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63" w:type="pct"/>
        <w:tblInd w:w="-743"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738"/>
        <w:gridCol w:w="285"/>
        <w:gridCol w:w="3828"/>
        <w:gridCol w:w="2858"/>
        <w:gridCol w:w="2952"/>
        <w:gridCol w:w="51"/>
      </w:tblGrid>
      <w:tr w:rsidR="007C514E" w:rsidRPr="00DF4F02" w14:paraId="74DB48B2" w14:textId="77777777" w:rsidTr="00FA06A0">
        <w:trPr>
          <w:gridAfter w:val="1"/>
          <w:wAfter w:w="24" w:type="pct"/>
          <w:trHeight w:val="2541"/>
        </w:trPr>
        <w:tc>
          <w:tcPr>
            <w:tcW w:w="2264" w:type="pct"/>
            <w:gridSpan w:val="3"/>
            <w:tcBorders>
              <w:top w:val="single" w:sz="4" w:space="0" w:color="8DB3E2"/>
              <w:left w:val="single" w:sz="4" w:space="0" w:color="8DB3E2"/>
              <w:bottom w:val="single" w:sz="4" w:space="0" w:color="8DB3E2"/>
              <w:right w:val="single" w:sz="4" w:space="0" w:color="auto"/>
            </w:tcBorders>
          </w:tcPr>
          <w:p w14:paraId="30D05D4D" w14:textId="77777777" w:rsidR="007C514E" w:rsidRPr="00DF4F02" w:rsidRDefault="007C514E" w:rsidP="00DF4F02">
            <w:pPr>
              <w:jc w:val="both"/>
              <w:rPr>
                <w:rFonts w:ascii="Century" w:hAnsi="Century"/>
                <w:b/>
                <w:color w:val="0070C0"/>
                <w:sz w:val="24"/>
                <w:szCs w:val="24"/>
                <w:lang w:val="en-US"/>
              </w:rPr>
            </w:pPr>
            <w:bookmarkStart w:id="0" w:name="_Toc454828907"/>
            <w:bookmarkStart w:id="1" w:name="_Toc459454060"/>
            <w:bookmarkStart w:id="2" w:name="_Toc459471985"/>
            <w:bookmarkStart w:id="3" w:name="_Toc459472259"/>
            <w:bookmarkStart w:id="4" w:name="_Toc461468974"/>
            <w:bookmarkStart w:id="5" w:name="_Toc461469589"/>
            <w:bookmarkStart w:id="6" w:name="_Toc465697565"/>
            <w:bookmarkStart w:id="7" w:name="_Toc387945948"/>
            <w:bookmarkStart w:id="8" w:name="_Toc388089504"/>
            <w:bookmarkStart w:id="9" w:name="_Toc274650151"/>
            <w:bookmarkStart w:id="10" w:name="_Toc277236015"/>
            <w:bookmarkStart w:id="11" w:name="_Toc277236356"/>
            <w:bookmarkStart w:id="12" w:name="_Toc277264461"/>
            <w:r w:rsidRPr="00DF4F02">
              <w:rPr>
                <w:rFonts w:ascii="Century" w:hAnsi="Century"/>
                <w:b/>
                <w:color w:val="0070C0"/>
                <w:sz w:val="24"/>
                <w:szCs w:val="24"/>
                <w:lang w:val="en-US"/>
              </w:rPr>
              <w:t>PREMIER MINISTÈRE</w:t>
            </w:r>
            <w:bookmarkEnd w:id="0"/>
            <w:bookmarkEnd w:id="1"/>
            <w:bookmarkEnd w:id="2"/>
            <w:bookmarkEnd w:id="3"/>
            <w:bookmarkEnd w:id="4"/>
            <w:bookmarkEnd w:id="5"/>
            <w:bookmarkEnd w:id="6"/>
          </w:p>
          <w:p w14:paraId="44982E76" w14:textId="77777777" w:rsidR="007C514E" w:rsidRPr="00DF4F02" w:rsidRDefault="007C514E" w:rsidP="00DF4F02">
            <w:pPr>
              <w:jc w:val="both"/>
              <w:rPr>
                <w:rFonts w:ascii="Century" w:hAnsi="Century"/>
                <w:b/>
                <w:color w:val="0070C0"/>
                <w:sz w:val="24"/>
                <w:szCs w:val="24"/>
                <w:lang w:val="en-US"/>
              </w:rPr>
            </w:pPr>
            <w:bookmarkStart w:id="13" w:name="_Toc454828908"/>
            <w:bookmarkStart w:id="14" w:name="_Toc459454061"/>
            <w:bookmarkStart w:id="15" w:name="_Toc459471986"/>
            <w:bookmarkStart w:id="16" w:name="_Toc459472260"/>
            <w:bookmarkStart w:id="17" w:name="_Toc461468975"/>
            <w:bookmarkStart w:id="18" w:name="_Toc461469590"/>
            <w:bookmarkStart w:id="19" w:name="_Toc465697566"/>
            <w:r w:rsidRPr="00DF4F02">
              <w:rPr>
                <w:rFonts w:ascii="Century" w:hAnsi="Century"/>
                <w:b/>
                <w:color w:val="0070C0"/>
                <w:sz w:val="24"/>
                <w:szCs w:val="24"/>
                <w:lang w:val="en-US"/>
              </w:rPr>
              <w:t>--------</w:t>
            </w:r>
            <w:bookmarkEnd w:id="13"/>
            <w:bookmarkEnd w:id="14"/>
            <w:bookmarkEnd w:id="15"/>
            <w:bookmarkEnd w:id="16"/>
            <w:bookmarkEnd w:id="17"/>
            <w:bookmarkEnd w:id="18"/>
            <w:bookmarkEnd w:id="19"/>
          </w:p>
          <w:p w14:paraId="1D3B3664" w14:textId="77777777" w:rsidR="007C514E" w:rsidRPr="00DF4F02" w:rsidRDefault="007C514E" w:rsidP="00DF4F02">
            <w:pPr>
              <w:jc w:val="both"/>
              <w:rPr>
                <w:rFonts w:ascii="Century" w:hAnsi="Century"/>
                <w:b/>
                <w:color w:val="0070C0"/>
                <w:sz w:val="24"/>
                <w:szCs w:val="24"/>
                <w:lang w:val="en-US"/>
              </w:rPr>
            </w:pPr>
            <w:bookmarkStart w:id="20" w:name="_Toc454828909"/>
            <w:bookmarkStart w:id="21" w:name="_Toc459454062"/>
            <w:bookmarkStart w:id="22" w:name="_Toc459471987"/>
            <w:bookmarkStart w:id="23" w:name="_Toc459472261"/>
            <w:bookmarkStart w:id="24" w:name="_Toc461468976"/>
            <w:bookmarkStart w:id="25" w:name="_Toc461469591"/>
            <w:bookmarkStart w:id="26" w:name="_Toc465697567"/>
            <w:r w:rsidRPr="00DF4F02">
              <w:rPr>
                <w:rFonts w:ascii="Century" w:hAnsi="Century"/>
                <w:b/>
                <w:color w:val="0070C0"/>
                <w:sz w:val="24"/>
                <w:szCs w:val="24"/>
                <w:lang w:val="en-US"/>
              </w:rPr>
              <w:t>SECRÉTARIAT GENERAL</w:t>
            </w:r>
            <w:bookmarkEnd w:id="20"/>
            <w:bookmarkEnd w:id="21"/>
            <w:bookmarkEnd w:id="22"/>
            <w:bookmarkEnd w:id="23"/>
            <w:bookmarkEnd w:id="24"/>
            <w:bookmarkEnd w:id="25"/>
            <w:bookmarkEnd w:id="26"/>
          </w:p>
          <w:p w14:paraId="03A265C9" w14:textId="77777777" w:rsidR="007C514E" w:rsidRPr="00DF4F02" w:rsidRDefault="007C514E" w:rsidP="00DF4F02">
            <w:pPr>
              <w:jc w:val="both"/>
              <w:rPr>
                <w:rFonts w:ascii="Century" w:hAnsi="Century"/>
                <w:b/>
                <w:color w:val="0070C0"/>
                <w:sz w:val="24"/>
                <w:szCs w:val="24"/>
                <w:lang w:val="en-US"/>
              </w:rPr>
            </w:pPr>
            <w:bookmarkStart w:id="27" w:name="_Toc454828910"/>
            <w:bookmarkStart w:id="28" w:name="_Toc459454063"/>
            <w:bookmarkStart w:id="29" w:name="_Toc459471988"/>
            <w:bookmarkStart w:id="30" w:name="_Toc459472262"/>
            <w:bookmarkStart w:id="31" w:name="_Toc461468977"/>
            <w:bookmarkStart w:id="32" w:name="_Toc461469592"/>
            <w:bookmarkStart w:id="33" w:name="_Toc465697568"/>
            <w:r w:rsidRPr="00DF4F02">
              <w:rPr>
                <w:rFonts w:ascii="Century" w:hAnsi="Century"/>
                <w:b/>
                <w:color w:val="0070C0"/>
                <w:sz w:val="24"/>
                <w:szCs w:val="24"/>
                <w:lang w:val="en-US"/>
              </w:rPr>
              <w:t>--------</w:t>
            </w:r>
            <w:bookmarkEnd w:id="27"/>
            <w:bookmarkEnd w:id="28"/>
            <w:bookmarkEnd w:id="29"/>
            <w:bookmarkEnd w:id="30"/>
            <w:bookmarkEnd w:id="31"/>
            <w:bookmarkEnd w:id="32"/>
            <w:bookmarkEnd w:id="33"/>
          </w:p>
          <w:p w14:paraId="08278021" w14:textId="77777777" w:rsidR="007C514E" w:rsidRPr="00DF4F02" w:rsidRDefault="007C514E" w:rsidP="00DF4F02">
            <w:pPr>
              <w:jc w:val="both"/>
              <w:rPr>
                <w:rFonts w:ascii="Century" w:hAnsi="Century"/>
                <w:i/>
                <w:sz w:val="24"/>
                <w:szCs w:val="24"/>
              </w:rPr>
            </w:pPr>
            <w:bookmarkStart w:id="34" w:name="_Toc454828911"/>
            <w:bookmarkStart w:id="35" w:name="_Toc459454064"/>
            <w:bookmarkStart w:id="36" w:name="_Toc459471989"/>
            <w:bookmarkStart w:id="37" w:name="_Toc459472263"/>
            <w:bookmarkStart w:id="38" w:name="_Toc461468978"/>
            <w:bookmarkStart w:id="39" w:name="_Toc461469593"/>
            <w:bookmarkStart w:id="40" w:name="_Toc465697569"/>
            <w:r w:rsidRPr="00DF4F02">
              <w:rPr>
                <w:rFonts w:ascii="Century" w:hAnsi="Century"/>
                <w:b/>
                <w:color w:val="0070C0"/>
                <w:sz w:val="24"/>
                <w:szCs w:val="24"/>
                <w:lang w:val="en-US"/>
              </w:rPr>
              <w:t>BAGREPOLE</w:t>
            </w:r>
            <w:r w:rsidRPr="00DF4F02">
              <w:rPr>
                <w:rFonts w:ascii="Century" w:hAnsi="Century"/>
                <w:b/>
                <w:color w:val="0070C0"/>
                <w:sz w:val="24"/>
                <w:szCs w:val="24"/>
                <w:vertAlign w:val="subscript"/>
                <w:lang w:val="en-US"/>
              </w:rPr>
              <w:t>SEM</w:t>
            </w:r>
            <w:bookmarkEnd w:id="34"/>
            <w:bookmarkEnd w:id="35"/>
            <w:bookmarkEnd w:id="36"/>
            <w:bookmarkEnd w:id="37"/>
            <w:bookmarkEnd w:id="38"/>
            <w:bookmarkEnd w:id="39"/>
            <w:bookmarkEnd w:id="40"/>
          </w:p>
        </w:tc>
        <w:tc>
          <w:tcPr>
            <w:tcW w:w="1334" w:type="pct"/>
            <w:tcBorders>
              <w:top w:val="single" w:sz="4" w:space="0" w:color="auto"/>
              <w:left w:val="single" w:sz="4" w:space="0" w:color="auto"/>
              <w:bottom w:val="single" w:sz="4" w:space="0" w:color="auto"/>
              <w:right w:val="single" w:sz="4" w:space="0" w:color="auto"/>
            </w:tcBorders>
          </w:tcPr>
          <w:p w14:paraId="6E6B16A0" w14:textId="77777777" w:rsidR="007C514E" w:rsidRPr="00DF4F02" w:rsidRDefault="007C514E" w:rsidP="00DF4F02">
            <w:pPr>
              <w:spacing w:before="0" w:after="0"/>
              <w:jc w:val="both"/>
              <w:rPr>
                <w:rFonts w:ascii="Century" w:eastAsia="Times New Roman" w:hAnsi="Century"/>
                <w:sz w:val="24"/>
                <w:szCs w:val="24"/>
              </w:rPr>
            </w:pPr>
            <w:r w:rsidRPr="00DF4F02">
              <w:rPr>
                <w:rFonts w:ascii="Century" w:eastAsia="Times New Roman" w:hAnsi="Century"/>
                <w:noProof/>
                <w:sz w:val="24"/>
                <w:szCs w:val="24"/>
                <w:lang w:val="en-US" w:eastAsia="en-US"/>
              </w:rPr>
              <w:drawing>
                <wp:anchor distT="0" distB="0" distL="114300" distR="114300" simplePos="0" relativeHeight="251692032" behindDoc="0" locked="0" layoutInCell="1" allowOverlap="1" wp14:anchorId="436581F4" wp14:editId="2837472F">
                  <wp:simplePos x="0" y="0"/>
                  <wp:positionH relativeFrom="margin">
                    <wp:posOffset>11430</wp:posOffset>
                  </wp:positionH>
                  <wp:positionV relativeFrom="margin">
                    <wp:posOffset>142875</wp:posOffset>
                  </wp:positionV>
                  <wp:extent cx="1581150" cy="533400"/>
                  <wp:effectExtent l="0" t="0" r="0" b="0"/>
                  <wp:wrapSquare wrapText="bothSides"/>
                  <wp:docPr id="38" name="Image 5" descr="C:\Users\Adamou\Desktop\LOGO BAGRE POLE + SLOGAN\LOGO BAGRE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Adamou\Desktop\LOGO BAGRE POLE + SLOGAN\LOGO BAGRE PO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78" w:type="pct"/>
            <w:tcBorders>
              <w:top w:val="single" w:sz="4" w:space="0" w:color="8DB3E2"/>
              <w:left w:val="single" w:sz="4" w:space="0" w:color="auto"/>
              <w:bottom w:val="single" w:sz="4" w:space="0" w:color="8DB3E2"/>
              <w:right w:val="single" w:sz="4" w:space="0" w:color="8DB3E2"/>
            </w:tcBorders>
          </w:tcPr>
          <w:p w14:paraId="1D4FF183" w14:textId="77777777" w:rsidR="007C514E" w:rsidRPr="00DF4F02" w:rsidRDefault="007C514E" w:rsidP="00DF4F02">
            <w:pPr>
              <w:keepNext/>
              <w:spacing w:before="0" w:after="60"/>
              <w:jc w:val="both"/>
              <w:outlineLvl w:val="1"/>
              <w:rPr>
                <w:rFonts w:ascii="Century" w:eastAsia="Times New Roman" w:hAnsi="Century"/>
                <w:b/>
                <w:bCs/>
                <w:iCs/>
                <w:color w:val="1F497D"/>
                <w:sz w:val="24"/>
                <w:szCs w:val="24"/>
              </w:rPr>
            </w:pPr>
            <w:bookmarkStart w:id="41" w:name="_Toc454828912"/>
            <w:bookmarkStart w:id="42" w:name="_Toc459454065"/>
            <w:bookmarkStart w:id="43" w:name="_Toc459471990"/>
            <w:bookmarkStart w:id="44" w:name="_Toc459472264"/>
            <w:bookmarkStart w:id="45" w:name="_Toc461468979"/>
            <w:bookmarkStart w:id="46" w:name="_Toc461469594"/>
            <w:bookmarkStart w:id="47" w:name="_Toc465697570"/>
            <w:bookmarkStart w:id="48" w:name="_Toc471504337"/>
            <w:r w:rsidRPr="00DF4F02">
              <w:rPr>
                <w:rFonts w:ascii="Century" w:eastAsia="Times New Roman" w:hAnsi="Century"/>
                <w:b/>
                <w:bCs/>
                <w:iCs/>
                <w:color w:val="1F497D"/>
                <w:sz w:val="24"/>
                <w:szCs w:val="24"/>
              </w:rPr>
              <w:t>BURKINA FASO</w:t>
            </w:r>
            <w:bookmarkEnd w:id="41"/>
            <w:bookmarkEnd w:id="42"/>
            <w:bookmarkEnd w:id="43"/>
            <w:bookmarkEnd w:id="44"/>
            <w:bookmarkEnd w:id="45"/>
            <w:bookmarkEnd w:id="46"/>
            <w:bookmarkEnd w:id="47"/>
            <w:bookmarkEnd w:id="48"/>
          </w:p>
          <w:p w14:paraId="1EF0EBF5" w14:textId="77777777" w:rsidR="007C514E" w:rsidRPr="00DF4F02" w:rsidRDefault="007C514E" w:rsidP="00DF4F02">
            <w:pPr>
              <w:keepNext/>
              <w:spacing w:before="0" w:after="60"/>
              <w:jc w:val="both"/>
              <w:outlineLvl w:val="1"/>
              <w:rPr>
                <w:rFonts w:ascii="Century" w:eastAsia="Times New Roman" w:hAnsi="Century"/>
                <w:b/>
                <w:bCs/>
                <w:iCs/>
                <w:color w:val="1F497D"/>
                <w:sz w:val="24"/>
                <w:szCs w:val="24"/>
              </w:rPr>
            </w:pPr>
            <w:bookmarkStart w:id="49" w:name="_Toc454828913"/>
            <w:bookmarkStart w:id="50" w:name="_Toc459454066"/>
            <w:bookmarkStart w:id="51" w:name="_Toc459471991"/>
            <w:bookmarkStart w:id="52" w:name="_Toc459472265"/>
            <w:bookmarkStart w:id="53" w:name="_Toc461468980"/>
            <w:bookmarkStart w:id="54" w:name="_Toc461469595"/>
            <w:bookmarkStart w:id="55" w:name="_Toc465697571"/>
            <w:bookmarkStart w:id="56" w:name="_Toc471504338"/>
            <w:r w:rsidRPr="00DF4F02">
              <w:rPr>
                <w:rFonts w:ascii="Century" w:eastAsia="Times New Roman" w:hAnsi="Century"/>
                <w:b/>
                <w:bCs/>
                <w:iCs/>
                <w:color w:val="1F497D"/>
                <w:sz w:val="24"/>
                <w:szCs w:val="24"/>
              </w:rPr>
              <w:t>--------</w:t>
            </w:r>
            <w:bookmarkEnd w:id="49"/>
            <w:bookmarkEnd w:id="50"/>
            <w:bookmarkEnd w:id="51"/>
            <w:bookmarkEnd w:id="52"/>
            <w:bookmarkEnd w:id="53"/>
            <w:bookmarkEnd w:id="54"/>
            <w:bookmarkEnd w:id="55"/>
            <w:bookmarkEnd w:id="56"/>
          </w:p>
          <w:p w14:paraId="1B98E6C7" w14:textId="77777777" w:rsidR="007C514E" w:rsidRPr="00DF4F02" w:rsidRDefault="007C514E" w:rsidP="00DF4F02">
            <w:pPr>
              <w:spacing w:before="0" w:after="0"/>
              <w:jc w:val="both"/>
              <w:rPr>
                <w:rFonts w:ascii="Century" w:eastAsia="Times New Roman" w:hAnsi="Century"/>
                <w:b/>
                <w:color w:val="1F497D"/>
                <w:sz w:val="24"/>
                <w:szCs w:val="24"/>
              </w:rPr>
            </w:pPr>
            <w:r w:rsidRPr="00DF4F02">
              <w:rPr>
                <w:rFonts w:ascii="Century" w:eastAsia="Times New Roman" w:hAnsi="Century"/>
                <w:b/>
                <w:color w:val="1F497D"/>
                <w:sz w:val="24"/>
                <w:szCs w:val="24"/>
              </w:rPr>
              <w:t>Unité - Progrès – Justice</w:t>
            </w:r>
          </w:p>
          <w:p w14:paraId="53DA32CA" w14:textId="77777777" w:rsidR="007C514E" w:rsidRPr="00DF4F02" w:rsidRDefault="007C514E" w:rsidP="00DF4F02">
            <w:pPr>
              <w:spacing w:before="0" w:after="0"/>
              <w:ind w:hanging="170"/>
              <w:jc w:val="both"/>
              <w:rPr>
                <w:rFonts w:ascii="Century" w:eastAsia="Times New Roman" w:hAnsi="Century"/>
                <w:sz w:val="24"/>
                <w:szCs w:val="24"/>
              </w:rPr>
            </w:pPr>
          </w:p>
        </w:tc>
      </w:tr>
      <w:tr w:rsidR="0016386D" w:rsidRPr="00DF4F02" w14:paraId="789BCA61" w14:textId="77777777" w:rsidTr="00FA06A0">
        <w:tblPrEx>
          <w:jc w:val="center"/>
          <w:tblInd w:w="0" w:type="dxa"/>
          <w:tblBorders>
            <w:top w:val="none" w:sz="0" w:space="0" w:color="auto"/>
            <w:left w:val="none" w:sz="0" w:space="0" w:color="auto"/>
            <w:bottom w:val="none" w:sz="0" w:space="0" w:color="auto"/>
            <w:right w:val="none" w:sz="0" w:space="0" w:color="auto"/>
            <w:insideH w:val="thinThickSmallGap" w:sz="24" w:space="0" w:color="auto"/>
            <w:insideV w:val="single" w:sz="48" w:space="0" w:color="17365D"/>
          </w:tblBorders>
        </w:tblPrEx>
        <w:trPr>
          <w:gridBefore w:val="1"/>
          <w:wBefore w:w="344" w:type="pct"/>
          <w:trHeight w:val="10115"/>
          <w:jc w:val="center"/>
        </w:trPr>
        <w:tc>
          <w:tcPr>
            <w:tcW w:w="133" w:type="pct"/>
            <w:shd w:val="clear" w:color="auto" w:fill="auto"/>
          </w:tcPr>
          <w:p w14:paraId="1B80C249" w14:textId="77777777" w:rsidR="0016386D" w:rsidRPr="00DF4F02" w:rsidRDefault="0016386D" w:rsidP="00DF4F02">
            <w:pPr>
              <w:jc w:val="both"/>
              <w:rPr>
                <w:rFonts w:ascii="Century" w:hAnsi="Century"/>
                <w:b/>
                <w:bCs/>
                <w:sz w:val="24"/>
                <w:szCs w:val="24"/>
                <w:lang w:eastAsia="en-GB"/>
              </w:rPr>
            </w:pPr>
            <w:r w:rsidRPr="00DF4F02">
              <w:rPr>
                <w:rFonts w:ascii="Century" w:hAnsi="Century"/>
                <w:sz w:val="24"/>
                <w:szCs w:val="24"/>
              </w:rPr>
              <w:br w:type="page"/>
            </w:r>
          </w:p>
          <w:p w14:paraId="35AA3A78" w14:textId="77777777" w:rsidR="0016386D" w:rsidRPr="00DF4F02" w:rsidRDefault="0016386D" w:rsidP="00DF4F02">
            <w:pPr>
              <w:jc w:val="both"/>
              <w:rPr>
                <w:rFonts w:ascii="Century" w:hAnsi="Century"/>
                <w:b/>
                <w:bCs/>
                <w:sz w:val="24"/>
                <w:szCs w:val="24"/>
                <w:lang w:eastAsia="en-GB"/>
              </w:rPr>
            </w:pPr>
          </w:p>
          <w:p w14:paraId="5E91E02A" w14:textId="77777777" w:rsidR="0016386D" w:rsidRPr="00DF4F02" w:rsidRDefault="0016386D" w:rsidP="00DF4F02">
            <w:pPr>
              <w:jc w:val="both"/>
              <w:rPr>
                <w:rFonts w:ascii="Century" w:hAnsi="Century"/>
                <w:b/>
                <w:bCs/>
                <w:sz w:val="24"/>
                <w:szCs w:val="24"/>
                <w:lang w:eastAsia="en-GB"/>
              </w:rPr>
            </w:pPr>
          </w:p>
          <w:p w14:paraId="1D518B8B" w14:textId="77777777" w:rsidR="0016386D" w:rsidRPr="00DF4F02" w:rsidRDefault="0016386D" w:rsidP="00DF4F02">
            <w:pPr>
              <w:jc w:val="both"/>
              <w:rPr>
                <w:rFonts w:ascii="Century" w:hAnsi="Century"/>
                <w:b/>
                <w:noProof/>
                <w:sz w:val="24"/>
                <w:szCs w:val="24"/>
              </w:rPr>
            </w:pPr>
          </w:p>
          <w:p w14:paraId="5C6316A1" w14:textId="77777777" w:rsidR="0016386D" w:rsidRPr="00DF4F02" w:rsidRDefault="0016386D" w:rsidP="00DF4F02">
            <w:pPr>
              <w:jc w:val="both"/>
              <w:rPr>
                <w:rFonts w:ascii="Century" w:hAnsi="Century"/>
                <w:b/>
                <w:noProof/>
                <w:sz w:val="24"/>
                <w:szCs w:val="24"/>
              </w:rPr>
            </w:pPr>
          </w:p>
          <w:p w14:paraId="60681519" w14:textId="77777777" w:rsidR="0016386D" w:rsidRPr="00DF4F02" w:rsidRDefault="0016386D" w:rsidP="00DF4F02">
            <w:pPr>
              <w:jc w:val="both"/>
              <w:rPr>
                <w:rFonts w:ascii="Century" w:hAnsi="Century"/>
                <w:b/>
                <w:noProof/>
                <w:sz w:val="24"/>
                <w:szCs w:val="24"/>
              </w:rPr>
            </w:pPr>
          </w:p>
          <w:p w14:paraId="13FE4E88" w14:textId="77777777" w:rsidR="0016386D" w:rsidRPr="00DF4F02" w:rsidRDefault="0016386D" w:rsidP="00DF4F02">
            <w:pPr>
              <w:jc w:val="both"/>
              <w:rPr>
                <w:rFonts w:ascii="Century" w:hAnsi="Century"/>
                <w:b/>
                <w:noProof/>
                <w:sz w:val="24"/>
                <w:szCs w:val="24"/>
              </w:rPr>
            </w:pPr>
          </w:p>
          <w:p w14:paraId="1E1760D8" w14:textId="77777777" w:rsidR="0016386D" w:rsidRPr="00DF4F02" w:rsidRDefault="0016386D" w:rsidP="00DF4F02">
            <w:pPr>
              <w:jc w:val="both"/>
              <w:rPr>
                <w:rFonts w:ascii="Century" w:hAnsi="Century"/>
                <w:b/>
                <w:noProof/>
                <w:sz w:val="24"/>
                <w:szCs w:val="24"/>
              </w:rPr>
            </w:pPr>
          </w:p>
          <w:p w14:paraId="01EB031B" w14:textId="77777777" w:rsidR="0016386D" w:rsidRPr="00DF4F02" w:rsidRDefault="0016386D" w:rsidP="00DF4F02">
            <w:pPr>
              <w:jc w:val="both"/>
              <w:rPr>
                <w:rFonts w:ascii="Century" w:hAnsi="Century"/>
                <w:b/>
                <w:noProof/>
                <w:sz w:val="24"/>
                <w:szCs w:val="24"/>
              </w:rPr>
            </w:pPr>
          </w:p>
          <w:p w14:paraId="2FE2E4F9" w14:textId="77777777" w:rsidR="0016386D" w:rsidRPr="00DF4F02" w:rsidRDefault="0016386D" w:rsidP="00DF4F02">
            <w:pPr>
              <w:jc w:val="both"/>
              <w:rPr>
                <w:rFonts w:ascii="Century" w:hAnsi="Century"/>
                <w:b/>
                <w:noProof/>
                <w:sz w:val="24"/>
                <w:szCs w:val="24"/>
              </w:rPr>
            </w:pPr>
          </w:p>
          <w:p w14:paraId="2E76E6D9" w14:textId="77777777" w:rsidR="0016386D" w:rsidRPr="00DF4F02" w:rsidRDefault="0016386D" w:rsidP="00DF4F02">
            <w:pPr>
              <w:jc w:val="both"/>
              <w:rPr>
                <w:rFonts w:ascii="Century" w:hAnsi="Century"/>
                <w:b/>
                <w:noProof/>
                <w:sz w:val="24"/>
                <w:szCs w:val="24"/>
              </w:rPr>
            </w:pPr>
          </w:p>
          <w:p w14:paraId="2282DAC4" w14:textId="77777777" w:rsidR="0016386D" w:rsidRPr="00DF4F02" w:rsidRDefault="0016386D" w:rsidP="00DF4F02">
            <w:pPr>
              <w:jc w:val="both"/>
              <w:rPr>
                <w:rFonts w:ascii="Century" w:hAnsi="Century"/>
                <w:b/>
                <w:noProof/>
                <w:sz w:val="24"/>
                <w:szCs w:val="24"/>
              </w:rPr>
            </w:pPr>
          </w:p>
          <w:p w14:paraId="110F5311" w14:textId="77777777" w:rsidR="0016386D" w:rsidRPr="00DF4F02" w:rsidRDefault="0016386D" w:rsidP="00DF4F02">
            <w:pPr>
              <w:jc w:val="both"/>
              <w:rPr>
                <w:rFonts w:ascii="Century" w:hAnsi="Century"/>
                <w:b/>
                <w:noProof/>
                <w:sz w:val="24"/>
                <w:szCs w:val="24"/>
              </w:rPr>
            </w:pPr>
          </w:p>
          <w:p w14:paraId="13F2800E" w14:textId="77777777" w:rsidR="0016386D" w:rsidRPr="00DF4F02" w:rsidRDefault="0016386D" w:rsidP="00DF4F02">
            <w:pPr>
              <w:jc w:val="both"/>
              <w:rPr>
                <w:rFonts w:ascii="Century" w:hAnsi="Century"/>
                <w:b/>
                <w:noProof/>
                <w:sz w:val="24"/>
                <w:szCs w:val="24"/>
              </w:rPr>
            </w:pPr>
          </w:p>
          <w:p w14:paraId="59275A7F" w14:textId="77777777" w:rsidR="0016386D" w:rsidRPr="00DF4F02" w:rsidRDefault="0016386D" w:rsidP="00DF4F02">
            <w:pPr>
              <w:jc w:val="both"/>
              <w:rPr>
                <w:rFonts w:ascii="Century" w:hAnsi="Century"/>
                <w:b/>
                <w:noProof/>
                <w:sz w:val="24"/>
                <w:szCs w:val="24"/>
              </w:rPr>
            </w:pPr>
          </w:p>
          <w:p w14:paraId="55C7A9EE" w14:textId="77777777" w:rsidR="0016386D" w:rsidRPr="00DF4F02" w:rsidRDefault="0016386D" w:rsidP="00DF4F02">
            <w:pPr>
              <w:jc w:val="both"/>
              <w:rPr>
                <w:rFonts w:ascii="Century" w:hAnsi="Century"/>
                <w:b/>
                <w:bCs/>
                <w:sz w:val="24"/>
                <w:szCs w:val="24"/>
                <w:lang w:eastAsia="en-GB"/>
              </w:rPr>
            </w:pPr>
          </w:p>
          <w:p w14:paraId="67CEE999" w14:textId="77777777" w:rsidR="0016386D" w:rsidRPr="00DF4F02" w:rsidRDefault="0016386D" w:rsidP="00DF4F02">
            <w:pPr>
              <w:jc w:val="both"/>
              <w:rPr>
                <w:rFonts w:ascii="Century" w:hAnsi="Century"/>
                <w:b/>
                <w:bCs/>
                <w:sz w:val="24"/>
                <w:szCs w:val="24"/>
                <w:lang w:eastAsia="en-GB"/>
              </w:rPr>
            </w:pPr>
          </w:p>
          <w:p w14:paraId="07E48022" w14:textId="77777777" w:rsidR="0016386D" w:rsidRPr="00DF4F02" w:rsidRDefault="0016386D" w:rsidP="00DF4F02">
            <w:pPr>
              <w:jc w:val="both"/>
              <w:rPr>
                <w:rFonts w:ascii="Century" w:hAnsi="Century"/>
                <w:b/>
                <w:bCs/>
                <w:sz w:val="24"/>
                <w:szCs w:val="24"/>
                <w:lang w:eastAsia="en-GB"/>
              </w:rPr>
            </w:pPr>
          </w:p>
          <w:p w14:paraId="64143AE4" w14:textId="77777777" w:rsidR="0016386D" w:rsidRPr="00DF4F02" w:rsidRDefault="0016386D" w:rsidP="00DF4F02">
            <w:pPr>
              <w:jc w:val="both"/>
              <w:rPr>
                <w:rFonts w:ascii="Century" w:hAnsi="Century"/>
                <w:b/>
                <w:bCs/>
                <w:sz w:val="24"/>
                <w:szCs w:val="24"/>
                <w:lang w:eastAsia="en-GB"/>
              </w:rPr>
            </w:pPr>
          </w:p>
          <w:p w14:paraId="772432E9" w14:textId="77777777" w:rsidR="0016386D" w:rsidRPr="00DF4F02" w:rsidRDefault="0016386D" w:rsidP="00DF4F02">
            <w:pPr>
              <w:jc w:val="both"/>
              <w:rPr>
                <w:rFonts w:ascii="Century" w:hAnsi="Century"/>
                <w:b/>
                <w:bCs/>
                <w:sz w:val="24"/>
                <w:szCs w:val="24"/>
                <w:lang w:eastAsia="en-GB"/>
              </w:rPr>
            </w:pPr>
          </w:p>
          <w:p w14:paraId="42C21F0A" w14:textId="77777777" w:rsidR="0016386D" w:rsidRPr="00DF4F02" w:rsidRDefault="0016386D" w:rsidP="00DF4F02">
            <w:pPr>
              <w:pStyle w:val="Header"/>
              <w:tabs>
                <w:tab w:val="center" w:pos="7088"/>
              </w:tabs>
              <w:jc w:val="both"/>
              <w:rPr>
                <w:rFonts w:ascii="Century" w:hAnsi="Century"/>
                <w:b/>
                <w:bCs/>
                <w:color w:val="0000FF"/>
                <w:sz w:val="24"/>
                <w:szCs w:val="24"/>
                <w:u w:val="single"/>
              </w:rPr>
            </w:pPr>
            <w:r w:rsidRPr="00DF4F02">
              <w:rPr>
                <w:rFonts w:ascii="Century" w:hAnsi="Century"/>
                <w:b/>
                <w:bCs/>
                <w:color w:val="0000FF"/>
                <w:sz w:val="24"/>
                <w:szCs w:val="24"/>
                <w:u w:val="single"/>
              </w:rPr>
              <w:t xml:space="preserve"> </w:t>
            </w:r>
          </w:p>
        </w:tc>
        <w:tc>
          <w:tcPr>
            <w:tcW w:w="4522" w:type="pct"/>
            <w:gridSpan w:val="4"/>
            <w:tcBorders>
              <w:top w:val="nil"/>
              <w:bottom w:val="nil"/>
            </w:tcBorders>
            <w:shd w:val="clear" w:color="auto" w:fill="CCFFFF"/>
          </w:tcPr>
          <w:p w14:paraId="2C2D88FE" w14:textId="77777777" w:rsidR="0016386D" w:rsidRPr="00DF4F02" w:rsidRDefault="0016386D" w:rsidP="00DF4F02">
            <w:pPr>
              <w:autoSpaceDE w:val="0"/>
              <w:autoSpaceDN w:val="0"/>
              <w:adjustRightInd w:val="0"/>
              <w:jc w:val="both"/>
              <w:rPr>
                <w:rFonts w:ascii="Century" w:hAnsi="Century"/>
                <w:caps/>
                <w:sz w:val="24"/>
                <w:szCs w:val="24"/>
              </w:rPr>
            </w:pPr>
          </w:p>
          <w:p w14:paraId="69ED4140" w14:textId="77777777" w:rsidR="0016386D" w:rsidRPr="00DF4F02" w:rsidRDefault="0016386D" w:rsidP="00DF4F02">
            <w:pPr>
              <w:autoSpaceDE w:val="0"/>
              <w:autoSpaceDN w:val="0"/>
              <w:adjustRightInd w:val="0"/>
              <w:jc w:val="both"/>
              <w:rPr>
                <w:rFonts w:ascii="Century" w:hAnsi="Century"/>
                <w:b/>
                <w:bCs/>
                <w:sz w:val="24"/>
                <w:szCs w:val="24"/>
                <w:lang w:eastAsia="en-GB"/>
              </w:rPr>
            </w:pPr>
          </w:p>
          <w:p w14:paraId="4DED314E" w14:textId="77777777" w:rsidR="0016386D" w:rsidRPr="00DF4F02" w:rsidRDefault="00051AEF" w:rsidP="00DF4F02">
            <w:pPr>
              <w:autoSpaceDE w:val="0"/>
              <w:autoSpaceDN w:val="0"/>
              <w:adjustRightInd w:val="0"/>
              <w:jc w:val="both"/>
              <w:rPr>
                <w:rFonts w:ascii="Century" w:hAnsi="Century"/>
                <w:caps/>
                <w:sz w:val="24"/>
                <w:szCs w:val="24"/>
              </w:rPr>
            </w:pPr>
            <w:r w:rsidRPr="00DF4F02">
              <w:rPr>
                <w:rFonts w:ascii="Century" w:hAnsi="Century"/>
                <w:noProof/>
                <w:sz w:val="24"/>
                <w:szCs w:val="24"/>
                <w:lang w:val="en-US" w:eastAsia="en-US"/>
              </w:rPr>
              <mc:AlternateContent>
                <mc:Choice Requires="wps">
                  <w:drawing>
                    <wp:anchor distT="0" distB="0" distL="114300" distR="114300" simplePos="0" relativeHeight="251688960" behindDoc="0" locked="0" layoutInCell="1" allowOverlap="1" wp14:anchorId="6BB28BDF" wp14:editId="3BACD3E3">
                      <wp:simplePos x="0" y="0"/>
                      <wp:positionH relativeFrom="column">
                        <wp:posOffset>392430</wp:posOffset>
                      </wp:positionH>
                      <wp:positionV relativeFrom="paragraph">
                        <wp:posOffset>74930</wp:posOffset>
                      </wp:positionV>
                      <wp:extent cx="5295900" cy="3895725"/>
                      <wp:effectExtent l="0" t="0" r="0" b="0"/>
                      <wp:wrapSquare wrapText="bothSides"/>
                      <wp:docPr id="35"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5900" cy="3895725"/>
                              </a:xfrm>
                              <a:prstGeom prst="rect">
                                <a:avLst/>
                              </a:prstGeom>
                            </wps:spPr>
                            <wps:txbx>
                              <w:txbxContent>
                                <w:p w14:paraId="3B546C59" w14:textId="77777777" w:rsidR="00B112F1" w:rsidRPr="003516D9" w:rsidRDefault="00B112F1" w:rsidP="0016386D">
                                  <w:pPr>
                                    <w:pStyle w:val="NormalWeb"/>
                                    <w:spacing w:before="0" w:beforeAutospacing="0" w:after="0" w:afterAutospacing="0"/>
                                    <w:jc w:val="center"/>
                                    <w:rPr>
                                      <w:sz w:val="52"/>
                                      <w:szCs w:val="52"/>
                                    </w:rPr>
                                  </w:pPr>
                                  <w:r>
                                    <w:rPr>
                                      <w:rFonts w:ascii="Impact" w:hAnsi="Impact"/>
                                      <w:color w:val="0066CC"/>
                                      <w:sz w:val="52"/>
                                      <w:szCs w:val="52"/>
                                    </w:rPr>
                                    <w:t>PLAN D’ACTION DE REINSTALLATION (PAR) DES PERSONNES AFFECTEES PAR LE PROJET D’AMENAGEMENT DE 157,43KM DE PISTES AMELIOREES ET DE PISTES ORDINAIRES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BB28BDF" id="_x0000_t202" coordsize="21600,21600" o:spt="202" path="m,l,21600r21600,l21600,xe">
                      <v:stroke joinstyle="miter"/>
                      <v:path gradientshapeok="t" o:connecttype="rect"/>
                    </v:shapetype>
                    <v:shape id="WordArt 194" o:spid="_x0000_s1026" type="#_x0000_t202" style="position:absolute;left:0;text-align:left;margin-left:30.9pt;margin-top:5.9pt;width:417pt;height:30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" filled="f" stroked="f">
                      <o:lock v:ext="edit" shapetype="t"/>
                      <v:textbox>
                        <w:txbxContent>
                          <w:p w14:paraId="3B546C59" w14:textId="77777777" w:rsidR="00B112F1" w:rsidRPr="003516D9" w:rsidRDefault="00B112F1" w:rsidP="0016386D">
                            <w:pPr>
                              <w:pStyle w:val="NormalWeb"/>
                              <w:spacing w:before="0" w:beforeAutospacing="0" w:after="0" w:afterAutospacing="0"/>
                              <w:jc w:val="center"/>
                              <w:rPr>
                                <w:sz w:val="52"/>
                                <w:szCs w:val="52"/>
                              </w:rPr>
                            </w:pPr>
                            <w:r>
                              <w:rPr>
                                <w:rFonts w:ascii="Impact" w:hAnsi="Impact"/>
                                <w:color w:val="0066CC"/>
                                <w:sz w:val="52"/>
                                <w:szCs w:val="52"/>
                              </w:rPr>
                              <w:t>PLAN D’ACTION DE REINSTALLATION (PAR) DES PERSONNES AFFECTEES PAR LE PROJET D’AMENAGEMENT DE 157,43KM DE PISTES AMELIOREES ET DE PISTES ORDINAIRES</w:t>
                            </w:r>
                          </w:p>
                        </w:txbxContent>
                      </v:textbox>
                      <w10:wrap type="square"/>
                    </v:shape>
                  </w:pict>
                </mc:Fallback>
              </mc:AlternateContent>
            </w:r>
          </w:p>
          <w:p w14:paraId="1F895D3F" w14:textId="77777777" w:rsidR="0016386D" w:rsidRPr="00DF4F02" w:rsidRDefault="0016386D" w:rsidP="00DF4F02">
            <w:pPr>
              <w:autoSpaceDE w:val="0"/>
              <w:autoSpaceDN w:val="0"/>
              <w:adjustRightInd w:val="0"/>
              <w:jc w:val="both"/>
              <w:rPr>
                <w:rFonts w:ascii="Century" w:hAnsi="Century"/>
                <w:caps/>
                <w:sz w:val="24"/>
                <w:szCs w:val="24"/>
              </w:rPr>
            </w:pPr>
          </w:p>
          <w:p w14:paraId="73CB008B" w14:textId="77777777" w:rsidR="0016386D" w:rsidRPr="00DF4F02" w:rsidRDefault="0016386D" w:rsidP="00DF4F02">
            <w:pPr>
              <w:autoSpaceDE w:val="0"/>
              <w:autoSpaceDN w:val="0"/>
              <w:adjustRightInd w:val="0"/>
              <w:jc w:val="both"/>
              <w:rPr>
                <w:rFonts w:ascii="Century" w:hAnsi="Century"/>
                <w:caps/>
                <w:sz w:val="24"/>
                <w:szCs w:val="24"/>
              </w:rPr>
            </w:pPr>
          </w:p>
          <w:p w14:paraId="4DE0B959" w14:textId="77777777" w:rsidR="0016386D" w:rsidRPr="00DF4F02" w:rsidRDefault="0016386D" w:rsidP="00DF4F02">
            <w:pPr>
              <w:autoSpaceDE w:val="0"/>
              <w:autoSpaceDN w:val="0"/>
              <w:adjustRightInd w:val="0"/>
              <w:jc w:val="both"/>
              <w:rPr>
                <w:rFonts w:ascii="Century" w:hAnsi="Century"/>
                <w:caps/>
                <w:sz w:val="24"/>
                <w:szCs w:val="24"/>
              </w:rPr>
            </w:pPr>
          </w:p>
          <w:p w14:paraId="4133780E" w14:textId="77777777" w:rsidR="0016386D" w:rsidRPr="00DF4F02" w:rsidRDefault="0016386D" w:rsidP="00DF4F02">
            <w:pPr>
              <w:autoSpaceDE w:val="0"/>
              <w:autoSpaceDN w:val="0"/>
              <w:adjustRightInd w:val="0"/>
              <w:jc w:val="both"/>
              <w:rPr>
                <w:rFonts w:ascii="Century" w:hAnsi="Century"/>
                <w:caps/>
                <w:sz w:val="24"/>
                <w:szCs w:val="24"/>
              </w:rPr>
            </w:pPr>
          </w:p>
          <w:p w14:paraId="6E917A10" w14:textId="77777777" w:rsidR="0016386D" w:rsidRPr="00DF4F02" w:rsidRDefault="0016386D" w:rsidP="00DF4F02">
            <w:pPr>
              <w:autoSpaceDE w:val="0"/>
              <w:autoSpaceDN w:val="0"/>
              <w:adjustRightInd w:val="0"/>
              <w:jc w:val="both"/>
              <w:rPr>
                <w:rFonts w:ascii="Century" w:hAnsi="Century"/>
                <w:caps/>
                <w:sz w:val="24"/>
                <w:szCs w:val="24"/>
              </w:rPr>
            </w:pPr>
          </w:p>
          <w:p w14:paraId="5E04B4DE" w14:textId="77777777" w:rsidR="0016386D" w:rsidRPr="00DF4F02" w:rsidRDefault="0016386D" w:rsidP="00DF4F02">
            <w:pPr>
              <w:autoSpaceDE w:val="0"/>
              <w:autoSpaceDN w:val="0"/>
              <w:adjustRightInd w:val="0"/>
              <w:jc w:val="both"/>
              <w:rPr>
                <w:rFonts w:ascii="Century" w:hAnsi="Century"/>
                <w:caps/>
                <w:sz w:val="24"/>
                <w:szCs w:val="24"/>
              </w:rPr>
            </w:pPr>
          </w:p>
          <w:p w14:paraId="759B88A1" w14:textId="77777777" w:rsidR="0016386D" w:rsidRPr="00DF4F02" w:rsidRDefault="0016386D" w:rsidP="00DF4F02">
            <w:pPr>
              <w:autoSpaceDE w:val="0"/>
              <w:autoSpaceDN w:val="0"/>
              <w:adjustRightInd w:val="0"/>
              <w:jc w:val="both"/>
              <w:rPr>
                <w:rFonts w:ascii="Century" w:hAnsi="Century"/>
                <w:caps/>
                <w:sz w:val="24"/>
                <w:szCs w:val="24"/>
              </w:rPr>
            </w:pPr>
          </w:p>
          <w:p w14:paraId="6AD57C7A" w14:textId="77777777" w:rsidR="0016386D" w:rsidRPr="00DF4F02" w:rsidRDefault="0016386D" w:rsidP="00DF4F02">
            <w:pPr>
              <w:autoSpaceDE w:val="0"/>
              <w:autoSpaceDN w:val="0"/>
              <w:adjustRightInd w:val="0"/>
              <w:jc w:val="both"/>
              <w:rPr>
                <w:rFonts w:ascii="Century" w:hAnsi="Century"/>
                <w:caps/>
                <w:sz w:val="24"/>
                <w:szCs w:val="24"/>
              </w:rPr>
            </w:pPr>
          </w:p>
          <w:p w14:paraId="1B15350E" w14:textId="77777777" w:rsidR="0016386D" w:rsidRPr="00DF4F02" w:rsidRDefault="0016386D" w:rsidP="00DF4F02">
            <w:pPr>
              <w:autoSpaceDE w:val="0"/>
              <w:autoSpaceDN w:val="0"/>
              <w:adjustRightInd w:val="0"/>
              <w:jc w:val="both"/>
              <w:rPr>
                <w:rFonts w:ascii="Century" w:hAnsi="Century"/>
                <w:caps/>
                <w:sz w:val="24"/>
                <w:szCs w:val="24"/>
              </w:rPr>
            </w:pPr>
          </w:p>
          <w:p w14:paraId="17A120BF" w14:textId="77777777" w:rsidR="0016386D" w:rsidRPr="00DF4F02" w:rsidRDefault="0016386D" w:rsidP="00DF4F02">
            <w:pPr>
              <w:autoSpaceDE w:val="0"/>
              <w:autoSpaceDN w:val="0"/>
              <w:adjustRightInd w:val="0"/>
              <w:jc w:val="both"/>
              <w:rPr>
                <w:rFonts w:ascii="Century" w:hAnsi="Century"/>
                <w:caps/>
                <w:sz w:val="24"/>
                <w:szCs w:val="24"/>
              </w:rPr>
            </w:pPr>
          </w:p>
          <w:p w14:paraId="1B71FDE1" w14:textId="77777777" w:rsidR="0016386D" w:rsidRPr="00DF4F02" w:rsidRDefault="0016386D" w:rsidP="00DF4F02">
            <w:pPr>
              <w:autoSpaceDE w:val="0"/>
              <w:autoSpaceDN w:val="0"/>
              <w:adjustRightInd w:val="0"/>
              <w:jc w:val="both"/>
              <w:rPr>
                <w:rFonts w:ascii="Century" w:hAnsi="Century"/>
                <w:caps/>
                <w:sz w:val="24"/>
                <w:szCs w:val="24"/>
              </w:rPr>
            </w:pPr>
          </w:p>
          <w:p w14:paraId="7F2566F1" w14:textId="77777777" w:rsidR="0016386D" w:rsidRPr="00DF4F02" w:rsidRDefault="0016386D" w:rsidP="00DF4F02">
            <w:pPr>
              <w:autoSpaceDE w:val="0"/>
              <w:autoSpaceDN w:val="0"/>
              <w:adjustRightInd w:val="0"/>
              <w:jc w:val="both"/>
              <w:rPr>
                <w:rFonts w:ascii="Century" w:hAnsi="Century"/>
                <w:caps/>
                <w:sz w:val="24"/>
                <w:szCs w:val="24"/>
              </w:rPr>
            </w:pPr>
          </w:p>
          <w:p w14:paraId="58EB3352" w14:textId="77777777" w:rsidR="0016386D" w:rsidRPr="00DF4F02" w:rsidRDefault="0016386D" w:rsidP="00DF4F02">
            <w:pPr>
              <w:autoSpaceDE w:val="0"/>
              <w:autoSpaceDN w:val="0"/>
              <w:adjustRightInd w:val="0"/>
              <w:jc w:val="both"/>
              <w:rPr>
                <w:rFonts w:ascii="Century" w:hAnsi="Century"/>
                <w:caps/>
                <w:sz w:val="24"/>
                <w:szCs w:val="24"/>
              </w:rPr>
            </w:pPr>
          </w:p>
          <w:p w14:paraId="521CAFB9" w14:textId="77777777" w:rsidR="0016386D" w:rsidRPr="00DF4F02" w:rsidRDefault="0016386D" w:rsidP="00DF4F02">
            <w:pPr>
              <w:autoSpaceDE w:val="0"/>
              <w:autoSpaceDN w:val="0"/>
              <w:adjustRightInd w:val="0"/>
              <w:jc w:val="both"/>
              <w:rPr>
                <w:rFonts w:ascii="Century" w:hAnsi="Century"/>
                <w:caps/>
                <w:sz w:val="24"/>
                <w:szCs w:val="24"/>
              </w:rPr>
            </w:pPr>
          </w:p>
          <w:p w14:paraId="318E2B5E" w14:textId="77777777" w:rsidR="0016386D" w:rsidRPr="00DF4F02" w:rsidRDefault="0016386D" w:rsidP="00DF4F02">
            <w:pPr>
              <w:autoSpaceDE w:val="0"/>
              <w:autoSpaceDN w:val="0"/>
              <w:adjustRightInd w:val="0"/>
              <w:jc w:val="both"/>
              <w:rPr>
                <w:rFonts w:ascii="Century" w:hAnsi="Century"/>
                <w:caps/>
                <w:sz w:val="24"/>
                <w:szCs w:val="24"/>
              </w:rPr>
            </w:pPr>
          </w:p>
          <w:p w14:paraId="362282DA" w14:textId="77777777" w:rsidR="000D70A7" w:rsidRPr="00DF4F02" w:rsidRDefault="000D70A7" w:rsidP="00DF4F02">
            <w:pPr>
              <w:autoSpaceDE w:val="0"/>
              <w:autoSpaceDN w:val="0"/>
              <w:adjustRightInd w:val="0"/>
              <w:jc w:val="both"/>
              <w:rPr>
                <w:rFonts w:ascii="Century" w:hAnsi="Century"/>
                <w:caps/>
                <w:sz w:val="24"/>
                <w:szCs w:val="24"/>
              </w:rPr>
            </w:pPr>
          </w:p>
          <w:p w14:paraId="6502A688" w14:textId="77777777" w:rsidR="000D70A7" w:rsidRPr="00DF4F02" w:rsidRDefault="000D70A7" w:rsidP="00DF4F02">
            <w:pPr>
              <w:autoSpaceDE w:val="0"/>
              <w:autoSpaceDN w:val="0"/>
              <w:adjustRightInd w:val="0"/>
              <w:jc w:val="both"/>
              <w:rPr>
                <w:rFonts w:ascii="Century" w:hAnsi="Century"/>
                <w:caps/>
                <w:sz w:val="24"/>
                <w:szCs w:val="24"/>
              </w:rPr>
            </w:pPr>
          </w:p>
          <w:p w14:paraId="31BB983B" w14:textId="206030A7" w:rsidR="00E41C2A" w:rsidRPr="00DF4F02" w:rsidRDefault="000D70A7" w:rsidP="00353D58">
            <w:pPr>
              <w:autoSpaceDE w:val="0"/>
              <w:autoSpaceDN w:val="0"/>
              <w:adjustRightInd w:val="0"/>
              <w:jc w:val="center"/>
              <w:rPr>
                <w:rFonts w:ascii="Century" w:hAnsi="Century"/>
                <w:b/>
                <w:caps/>
                <w:sz w:val="24"/>
                <w:szCs w:val="24"/>
              </w:rPr>
            </w:pPr>
            <w:r w:rsidRPr="00D22C07">
              <w:rPr>
                <w:rFonts w:ascii="Century" w:hAnsi="Century"/>
                <w:b/>
                <w:caps/>
                <w:sz w:val="24"/>
                <w:szCs w:val="24"/>
              </w:rPr>
              <w:t xml:space="preserve">RAPPORT </w:t>
            </w:r>
            <w:r w:rsidR="00940AAD" w:rsidRPr="00D22C07">
              <w:rPr>
                <w:rFonts w:ascii="Century" w:hAnsi="Century"/>
                <w:b/>
                <w:caps/>
                <w:sz w:val="24"/>
                <w:szCs w:val="24"/>
              </w:rPr>
              <w:t>DEFINITIF</w:t>
            </w:r>
          </w:p>
          <w:p w14:paraId="04CBEDB3" w14:textId="77777777" w:rsidR="00E41C2A" w:rsidRPr="00DF4F02" w:rsidRDefault="00E41C2A" w:rsidP="00DF4F02">
            <w:pPr>
              <w:autoSpaceDE w:val="0"/>
              <w:autoSpaceDN w:val="0"/>
              <w:adjustRightInd w:val="0"/>
              <w:jc w:val="both"/>
              <w:rPr>
                <w:rFonts w:ascii="Century" w:hAnsi="Century"/>
                <w:b/>
                <w:caps/>
                <w:sz w:val="24"/>
                <w:szCs w:val="24"/>
              </w:rPr>
            </w:pPr>
          </w:p>
          <w:p w14:paraId="1E6A8C79" w14:textId="77777777" w:rsidR="0016386D" w:rsidRPr="00DF4F02" w:rsidRDefault="00600BD6" w:rsidP="00DF4F02">
            <w:pPr>
              <w:autoSpaceDE w:val="0"/>
              <w:autoSpaceDN w:val="0"/>
              <w:adjustRightInd w:val="0"/>
              <w:jc w:val="both"/>
              <w:rPr>
                <w:rFonts w:ascii="Century" w:hAnsi="Century"/>
                <w:caps/>
                <w:sz w:val="24"/>
                <w:szCs w:val="24"/>
              </w:rPr>
            </w:pPr>
            <w:r w:rsidRPr="00DF4F02">
              <w:rPr>
                <w:rFonts w:ascii="Century" w:hAnsi="Century"/>
                <w:noProof/>
                <w:sz w:val="24"/>
                <w:szCs w:val="24"/>
                <w:lang w:val="en-US" w:eastAsia="en-US"/>
              </w:rPr>
              <mc:AlternateContent>
                <mc:Choice Requires="wps">
                  <w:drawing>
                    <wp:anchor distT="0" distB="0" distL="114300" distR="114300" simplePos="0" relativeHeight="251689984" behindDoc="0" locked="0" layoutInCell="1" allowOverlap="1" wp14:anchorId="70497844" wp14:editId="4D97A983">
                      <wp:simplePos x="0" y="0"/>
                      <wp:positionH relativeFrom="column">
                        <wp:posOffset>1859280</wp:posOffset>
                      </wp:positionH>
                      <wp:positionV relativeFrom="paragraph">
                        <wp:posOffset>203200</wp:posOffset>
                      </wp:positionV>
                      <wp:extent cx="3238500" cy="474980"/>
                      <wp:effectExtent l="0" t="0" r="0" b="1270"/>
                      <wp:wrapSquare wrapText="bothSides"/>
                      <wp:docPr id="34"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385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0C40" w14:textId="77777777" w:rsidR="00B112F1" w:rsidRPr="00963F55" w:rsidRDefault="00B112F1" w:rsidP="0016386D">
                                  <w:pPr>
                                    <w:pStyle w:val="NormalWeb"/>
                                    <w:spacing w:before="0" w:beforeAutospacing="0" w:after="0" w:afterAutospacing="0"/>
                                    <w:jc w:val="center"/>
                                    <w:rPr>
                                      <w:b/>
                                    </w:rPr>
                                  </w:pPr>
                                  <w:r w:rsidRPr="00132A38">
                                    <w:rPr>
                                      <w:rFonts w:ascii="Arial Black" w:hAnsi="Arial Black"/>
                                      <w:b/>
                                      <w:outline/>
                                      <w:color w:val="000000"/>
                                      <w:sz w:val="40"/>
                                      <w:szCs w:val="40"/>
                                      <w14:textOutline w14:w="9525" w14:cap="flat" w14:cmpd="sng" w14:algn="ctr">
                                        <w14:solidFill>
                                          <w14:srgbClr w14:val="000000"/>
                                        </w14:solidFill>
                                        <w14:prstDash w14:val="solid"/>
                                        <w14:round/>
                                      </w14:textOutline>
                                      <w14:textFill>
                                        <w14:noFill/>
                                      </w14:textFill>
                                    </w:rPr>
                                    <w:t>DECEMBRE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0497844" id="WordArt 195" o:spid="_x0000_s1027" type="#_x0000_t202" style="position:absolute;left:0;text-align:left;margin-left:146.4pt;margin-top:16pt;width:255pt;height:3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" filled="f" stroked="f">
                      <o:lock v:ext="edit" shapetype="t"/>
                      <v:textbox>
                        <w:txbxContent>
                          <w:p w14:paraId="53290C40" w14:textId="77777777" w:rsidR="00B112F1" w:rsidRPr="00963F55" w:rsidRDefault="00B112F1" w:rsidP="0016386D">
                            <w:pPr>
                              <w:pStyle w:val="NormalWeb"/>
                              <w:spacing w:before="0" w:beforeAutospacing="0" w:after="0" w:afterAutospacing="0"/>
                              <w:jc w:val="center"/>
                              <w:rPr>
                                <w:b/>
                              </w:rPr>
                            </w:pPr>
                            <w:r w:rsidRPr="00132A38">
                              <w:rPr>
                                <w:rFonts w:ascii="Arial Black" w:hAnsi="Arial Black"/>
                                <w:b/>
                                <w:outline/>
                                <w:color w:val="000000"/>
                                <w:sz w:val="40"/>
                                <w:szCs w:val="40"/>
                                <w14:textOutline w14:w="9525" w14:cap="flat" w14:cmpd="sng" w14:algn="ctr">
                                  <w14:solidFill>
                                    <w14:srgbClr w14:val="000000"/>
                                  </w14:solidFill>
                                  <w14:prstDash w14:val="solid"/>
                                  <w14:round/>
                                </w14:textOutline>
                                <w14:textFill>
                                  <w14:noFill/>
                                </w14:textFill>
                              </w:rPr>
                              <w:t>DECEMBRE 2016</w:t>
                            </w:r>
                          </w:p>
                        </w:txbxContent>
                      </v:textbox>
                      <w10:wrap type="square"/>
                    </v:shape>
                  </w:pict>
                </mc:Fallback>
              </mc:AlternateContent>
            </w:r>
          </w:p>
        </w:tc>
      </w:tr>
    </w:tbl>
    <w:p w14:paraId="0BAFF5EF" w14:textId="7EC32E8C" w:rsidR="0016386D" w:rsidRPr="00DF4F02" w:rsidRDefault="0075168E" w:rsidP="00DF4F02">
      <w:pPr>
        <w:ind w:right="-2"/>
        <w:jc w:val="both"/>
        <w:rPr>
          <w:rFonts w:ascii="Century" w:hAnsi="Century"/>
          <w:b/>
          <w:sz w:val="24"/>
          <w:szCs w:val="24"/>
        </w:rPr>
        <w:sectPr w:rsidR="0016386D" w:rsidRPr="00DF4F02" w:rsidSect="009C2D89">
          <w:pgSz w:w="11906" w:h="16838"/>
          <w:pgMar w:top="1134" w:right="1134" w:bottom="1134" w:left="1134" w:header="709" w:footer="709" w:gutter="0"/>
          <w:pgNumType w:fmt="upperRoman" w:start="1"/>
          <w:cols w:space="708"/>
          <w:docGrid w:linePitch="360"/>
        </w:sectPr>
      </w:pPr>
      <w:r>
        <w:rPr>
          <w:rFonts w:ascii="Century" w:hAnsi="Century"/>
          <w:b/>
          <w:noProof/>
          <w:sz w:val="24"/>
          <w:szCs w:val="24"/>
          <w:lang w:val="en-US" w:eastAsia="en-US"/>
        </w:rPr>
        <mc:AlternateContent>
          <mc:Choice Requires="wps">
            <w:drawing>
              <wp:anchor distT="0" distB="0" distL="114300" distR="114300" simplePos="0" relativeHeight="251693056" behindDoc="0" locked="0" layoutInCell="1" allowOverlap="1" wp14:anchorId="20DDA6B9" wp14:editId="4F9E091E">
                <wp:simplePos x="0" y="0"/>
                <wp:positionH relativeFrom="column">
                  <wp:posOffset>4375785</wp:posOffset>
                </wp:positionH>
                <wp:positionV relativeFrom="paragraph">
                  <wp:posOffset>-8602345</wp:posOffset>
                </wp:positionV>
                <wp:extent cx="3067050" cy="1495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0670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95ED3" w14:textId="60251B8C" w:rsidR="0075168E" w:rsidRPr="0075168E" w:rsidRDefault="0075168E">
                            <w:pPr>
                              <w:rPr>
                                <w:sz w:val="44"/>
                                <w:szCs w:val="44"/>
                              </w:rPr>
                            </w:pPr>
                            <w:r>
                              <w:rPr>
                                <w:sz w:val="44"/>
                                <w:szCs w:val="44"/>
                              </w:rPr>
                              <w:t>SFG2898 V2</w:t>
                            </w:r>
                            <w:bookmarkStart w:id="57" w:name="_GoBack"/>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DA6B9" id="Text Box 1" o:spid="_x0000_s1028" type="#_x0000_t202" style="position:absolute;left:0;text-align:left;margin-left:344.55pt;margin-top:-677.35pt;width:241.5pt;height:117.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" filled="f" stroked="f" strokeweight=".5pt">
                <v:textbox>
                  <w:txbxContent>
                    <w:p w14:paraId="04295ED3" w14:textId="60251B8C" w:rsidR="0075168E" w:rsidRPr="0075168E" w:rsidRDefault="0075168E">
                      <w:pPr>
                        <w:rPr>
                          <w:sz w:val="44"/>
                          <w:szCs w:val="44"/>
                        </w:rPr>
                      </w:pPr>
                      <w:r>
                        <w:rPr>
                          <w:sz w:val="44"/>
                          <w:szCs w:val="44"/>
                        </w:rPr>
                        <w:t>SFG2898 V2</w:t>
                      </w:r>
                      <w:bookmarkStart w:id="58" w:name="_GoBack"/>
                      <w:bookmarkEnd w:id="58"/>
                    </w:p>
                  </w:txbxContent>
                </v:textbox>
              </v:shape>
            </w:pict>
          </mc:Fallback>
        </mc:AlternateContent>
      </w:r>
    </w:p>
    <w:p w14:paraId="787A8DB0" w14:textId="77777777" w:rsidR="00A447A6" w:rsidRPr="00DF4F02" w:rsidRDefault="00A447A6" w:rsidP="00DF4F02">
      <w:pPr>
        <w:jc w:val="both"/>
        <w:rPr>
          <w:rFonts w:ascii="Century" w:hAnsi="Century"/>
          <w:b/>
          <w:sz w:val="24"/>
          <w:szCs w:val="24"/>
        </w:rPr>
      </w:pPr>
      <w:bookmarkStart w:id="59" w:name="_Toc388218355"/>
      <w:bookmarkStart w:id="60" w:name="_Toc388218578"/>
      <w:bookmarkStart w:id="61" w:name="_Toc410664069"/>
      <w:bookmarkStart w:id="62" w:name="_Toc422170437"/>
      <w:bookmarkStart w:id="63" w:name="_Toc425862316"/>
      <w:bookmarkStart w:id="64" w:name="_Toc425931711"/>
      <w:r w:rsidRPr="00DF4F02">
        <w:rPr>
          <w:rFonts w:ascii="Century" w:hAnsi="Century"/>
          <w:b/>
          <w:sz w:val="24"/>
          <w:szCs w:val="24"/>
        </w:rPr>
        <w:lastRenderedPageBreak/>
        <w:t>Table des matières</w:t>
      </w:r>
      <w:bookmarkEnd w:id="7"/>
      <w:bookmarkEnd w:id="8"/>
      <w:bookmarkEnd w:id="59"/>
      <w:bookmarkEnd w:id="60"/>
      <w:bookmarkEnd w:id="61"/>
      <w:bookmarkEnd w:id="62"/>
      <w:bookmarkEnd w:id="63"/>
      <w:bookmarkEnd w:id="64"/>
    </w:p>
    <w:p w14:paraId="109A9E2A" w14:textId="77777777" w:rsidR="00353D58" w:rsidRDefault="00C226E0" w:rsidP="00353D58">
      <w:pPr>
        <w:pStyle w:val="TOC2"/>
        <w:rPr>
          <w:rFonts w:asciiTheme="minorHAnsi" w:eastAsiaTheme="minorEastAsia" w:hAnsiTheme="minorHAnsi" w:cstheme="minorBidi"/>
          <w:sz w:val="22"/>
          <w:szCs w:val="22"/>
        </w:rPr>
      </w:pPr>
      <w:r w:rsidRPr="00DF4F02">
        <w:rPr>
          <w:rFonts w:ascii="Century" w:hAnsi="Century"/>
          <w:sz w:val="24"/>
          <w:szCs w:val="24"/>
        </w:rPr>
        <w:fldChar w:fldCharType="begin"/>
      </w:r>
      <w:r w:rsidR="00BC5680" w:rsidRPr="00DF4F02">
        <w:rPr>
          <w:rFonts w:ascii="Century" w:hAnsi="Century"/>
          <w:sz w:val="24"/>
          <w:szCs w:val="24"/>
        </w:rPr>
        <w:instrText xml:space="preserve"> TOC \o "1-4" \h \z \u </w:instrText>
      </w:r>
      <w:r w:rsidRPr="00DF4F02">
        <w:rPr>
          <w:rFonts w:ascii="Century" w:hAnsi="Century"/>
          <w:sz w:val="24"/>
          <w:szCs w:val="24"/>
        </w:rPr>
        <w:fldChar w:fldCharType="separate"/>
      </w:r>
    </w:p>
    <w:p w14:paraId="16B2633D" w14:textId="77777777" w:rsidR="00353D58" w:rsidRDefault="0075168E">
      <w:pPr>
        <w:pStyle w:val="TOC1"/>
        <w:tabs>
          <w:tab w:val="right" w:leader="dot" w:pos="9628"/>
        </w:tabs>
        <w:rPr>
          <w:rFonts w:asciiTheme="minorHAnsi" w:eastAsiaTheme="minorEastAsia" w:hAnsiTheme="minorHAnsi" w:cstheme="minorBidi"/>
          <w:noProof/>
        </w:rPr>
      </w:pPr>
      <w:hyperlink w:anchor="_Toc471504339" w:history="1">
        <w:r w:rsidR="00353D58" w:rsidRPr="00645DA9">
          <w:rPr>
            <w:rStyle w:val="Hyperlink"/>
            <w:rFonts w:ascii="Century" w:hAnsi="Century"/>
            <w:b/>
            <w:noProof/>
          </w:rPr>
          <w:t>LISTE DES TABLEAUX</w:t>
        </w:r>
        <w:r w:rsidR="00353D58">
          <w:rPr>
            <w:noProof/>
            <w:webHidden/>
          </w:rPr>
          <w:tab/>
        </w:r>
        <w:r w:rsidR="00353D58">
          <w:rPr>
            <w:noProof/>
            <w:webHidden/>
          </w:rPr>
          <w:fldChar w:fldCharType="begin"/>
        </w:r>
        <w:r w:rsidR="00353D58">
          <w:rPr>
            <w:noProof/>
            <w:webHidden/>
          </w:rPr>
          <w:instrText xml:space="preserve"> PAGEREF _Toc471504339 \h </w:instrText>
        </w:r>
        <w:r w:rsidR="00353D58">
          <w:rPr>
            <w:noProof/>
            <w:webHidden/>
          </w:rPr>
        </w:r>
        <w:r w:rsidR="00353D58">
          <w:rPr>
            <w:noProof/>
            <w:webHidden/>
          </w:rPr>
          <w:fldChar w:fldCharType="separate"/>
        </w:r>
        <w:r>
          <w:rPr>
            <w:noProof/>
            <w:webHidden/>
          </w:rPr>
          <w:t>6</w:t>
        </w:r>
        <w:r w:rsidR="00353D58">
          <w:rPr>
            <w:noProof/>
            <w:webHidden/>
          </w:rPr>
          <w:fldChar w:fldCharType="end"/>
        </w:r>
      </w:hyperlink>
    </w:p>
    <w:p w14:paraId="5495D48E" w14:textId="77777777" w:rsidR="00353D58" w:rsidRDefault="0075168E">
      <w:pPr>
        <w:pStyle w:val="TOC1"/>
        <w:tabs>
          <w:tab w:val="right" w:leader="dot" w:pos="9628"/>
        </w:tabs>
        <w:rPr>
          <w:rFonts w:asciiTheme="minorHAnsi" w:eastAsiaTheme="minorEastAsia" w:hAnsiTheme="minorHAnsi" w:cstheme="minorBidi"/>
          <w:noProof/>
        </w:rPr>
      </w:pPr>
      <w:hyperlink w:anchor="_Toc471504340" w:history="1">
        <w:r w:rsidR="00353D58" w:rsidRPr="00645DA9">
          <w:rPr>
            <w:rStyle w:val="Hyperlink"/>
            <w:rFonts w:ascii="Century" w:hAnsi="Century"/>
            <w:b/>
            <w:noProof/>
          </w:rPr>
          <w:t>LISTE DES FIGURES</w:t>
        </w:r>
        <w:r w:rsidR="00353D58">
          <w:rPr>
            <w:noProof/>
            <w:webHidden/>
          </w:rPr>
          <w:tab/>
        </w:r>
        <w:r w:rsidR="00353D58">
          <w:rPr>
            <w:noProof/>
            <w:webHidden/>
          </w:rPr>
          <w:fldChar w:fldCharType="begin"/>
        </w:r>
        <w:r w:rsidR="00353D58">
          <w:rPr>
            <w:noProof/>
            <w:webHidden/>
          </w:rPr>
          <w:instrText xml:space="preserve"> PAGEREF _Toc471504340 \h </w:instrText>
        </w:r>
        <w:r w:rsidR="00353D58">
          <w:rPr>
            <w:noProof/>
            <w:webHidden/>
          </w:rPr>
        </w:r>
        <w:r w:rsidR="00353D58">
          <w:rPr>
            <w:noProof/>
            <w:webHidden/>
          </w:rPr>
          <w:fldChar w:fldCharType="separate"/>
        </w:r>
        <w:r>
          <w:rPr>
            <w:noProof/>
            <w:webHidden/>
          </w:rPr>
          <w:t>8</w:t>
        </w:r>
        <w:r w:rsidR="00353D58">
          <w:rPr>
            <w:noProof/>
            <w:webHidden/>
          </w:rPr>
          <w:fldChar w:fldCharType="end"/>
        </w:r>
      </w:hyperlink>
    </w:p>
    <w:p w14:paraId="13082AAC" w14:textId="77777777" w:rsidR="00353D58" w:rsidRDefault="0075168E">
      <w:pPr>
        <w:pStyle w:val="TOC1"/>
        <w:tabs>
          <w:tab w:val="right" w:leader="dot" w:pos="9628"/>
        </w:tabs>
        <w:rPr>
          <w:rFonts w:asciiTheme="minorHAnsi" w:eastAsiaTheme="minorEastAsia" w:hAnsiTheme="minorHAnsi" w:cstheme="minorBidi"/>
          <w:noProof/>
        </w:rPr>
      </w:pPr>
      <w:hyperlink w:anchor="_Toc471504341" w:history="1">
        <w:r w:rsidR="00353D58" w:rsidRPr="00645DA9">
          <w:rPr>
            <w:rStyle w:val="Hyperlink"/>
            <w:rFonts w:ascii="Century" w:hAnsi="Century"/>
            <w:noProof/>
          </w:rPr>
          <w:t>Résumé exécutif</w:t>
        </w:r>
        <w:r w:rsidR="00353D58">
          <w:rPr>
            <w:noProof/>
            <w:webHidden/>
          </w:rPr>
          <w:tab/>
        </w:r>
        <w:r w:rsidR="00353D58">
          <w:rPr>
            <w:noProof/>
            <w:webHidden/>
          </w:rPr>
          <w:fldChar w:fldCharType="begin"/>
        </w:r>
        <w:r w:rsidR="00353D58">
          <w:rPr>
            <w:noProof/>
            <w:webHidden/>
          </w:rPr>
          <w:instrText xml:space="preserve"> PAGEREF _Toc471504341 \h </w:instrText>
        </w:r>
        <w:r w:rsidR="00353D58">
          <w:rPr>
            <w:noProof/>
            <w:webHidden/>
          </w:rPr>
        </w:r>
        <w:r w:rsidR="00353D58">
          <w:rPr>
            <w:noProof/>
            <w:webHidden/>
          </w:rPr>
          <w:fldChar w:fldCharType="separate"/>
        </w:r>
        <w:r>
          <w:rPr>
            <w:noProof/>
            <w:webHidden/>
          </w:rPr>
          <w:t>9</w:t>
        </w:r>
        <w:r w:rsidR="00353D58">
          <w:rPr>
            <w:noProof/>
            <w:webHidden/>
          </w:rPr>
          <w:fldChar w:fldCharType="end"/>
        </w:r>
      </w:hyperlink>
    </w:p>
    <w:p w14:paraId="3B59CF38" w14:textId="77777777" w:rsidR="00353D58" w:rsidRDefault="0075168E">
      <w:pPr>
        <w:pStyle w:val="TOC1"/>
        <w:tabs>
          <w:tab w:val="right" w:leader="dot" w:pos="9628"/>
        </w:tabs>
        <w:rPr>
          <w:rFonts w:asciiTheme="minorHAnsi" w:eastAsiaTheme="minorEastAsia" w:hAnsiTheme="minorHAnsi" w:cstheme="minorBidi"/>
          <w:noProof/>
        </w:rPr>
      </w:pPr>
      <w:hyperlink w:anchor="_Toc471504342" w:history="1">
        <w:r w:rsidR="00353D58" w:rsidRPr="00645DA9">
          <w:rPr>
            <w:rStyle w:val="Hyperlink"/>
            <w:rFonts w:ascii="Century" w:hAnsi="Century"/>
            <w:noProof/>
            <w:lang w:val="en-US"/>
          </w:rPr>
          <w:t>EXECUTIVE SUMMARY</w:t>
        </w:r>
        <w:r w:rsidR="00353D58">
          <w:rPr>
            <w:noProof/>
            <w:webHidden/>
          </w:rPr>
          <w:tab/>
        </w:r>
        <w:r w:rsidR="00353D58">
          <w:rPr>
            <w:noProof/>
            <w:webHidden/>
          </w:rPr>
          <w:fldChar w:fldCharType="begin"/>
        </w:r>
        <w:r w:rsidR="00353D58">
          <w:rPr>
            <w:noProof/>
            <w:webHidden/>
          </w:rPr>
          <w:instrText xml:space="preserve"> PAGEREF _Toc471504342 \h </w:instrText>
        </w:r>
        <w:r w:rsidR="00353D58">
          <w:rPr>
            <w:noProof/>
            <w:webHidden/>
          </w:rPr>
        </w:r>
        <w:r w:rsidR="00353D58">
          <w:rPr>
            <w:noProof/>
            <w:webHidden/>
          </w:rPr>
          <w:fldChar w:fldCharType="separate"/>
        </w:r>
        <w:r>
          <w:rPr>
            <w:noProof/>
            <w:webHidden/>
          </w:rPr>
          <w:t>15</w:t>
        </w:r>
        <w:r w:rsidR="00353D58">
          <w:rPr>
            <w:noProof/>
            <w:webHidden/>
          </w:rPr>
          <w:fldChar w:fldCharType="end"/>
        </w:r>
      </w:hyperlink>
    </w:p>
    <w:p w14:paraId="7F6F5CCC" w14:textId="77777777" w:rsidR="00353D58" w:rsidRDefault="0075168E">
      <w:pPr>
        <w:pStyle w:val="TOC1"/>
        <w:tabs>
          <w:tab w:val="right" w:leader="dot" w:pos="9628"/>
        </w:tabs>
        <w:rPr>
          <w:rFonts w:asciiTheme="minorHAnsi" w:eastAsiaTheme="minorEastAsia" w:hAnsiTheme="minorHAnsi" w:cstheme="minorBidi"/>
          <w:noProof/>
        </w:rPr>
      </w:pPr>
      <w:hyperlink w:anchor="_Toc471504343" w:history="1">
        <w:r w:rsidR="00353D58" w:rsidRPr="00645DA9">
          <w:rPr>
            <w:rStyle w:val="Hyperlink"/>
            <w:rFonts w:ascii="Century" w:hAnsi="Century"/>
            <w:noProof/>
          </w:rPr>
          <w:t>Introduction</w:t>
        </w:r>
        <w:r w:rsidR="00353D58">
          <w:rPr>
            <w:noProof/>
            <w:webHidden/>
          </w:rPr>
          <w:tab/>
        </w:r>
        <w:r w:rsidR="00353D58">
          <w:rPr>
            <w:noProof/>
            <w:webHidden/>
          </w:rPr>
          <w:fldChar w:fldCharType="begin"/>
        </w:r>
        <w:r w:rsidR="00353D58">
          <w:rPr>
            <w:noProof/>
            <w:webHidden/>
          </w:rPr>
          <w:instrText xml:space="preserve"> PAGEREF _Toc471504343 \h </w:instrText>
        </w:r>
        <w:r w:rsidR="00353D58">
          <w:rPr>
            <w:noProof/>
            <w:webHidden/>
          </w:rPr>
        </w:r>
        <w:r w:rsidR="00353D58">
          <w:rPr>
            <w:noProof/>
            <w:webHidden/>
          </w:rPr>
          <w:fldChar w:fldCharType="separate"/>
        </w:r>
        <w:r>
          <w:rPr>
            <w:noProof/>
            <w:webHidden/>
          </w:rPr>
          <w:t>20</w:t>
        </w:r>
        <w:r w:rsidR="00353D58">
          <w:rPr>
            <w:noProof/>
            <w:webHidden/>
          </w:rPr>
          <w:fldChar w:fldCharType="end"/>
        </w:r>
      </w:hyperlink>
    </w:p>
    <w:p w14:paraId="6E480CEC" w14:textId="77777777" w:rsidR="00353D58" w:rsidRDefault="0075168E">
      <w:pPr>
        <w:pStyle w:val="TOC1"/>
        <w:tabs>
          <w:tab w:val="left" w:pos="440"/>
          <w:tab w:val="right" w:leader="dot" w:pos="9628"/>
        </w:tabs>
        <w:rPr>
          <w:rFonts w:asciiTheme="minorHAnsi" w:eastAsiaTheme="minorEastAsia" w:hAnsiTheme="minorHAnsi" w:cstheme="minorBidi"/>
          <w:noProof/>
        </w:rPr>
      </w:pPr>
      <w:hyperlink w:anchor="_Toc471504344" w:history="1">
        <w:r w:rsidR="00353D58" w:rsidRPr="00645DA9">
          <w:rPr>
            <w:rStyle w:val="Hyperlink"/>
            <w:rFonts w:ascii="Century" w:hAnsi="Century"/>
            <w:noProof/>
          </w:rPr>
          <w:t>I.</w:t>
        </w:r>
        <w:r w:rsidR="00353D58">
          <w:rPr>
            <w:rFonts w:asciiTheme="minorHAnsi" w:eastAsiaTheme="minorEastAsia" w:hAnsiTheme="minorHAnsi" w:cstheme="minorBidi"/>
            <w:noProof/>
          </w:rPr>
          <w:tab/>
        </w:r>
        <w:r w:rsidR="00353D58" w:rsidRPr="00645DA9">
          <w:rPr>
            <w:rStyle w:val="Hyperlink"/>
            <w:rFonts w:ascii="Century" w:hAnsi="Century"/>
            <w:noProof/>
          </w:rPr>
          <w:t>Méthodologie</w:t>
        </w:r>
        <w:r w:rsidR="00353D58">
          <w:rPr>
            <w:noProof/>
            <w:webHidden/>
          </w:rPr>
          <w:tab/>
        </w:r>
        <w:r w:rsidR="00353D58">
          <w:rPr>
            <w:noProof/>
            <w:webHidden/>
          </w:rPr>
          <w:fldChar w:fldCharType="begin"/>
        </w:r>
        <w:r w:rsidR="00353D58">
          <w:rPr>
            <w:noProof/>
            <w:webHidden/>
          </w:rPr>
          <w:instrText xml:space="preserve"> PAGEREF _Toc471504344 \h </w:instrText>
        </w:r>
        <w:r w:rsidR="00353D58">
          <w:rPr>
            <w:noProof/>
            <w:webHidden/>
          </w:rPr>
        </w:r>
        <w:r w:rsidR="00353D58">
          <w:rPr>
            <w:noProof/>
            <w:webHidden/>
          </w:rPr>
          <w:fldChar w:fldCharType="separate"/>
        </w:r>
        <w:r>
          <w:rPr>
            <w:noProof/>
            <w:webHidden/>
          </w:rPr>
          <w:t>21</w:t>
        </w:r>
        <w:r w:rsidR="00353D58">
          <w:rPr>
            <w:noProof/>
            <w:webHidden/>
          </w:rPr>
          <w:fldChar w:fldCharType="end"/>
        </w:r>
      </w:hyperlink>
    </w:p>
    <w:p w14:paraId="5D249BAA"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45" w:history="1">
        <w:r w:rsidR="00353D58" w:rsidRPr="00645DA9">
          <w:rPr>
            <w:rStyle w:val="Hyperlink"/>
            <w:rFonts w:ascii="Century" w:hAnsi="Century"/>
            <w:noProof/>
          </w:rPr>
          <w:t>II.</w:t>
        </w:r>
        <w:r w:rsidR="00353D58">
          <w:rPr>
            <w:rFonts w:asciiTheme="minorHAnsi" w:eastAsiaTheme="minorEastAsia" w:hAnsiTheme="minorHAnsi" w:cstheme="minorBidi"/>
            <w:noProof/>
          </w:rPr>
          <w:tab/>
        </w:r>
        <w:r w:rsidR="00353D58" w:rsidRPr="00645DA9">
          <w:rPr>
            <w:rStyle w:val="Hyperlink"/>
            <w:rFonts w:ascii="Century" w:hAnsi="Century"/>
            <w:noProof/>
          </w:rPr>
          <w:t>DESCRIPTION DE LA ZONE DU PROJET</w:t>
        </w:r>
        <w:r w:rsidR="00353D58">
          <w:rPr>
            <w:noProof/>
            <w:webHidden/>
          </w:rPr>
          <w:tab/>
        </w:r>
        <w:r w:rsidR="00353D58">
          <w:rPr>
            <w:noProof/>
            <w:webHidden/>
          </w:rPr>
          <w:fldChar w:fldCharType="begin"/>
        </w:r>
        <w:r w:rsidR="00353D58">
          <w:rPr>
            <w:noProof/>
            <w:webHidden/>
          </w:rPr>
          <w:instrText xml:space="preserve"> PAGEREF _Toc471504345 \h </w:instrText>
        </w:r>
        <w:r w:rsidR="00353D58">
          <w:rPr>
            <w:noProof/>
            <w:webHidden/>
          </w:rPr>
        </w:r>
        <w:r w:rsidR="00353D58">
          <w:rPr>
            <w:noProof/>
            <w:webHidden/>
          </w:rPr>
          <w:fldChar w:fldCharType="separate"/>
        </w:r>
        <w:r>
          <w:rPr>
            <w:noProof/>
            <w:webHidden/>
          </w:rPr>
          <w:t>23</w:t>
        </w:r>
        <w:r w:rsidR="00353D58">
          <w:rPr>
            <w:noProof/>
            <w:webHidden/>
          </w:rPr>
          <w:fldChar w:fldCharType="end"/>
        </w:r>
      </w:hyperlink>
    </w:p>
    <w:p w14:paraId="6074B22E" w14:textId="77777777" w:rsidR="00353D58" w:rsidRDefault="0075168E">
      <w:pPr>
        <w:pStyle w:val="TOC2"/>
        <w:rPr>
          <w:rFonts w:asciiTheme="minorHAnsi" w:eastAsiaTheme="minorEastAsia" w:hAnsiTheme="minorHAnsi" w:cstheme="minorBidi"/>
          <w:sz w:val="22"/>
          <w:szCs w:val="22"/>
        </w:rPr>
      </w:pPr>
      <w:hyperlink w:anchor="_Toc471504346" w:history="1">
        <w:r w:rsidR="00353D58" w:rsidRPr="00645DA9">
          <w:rPr>
            <w:rStyle w:val="Hyperlink"/>
            <w:rFonts w:ascii="Century" w:hAnsi="Century"/>
          </w:rPr>
          <w:t>2.1.</w:t>
        </w:r>
        <w:r w:rsidR="00353D58">
          <w:rPr>
            <w:rFonts w:asciiTheme="minorHAnsi" w:eastAsiaTheme="minorEastAsia" w:hAnsiTheme="minorHAnsi" w:cstheme="minorBidi"/>
            <w:sz w:val="22"/>
            <w:szCs w:val="22"/>
          </w:rPr>
          <w:tab/>
        </w:r>
        <w:r w:rsidR="00353D58" w:rsidRPr="00645DA9">
          <w:rPr>
            <w:rStyle w:val="Hyperlink"/>
            <w:rFonts w:ascii="Century" w:hAnsi="Century"/>
          </w:rPr>
          <w:t>Contexte du projet</w:t>
        </w:r>
        <w:r w:rsidR="00353D58">
          <w:rPr>
            <w:webHidden/>
          </w:rPr>
          <w:tab/>
        </w:r>
        <w:r w:rsidR="00353D58">
          <w:rPr>
            <w:webHidden/>
          </w:rPr>
          <w:fldChar w:fldCharType="begin"/>
        </w:r>
        <w:r w:rsidR="00353D58">
          <w:rPr>
            <w:webHidden/>
          </w:rPr>
          <w:instrText xml:space="preserve"> PAGEREF _Toc471504346 \h </w:instrText>
        </w:r>
        <w:r w:rsidR="00353D58">
          <w:rPr>
            <w:webHidden/>
          </w:rPr>
        </w:r>
        <w:r w:rsidR="00353D58">
          <w:rPr>
            <w:webHidden/>
          </w:rPr>
          <w:fldChar w:fldCharType="separate"/>
        </w:r>
        <w:r>
          <w:rPr>
            <w:webHidden/>
          </w:rPr>
          <w:t>23</w:t>
        </w:r>
        <w:r w:rsidR="00353D58">
          <w:rPr>
            <w:webHidden/>
          </w:rPr>
          <w:fldChar w:fldCharType="end"/>
        </w:r>
      </w:hyperlink>
    </w:p>
    <w:p w14:paraId="77E47E5A" w14:textId="77777777" w:rsidR="00353D58" w:rsidRDefault="0075168E">
      <w:pPr>
        <w:pStyle w:val="TOC2"/>
        <w:rPr>
          <w:rFonts w:asciiTheme="minorHAnsi" w:eastAsiaTheme="minorEastAsia" w:hAnsiTheme="minorHAnsi" w:cstheme="minorBidi"/>
          <w:sz w:val="22"/>
          <w:szCs w:val="22"/>
        </w:rPr>
      </w:pPr>
      <w:hyperlink w:anchor="_Toc471504347" w:history="1">
        <w:r w:rsidR="00353D58" w:rsidRPr="00645DA9">
          <w:rPr>
            <w:rStyle w:val="Hyperlink"/>
            <w:rFonts w:ascii="Century" w:hAnsi="Century"/>
          </w:rPr>
          <w:t>2.2.</w:t>
        </w:r>
        <w:r w:rsidR="00353D58">
          <w:rPr>
            <w:rFonts w:asciiTheme="minorHAnsi" w:eastAsiaTheme="minorEastAsia" w:hAnsiTheme="minorHAnsi" w:cstheme="minorBidi"/>
            <w:sz w:val="22"/>
            <w:szCs w:val="22"/>
          </w:rPr>
          <w:tab/>
        </w:r>
        <w:r w:rsidR="00353D58" w:rsidRPr="00645DA9">
          <w:rPr>
            <w:rStyle w:val="Hyperlink"/>
            <w:rFonts w:ascii="Century" w:hAnsi="Century"/>
          </w:rPr>
          <w:t>Description du projet</w:t>
        </w:r>
        <w:r w:rsidR="00353D58">
          <w:rPr>
            <w:webHidden/>
          </w:rPr>
          <w:tab/>
        </w:r>
        <w:r w:rsidR="00353D58">
          <w:rPr>
            <w:webHidden/>
          </w:rPr>
          <w:fldChar w:fldCharType="begin"/>
        </w:r>
        <w:r w:rsidR="00353D58">
          <w:rPr>
            <w:webHidden/>
          </w:rPr>
          <w:instrText xml:space="preserve"> PAGEREF _Toc471504347 \h </w:instrText>
        </w:r>
        <w:r w:rsidR="00353D58">
          <w:rPr>
            <w:webHidden/>
          </w:rPr>
        </w:r>
        <w:r w:rsidR="00353D58">
          <w:rPr>
            <w:webHidden/>
          </w:rPr>
          <w:fldChar w:fldCharType="separate"/>
        </w:r>
        <w:r>
          <w:rPr>
            <w:webHidden/>
          </w:rPr>
          <w:t>24</w:t>
        </w:r>
        <w:r w:rsidR="00353D58">
          <w:rPr>
            <w:webHidden/>
          </w:rPr>
          <w:fldChar w:fldCharType="end"/>
        </w:r>
      </w:hyperlink>
    </w:p>
    <w:p w14:paraId="13D03544" w14:textId="77777777" w:rsidR="00353D58" w:rsidRDefault="0075168E">
      <w:pPr>
        <w:pStyle w:val="TOC2"/>
        <w:rPr>
          <w:rFonts w:asciiTheme="minorHAnsi" w:eastAsiaTheme="minorEastAsia" w:hAnsiTheme="minorHAnsi" w:cstheme="minorBidi"/>
          <w:sz w:val="22"/>
          <w:szCs w:val="22"/>
        </w:rPr>
      </w:pPr>
      <w:hyperlink w:anchor="_Toc471504348" w:history="1">
        <w:r w:rsidR="00353D58" w:rsidRPr="00645DA9">
          <w:rPr>
            <w:rStyle w:val="Hyperlink"/>
            <w:rFonts w:ascii="Century" w:hAnsi="Century"/>
          </w:rPr>
          <w:t>11.1.</w:t>
        </w:r>
        <w:r w:rsidR="00353D58">
          <w:rPr>
            <w:rFonts w:asciiTheme="minorHAnsi" w:eastAsiaTheme="minorEastAsia" w:hAnsiTheme="minorHAnsi" w:cstheme="minorBidi"/>
            <w:sz w:val="22"/>
            <w:szCs w:val="22"/>
          </w:rPr>
          <w:tab/>
        </w:r>
        <w:r w:rsidR="00353D58" w:rsidRPr="00645DA9">
          <w:rPr>
            <w:rStyle w:val="Hyperlink"/>
            <w:rFonts w:ascii="Century" w:hAnsi="Century"/>
          </w:rPr>
          <w:t>JUSTIFICATION</w:t>
        </w:r>
        <w:r w:rsidR="00353D58">
          <w:rPr>
            <w:webHidden/>
          </w:rPr>
          <w:tab/>
        </w:r>
        <w:r w:rsidR="00353D58">
          <w:rPr>
            <w:webHidden/>
          </w:rPr>
          <w:fldChar w:fldCharType="begin"/>
        </w:r>
        <w:r w:rsidR="00353D58">
          <w:rPr>
            <w:webHidden/>
          </w:rPr>
          <w:instrText xml:space="preserve"> PAGEREF _Toc471504348 \h </w:instrText>
        </w:r>
        <w:r w:rsidR="00353D58">
          <w:rPr>
            <w:webHidden/>
          </w:rPr>
        </w:r>
        <w:r w:rsidR="00353D58">
          <w:rPr>
            <w:webHidden/>
          </w:rPr>
          <w:fldChar w:fldCharType="separate"/>
        </w:r>
        <w:r>
          <w:rPr>
            <w:webHidden/>
          </w:rPr>
          <w:t>25</w:t>
        </w:r>
        <w:r w:rsidR="00353D58">
          <w:rPr>
            <w:webHidden/>
          </w:rPr>
          <w:fldChar w:fldCharType="end"/>
        </w:r>
      </w:hyperlink>
    </w:p>
    <w:p w14:paraId="35981AD7"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49" w:history="1">
        <w:r w:rsidR="00353D58" w:rsidRPr="00645DA9">
          <w:rPr>
            <w:rStyle w:val="Hyperlink"/>
            <w:rFonts w:ascii="Century" w:hAnsi="Century"/>
            <w:noProof/>
          </w:rPr>
          <w:t>III.</w:t>
        </w:r>
        <w:r w:rsidR="00353D58">
          <w:rPr>
            <w:rFonts w:asciiTheme="minorHAnsi" w:eastAsiaTheme="minorEastAsia" w:hAnsiTheme="minorHAnsi" w:cstheme="minorBidi"/>
            <w:noProof/>
          </w:rPr>
          <w:tab/>
        </w:r>
        <w:r w:rsidR="00353D58" w:rsidRPr="00645DA9">
          <w:rPr>
            <w:rStyle w:val="Hyperlink"/>
            <w:rFonts w:ascii="Century" w:hAnsi="Century"/>
            <w:noProof/>
          </w:rPr>
          <w:t>DESCRIPTION ET CARACTERISTIQUES DES TRACES</w:t>
        </w:r>
        <w:r w:rsidR="00353D58">
          <w:rPr>
            <w:noProof/>
            <w:webHidden/>
          </w:rPr>
          <w:tab/>
        </w:r>
        <w:r w:rsidR="00353D58">
          <w:rPr>
            <w:noProof/>
            <w:webHidden/>
          </w:rPr>
          <w:fldChar w:fldCharType="begin"/>
        </w:r>
        <w:r w:rsidR="00353D58">
          <w:rPr>
            <w:noProof/>
            <w:webHidden/>
          </w:rPr>
          <w:instrText xml:space="preserve"> PAGEREF _Toc471504349 \h </w:instrText>
        </w:r>
        <w:r w:rsidR="00353D58">
          <w:rPr>
            <w:noProof/>
            <w:webHidden/>
          </w:rPr>
        </w:r>
        <w:r w:rsidR="00353D58">
          <w:rPr>
            <w:noProof/>
            <w:webHidden/>
          </w:rPr>
          <w:fldChar w:fldCharType="separate"/>
        </w:r>
        <w:r>
          <w:rPr>
            <w:noProof/>
            <w:webHidden/>
          </w:rPr>
          <w:t>27</w:t>
        </w:r>
        <w:r w:rsidR="00353D58">
          <w:rPr>
            <w:noProof/>
            <w:webHidden/>
          </w:rPr>
          <w:fldChar w:fldCharType="end"/>
        </w:r>
      </w:hyperlink>
    </w:p>
    <w:p w14:paraId="274A793B" w14:textId="77777777" w:rsidR="00353D58" w:rsidRDefault="0075168E">
      <w:pPr>
        <w:pStyle w:val="TOC2"/>
        <w:rPr>
          <w:rFonts w:asciiTheme="minorHAnsi" w:eastAsiaTheme="minorEastAsia" w:hAnsiTheme="minorHAnsi" w:cstheme="minorBidi"/>
          <w:sz w:val="22"/>
          <w:szCs w:val="22"/>
        </w:rPr>
      </w:pPr>
      <w:hyperlink w:anchor="_Toc471504350" w:history="1">
        <w:r w:rsidR="00353D58" w:rsidRPr="00645DA9">
          <w:rPr>
            <w:rStyle w:val="Hyperlink"/>
            <w:rFonts w:ascii="Century" w:hAnsi="Century"/>
          </w:rPr>
          <w:t>11.2.</w:t>
        </w:r>
        <w:r w:rsidR="00353D58">
          <w:rPr>
            <w:rFonts w:asciiTheme="minorHAnsi" w:eastAsiaTheme="minorEastAsia" w:hAnsiTheme="minorHAnsi" w:cstheme="minorBidi"/>
            <w:sz w:val="22"/>
            <w:szCs w:val="22"/>
          </w:rPr>
          <w:tab/>
        </w:r>
        <w:r w:rsidR="00353D58" w:rsidRPr="00645DA9">
          <w:rPr>
            <w:rStyle w:val="Hyperlink"/>
            <w:rFonts w:ascii="Century" w:hAnsi="Century"/>
          </w:rPr>
          <w:t>Description synthétique du trace des projets routiers retenus</w:t>
        </w:r>
        <w:r w:rsidR="00353D58">
          <w:rPr>
            <w:webHidden/>
          </w:rPr>
          <w:tab/>
        </w:r>
        <w:r w:rsidR="00353D58">
          <w:rPr>
            <w:webHidden/>
          </w:rPr>
          <w:fldChar w:fldCharType="begin"/>
        </w:r>
        <w:r w:rsidR="00353D58">
          <w:rPr>
            <w:webHidden/>
          </w:rPr>
          <w:instrText xml:space="preserve"> PAGEREF _Toc471504350 \h </w:instrText>
        </w:r>
        <w:r w:rsidR="00353D58">
          <w:rPr>
            <w:webHidden/>
          </w:rPr>
        </w:r>
        <w:r w:rsidR="00353D58">
          <w:rPr>
            <w:webHidden/>
          </w:rPr>
          <w:fldChar w:fldCharType="separate"/>
        </w:r>
        <w:r>
          <w:rPr>
            <w:webHidden/>
          </w:rPr>
          <w:t>27</w:t>
        </w:r>
        <w:r w:rsidR="00353D58">
          <w:rPr>
            <w:webHidden/>
          </w:rPr>
          <w:fldChar w:fldCharType="end"/>
        </w:r>
      </w:hyperlink>
    </w:p>
    <w:p w14:paraId="6F199F14" w14:textId="77777777" w:rsidR="00353D58" w:rsidRDefault="0075168E">
      <w:pPr>
        <w:pStyle w:val="TOC2"/>
        <w:rPr>
          <w:rFonts w:asciiTheme="minorHAnsi" w:eastAsiaTheme="minorEastAsia" w:hAnsiTheme="minorHAnsi" w:cstheme="minorBidi"/>
          <w:sz w:val="22"/>
          <w:szCs w:val="22"/>
        </w:rPr>
      </w:pPr>
      <w:hyperlink w:anchor="_Toc471504351" w:history="1">
        <w:r w:rsidR="00353D58" w:rsidRPr="00645DA9">
          <w:rPr>
            <w:rStyle w:val="Hyperlink"/>
            <w:rFonts w:ascii="Century" w:hAnsi="Century"/>
          </w:rPr>
          <w:t>11.3.</w:t>
        </w:r>
        <w:r w:rsidR="00353D58">
          <w:rPr>
            <w:rFonts w:asciiTheme="minorHAnsi" w:eastAsiaTheme="minorEastAsia" w:hAnsiTheme="minorHAnsi" w:cstheme="minorBidi"/>
            <w:sz w:val="22"/>
            <w:szCs w:val="22"/>
          </w:rPr>
          <w:tab/>
        </w:r>
        <w:r w:rsidR="00353D58" w:rsidRPr="00645DA9">
          <w:rPr>
            <w:rStyle w:val="Hyperlink"/>
            <w:rFonts w:ascii="Century" w:hAnsi="Century"/>
          </w:rPr>
          <w:t>Zones d’impacts des activités du projet</w:t>
        </w:r>
        <w:r w:rsidR="00353D58">
          <w:rPr>
            <w:webHidden/>
          </w:rPr>
          <w:tab/>
        </w:r>
        <w:r w:rsidR="00353D58">
          <w:rPr>
            <w:webHidden/>
          </w:rPr>
          <w:fldChar w:fldCharType="begin"/>
        </w:r>
        <w:r w:rsidR="00353D58">
          <w:rPr>
            <w:webHidden/>
          </w:rPr>
          <w:instrText xml:space="preserve"> PAGEREF _Toc471504351 \h </w:instrText>
        </w:r>
        <w:r w:rsidR="00353D58">
          <w:rPr>
            <w:webHidden/>
          </w:rPr>
        </w:r>
        <w:r w:rsidR="00353D58">
          <w:rPr>
            <w:webHidden/>
          </w:rPr>
          <w:fldChar w:fldCharType="separate"/>
        </w:r>
        <w:r>
          <w:rPr>
            <w:webHidden/>
          </w:rPr>
          <w:t>29</w:t>
        </w:r>
        <w:r w:rsidR="00353D58">
          <w:rPr>
            <w:webHidden/>
          </w:rPr>
          <w:fldChar w:fldCharType="end"/>
        </w:r>
      </w:hyperlink>
    </w:p>
    <w:p w14:paraId="44F8A984" w14:textId="77777777" w:rsidR="00353D58" w:rsidRDefault="0075168E">
      <w:pPr>
        <w:pStyle w:val="TOC2"/>
        <w:rPr>
          <w:rFonts w:asciiTheme="minorHAnsi" w:eastAsiaTheme="minorEastAsia" w:hAnsiTheme="minorHAnsi" w:cstheme="minorBidi"/>
          <w:sz w:val="22"/>
          <w:szCs w:val="22"/>
        </w:rPr>
      </w:pPr>
      <w:hyperlink w:anchor="_Toc471504352" w:history="1">
        <w:r w:rsidR="00353D58" w:rsidRPr="00645DA9">
          <w:rPr>
            <w:rStyle w:val="Hyperlink"/>
            <w:rFonts w:ascii="Century" w:hAnsi="Century"/>
          </w:rPr>
          <w:t>11.4.</w:t>
        </w:r>
        <w:r w:rsidR="00353D58">
          <w:rPr>
            <w:rFonts w:asciiTheme="minorHAnsi" w:eastAsiaTheme="minorEastAsia" w:hAnsiTheme="minorHAnsi" w:cstheme="minorBidi"/>
            <w:sz w:val="22"/>
            <w:szCs w:val="22"/>
          </w:rPr>
          <w:tab/>
        </w:r>
        <w:r w:rsidR="00353D58" w:rsidRPr="00645DA9">
          <w:rPr>
            <w:rStyle w:val="Hyperlink"/>
            <w:rFonts w:ascii="Century" w:hAnsi="Century"/>
          </w:rPr>
          <w:t>Option pour la minimisation de la réinstallation</w:t>
        </w:r>
        <w:r w:rsidR="00353D58">
          <w:rPr>
            <w:webHidden/>
          </w:rPr>
          <w:tab/>
        </w:r>
        <w:r w:rsidR="00353D58">
          <w:rPr>
            <w:webHidden/>
          </w:rPr>
          <w:fldChar w:fldCharType="begin"/>
        </w:r>
        <w:r w:rsidR="00353D58">
          <w:rPr>
            <w:webHidden/>
          </w:rPr>
          <w:instrText xml:space="preserve"> PAGEREF _Toc471504352 \h </w:instrText>
        </w:r>
        <w:r w:rsidR="00353D58">
          <w:rPr>
            <w:webHidden/>
          </w:rPr>
        </w:r>
        <w:r w:rsidR="00353D58">
          <w:rPr>
            <w:webHidden/>
          </w:rPr>
          <w:fldChar w:fldCharType="separate"/>
        </w:r>
        <w:r>
          <w:rPr>
            <w:webHidden/>
          </w:rPr>
          <w:t>29</w:t>
        </w:r>
        <w:r w:rsidR="00353D58">
          <w:rPr>
            <w:webHidden/>
          </w:rPr>
          <w:fldChar w:fldCharType="end"/>
        </w:r>
      </w:hyperlink>
    </w:p>
    <w:p w14:paraId="128C127C" w14:textId="77777777" w:rsidR="00353D58" w:rsidRDefault="0075168E">
      <w:pPr>
        <w:pStyle w:val="TOC2"/>
        <w:rPr>
          <w:rFonts w:asciiTheme="minorHAnsi" w:eastAsiaTheme="minorEastAsia" w:hAnsiTheme="minorHAnsi" w:cstheme="minorBidi"/>
          <w:sz w:val="22"/>
          <w:szCs w:val="22"/>
        </w:rPr>
      </w:pPr>
      <w:hyperlink w:anchor="_Toc471504353" w:history="1">
        <w:r w:rsidR="00353D58" w:rsidRPr="00645DA9">
          <w:rPr>
            <w:rStyle w:val="Hyperlink"/>
            <w:rFonts w:ascii="Century" w:hAnsi="Century"/>
          </w:rPr>
          <w:t>11.5.</w:t>
        </w:r>
        <w:r w:rsidR="00353D58">
          <w:rPr>
            <w:rFonts w:asciiTheme="minorHAnsi" w:eastAsiaTheme="minorEastAsia" w:hAnsiTheme="minorHAnsi" w:cstheme="minorBidi"/>
            <w:sz w:val="22"/>
            <w:szCs w:val="22"/>
          </w:rPr>
          <w:tab/>
        </w:r>
        <w:r w:rsidR="00353D58" w:rsidRPr="00645DA9">
          <w:rPr>
            <w:rStyle w:val="Hyperlink"/>
            <w:rFonts w:ascii="Century" w:hAnsi="Century"/>
          </w:rPr>
          <w:t>Objectifs du plan de réinstallation</w:t>
        </w:r>
        <w:r w:rsidR="00353D58">
          <w:rPr>
            <w:webHidden/>
          </w:rPr>
          <w:tab/>
        </w:r>
        <w:r w:rsidR="00353D58">
          <w:rPr>
            <w:webHidden/>
          </w:rPr>
          <w:fldChar w:fldCharType="begin"/>
        </w:r>
        <w:r w:rsidR="00353D58">
          <w:rPr>
            <w:webHidden/>
          </w:rPr>
          <w:instrText xml:space="preserve"> PAGEREF _Toc471504353 \h </w:instrText>
        </w:r>
        <w:r w:rsidR="00353D58">
          <w:rPr>
            <w:webHidden/>
          </w:rPr>
        </w:r>
        <w:r w:rsidR="00353D58">
          <w:rPr>
            <w:webHidden/>
          </w:rPr>
          <w:fldChar w:fldCharType="separate"/>
        </w:r>
        <w:r>
          <w:rPr>
            <w:webHidden/>
          </w:rPr>
          <w:t>29</w:t>
        </w:r>
        <w:r w:rsidR="00353D58">
          <w:rPr>
            <w:webHidden/>
          </w:rPr>
          <w:fldChar w:fldCharType="end"/>
        </w:r>
      </w:hyperlink>
    </w:p>
    <w:p w14:paraId="22ADD73F"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54" w:history="1">
        <w:r w:rsidR="00353D58" w:rsidRPr="00645DA9">
          <w:rPr>
            <w:rStyle w:val="Hyperlink"/>
            <w:rFonts w:ascii="Century" w:hAnsi="Century"/>
            <w:noProof/>
          </w:rPr>
          <w:t>IV.</w:t>
        </w:r>
        <w:r w:rsidR="00353D58">
          <w:rPr>
            <w:rFonts w:asciiTheme="minorHAnsi" w:eastAsiaTheme="minorEastAsia" w:hAnsiTheme="minorHAnsi" w:cstheme="minorBidi"/>
            <w:noProof/>
          </w:rPr>
          <w:tab/>
        </w:r>
        <w:r w:rsidR="00353D58" w:rsidRPr="00645DA9">
          <w:rPr>
            <w:rStyle w:val="Hyperlink"/>
            <w:rFonts w:ascii="Century" w:hAnsi="Century"/>
            <w:noProof/>
          </w:rPr>
          <w:t>SYNTHESE DES ETUDES SOCIO-ECONOMIQUES</w:t>
        </w:r>
        <w:r w:rsidR="00353D58">
          <w:rPr>
            <w:noProof/>
            <w:webHidden/>
          </w:rPr>
          <w:tab/>
        </w:r>
        <w:r w:rsidR="00353D58">
          <w:rPr>
            <w:noProof/>
            <w:webHidden/>
          </w:rPr>
          <w:fldChar w:fldCharType="begin"/>
        </w:r>
        <w:r w:rsidR="00353D58">
          <w:rPr>
            <w:noProof/>
            <w:webHidden/>
          </w:rPr>
          <w:instrText xml:space="preserve"> PAGEREF _Toc471504354 \h </w:instrText>
        </w:r>
        <w:r w:rsidR="00353D58">
          <w:rPr>
            <w:noProof/>
            <w:webHidden/>
          </w:rPr>
        </w:r>
        <w:r w:rsidR="00353D58">
          <w:rPr>
            <w:noProof/>
            <w:webHidden/>
          </w:rPr>
          <w:fldChar w:fldCharType="separate"/>
        </w:r>
        <w:r>
          <w:rPr>
            <w:noProof/>
            <w:webHidden/>
          </w:rPr>
          <w:t>30</w:t>
        </w:r>
        <w:r w:rsidR="00353D58">
          <w:rPr>
            <w:noProof/>
            <w:webHidden/>
          </w:rPr>
          <w:fldChar w:fldCharType="end"/>
        </w:r>
      </w:hyperlink>
    </w:p>
    <w:p w14:paraId="02274835" w14:textId="77777777" w:rsidR="00353D58" w:rsidRDefault="0075168E">
      <w:pPr>
        <w:pStyle w:val="TOC2"/>
        <w:rPr>
          <w:rFonts w:asciiTheme="minorHAnsi" w:eastAsiaTheme="minorEastAsia" w:hAnsiTheme="minorHAnsi" w:cstheme="minorBidi"/>
          <w:sz w:val="22"/>
          <w:szCs w:val="22"/>
        </w:rPr>
      </w:pPr>
      <w:hyperlink w:anchor="_Toc471504355" w:history="1">
        <w:r w:rsidR="00353D58" w:rsidRPr="00645DA9">
          <w:rPr>
            <w:rStyle w:val="Hyperlink"/>
            <w:rFonts w:ascii="Century" w:hAnsi="Century"/>
            <w:i/>
          </w:rPr>
          <w:t>4.1.</w:t>
        </w:r>
        <w:r w:rsidR="00353D58">
          <w:rPr>
            <w:rFonts w:asciiTheme="minorHAnsi" w:eastAsiaTheme="minorEastAsia" w:hAnsiTheme="minorHAnsi" w:cstheme="minorBidi"/>
            <w:sz w:val="22"/>
            <w:szCs w:val="22"/>
          </w:rPr>
          <w:tab/>
        </w:r>
        <w:r w:rsidR="00353D58" w:rsidRPr="00645DA9">
          <w:rPr>
            <w:rStyle w:val="Hyperlink"/>
            <w:rFonts w:ascii="Century" w:hAnsi="Century"/>
          </w:rPr>
          <w:t>Les implantations humaines</w:t>
        </w:r>
        <w:r w:rsidR="00353D58">
          <w:rPr>
            <w:webHidden/>
          </w:rPr>
          <w:tab/>
        </w:r>
        <w:r w:rsidR="00353D58">
          <w:rPr>
            <w:webHidden/>
          </w:rPr>
          <w:fldChar w:fldCharType="begin"/>
        </w:r>
        <w:r w:rsidR="00353D58">
          <w:rPr>
            <w:webHidden/>
          </w:rPr>
          <w:instrText xml:space="preserve"> PAGEREF _Toc471504355 \h </w:instrText>
        </w:r>
        <w:r w:rsidR="00353D58">
          <w:rPr>
            <w:webHidden/>
          </w:rPr>
        </w:r>
        <w:r w:rsidR="00353D58">
          <w:rPr>
            <w:webHidden/>
          </w:rPr>
          <w:fldChar w:fldCharType="separate"/>
        </w:r>
        <w:r>
          <w:rPr>
            <w:webHidden/>
          </w:rPr>
          <w:t>30</w:t>
        </w:r>
        <w:r w:rsidR="00353D58">
          <w:rPr>
            <w:webHidden/>
          </w:rPr>
          <w:fldChar w:fldCharType="end"/>
        </w:r>
      </w:hyperlink>
    </w:p>
    <w:p w14:paraId="3809D533" w14:textId="77777777" w:rsidR="00353D58" w:rsidRDefault="0075168E">
      <w:pPr>
        <w:pStyle w:val="TOC2"/>
        <w:rPr>
          <w:rFonts w:asciiTheme="minorHAnsi" w:eastAsiaTheme="minorEastAsia" w:hAnsiTheme="minorHAnsi" w:cstheme="minorBidi"/>
          <w:sz w:val="22"/>
          <w:szCs w:val="22"/>
        </w:rPr>
      </w:pPr>
      <w:hyperlink w:anchor="_Toc471504356" w:history="1">
        <w:r w:rsidR="00353D58" w:rsidRPr="00645DA9">
          <w:rPr>
            <w:rStyle w:val="Hyperlink"/>
            <w:rFonts w:ascii="Century" w:hAnsi="Century"/>
            <w:i/>
          </w:rPr>
          <w:t>4.2.</w:t>
        </w:r>
        <w:r w:rsidR="00353D58">
          <w:rPr>
            <w:rFonts w:asciiTheme="minorHAnsi" w:eastAsiaTheme="minorEastAsia" w:hAnsiTheme="minorHAnsi" w:cstheme="minorBidi"/>
            <w:sz w:val="22"/>
            <w:szCs w:val="22"/>
          </w:rPr>
          <w:tab/>
        </w:r>
        <w:r w:rsidR="00353D58" w:rsidRPr="00645DA9">
          <w:rPr>
            <w:rStyle w:val="Hyperlink"/>
            <w:rFonts w:ascii="Century" w:hAnsi="Century"/>
          </w:rPr>
          <w:t>Population de la zone d’étude</w:t>
        </w:r>
        <w:r w:rsidR="00353D58">
          <w:rPr>
            <w:webHidden/>
          </w:rPr>
          <w:tab/>
        </w:r>
        <w:r w:rsidR="00353D58">
          <w:rPr>
            <w:webHidden/>
          </w:rPr>
          <w:fldChar w:fldCharType="begin"/>
        </w:r>
        <w:r w:rsidR="00353D58">
          <w:rPr>
            <w:webHidden/>
          </w:rPr>
          <w:instrText xml:space="preserve"> PAGEREF _Toc471504356 \h </w:instrText>
        </w:r>
        <w:r w:rsidR="00353D58">
          <w:rPr>
            <w:webHidden/>
          </w:rPr>
        </w:r>
        <w:r w:rsidR="00353D58">
          <w:rPr>
            <w:webHidden/>
          </w:rPr>
          <w:fldChar w:fldCharType="separate"/>
        </w:r>
        <w:r>
          <w:rPr>
            <w:webHidden/>
          </w:rPr>
          <w:t>31</w:t>
        </w:r>
        <w:r w:rsidR="00353D58">
          <w:rPr>
            <w:webHidden/>
          </w:rPr>
          <w:fldChar w:fldCharType="end"/>
        </w:r>
      </w:hyperlink>
    </w:p>
    <w:p w14:paraId="6C44C4FE" w14:textId="77777777" w:rsidR="00353D58" w:rsidRDefault="0075168E">
      <w:pPr>
        <w:pStyle w:val="TOC2"/>
        <w:rPr>
          <w:rFonts w:asciiTheme="minorHAnsi" w:eastAsiaTheme="minorEastAsia" w:hAnsiTheme="minorHAnsi" w:cstheme="minorBidi"/>
          <w:sz w:val="22"/>
          <w:szCs w:val="22"/>
        </w:rPr>
      </w:pPr>
      <w:hyperlink w:anchor="_Toc471504357" w:history="1">
        <w:r w:rsidR="00353D58" w:rsidRPr="00645DA9">
          <w:rPr>
            <w:rStyle w:val="Hyperlink"/>
            <w:rFonts w:ascii="Century" w:hAnsi="Century"/>
            <w:i/>
          </w:rPr>
          <w:t>4.3.</w:t>
        </w:r>
        <w:r w:rsidR="00353D58">
          <w:rPr>
            <w:rFonts w:asciiTheme="minorHAnsi" w:eastAsiaTheme="minorEastAsia" w:hAnsiTheme="minorHAnsi" w:cstheme="minorBidi"/>
            <w:sz w:val="22"/>
            <w:szCs w:val="22"/>
          </w:rPr>
          <w:tab/>
        </w:r>
        <w:r w:rsidR="00353D58" w:rsidRPr="00645DA9">
          <w:rPr>
            <w:rStyle w:val="Hyperlink"/>
            <w:rFonts w:ascii="Century" w:hAnsi="Century"/>
          </w:rPr>
          <w:t>emplois et revenus</w:t>
        </w:r>
        <w:r w:rsidR="00353D58">
          <w:rPr>
            <w:webHidden/>
          </w:rPr>
          <w:tab/>
        </w:r>
        <w:r w:rsidR="00353D58">
          <w:rPr>
            <w:webHidden/>
          </w:rPr>
          <w:fldChar w:fldCharType="begin"/>
        </w:r>
        <w:r w:rsidR="00353D58">
          <w:rPr>
            <w:webHidden/>
          </w:rPr>
          <w:instrText xml:space="preserve"> PAGEREF _Toc471504357 \h </w:instrText>
        </w:r>
        <w:r w:rsidR="00353D58">
          <w:rPr>
            <w:webHidden/>
          </w:rPr>
        </w:r>
        <w:r w:rsidR="00353D58">
          <w:rPr>
            <w:webHidden/>
          </w:rPr>
          <w:fldChar w:fldCharType="separate"/>
        </w:r>
        <w:r>
          <w:rPr>
            <w:webHidden/>
          </w:rPr>
          <w:t>32</w:t>
        </w:r>
        <w:r w:rsidR="00353D58">
          <w:rPr>
            <w:webHidden/>
          </w:rPr>
          <w:fldChar w:fldCharType="end"/>
        </w:r>
      </w:hyperlink>
    </w:p>
    <w:p w14:paraId="25462F59" w14:textId="77777777" w:rsidR="00353D58" w:rsidRDefault="0075168E">
      <w:pPr>
        <w:pStyle w:val="TOC2"/>
        <w:rPr>
          <w:rFonts w:asciiTheme="minorHAnsi" w:eastAsiaTheme="minorEastAsia" w:hAnsiTheme="minorHAnsi" w:cstheme="minorBidi"/>
          <w:sz w:val="22"/>
          <w:szCs w:val="22"/>
        </w:rPr>
      </w:pPr>
      <w:hyperlink w:anchor="_Toc471504358" w:history="1">
        <w:r w:rsidR="00353D58" w:rsidRPr="00645DA9">
          <w:rPr>
            <w:rStyle w:val="Hyperlink"/>
            <w:rFonts w:ascii="Century" w:hAnsi="Century"/>
            <w:i/>
          </w:rPr>
          <w:t>4.4.</w:t>
        </w:r>
        <w:r w:rsidR="00353D58">
          <w:rPr>
            <w:rFonts w:asciiTheme="minorHAnsi" w:eastAsiaTheme="minorEastAsia" w:hAnsiTheme="minorHAnsi" w:cstheme="minorBidi"/>
            <w:sz w:val="22"/>
            <w:szCs w:val="22"/>
          </w:rPr>
          <w:tab/>
        </w:r>
        <w:r w:rsidR="00353D58" w:rsidRPr="00645DA9">
          <w:rPr>
            <w:rStyle w:val="Hyperlink"/>
            <w:rFonts w:ascii="Century" w:hAnsi="Century"/>
          </w:rPr>
          <w:t>Les activités économiques</w:t>
        </w:r>
        <w:r w:rsidR="00353D58">
          <w:rPr>
            <w:webHidden/>
          </w:rPr>
          <w:tab/>
        </w:r>
        <w:r w:rsidR="00353D58">
          <w:rPr>
            <w:webHidden/>
          </w:rPr>
          <w:fldChar w:fldCharType="begin"/>
        </w:r>
        <w:r w:rsidR="00353D58">
          <w:rPr>
            <w:webHidden/>
          </w:rPr>
          <w:instrText xml:space="preserve"> PAGEREF _Toc471504358 \h </w:instrText>
        </w:r>
        <w:r w:rsidR="00353D58">
          <w:rPr>
            <w:webHidden/>
          </w:rPr>
        </w:r>
        <w:r w:rsidR="00353D58">
          <w:rPr>
            <w:webHidden/>
          </w:rPr>
          <w:fldChar w:fldCharType="separate"/>
        </w:r>
        <w:r>
          <w:rPr>
            <w:webHidden/>
          </w:rPr>
          <w:t>32</w:t>
        </w:r>
        <w:r w:rsidR="00353D58">
          <w:rPr>
            <w:webHidden/>
          </w:rPr>
          <w:fldChar w:fldCharType="end"/>
        </w:r>
      </w:hyperlink>
    </w:p>
    <w:p w14:paraId="1093328A"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59" w:history="1">
        <w:r w:rsidR="00353D58" w:rsidRPr="00645DA9">
          <w:rPr>
            <w:rStyle w:val="Hyperlink"/>
            <w:rFonts w:ascii="Century" w:hAnsi="Century"/>
            <w:i/>
            <w:noProof/>
          </w:rPr>
          <w:t>4.4.1.</w:t>
        </w:r>
        <w:r w:rsidR="00353D58">
          <w:rPr>
            <w:rFonts w:asciiTheme="minorHAnsi" w:eastAsiaTheme="minorEastAsia" w:hAnsiTheme="minorHAnsi" w:cstheme="minorBidi"/>
            <w:noProof/>
          </w:rPr>
          <w:tab/>
        </w:r>
        <w:r w:rsidR="00353D58" w:rsidRPr="00645DA9">
          <w:rPr>
            <w:rStyle w:val="Hyperlink"/>
            <w:rFonts w:ascii="Century" w:hAnsi="Century"/>
            <w:noProof/>
          </w:rPr>
          <w:t>Agriculture</w:t>
        </w:r>
        <w:r w:rsidR="00353D58">
          <w:rPr>
            <w:noProof/>
            <w:webHidden/>
          </w:rPr>
          <w:tab/>
        </w:r>
        <w:r w:rsidR="00353D58">
          <w:rPr>
            <w:noProof/>
            <w:webHidden/>
          </w:rPr>
          <w:fldChar w:fldCharType="begin"/>
        </w:r>
        <w:r w:rsidR="00353D58">
          <w:rPr>
            <w:noProof/>
            <w:webHidden/>
          </w:rPr>
          <w:instrText xml:space="preserve"> PAGEREF _Toc471504359 \h </w:instrText>
        </w:r>
        <w:r w:rsidR="00353D58">
          <w:rPr>
            <w:noProof/>
            <w:webHidden/>
          </w:rPr>
        </w:r>
        <w:r w:rsidR="00353D58">
          <w:rPr>
            <w:noProof/>
            <w:webHidden/>
          </w:rPr>
          <w:fldChar w:fldCharType="separate"/>
        </w:r>
        <w:r>
          <w:rPr>
            <w:noProof/>
            <w:webHidden/>
          </w:rPr>
          <w:t>32</w:t>
        </w:r>
        <w:r w:rsidR="00353D58">
          <w:rPr>
            <w:noProof/>
            <w:webHidden/>
          </w:rPr>
          <w:fldChar w:fldCharType="end"/>
        </w:r>
      </w:hyperlink>
    </w:p>
    <w:p w14:paraId="7A069D5D"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0" w:history="1">
        <w:r w:rsidR="00353D58" w:rsidRPr="00645DA9">
          <w:rPr>
            <w:rStyle w:val="Hyperlink"/>
            <w:rFonts w:ascii="Century" w:hAnsi="Century"/>
            <w:i/>
            <w:noProof/>
          </w:rPr>
          <w:t>4.4.2.</w:t>
        </w:r>
        <w:r w:rsidR="00353D58">
          <w:rPr>
            <w:rFonts w:asciiTheme="minorHAnsi" w:eastAsiaTheme="minorEastAsia" w:hAnsiTheme="minorHAnsi" w:cstheme="minorBidi"/>
            <w:noProof/>
          </w:rPr>
          <w:tab/>
        </w:r>
        <w:r w:rsidR="00353D58" w:rsidRPr="00645DA9">
          <w:rPr>
            <w:rStyle w:val="Hyperlink"/>
            <w:rFonts w:ascii="Century" w:hAnsi="Century"/>
            <w:noProof/>
          </w:rPr>
          <w:t>Elevage</w:t>
        </w:r>
        <w:r w:rsidR="00353D58">
          <w:rPr>
            <w:noProof/>
            <w:webHidden/>
          </w:rPr>
          <w:tab/>
        </w:r>
        <w:r w:rsidR="00353D58">
          <w:rPr>
            <w:noProof/>
            <w:webHidden/>
          </w:rPr>
          <w:fldChar w:fldCharType="begin"/>
        </w:r>
        <w:r w:rsidR="00353D58">
          <w:rPr>
            <w:noProof/>
            <w:webHidden/>
          </w:rPr>
          <w:instrText xml:space="preserve"> PAGEREF _Toc471504360 \h </w:instrText>
        </w:r>
        <w:r w:rsidR="00353D58">
          <w:rPr>
            <w:noProof/>
            <w:webHidden/>
          </w:rPr>
        </w:r>
        <w:r w:rsidR="00353D58">
          <w:rPr>
            <w:noProof/>
            <w:webHidden/>
          </w:rPr>
          <w:fldChar w:fldCharType="separate"/>
        </w:r>
        <w:r>
          <w:rPr>
            <w:noProof/>
            <w:webHidden/>
          </w:rPr>
          <w:t>33</w:t>
        </w:r>
        <w:r w:rsidR="00353D58">
          <w:rPr>
            <w:noProof/>
            <w:webHidden/>
          </w:rPr>
          <w:fldChar w:fldCharType="end"/>
        </w:r>
      </w:hyperlink>
    </w:p>
    <w:p w14:paraId="6ACFF2B1"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1" w:history="1">
        <w:r w:rsidR="00353D58" w:rsidRPr="00645DA9">
          <w:rPr>
            <w:rStyle w:val="Hyperlink"/>
            <w:rFonts w:ascii="Century" w:hAnsi="Century"/>
            <w:i/>
            <w:noProof/>
          </w:rPr>
          <w:t>4.4.3.</w:t>
        </w:r>
        <w:r w:rsidR="00353D58">
          <w:rPr>
            <w:rFonts w:asciiTheme="minorHAnsi" w:eastAsiaTheme="minorEastAsia" w:hAnsiTheme="minorHAnsi" w:cstheme="minorBidi"/>
            <w:noProof/>
          </w:rPr>
          <w:tab/>
        </w:r>
        <w:r w:rsidR="00353D58" w:rsidRPr="00645DA9">
          <w:rPr>
            <w:rStyle w:val="Hyperlink"/>
            <w:rFonts w:ascii="Century" w:hAnsi="Century"/>
            <w:noProof/>
          </w:rPr>
          <w:t>Pêche et aquaculture</w:t>
        </w:r>
        <w:r w:rsidR="00353D58">
          <w:rPr>
            <w:noProof/>
            <w:webHidden/>
          </w:rPr>
          <w:tab/>
        </w:r>
        <w:r w:rsidR="00353D58">
          <w:rPr>
            <w:noProof/>
            <w:webHidden/>
          </w:rPr>
          <w:fldChar w:fldCharType="begin"/>
        </w:r>
        <w:r w:rsidR="00353D58">
          <w:rPr>
            <w:noProof/>
            <w:webHidden/>
          </w:rPr>
          <w:instrText xml:space="preserve"> PAGEREF _Toc471504361 \h </w:instrText>
        </w:r>
        <w:r w:rsidR="00353D58">
          <w:rPr>
            <w:noProof/>
            <w:webHidden/>
          </w:rPr>
        </w:r>
        <w:r w:rsidR="00353D58">
          <w:rPr>
            <w:noProof/>
            <w:webHidden/>
          </w:rPr>
          <w:fldChar w:fldCharType="separate"/>
        </w:r>
        <w:r>
          <w:rPr>
            <w:noProof/>
            <w:webHidden/>
          </w:rPr>
          <w:t>35</w:t>
        </w:r>
        <w:r w:rsidR="00353D58">
          <w:rPr>
            <w:noProof/>
            <w:webHidden/>
          </w:rPr>
          <w:fldChar w:fldCharType="end"/>
        </w:r>
      </w:hyperlink>
    </w:p>
    <w:p w14:paraId="469E5E85" w14:textId="77777777" w:rsidR="00353D58" w:rsidRDefault="0075168E">
      <w:pPr>
        <w:pStyle w:val="TOC2"/>
        <w:rPr>
          <w:rFonts w:asciiTheme="minorHAnsi" w:eastAsiaTheme="minorEastAsia" w:hAnsiTheme="minorHAnsi" w:cstheme="minorBidi"/>
          <w:sz w:val="22"/>
          <w:szCs w:val="22"/>
        </w:rPr>
      </w:pPr>
      <w:hyperlink w:anchor="_Toc471504362" w:history="1">
        <w:r w:rsidR="00353D58" w:rsidRPr="00645DA9">
          <w:rPr>
            <w:rStyle w:val="Hyperlink"/>
            <w:rFonts w:ascii="Century" w:hAnsi="Century"/>
            <w:i/>
          </w:rPr>
          <w:t>4.5.</w:t>
        </w:r>
        <w:r w:rsidR="00353D58">
          <w:rPr>
            <w:rFonts w:asciiTheme="minorHAnsi" w:eastAsiaTheme="minorEastAsia" w:hAnsiTheme="minorHAnsi" w:cstheme="minorBidi"/>
            <w:sz w:val="22"/>
            <w:szCs w:val="22"/>
          </w:rPr>
          <w:tab/>
        </w:r>
        <w:r w:rsidR="00353D58" w:rsidRPr="00645DA9">
          <w:rPr>
            <w:rStyle w:val="Hyperlink"/>
            <w:rFonts w:ascii="Century" w:hAnsi="Century"/>
          </w:rPr>
          <w:t>Les secteurs sociaux</w:t>
        </w:r>
        <w:r w:rsidR="00353D58">
          <w:rPr>
            <w:webHidden/>
          </w:rPr>
          <w:tab/>
        </w:r>
        <w:r w:rsidR="00353D58">
          <w:rPr>
            <w:webHidden/>
          </w:rPr>
          <w:fldChar w:fldCharType="begin"/>
        </w:r>
        <w:r w:rsidR="00353D58">
          <w:rPr>
            <w:webHidden/>
          </w:rPr>
          <w:instrText xml:space="preserve"> PAGEREF _Toc471504362 \h </w:instrText>
        </w:r>
        <w:r w:rsidR="00353D58">
          <w:rPr>
            <w:webHidden/>
          </w:rPr>
        </w:r>
        <w:r w:rsidR="00353D58">
          <w:rPr>
            <w:webHidden/>
          </w:rPr>
          <w:fldChar w:fldCharType="separate"/>
        </w:r>
        <w:r>
          <w:rPr>
            <w:webHidden/>
          </w:rPr>
          <w:t>36</w:t>
        </w:r>
        <w:r w:rsidR="00353D58">
          <w:rPr>
            <w:webHidden/>
          </w:rPr>
          <w:fldChar w:fldCharType="end"/>
        </w:r>
      </w:hyperlink>
    </w:p>
    <w:p w14:paraId="449CF5A6"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3" w:history="1">
        <w:r w:rsidR="00353D58" w:rsidRPr="00645DA9">
          <w:rPr>
            <w:rStyle w:val="Hyperlink"/>
            <w:rFonts w:ascii="Century" w:hAnsi="Century"/>
            <w:i/>
            <w:noProof/>
          </w:rPr>
          <w:t>4.5.1.</w:t>
        </w:r>
        <w:r w:rsidR="00353D58">
          <w:rPr>
            <w:rFonts w:asciiTheme="minorHAnsi" w:eastAsiaTheme="minorEastAsia" w:hAnsiTheme="minorHAnsi" w:cstheme="minorBidi"/>
            <w:noProof/>
          </w:rPr>
          <w:tab/>
        </w:r>
        <w:r w:rsidR="00353D58" w:rsidRPr="00645DA9">
          <w:rPr>
            <w:rStyle w:val="Hyperlink"/>
            <w:rFonts w:ascii="Century" w:hAnsi="Century"/>
            <w:i/>
            <w:noProof/>
          </w:rPr>
          <w:t>Le secteur de l’éducation</w:t>
        </w:r>
        <w:r w:rsidR="00353D58">
          <w:rPr>
            <w:noProof/>
            <w:webHidden/>
          </w:rPr>
          <w:tab/>
        </w:r>
        <w:r w:rsidR="00353D58">
          <w:rPr>
            <w:noProof/>
            <w:webHidden/>
          </w:rPr>
          <w:fldChar w:fldCharType="begin"/>
        </w:r>
        <w:r w:rsidR="00353D58">
          <w:rPr>
            <w:noProof/>
            <w:webHidden/>
          </w:rPr>
          <w:instrText xml:space="preserve"> PAGEREF _Toc471504363 \h </w:instrText>
        </w:r>
        <w:r w:rsidR="00353D58">
          <w:rPr>
            <w:noProof/>
            <w:webHidden/>
          </w:rPr>
        </w:r>
        <w:r w:rsidR="00353D58">
          <w:rPr>
            <w:noProof/>
            <w:webHidden/>
          </w:rPr>
          <w:fldChar w:fldCharType="separate"/>
        </w:r>
        <w:r>
          <w:rPr>
            <w:noProof/>
            <w:webHidden/>
          </w:rPr>
          <w:t>36</w:t>
        </w:r>
        <w:r w:rsidR="00353D58">
          <w:rPr>
            <w:noProof/>
            <w:webHidden/>
          </w:rPr>
          <w:fldChar w:fldCharType="end"/>
        </w:r>
      </w:hyperlink>
    </w:p>
    <w:p w14:paraId="5488B945"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4" w:history="1">
        <w:r w:rsidR="00353D58" w:rsidRPr="00645DA9">
          <w:rPr>
            <w:rStyle w:val="Hyperlink"/>
            <w:rFonts w:ascii="Century" w:hAnsi="Century"/>
            <w:i/>
            <w:noProof/>
          </w:rPr>
          <w:t>4.5.2.</w:t>
        </w:r>
        <w:r w:rsidR="00353D58">
          <w:rPr>
            <w:rFonts w:asciiTheme="minorHAnsi" w:eastAsiaTheme="minorEastAsia" w:hAnsiTheme="minorHAnsi" w:cstheme="minorBidi"/>
            <w:noProof/>
          </w:rPr>
          <w:tab/>
        </w:r>
        <w:r w:rsidR="00353D58" w:rsidRPr="00645DA9">
          <w:rPr>
            <w:rStyle w:val="Hyperlink"/>
            <w:rFonts w:ascii="Century" w:hAnsi="Century"/>
            <w:i/>
            <w:noProof/>
          </w:rPr>
          <w:t>Le secteur de la santé</w:t>
        </w:r>
        <w:r w:rsidR="00353D58">
          <w:rPr>
            <w:noProof/>
            <w:webHidden/>
          </w:rPr>
          <w:tab/>
        </w:r>
        <w:r w:rsidR="00353D58">
          <w:rPr>
            <w:noProof/>
            <w:webHidden/>
          </w:rPr>
          <w:fldChar w:fldCharType="begin"/>
        </w:r>
        <w:r w:rsidR="00353D58">
          <w:rPr>
            <w:noProof/>
            <w:webHidden/>
          </w:rPr>
          <w:instrText xml:space="preserve"> PAGEREF _Toc471504364 \h </w:instrText>
        </w:r>
        <w:r w:rsidR="00353D58">
          <w:rPr>
            <w:noProof/>
            <w:webHidden/>
          </w:rPr>
        </w:r>
        <w:r w:rsidR="00353D58">
          <w:rPr>
            <w:noProof/>
            <w:webHidden/>
          </w:rPr>
          <w:fldChar w:fldCharType="separate"/>
        </w:r>
        <w:r>
          <w:rPr>
            <w:noProof/>
            <w:webHidden/>
          </w:rPr>
          <w:t>37</w:t>
        </w:r>
        <w:r w:rsidR="00353D58">
          <w:rPr>
            <w:noProof/>
            <w:webHidden/>
          </w:rPr>
          <w:fldChar w:fldCharType="end"/>
        </w:r>
      </w:hyperlink>
    </w:p>
    <w:p w14:paraId="1C386F59"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5" w:history="1">
        <w:r w:rsidR="00353D58" w:rsidRPr="00645DA9">
          <w:rPr>
            <w:rStyle w:val="Hyperlink"/>
            <w:rFonts w:ascii="Century" w:hAnsi="Century"/>
            <w:i/>
            <w:noProof/>
          </w:rPr>
          <w:t>4.5.3.</w:t>
        </w:r>
        <w:r w:rsidR="00353D58">
          <w:rPr>
            <w:rFonts w:asciiTheme="minorHAnsi" w:eastAsiaTheme="minorEastAsia" w:hAnsiTheme="minorHAnsi" w:cstheme="minorBidi"/>
            <w:noProof/>
          </w:rPr>
          <w:tab/>
        </w:r>
        <w:r w:rsidR="00353D58" w:rsidRPr="00645DA9">
          <w:rPr>
            <w:rStyle w:val="Hyperlink"/>
            <w:rFonts w:ascii="Century" w:hAnsi="Century"/>
            <w:i/>
            <w:noProof/>
          </w:rPr>
          <w:t>Les infrastructures de désenclavement</w:t>
        </w:r>
        <w:r w:rsidR="00353D58">
          <w:rPr>
            <w:noProof/>
            <w:webHidden/>
          </w:rPr>
          <w:tab/>
        </w:r>
        <w:r w:rsidR="00353D58">
          <w:rPr>
            <w:noProof/>
            <w:webHidden/>
          </w:rPr>
          <w:fldChar w:fldCharType="begin"/>
        </w:r>
        <w:r w:rsidR="00353D58">
          <w:rPr>
            <w:noProof/>
            <w:webHidden/>
          </w:rPr>
          <w:instrText xml:space="preserve"> PAGEREF _Toc471504365 \h </w:instrText>
        </w:r>
        <w:r w:rsidR="00353D58">
          <w:rPr>
            <w:noProof/>
            <w:webHidden/>
          </w:rPr>
        </w:r>
        <w:r w:rsidR="00353D58">
          <w:rPr>
            <w:noProof/>
            <w:webHidden/>
          </w:rPr>
          <w:fldChar w:fldCharType="separate"/>
        </w:r>
        <w:r>
          <w:rPr>
            <w:noProof/>
            <w:webHidden/>
          </w:rPr>
          <w:t>39</w:t>
        </w:r>
        <w:r w:rsidR="00353D58">
          <w:rPr>
            <w:noProof/>
            <w:webHidden/>
          </w:rPr>
          <w:fldChar w:fldCharType="end"/>
        </w:r>
      </w:hyperlink>
    </w:p>
    <w:p w14:paraId="3C1476A9" w14:textId="77777777" w:rsidR="00353D58" w:rsidRDefault="0075168E">
      <w:pPr>
        <w:pStyle w:val="TOC2"/>
        <w:rPr>
          <w:rFonts w:asciiTheme="minorHAnsi" w:eastAsiaTheme="minorEastAsia" w:hAnsiTheme="minorHAnsi" w:cstheme="minorBidi"/>
          <w:sz w:val="22"/>
          <w:szCs w:val="22"/>
        </w:rPr>
      </w:pPr>
      <w:hyperlink w:anchor="_Toc471504366" w:history="1">
        <w:r w:rsidR="00353D58" w:rsidRPr="00645DA9">
          <w:rPr>
            <w:rStyle w:val="Hyperlink"/>
            <w:rFonts w:ascii="Century" w:hAnsi="Century"/>
            <w:i/>
          </w:rPr>
          <w:t>4.6.</w:t>
        </w:r>
        <w:r w:rsidR="00353D58">
          <w:rPr>
            <w:rFonts w:asciiTheme="minorHAnsi" w:eastAsiaTheme="minorEastAsia" w:hAnsiTheme="minorHAnsi" w:cstheme="minorBidi"/>
            <w:sz w:val="22"/>
            <w:szCs w:val="22"/>
          </w:rPr>
          <w:tab/>
        </w:r>
        <w:r w:rsidR="00353D58" w:rsidRPr="00645DA9">
          <w:rPr>
            <w:rStyle w:val="Hyperlink"/>
            <w:rFonts w:ascii="Century" w:hAnsi="Century"/>
          </w:rPr>
          <w:t>Caractéristiques démographiques et socioéconomique des pap</w:t>
        </w:r>
        <w:r w:rsidR="00353D58">
          <w:rPr>
            <w:webHidden/>
          </w:rPr>
          <w:tab/>
        </w:r>
        <w:r w:rsidR="00353D58">
          <w:rPr>
            <w:webHidden/>
          </w:rPr>
          <w:fldChar w:fldCharType="begin"/>
        </w:r>
        <w:r w:rsidR="00353D58">
          <w:rPr>
            <w:webHidden/>
          </w:rPr>
          <w:instrText xml:space="preserve"> PAGEREF _Toc471504366 \h </w:instrText>
        </w:r>
        <w:r w:rsidR="00353D58">
          <w:rPr>
            <w:webHidden/>
          </w:rPr>
        </w:r>
        <w:r w:rsidR="00353D58">
          <w:rPr>
            <w:webHidden/>
          </w:rPr>
          <w:fldChar w:fldCharType="separate"/>
        </w:r>
        <w:r>
          <w:rPr>
            <w:webHidden/>
          </w:rPr>
          <w:t>41</w:t>
        </w:r>
        <w:r w:rsidR="00353D58">
          <w:rPr>
            <w:webHidden/>
          </w:rPr>
          <w:fldChar w:fldCharType="end"/>
        </w:r>
      </w:hyperlink>
    </w:p>
    <w:p w14:paraId="7818F640"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7" w:history="1">
        <w:r w:rsidR="00353D58" w:rsidRPr="00645DA9">
          <w:rPr>
            <w:rStyle w:val="Hyperlink"/>
            <w:rFonts w:ascii="Century" w:hAnsi="Century"/>
            <w:i/>
            <w:noProof/>
          </w:rPr>
          <w:t>4.6.1.</w:t>
        </w:r>
        <w:r w:rsidR="00353D58">
          <w:rPr>
            <w:rFonts w:asciiTheme="minorHAnsi" w:eastAsiaTheme="minorEastAsia" w:hAnsiTheme="minorHAnsi" w:cstheme="minorBidi"/>
            <w:noProof/>
          </w:rPr>
          <w:tab/>
        </w:r>
        <w:r w:rsidR="00353D58" w:rsidRPr="00645DA9">
          <w:rPr>
            <w:rStyle w:val="Hyperlink"/>
            <w:rFonts w:ascii="Century" w:hAnsi="Century"/>
            <w:noProof/>
          </w:rPr>
          <w:t>PAP perdant des infrastructures d’habitation</w:t>
        </w:r>
        <w:r w:rsidR="00353D58">
          <w:rPr>
            <w:noProof/>
            <w:webHidden/>
          </w:rPr>
          <w:tab/>
        </w:r>
        <w:r w:rsidR="00353D58">
          <w:rPr>
            <w:noProof/>
            <w:webHidden/>
          </w:rPr>
          <w:fldChar w:fldCharType="begin"/>
        </w:r>
        <w:r w:rsidR="00353D58">
          <w:rPr>
            <w:noProof/>
            <w:webHidden/>
          </w:rPr>
          <w:instrText xml:space="preserve"> PAGEREF _Toc471504367 \h </w:instrText>
        </w:r>
        <w:r w:rsidR="00353D58">
          <w:rPr>
            <w:noProof/>
            <w:webHidden/>
          </w:rPr>
        </w:r>
        <w:r w:rsidR="00353D58">
          <w:rPr>
            <w:noProof/>
            <w:webHidden/>
          </w:rPr>
          <w:fldChar w:fldCharType="separate"/>
        </w:r>
        <w:r>
          <w:rPr>
            <w:noProof/>
            <w:webHidden/>
          </w:rPr>
          <w:t>41</w:t>
        </w:r>
        <w:r w:rsidR="00353D58">
          <w:rPr>
            <w:noProof/>
            <w:webHidden/>
          </w:rPr>
          <w:fldChar w:fldCharType="end"/>
        </w:r>
      </w:hyperlink>
    </w:p>
    <w:p w14:paraId="70ABF2AD"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8" w:history="1">
        <w:r w:rsidR="00353D58" w:rsidRPr="00645DA9">
          <w:rPr>
            <w:rStyle w:val="Hyperlink"/>
            <w:rFonts w:ascii="Century" w:hAnsi="Century"/>
            <w:i/>
            <w:noProof/>
          </w:rPr>
          <w:t>4.6.2.</w:t>
        </w:r>
        <w:r w:rsidR="00353D58">
          <w:rPr>
            <w:rFonts w:asciiTheme="minorHAnsi" w:eastAsiaTheme="minorEastAsia" w:hAnsiTheme="minorHAnsi" w:cstheme="minorBidi"/>
            <w:noProof/>
          </w:rPr>
          <w:tab/>
        </w:r>
        <w:r w:rsidR="00353D58" w:rsidRPr="00645DA9">
          <w:rPr>
            <w:rStyle w:val="Hyperlink"/>
            <w:rFonts w:ascii="Century" w:hAnsi="Century"/>
            <w:noProof/>
          </w:rPr>
          <w:t>PAP perdant des terres et des revenus agricoles</w:t>
        </w:r>
        <w:r w:rsidR="00353D58">
          <w:rPr>
            <w:noProof/>
            <w:webHidden/>
          </w:rPr>
          <w:tab/>
        </w:r>
        <w:r w:rsidR="00353D58">
          <w:rPr>
            <w:noProof/>
            <w:webHidden/>
          </w:rPr>
          <w:fldChar w:fldCharType="begin"/>
        </w:r>
        <w:r w:rsidR="00353D58">
          <w:rPr>
            <w:noProof/>
            <w:webHidden/>
          </w:rPr>
          <w:instrText xml:space="preserve"> PAGEREF _Toc471504368 \h </w:instrText>
        </w:r>
        <w:r w:rsidR="00353D58">
          <w:rPr>
            <w:noProof/>
            <w:webHidden/>
          </w:rPr>
        </w:r>
        <w:r w:rsidR="00353D58">
          <w:rPr>
            <w:noProof/>
            <w:webHidden/>
          </w:rPr>
          <w:fldChar w:fldCharType="separate"/>
        </w:r>
        <w:r>
          <w:rPr>
            <w:noProof/>
            <w:webHidden/>
          </w:rPr>
          <w:t>44</w:t>
        </w:r>
        <w:r w:rsidR="00353D58">
          <w:rPr>
            <w:noProof/>
            <w:webHidden/>
          </w:rPr>
          <w:fldChar w:fldCharType="end"/>
        </w:r>
      </w:hyperlink>
    </w:p>
    <w:p w14:paraId="0F89D9C0"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69" w:history="1">
        <w:r w:rsidR="00353D58" w:rsidRPr="00645DA9">
          <w:rPr>
            <w:rStyle w:val="Hyperlink"/>
            <w:rFonts w:ascii="Century" w:hAnsi="Century"/>
            <w:i/>
            <w:noProof/>
          </w:rPr>
          <w:t>4.6.3.</w:t>
        </w:r>
        <w:r w:rsidR="00353D58">
          <w:rPr>
            <w:rFonts w:asciiTheme="minorHAnsi" w:eastAsiaTheme="minorEastAsia" w:hAnsiTheme="minorHAnsi" w:cstheme="minorBidi"/>
            <w:noProof/>
          </w:rPr>
          <w:tab/>
        </w:r>
        <w:r w:rsidR="00353D58" w:rsidRPr="00645DA9">
          <w:rPr>
            <w:rStyle w:val="Hyperlink"/>
            <w:rFonts w:ascii="Century" w:hAnsi="Century"/>
            <w:noProof/>
          </w:rPr>
          <w:t>PAP perdant des infrastructures de commerce et et dont les activités commerciales sont perturbées</w:t>
        </w:r>
        <w:r w:rsidR="00353D58">
          <w:rPr>
            <w:noProof/>
            <w:webHidden/>
          </w:rPr>
          <w:tab/>
        </w:r>
        <w:r w:rsidR="00353D58">
          <w:rPr>
            <w:noProof/>
            <w:webHidden/>
          </w:rPr>
          <w:fldChar w:fldCharType="begin"/>
        </w:r>
        <w:r w:rsidR="00353D58">
          <w:rPr>
            <w:noProof/>
            <w:webHidden/>
          </w:rPr>
          <w:instrText xml:space="preserve"> PAGEREF _Toc471504369 \h </w:instrText>
        </w:r>
        <w:r w:rsidR="00353D58">
          <w:rPr>
            <w:noProof/>
            <w:webHidden/>
          </w:rPr>
        </w:r>
        <w:r w:rsidR="00353D58">
          <w:rPr>
            <w:noProof/>
            <w:webHidden/>
          </w:rPr>
          <w:fldChar w:fldCharType="separate"/>
        </w:r>
        <w:r>
          <w:rPr>
            <w:noProof/>
            <w:webHidden/>
          </w:rPr>
          <w:t>47</w:t>
        </w:r>
        <w:r w:rsidR="00353D58">
          <w:rPr>
            <w:noProof/>
            <w:webHidden/>
          </w:rPr>
          <w:fldChar w:fldCharType="end"/>
        </w:r>
      </w:hyperlink>
    </w:p>
    <w:p w14:paraId="36735AD1" w14:textId="77777777" w:rsidR="00353D58" w:rsidRDefault="0075168E">
      <w:pPr>
        <w:pStyle w:val="TOC2"/>
        <w:rPr>
          <w:rFonts w:asciiTheme="minorHAnsi" w:eastAsiaTheme="minorEastAsia" w:hAnsiTheme="minorHAnsi" w:cstheme="minorBidi"/>
          <w:sz w:val="22"/>
          <w:szCs w:val="22"/>
        </w:rPr>
      </w:pPr>
      <w:hyperlink w:anchor="_Toc471504370" w:history="1">
        <w:r w:rsidR="00353D58" w:rsidRPr="00645DA9">
          <w:rPr>
            <w:rStyle w:val="Hyperlink"/>
            <w:rFonts w:ascii="Century" w:hAnsi="Century"/>
            <w:i/>
          </w:rPr>
          <w:t>4.7.</w:t>
        </w:r>
        <w:r w:rsidR="00353D58">
          <w:rPr>
            <w:rFonts w:asciiTheme="minorHAnsi" w:eastAsiaTheme="minorEastAsia" w:hAnsiTheme="minorHAnsi" w:cstheme="minorBidi"/>
            <w:sz w:val="22"/>
            <w:szCs w:val="22"/>
          </w:rPr>
          <w:tab/>
        </w:r>
        <w:r w:rsidR="00353D58" w:rsidRPr="00645DA9">
          <w:rPr>
            <w:rStyle w:val="Hyperlink"/>
            <w:rFonts w:ascii="Century" w:hAnsi="Century"/>
          </w:rPr>
          <w:t>Synthèse des résultats des recensements des pap et des biens impactes</w:t>
        </w:r>
        <w:r w:rsidR="00353D58">
          <w:rPr>
            <w:webHidden/>
          </w:rPr>
          <w:tab/>
        </w:r>
        <w:r w:rsidR="00353D58">
          <w:rPr>
            <w:webHidden/>
          </w:rPr>
          <w:fldChar w:fldCharType="begin"/>
        </w:r>
        <w:r w:rsidR="00353D58">
          <w:rPr>
            <w:webHidden/>
          </w:rPr>
          <w:instrText xml:space="preserve"> PAGEREF _Toc471504370 \h </w:instrText>
        </w:r>
        <w:r w:rsidR="00353D58">
          <w:rPr>
            <w:webHidden/>
          </w:rPr>
        </w:r>
        <w:r w:rsidR="00353D58">
          <w:rPr>
            <w:webHidden/>
          </w:rPr>
          <w:fldChar w:fldCharType="separate"/>
        </w:r>
        <w:r>
          <w:rPr>
            <w:webHidden/>
          </w:rPr>
          <w:t>49</w:t>
        </w:r>
        <w:r w:rsidR="00353D58">
          <w:rPr>
            <w:webHidden/>
          </w:rPr>
          <w:fldChar w:fldCharType="end"/>
        </w:r>
      </w:hyperlink>
    </w:p>
    <w:p w14:paraId="026FC305"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71" w:history="1">
        <w:r w:rsidR="00353D58" w:rsidRPr="00645DA9">
          <w:rPr>
            <w:rStyle w:val="Hyperlink"/>
            <w:rFonts w:ascii="Century" w:hAnsi="Century"/>
            <w:i/>
            <w:noProof/>
          </w:rPr>
          <w:t>4.7.1.</w:t>
        </w:r>
        <w:r w:rsidR="00353D58">
          <w:rPr>
            <w:rFonts w:asciiTheme="minorHAnsi" w:eastAsiaTheme="minorEastAsia" w:hAnsiTheme="minorHAnsi" w:cstheme="minorBidi"/>
            <w:noProof/>
          </w:rPr>
          <w:tab/>
        </w:r>
        <w:r w:rsidR="00353D58" w:rsidRPr="00645DA9">
          <w:rPr>
            <w:rStyle w:val="Hyperlink"/>
            <w:rFonts w:ascii="Century" w:hAnsi="Century"/>
            <w:noProof/>
          </w:rPr>
          <w:t>Infrastructures à usage d’habitation et annexes</w:t>
        </w:r>
        <w:r w:rsidR="00353D58">
          <w:rPr>
            <w:noProof/>
            <w:webHidden/>
          </w:rPr>
          <w:tab/>
        </w:r>
        <w:r w:rsidR="00353D58">
          <w:rPr>
            <w:noProof/>
            <w:webHidden/>
          </w:rPr>
          <w:fldChar w:fldCharType="begin"/>
        </w:r>
        <w:r w:rsidR="00353D58">
          <w:rPr>
            <w:noProof/>
            <w:webHidden/>
          </w:rPr>
          <w:instrText xml:space="preserve"> PAGEREF _Toc471504371 \h </w:instrText>
        </w:r>
        <w:r w:rsidR="00353D58">
          <w:rPr>
            <w:noProof/>
            <w:webHidden/>
          </w:rPr>
        </w:r>
        <w:r w:rsidR="00353D58">
          <w:rPr>
            <w:noProof/>
            <w:webHidden/>
          </w:rPr>
          <w:fldChar w:fldCharType="separate"/>
        </w:r>
        <w:r>
          <w:rPr>
            <w:noProof/>
            <w:webHidden/>
          </w:rPr>
          <w:t>50</w:t>
        </w:r>
        <w:r w:rsidR="00353D58">
          <w:rPr>
            <w:noProof/>
            <w:webHidden/>
          </w:rPr>
          <w:fldChar w:fldCharType="end"/>
        </w:r>
      </w:hyperlink>
    </w:p>
    <w:p w14:paraId="1499480C"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72" w:history="1">
        <w:r w:rsidR="00353D58" w:rsidRPr="00645DA9">
          <w:rPr>
            <w:rStyle w:val="Hyperlink"/>
            <w:rFonts w:ascii="Century" w:hAnsi="Century"/>
            <w:i/>
            <w:noProof/>
          </w:rPr>
          <w:t>4.7.2.</w:t>
        </w:r>
        <w:r w:rsidR="00353D58">
          <w:rPr>
            <w:rFonts w:asciiTheme="minorHAnsi" w:eastAsiaTheme="minorEastAsia" w:hAnsiTheme="minorHAnsi" w:cstheme="minorBidi"/>
            <w:noProof/>
          </w:rPr>
          <w:tab/>
        </w:r>
        <w:r w:rsidR="00353D58" w:rsidRPr="00645DA9">
          <w:rPr>
            <w:rStyle w:val="Hyperlink"/>
            <w:rFonts w:ascii="Century" w:hAnsi="Century"/>
            <w:noProof/>
          </w:rPr>
          <w:t>Pertes des terres et de revenus agricoles</w:t>
        </w:r>
        <w:r w:rsidR="00353D58">
          <w:rPr>
            <w:noProof/>
            <w:webHidden/>
          </w:rPr>
          <w:tab/>
        </w:r>
        <w:r w:rsidR="00353D58">
          <w:rPr>
            <w:noProof/>
            <w:webHidden/>
          </w:rPr>
          <w:fldChar w:fldCharType="begin"/>
        </w:r>
        <w:r w:rsidR="00353D58">
          <w:rPr>
            <w:noProof/>
            <w:webHidden/>
          </w:rPr>
          <w:instrText xml:space="preserve"> PAGEREF _Toc471504372 \h </w:instrText>
        </w:r>
        <w:r w:rsidR="00353D58">
          <w:rPr>
            <w:noProof/>
            <w:webHidden/>
          </w:rPr>
        </w:r>
        <w:r w:rsidR="00353D58">
          <w:rPr>
            <w:noProof/>
            <w:webHidden/>
          </w:rPr>
          <w:fldChar w:fldCharType="separate"/>
        </w:r>
        <w:r>
          <w:rPr>
            <w:noProof/>
            <w:webHidden/>
          </w:rPr>
          <w:t>50</w:t>
        </w:r>
        <w:r w:rsidR="00353D58">
          <w:rPr>
            <w:noProof/>
            <w:webHidden/>
          </w:rPr>
          <w:fldChar w:fldCharType="end"/>
        </w:r>
      </w:hyperlink>
    </w:p>
    <w:p w14:paraId="576DB4CD"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73" w:history="1">
        <w:r w:rsidR="00353D58" w:rsidRPr="00645DA9">
          <w:rPr>
            <w:rStyle w:val="Hyperlink"/>
            <w:rFonts w:ascii="Century" w:hAnsi="Century"/>
            <w:i/>
            <w:noProof/>
          </w:rPr>
          <w:t>4.7.3.</w:t>
        </w:r>
        <w:r w:rsidR="00353D58">
          <w:rPr>
            <w:rFonts w:asciiTheme="minorHAnsi" w:eastAsiaTheme="minorEastAsia" w:hAnsiTheme="minorHAnsi" w:cstheme="minorBidi"/>
            <w:noProof/>
          </w:rPr>
          <w:tab/>
        </w:r>
        <w:r w:rsidR="00353D58" w:rsidRPr="00645DA9">
          <w:rPr>
            <w:rStyle w:val="Hyperlink"/>
            <w:rFonts w:ascii="Century" w:hAnsi="Century"/>
            <w:noProof/>
          </w:rPr>
          <w:t>Activités commerciales</w:t>
        </w:r>
        <w:r w:rsidR="00353D58">
          <w:rPr>
            <w:noProof/>
            <w:webHidden/>
          </w:rPr>
          <w:tab/>
        </w:r>
        <w:r w:rsidR="00353D58">
          <w:rPr>
            <w:noProof/>
            <w:webHidden/>
          </w:rPr>
          <w:fldChar w:fldCharType="begin"/>
        </w:r>
        <w:r w:rsidR="00353D58">
          <w:rPr>
            <w:noProof/>
            <w:webHidden/>
          </w:rPr>
          <w:instrText xml:space="preserve"> PAGEREF _Toc471504373 \h </w:instrText>
        </w:r>
        <w:r w:rsidR="00353D58">
          <w:rPr>
            <w:noProof/>
            <w:webHidden/>
          </w:rPr>
        </w:r>
        <w:r w:rsidR="00353D58">
          <w:rPr>
            <w:noProof/>
            <w:webHidden/>
          </w:rPr>
          <w:fldChar w:fldCharType="separate"/>
        </w:r>
        <w:r>
          <w:rPr>
            <w:noProof/>
            <w:webHidden/>
          </w:rPr>
          <w:t>56</w:t>
        </w:r>
        <w:r w:rsidR="00353D58">
          <w:rPr>
            <w:noProof/>
            <w:webHidden/>
          </w:rPr>
          <w:fldChar w:fldCharType="end"/>
        </w:r>
      </w:hyperlink>
    </w:p>
    <w:p w14:paraId="26BDEF0C"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74" w:history="1">
        <w:r w:rsidR="00353D58" w:rsidRPr="00645DA9">
          <w:rPr>
            <w:rStyle w:val="Hyperlink"/>
            <w:rFonts w:ascii="Century" w:hAnsi="Century"/>
            <w:i/>
            <w:noProof/>
          </w:rPr>
          <w:t>4.7.4.</w:t>
        </w:r>
        <w:r w:rsidR="00353D58">
          <w:rPr>
            <w:rFonts w:asciiTheme="minorHAnsi" w:eastAsiaTheme="minorEastAsia" w:hAnsiTheme="minorHAnsi" w:cstheme="minorBidi"/>
            <w:noProof/>
          </w:rPr>
          <w:tab/>
        </w:r>
        <w:r w:rsidR="00353D58" w:rsidRPr="00645DA9">
          <w:rPr>
            <w:rStyle w:val="Hyperlink"/>
            <w:rFonts w:ascii="Century" w:hAnsi="Century"/>
            <w:noProof/>
          </w:rPr>
          <w:t>Pertes d’arbres privés dans les champs et/ou dans les habitations</w:t>
        </w:r>
        <w:r w:rsidR="00353D58">
          <w:rPr>
            <w:noProof/>
            <w:webHidden/>
          </w:rPr>
          <w:tab/>
        </w:r>
        <w:r w:rsidR="00353D58">
          <w:rPr>
            <w:noProof/>
            <w:webHidden/>
          </w:rPr>
          <w:fldChar w:fldCharType="begin"/>
        </w:r>
        <w:r w:rsidR="00353D58">
          <w:rPr>
            <w:noProof/>
            <w:webHidden/>
          </w:rPr>
          <w:instrText xml:space="preserve"> PAGEREF _Toc471504374 \h </w:instrText>
        </w:r>
        <w:r w:rsidR="00353D58">
          <w:rPr>
            <w:noProof/>
            <w:webHidden/>
          </w:rPr>
        </w:r>
        <w:r w:rsidR="00353D58">
          <w:rPr>
            <w:noProof/>
            <w:webHidden/>
          </w:rPr>
          <w:fldChar w:fldCharType="separate"/>
        </w:r>
        <w:r>
          <w:rPr>
            <w:noProof/>
            <w:webHidden/>
          </w:rPr>
          <w:t>56</w:t>
        </w:r>
        <w:r w:rsidR="00353D58">
          <w:rPr>
            <w:noProof/>
            <w:webHidden/>
          </w:rPr>
          <w:fldChar w:fldCharType="end"/>
        </w:r>
      </w:hyperlink>
    </w:p>
    <w:p w14:paraId="5F885947"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75" w:history="1">
        <w:r w:rsidR="00353D58" w:rsidRPr="00645DA9">
          <w:rPr>
            <w:rStyle w:val="Hyperlink"/>
            <w:rFonts w:ascii="Century" w:hAnsi="Century"/>
            <w:noProof/>
          </w:rPr>
          <w:t>V.</w:t>
        </w:r>
        <w:r w:rsidR="00353D58">
          <w:rPr>
            <w:rFonts w:asciiTheme="minorHAnsi" w:eastAsiaTheme="minorEastAsia" w:hAnsiTheme="minorHAnsi" w:cstheme="minorBidi"/>
            <w:noProof/>
          </w:rPr>
          <w:tab/>
        </w:r>
        <w:r w:rsidR="00353D58" w:rsidRPr="00645DA9">
          <w:rPr>
            <w:rStyle w:val="Hyperlink"/>
            <w:rFonts w:ascii="Century" w:hAnsi="Century"/>
            <w:noProof/>
          </w:rPr>
          <w:t>CADRE JURIDIQUE DE LA RÉINSTALLATION</w:t>
        </w:r>
        <w:r w:rsidR="00353D58">
          <w:rPr>
            <w:noProof/>
            <w:webHidden/>
          </w:rPr>
          <w:tab/>
        </w:r>
        <w:r w:rsidR="00353D58">
          <w:rPr>
            <w:noProof/>
            <w:webHidden/>
          </w:rPr>
          <w:fldChar w:fldCharType="begin"/>
        </w:r>
        <w:r w:rsidR="00353D58">
          <w:rPr>
            <w:noProof/>
            <w:webHidden/>
          </w:rPr>
          <w:instrText xml:space="preserve"> PAGEREF _Toc471504375 \h </w:instrText>
        </w:r>
        <w:r w:rsidR="00353D58">
          <w:rPr>
            <w:noProof/>
            <w:webHidden/>
          </w:rPr>
        </w:r>
        <w:r w:rsidR="00353D58">
          <w:rPr>
            <w:noProof/>
            <w:webHidden/>
          </w:rPr>
          <w:fldChar w:fldCharType="separate"/>
        </w:r>
        <w:r>
          <w:rPr>
            <w:noProof/>
            <w:webHidden/>
          </w:rPr>
          <w:t>59</w:t>
        </w:r>
        <w:r w:rsidR="00353D58">
          <w:rPr>
            <w:noProof/>
            <w:webHidden/>
          </w:rPr>
          <w:fldChar w:fldCharType="end"/>
        </w:r>
      </w:hyperlink>
    </w:p>
    <w:p w14:paraId="0CD5E24C"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76" w:history="1">
        <w:r w:rsidR="00353D58" w:rsidRPr="00645DA9">
          <w:rPr>
            <w:rStyle w:val="Hyperlink"/>
            <w:rFonts w:ascii="Century" w:hAnsi="Century"/>
            <w:noProof/>
          </w:rPr>
          <w:t>VI.</w:t>
        </w:r>
        <w:r w:rsidR="00353D58">
          <w:rPr>
            <w:rFonts w:asciiTheme="minorHAnsi" w:eastAsiaTheme="minorEastAsia" w:hAnsiTheme="minorHAnsi" w:cstheme="minorBidi"/>
            <w:noProof/>
          </w:rPr>
          <w:tab/>
        </w:r>
        <w:r w:rsidR="00353D58" w:rsidRPr="00645DA9">
          <w:rPr>
            <w:rStyle w:val="Hyperlink"/>
            <w:rFonts w:ascii="Century" w:hAnsi="Century"/>
            <w:noProof/>
          </w:rPr>
          <w:t>ELIGIBILITE A LA COMPENSATION</w:t>
        </w:r>
        <w:r w:rsidR="00353D58">
          <w:rPr>
            <w:noProof/>
            <w:webHidden/>
          </w:rPr>
          <w:tab/>
        </w:r>
        <w:r w:rsidR="00353D58">
          <w:rPr>
            <w:noProof/>
            <w:webHidden/>
          </w:rPr>
          <w:fldChar w:fldCharType="begin"/>
        </w:r>
        <w:r w:rsidR="00353D58">
          <w:rPr>
            <w:noProof/>
            <w:webHidden/>
          </w:rPr>
          <w:instrText xml:space="preserve"> PAGEREF _Toc471504376 \h </w:instrText>
        </w:r>
        <w:r w:rsidR="00353D58">
          <w:rPr>
            <w:noProof/>
            <w:webHidden/>
          </w:rPr>
        </w:r>
        <w:r w:rsidR="00353D58">
          <w:rPr>
            <w:noProof/>
            <w:webHidden/>
          </w:rPr>
          <w:fldChar w:fldCharType="separate"/>
        </w:r>
        <w:r>
          <w:rPr>
            <w:noProof/>
            <w:webHidden/>
          </w:rPr>
          <w:t>70</w:t>
        </w:r>
        <w:r w:rsidR="00353D58">
          <w:rPr>
            <w:noProof/>
            <w:webHidden/>
          </w:rPr>
          <w:fldChar w:fldCharType="end"/>
        </w:r>
      </w:hyperlink>
    </w:p>
    <w:p w14:paraId="04572780" w14:textId="77777777" w:rsidR="00353D58" w:rsidRDefault="0075168E">
      <w:pPr>
        <w:pStyle w:val="TOC2"/>
        <w:rPr>
          <w:rFonts w:asciiTheme="minorHAnsi" w:eastAsiaTheme="minorEastAsia" w:hAnsiTheme="minorHAnsi" w:cstheme="minorBidi"/>
          <w:sz w:val="22"/>
          <w:szCs w:val="22"/>
        </w:rPr>
      </w:pPr>
      <w:hyperlink w:anchor="_Toc471504377" w:history="1">
        <w:r w:rsidR="00353D58" w:rsidRPr="00645DA9">
          <w:rPr>
            <w:rStyle w:val="Hyperlink"/>
            <w:rFonts w:ascii="Century" w:hAnsi="Century"/>
          </w:rPr>
          <w:t>6.1.</w:t>
        </w:r>
        <w:r w:rsidR="00353D58">
          <w:rPr>
            <w:rFonts w:asciiTheme="minorHAnsi" w:eastAsiaTheme="minorEastAsia" w:hAnsiTheme="minorHAnsi" w:cstheme="minorBidi"/>
            <w:sz w:val="22"/>
            <w:szCs w:val="22"/>
          </w:rPr>
          <w:tab/>
        </w:r>
        <w:r w:rsidR="00353D58" w:rsidRPr="00645DA9">
          <w:rPr>
            <w:rStyle w:val="Hyperlink"/>
            <w:rFonts w:ascii="Century" w:hAnsi="Century"/>
          </w:rPr>
          <w:t>Critères d’éligibilité</w:t>
        </w:r>
        <w:r w:rsidR="00353D58">
          <w:rPr>
            <w:webHidden/>
          </w:rPr>
          <w:tab/>
        </w:r>
        <w:r w:rsidR="00353D58">
          <w:rPr>
            <w:webHidden/>
          </w:rPr>
          <w:fldChar w:fldCharType="begin"/>
        </w:r>
        <w:r w:rsidR="00353D58">
          <w:rPr>
            <w:webHidden/>
          </w:rPr>
          <w:instrText xml:space="preserve"> PAGEREF _Toc471504377 \h </w:instrText>
        </w:r>
        <w:r w:rsidR="00353D58">
          <w:rPr>
            <w:webHidden/>
          </w:rPr>
        </w:r>
        <w:r w:rsidR="00353D58">
          <w:rPr>
            <w:webHidden/>
          </w:rPr>
          <w:fldChar w:fldCharType="separate"/>
        </w:r>
        <w:r>
          <w:rPr>
            <w:webHidden/>
          </w:rPr>
          <w:t>70</w:t>
        </w:r>
        <w:r w:rsidR="00353D58">
          <w:rPr>
            <w:webHidden/>
          </w:rPr>
          <w:fldChar w:fldCharType="end"/>
        </w:r>
      </w:hyperlink>
    </w:p>
    <w:p w14:paraId="1E92FB38" w14:textId="77777777" w:rsidR="00353D58" w:rsidRDefault="0075168E">
      <w:pPr>
        <w:pStyle w:val="TOC2"/>
        <w:rPr>
          <w:rFonts w:asciiTheme="minorHAnsi" w:eastAsiaTheme="minorEastAsia" w:hAnsiTheme="minorHAnsi" w:cstheme="minorBidi"/>
          <w:sz w:val="22"/>
          <w:szCs w:val="22"/>
        </w:rPr>
      </w:pPr>
      <w:hyperlink w:anchor="_Toc471504378" w:history="1">
        <w:r w:rsidR="00353D58" w:rsidRPr="00645DA9">
          <w:rPr>
            <w:rStyle w:val="Hyperlink"/>
            <w:rFonts w:ascii="Century" w:hAnsi="Century"/>
          </w:rPr>
          <w:t>6.2.</w:t>
        </w:r>
        <w:r w:rsidR="00353D58">
          <w:rPr>
            <w:rFonts w:asciiTheme="minorHAnsi" w:eastAsiaTheme="minorEastAsia" w:hAnsiTheme="minorHAnsi" w:cstheme="minorBidi"/>
            <w:sz w:val="22"/>
            <w:szCs w:val="22"/>
          </w:rPr>
          <w:tab/>
        </w:r>
        <w:r w:rsidR="00353D58" w:rsidRPr="00645DA9">
          <w:rPr>
            <w:rStyle w:val="Hyperlink"/>
            <w:rFonts w:ascii="Century" w:hAnsi="Century"/>
          </w:rPr>
          <w:t>Date butoir</w:t>
        </w:r>
        <w:r w:rsidR="00353D58">
          <w:rPr>
            <w:webHidden/>
          </w:rPr>
          <w:tab/>
        </w:r>
        <w:r w:rsidR="00353D58">
          <w:rPr>
            <w:webHidden/>
          </w:rPr>
          <w:fldChar w:fldCharType="begin"/>
        </w:r>
        <w:r w:rsidR="00353D58">
          <w:rPr>
            <w:webHidden/>
          </w:rPr>
          <w:instrText xml:space="preserve"> PAGEREF _Toc471504378 \h </w:instrText>
        </w:r>
        <w:r w:rsidR="00353D58">
          <w:rPr>
            <w:webHidden/>
          </w:rPr>
        </w:r>
        <w:r w:rsidR="00353D58">
          <w:rPr>
            <w:webHidden/>
          </w:rPr>
          <w:fldChar w:fldCharType="separate"/>
        </w:r>
        <w:r>
          <w:rPr>
            <w:webHidden/>
          </w:rPr>
          <w:t>70</w:t>
        </w:r>
        <w:r w:rsidR="00353D58">
          <w:rPr>
            <w:webHidden/>
          </w:rPr>
          <w:fldChar w:fldCharType="end"/>
        </w:r>
      </w:hyperlink>
    </w:p>
    <w:p w14:paraId="07BC6325" w14:textId="77777777" w:rsidR="00353D58" w:rsidRDefault="0075168E">
      <w:pPr>
        <w:pStyle w:val="TOC2"/>
        <w:rPr>
          <w:rFonts w:asciiTheme="minorHAnsi" w:eastAsiaTheme="minorEastAsia" w:hAnsiTheme="minorHAnsi" w:cstheme="minorBidi"/>
          <w:sz w:val="22"/>
          <w:szCs w:val="22"/>
        </w:rPr>
      </w:pPr>
      <w:hyperlink w:anchor="_Toc471504379" w:history="1">
        <w:r w:rsidR="00353D58" w:rsidRPr="00645DA9">
          <w:rPr>
            <w:rStyle w:val="Hyperlink"/>
            <w:rFonts w:ascii="Century" w:hAnsi="Century"/>
          </w:rPr>
          <w:t>6.3.</w:t>
        </w:r>
        <w:r w:rsidR="00353D58">
          <w:rPr>
            <w:rFonts w:asciiTheme="minorHAnsi" w:eastAsiaTheme="minorEastAsia" w:hAnsiTheme="minorHAnsi" w:cstheme="minorBidi"/>
            <w:sz w:val="22"/>
            <w:szCs w:val="22"/>
          </w:rPr>
          <w:tab/>
        </w:r>
        <w:r w:rsidR="00353D58" w:rsidRPr="00645DA9">
          <w:rPr>
            <w:rStyle w:val="Hyperlink"/>
            <w:rFonts w:ascii="Century" w:hAnsi="Century"/>
          </w:rPr>
          <w:t>Renforcement des capacités des organismes</w:t>
        </w:r>
        <w:r w:rsidR="00353D58">
          <w:rPr>
            <w:webHidden/>
          </w:rPr>
          <w:tab/>
        </w:r>
        <w:r w:rsidR="00353D58">
          <w:rPr>
            <w:webHidden/>
          </w:rPr>
          <w:fldChar w:fldCharType="begin"/>
        </w:r>
        <w:r w:rsidR="00353D58">
          <w:rPr>
            <w:webHidden/>
          </w:rPr>
          <w:instrText xml:space="preserve"> PAGEREF _Toc471504379 \h </w:instrText>
        </w:r>
        <w:r w:rsidR="00353D58">
          <w:rPr>
            <w:webHidden/>
          </w:rPr>
        </w:r>
        <w:r w:rsidR="00353D58">
          <w:rPr>
            <w:webHidden/>
          </w:rPr>
          <w:fldChar w:fldCharType="separate"/>
        </w:r>
        <w:r>
          <w:rPr>
            <w:webHidden/>
          </w:rPr>
          <w:t>71</w:t>
        </w:r>
        <w:r w:rsidR="00353D58">
          <w:rPr>
            <w:webHidden/>
          </w:rPr>
          <w:fldChar w:fldCharType="end"/>
        </w:r>
      </w:hyperlink>
    </w:p>
    <w:p w14:paraId="61344713"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80" w:history="1">
        <w:r w:rsidR="00353D58" w:rsidRPr="00645DA9">
          <w:rPr>
            <w:rStyle w:val="Hyperlink"/>
            <w:rFonts w:ascii="Century" w:hAnsi="Century"/>
            <w:noProof/>
          </w:rPr>
          <w:t>VII.</w:t>
        </w:r>
        <w:r w:rsidR="00353D58">
          <w:rPr>
            <w:rFonts w:asciiTheme="minorHAnsi" w:eastAsiaTheme="minorEastAsia" w:hAnsiTheme="minorHAnsi" w:cstheme="minorBidi"/>
            <w:noProof/>
          </w:rPr>
          <w:tab/>
        </w:r>
        <w:r w:rsidR="00353D58" w:rsidRPr="00645DA9">
          <w:rPr>
            <w:rStyle w:val="Hyperlink"/>
            <w:rFonts w:ascii="Century" w:hAnsi="Century"/>
            <w:noProof/>
          </w:rPr>
          <w:t>EVALUATION des besoins de COMPENSATION/réinstallation</w:t>
        </w:r>
        <w:r w:rsidR="00353D58">
          <w:rPr>
            <w:noProof/>
            <w:webHidden/>
          </w:rPr>
          <w:tab/>
        </w:r>
        <w:r w:rsidR="00353D58">
          <w:rPr>
            <w:noProof/>
            <w:webHidden/>
          </w:rPr>
          <w:fldChar w:fldCharType="begin"/>
        </w:r>
        <w:r w:rsidR="00353D58">
          <w:rPr>
            <w:noProof/>
            <w:webHidden/>
          </w:rPr>
          <w:instrText xml:space="preserve"> PAGEREF _Toc471504380 \h </w:instrText>
        </w:r>
        <w:r w:rsidR="00353D58">
          <w:rPr>
            <w:noProof/>
            <w:webHidden/>
          </w:rPr>
        </w:r>
        <w:r w:rsidR="00353D58">
          <w:rPr>
            <w:noProof/>
            <w:webHidden/>
          </w:rPr>
          <w:fldChar w:fldCharType="separate"/>
        </w:r>
        <w:r>
          <w:rPr>
            <w:noProof/>
            <w:webHidden/>
          </w:rPr>
          <w:t>71</w:t>
        </w:r>
        <w:r w:rsidR="00353D58">
          <w:rPr>
            <w:noProof/>
            <w:webHidden/>
          </w:rPr>
          <w:fldChar w:fldCharType="end"/>
        </w:r>
      </w:hyperlink>
    </w:p>
    <w:p w14:paraId="2D978C6E" w14:textId="77777777" w:rsidR="00353D58" w:rsidRDefault="0075168E">
      <w:pPr>
        <w:pStyle w:val="TOC2"/>
        <w:rPr>
          <w:rFonts w:asciiTheme="minorHAnsi" w:eastAsiaTheme="minorEastAsia" w:hAnsiTheme="minorHAnsi" w:cstheme="minorBidi"/>
          <w:sz w:val="22"/>
          <w:szCs w:val="22"/>
        </w:rPr>
      </w:pPr>
      <w:hyperlink w:anchor="_Toc471504381" w:history="1">
        <w:r w:rsidR="00353D58" w:rsidRPr="00645DA9">
          <w:rPr>
            <w:rStyle w:val="Hyperlink"/>
            <w:rFonts w:ascii="Century" w:hAnsi="Century"/>
          </w:rPr>
          <w:t>7.1.</w:t>
        </w:r>
        <w:r w:rsidR="00353D58">
          <w:rPr>
            <w:rFonts w:asciiTheme="minorHAnsi" w:eastAsiaTheme="minorEastAsia" w:hAnsiTheme="minorHAnsi" w:cstheme="minorBidi"/>
            <w:sz w:val="22"/>
            <w:szCs w:val="22"/>
          </w:rPr>
          <w:tab/>
        </w:r>
        <w:r w:rsidR="00353D58" w:rsidRPr="00645DA9">
          <w:rPr>
            <w:rStyle w:val="Hyperlink"/>
            <w:rFonts w:ascii="Century" w:hAnsi="Century"/>
          </w:rPr>
          <w:t>Méthodes d’évaluation des éléments d’actifs affectés</w:t>
        </w:r>
        <w:r w:rsidR="00353D58">
          <w:rPr>
            <w:webHidden/>
          </w:rPr>
          <w:tab/>
        </w:r>
        <w:r w:rsidR="00353D58">
          <w:rPr>
            <w:webHidden/>
          </w:rPr>
          <w:fldChar w:fldCharType="begin"/>
        </w:r>
        <w:r w:rsidR="00353D58">
          <w:rPr>
            <w:webHidden/>
          </w:rPr>
          <w:instrText xml:space="preserve"> PAGEREF _Toc471504381 \h </w:instrText>
        </w:r>
        <w:r w:rsidR="00353D58">
          <w:rPr>
            <w:webHidden/>
          </w:rPr>
        </w:r>
        <w:r w:rsidR="00353D58">
          <w:rPr>
            <w:webHidden/>
          </w:rPr>
          <w:fldChar w:fldCharType="separate"/>
        </w:r>
        <w:r>
          <w:rPr>
            <w:webHidden/>
          </w:rPr>
          <w:t>71</w:t>
        </w:r>
        <w:r w:rsidR="00353D58">
          <w:rPr>
            <w:webHidden/>
          </w:rPr>
          <w:fldChar w:fldCharType="end"/>
        </w:r>
      </w:hyperlink>
    </w:p>
    <w:p w14:paraId="29F31A59" w14:textId="77777777" w:rsidR="00353D58" w:rsidRDefault="0075168E">
      <w:pPr>
        <w:pStyle w:val="TOC2"/>
        <w:rPr>
          <w:rFonts w:asciiTheme="minorHAnsi" w:eastAsiaTheme="minorEastAsia" w:hAnsiTheme="minorHAnsi" w:cstheme="minorBidi"/>
          <w:sz w:val="22"/>
          <w:szCs w:val="22"/>
        </w:rPr>
      </w:pPr>
      <w:hyperlink w:anchor="_Toc471504382" w:history="1">
        <w:r w:rsidR="00353D58" w:rsidRPr="00645DA9">
          <w:rPr>
            <w:rStyle w:val="Hyperlink"/>
            <w:rFonts w:ascii="Century" w:hAnsi="Century"/>
          </w:rPr>
          <w:t>7.2.</w:t>
        </w:r>
        <w:r w:rsidR="00353D58">
          <w:rPr>
            <w:rFonts w:asciiTheme="minorHAnsi" w:eastAsiaTheme="minorEastAsia" w:hAnsiTheme="minorHAnsi" w:cstheme="minorBidi"/>
            <w:sz w:val="22"/>
            <w:szCs w:val="22"/>
          </w:rPr>
          <w:tab/>
        </w:r>
        <w:r w:rsidR="00353D58" w:rsidRPr="00645DA9">
          <w:rPr>
            <w:rStyle w:val="Hyperlink"/>
            <w:rFonts w:ascii="Century" w:hAnsi="Century"/>
          </w:rPr>
          <w:t>Barèmes d’évaluation des éléments d’actifs affectés</w:t>
        </w:r>
        <w:r w:rsidR="00353D58">
          <w:rPr>
            <w:webHidden/>
          </w:rPr>
          <w:tab/>
        </w:r>
        <w:r w:rsidR="00353D58">
          <w:rPr>
            <w:webHidden/>
          </w:rPr>
          <w:fldChar w:fldCharType="begin"/>
        </w:r>
        <w:r w:rsidR="00353D58">
          <w:rPr>
            <w:webHidden/>
          </w:rPr>
          <w:instrText xml:space="preserve"> PAGEREF _Toc471504382 \h </w:instrText>
        </w:r>
        <w:r w:rsidR="00353D58">
          <w:rPr>
            <w:webHidden/>
          </w:rPr>
        </w:r>
        <w:r w:rsidR="00353D58">
          <w:rPr>
            <w:webHidden/>
          </w:rPr>
          <w:fldChar w:fldCharType="separate"/>
        </w:r>
        <w:r>
          <w:rPr>
            <w:webHidden/>
          </w:rPr>
          <w:t>72</w:t>
        </w:r>
        <w:r w:rsidR="00353D58">
          <w:rPr>
            <w:webHidden/>
          </w:rPr>
          <w:fldChar w:fldCharType="end"/>
        </w:r>
      </w:hyperlink>
    </w:p>
    <w:p w14:paraId="6E469F9F"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83" w:history="1">
        <w:r w:rsidR="00353D58" w:rsidRPr="00645DA9">
          <w:rPr>
            <w:rStyle w:val="Hyperlink"/>
            <w:rFonts w:ascii="Century" w:hAnsi="Century"/>
            <w:noProof/>
          </w:rPr>
          <w:t>7.2.1.</w:t>
        </w:r>
        <w:r w:rsidR="00353D58">
          <w:rPr>
            <w:rFonts w:asciiTheme="minorHAnsi" w:eastAsiaTheme="minorEastAsia" w:hAnsiTheme="minorHAnsi" w:cstheme="minorBidi"/>
            <w:noProof/>
          </w:rPr>
          <w:tab/>
        </w:r>
        <w:r w:rsidR="00353D58" w:rsidRPr="00645DA9">
          <w:rPr>
            <w:rStyle w:val="Hyperlink"/>
            <w:rFonts w:ascii="Century" w:hAnsi="Century"/>
            <w:noProof/>
          </w:rPr>
          <w:t>Barèmes d’évaluation des compensations des pertes d’infrastructures à usage d’habitation et infrastructures annexes.</w:t>
        </w:r>
        <w:r w:rsidR="00353D58">
          <w:rPr>
            <w:noProof/>
            <w:webHidden/>
          </w:rPr>
          <w:tab/>
        </w:r>
        <w:r w:rsidR="00353D58">
          <w:rPr>
            <w:noProof/>
            <w:webHidden/>
          </w:rPr>
          <w:fldChar w:fldCharType="begin"/>
        </w:r>
        <w:r w:rsidR="00353D58">
          <w:rPr>
            <w:noProof/>
            <w:webHidden/>
          </w:rPr>
          <w:instrText xml:space="preserve"> PAGEREF _Toc471504383 \h </w:instrText>
        </w:r>
        <w:r w:rsidR="00353D58">
          <w:rPr>
            <w:noProof/>
            <w:webHidden/>
          </w:rPr>
        </w:r>
        <w:r w:rsidR="00353D58">
          <w:rPr>
            <w:noProof/>
            <w:webHidden/>
          </w:rPr>
          <w:fldChar w:fldCharType="separate"/>
        </w:r>
        <w:r>
          <w:rPr>
            <w:noProof/>
            <w:webHidden/>
          </w:rPr>
          <w:t>72</w:t>
        </w:r>
        <w:r w:rsidR="00353D58">
          <w:rPr>
            <w:noProof/>
            <w:webHidden/>
          </w:rPr>
          <w:fldChar w:fldCharType="end"/>
        </w:r>
      </w:hyperlink>
    </w:p>
    <w:p w14:paraId="2666880E"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84" w:history="1">
        <w:r w:rsidR="00353D58" w:rsidRPr="00645DA9">
          <w:rPr>
            <w:rStyle w:val="Hyperlink"/>
            <w:rFonts w:ascii="Century" w:hAnsi="Century"/>
            <w:noProof/>
          </w:rPr>
          <w:t>7.2.2.</w:t>
        </w:r>
        <w:r w:rsidR="00353D58">
          <w:rPr>
            <w:rFonts w:asciiTheme="minorHAnsi" w:eastAsiaTheme="minorEastAsia" w:hAnsiTheme="minorHAnsi" w:cstheme="minorBidi"/>
            <w:noProof/>
          </w:rPr>
          <w:tab/>
        </w:r>
        <w:r w:rsidR="00353D58" w:rsidRPr="00645DA9">
          <w:rPr>
            <w:rStyle w:val="Hyperlink"/>
            <w:rFonts w:ascii="Century" w:hAnsi="Century"/>
            <w:noProof/>
          </w:rPr>
          <w:t>Barèmes d’évaluation des compensations des pertes de cultures et de revenus agricoles.</w:t>
        </w:r>
        <w:r w:rsidR="00353D58">
          <w:rPr>
            <w:noProof/>
            <w:webHidden/>
          </w:rPr>
          <w:tab/>
        </w:r>
        <w:r w:rsidR="00353D58">
          <w:rPr>
            <w:noProof/>
            <w:webHidden/>
          </w:rPr>
          <w:fldChar w:fldCharType="begin"/>
        </w:r>
        <w:r w:rsidR="00353D58">
          <w:rPr>
            <w:noProof/>
            <w:webHidden/>
          </w:rPr>
          <w:instrText xml:space="preserve"> PAGEREF _Toc471504384 \h </w:instrText>
        </w:r>
        <w:r w:rsidR="00353D58">
          <w:rPr>
            <w:noProof/>
            <w:webHidden/>
          </w:rPr>
        </w:r>
        <w:r w:rsidR="00353D58">
          <w:rPr>
            <w:noProof/>
            <w:webHidden/>
          </w:rPr>
          <w:fldChar w:fldCharType="separate"/>
        </w:r>
        <w:r>
          <w:rPr>
            <w:noProof/>
            <w:webHidden/>
          </w:rPr>
          <w:t>72</w:t>
        </w:r>
        <w:r w:rsidR="00353D58">
          <w:rPr>
            <w:noProof/>
            <w:webHidden/>
          </w:rPr>
          <w:fldChar w:fldCharType="end"/>
        </w:r>
      </w:hyperlink>
    </w:p>
    <w:p w14:paraId="467E4D23"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85" w:history="1">
        <w:r w:rsidR="00353D58" w:rsidRPr="00645DA9">
          <w:rPr>
            <w:rStyle w:val="Hyperlink"/>
            <w:rFonts w:ascii="Century" w:hAnsi="Century"/>
            <w:noProof/>
          </w:rPr>
          <w:t>7.2.3.</w:t>
        </w:r>
        <w:r w:rsidR="00353D58">
          <w:rPr>
            <w:rFonts w:asciiTheme="minorHAnsi" w:eastAsiaTheme="minorEastAsia" w:hAnsiTheme="minorHAnsi" w:cstheme="minorBidi"/>
            <w:noProof/>
          </w:rPr>
          <w:tab/>
        </w:r>
        <w:r w:rsidR="00353D58" w:rsidRPr="00645DA9">
          <w:rPr>
            <w:rStyle w:val="Hyperlink"/>
            <w:rFonts w:ascii="Century" w:hAnsi="Century"/>
            <w:noProof/>
          </w:rPr>
          <w:t>Barèmes d’évaluation des compensations des pertes d’infrastructures et de revenus économiques.</w:t>
        </w:r>
        <w:r w:rsidR="00353D58">
          <w:rPr>
            <w:noProof/>
            <w:webHidden/>
          </w:rPr>
          <w:tab/>
        </w:r>
        <w:r w:rsidR="00353D58">
          <w:rPr>
            <w:noProof/>
            <w:webHidden/>
          </w:rPr>
          <w:fldChar w:fldCharType="begin"/>
        </w:r>
        <w:r w:rsidR="00353D58">
          <w:rPr>
            <w:noProof/>
            <w:webHidden/>
          </w:rPr>
          <w:instrText xml:space="preserve"> PAGEREF _Toc471504385 \h </w:instrText>
        </w:r>
        <w:r w:rsidR="00353D58">
          <w:rPr>
            <w:noProof/>
            <w:webHidden/>
          </w:rPr>
        </w:r>
        <w:r w:rsidR="00353D58">
          <w:rPr>
            <w:noProof/>
            <w:webHidden/>
          </w:rPr>
          <w:fldChar w:fldCharType="separate"/>
        </w:r>
        <w:r>
          <w:rPr>
            <w:noProof/>
            <w:webHidden/>
          </w:rPr>
          <w:t>73</w:t>
        </w:r>
        <w:r w:rsidR="00353D58">
          <w:rPr>
            <w:noProof/>
            <w:webHidden/>
          </w:rPr>
          <w:fldChar w:fldCharType="end"/>
        </w:r>
      </w:hyperlink>
    </w:p>
    <w:p w14:paraId="76621F90"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86" w:history="1">
        <w:r w:rsidR="00353D58" w:rsidRPr="00645DA9">
          <w:rPr>
            <w:rStyle w:val="Hyperlink"/>
            <w:rFonts w:ascii="Century" w:hAnsi="Century"/>
            <w:noProof/>
          </w:rPr>
          <w:t>7.2.4.</w:t>
        </w:r>
        <w:r w:rsidR="00353D58">
          <w:rPr>
            <w:rFonts w:asciiTheme="minorHAnsi" w:eastAsiaTheme="minorEastAsia" w:hAnsiTheme="minorHAnsi" w:cstheme="minorBidi"/>
            <w:noProof/>
          </w:rPr>
          <w:tab/>
        </w:r>
        <w:r w:rsidR="00353D58" w:rsidRPr="00645DA9">
          <w:rPr>
            <w:rStyle w:val="Hyperlink"/>
            <w:rFonts w:ascii="Century" w:hAnsi="Century"/>
            <w:noProof/>
          </w:rPr>
          <w:t>Barèmes d’évaluation des compensations des pertes d’arbres privés dans les champs et/ou les habitations</w:t>
        </w:r>
        <w:r w:rsidR="00353D58">
          <w:rPr>
            <w:noProof/>
            <w:webHidden/>
          </w:rPr>
          <w:tab/>
        </w:r>
        <w:r w:rsidR="00353D58">
          <w:rPr>
            <w:noProof/>
            <w:webHidden/>
          </w:rPr>
          <w:fldChar w:fldCharType="begin"/>
        </w:r>
        <w:r w:rsidR="00353D58">
          <w:rPr>
            <w:noProof/>
            <w:webHidden/>
          </w:rPr>
          <w:instrText xml:space="preserve"> PAGEREF _Toc471504386 \h </w:instrText>
        </w:r>
        <w:r w:rsidR="00353D58">
          <w:rPr>
            <w:noProof/>
            <w:webHidden/>
          </w:rPr>
        </w:r>
        <w:r w:rsidR="00353D58">
          <w:rPr>
            <w:noProof/>
            <w:webHidden/>
          </w:rPr>
          <w:fldChar w:fldCharType="separate"/>
        </w:r>
        <w:r>
          <w:rPr>
            <w:noProof/>
            <w:webHidden/>
          </w:rPr>
          <w:t>74</w:t>
        </w:r>
        <w:r w:rsidR="00353D58">
          <w:rPr>
            <w:noProof/>
            <w:webHidden/>
          </w:rPr>
          <w:fldChar w:fldCharType="end"/>
        </w:r>
      </w:hyperlink>
    </w:p>
    <w:p w14:paraId="2D61CE13" w14:textId="77777777" w:rsidR="00353D58" w:rsidRDefault="0075168E">
      <w:pPr>
        <w:pStyle w:val="TOC2"/>
        <w:rPr>
          <w:rFonts w:asciiTheme="minorHAnsi" w:eastAsiaTheme="minorEastAsia" w:hAnsiTheme="minorHAnsi" w:cstheme="minorBidi"/>
          <w:sz w:val="22"/>
          <w:szCs w:val="22"/>
        </w:rPr>
      </w:pPr>
      <w:hyperlink w:anchor="_Toc471504387" w:history="1">
        <w:r w:rsidR="00353D58" w:rsidRPr="00645DA9">
          <w:rPr>
            <w:rStyle w:val="Hyperlink"/>
            <w:rFonts w:ascii="Century" w:hAnsi="Century"/>
          </w:rPr>
          <w:t>7.3.</w:t>
        </w:r>
        <w:r w:rsidR="00353D58">
          <w:rPr>
            <w:rFonts w:asciiTheme="minorHAnsi" w:eastAsiaTheme="minorEastAsia" w:hAnsiTheme="minorHAnsi" w:cstheme="minorBidi"/>
            <w:sz w:val="22"/>
            <w:szCs w:val="22"/>
          </w:rPr>
          <w:tab/>
        </w:r>
        <w:r w:rsidR="00353D58" w:rsidRPr="00645DA9">
          <w:rPr>
            <w:rStyle w:val="Hyperlink"/>
            <w:rFonts w:ascii="Century" w:hAnsi="Century"/>
          </w:rPr>
          <w:t>Couts des compensations des pertes des biens impactes</w:t>
        </w:r>
        <w:r w:rsidR="00353D58">
          <w:rPr>
            <w:webHidden/>
          </w:rPr>
          <w:tab/>
        </w:r>
        <w:r w:rsidR="00353D58">
          <w:rPr>
            <w:webHidden/>
          </w:rPr>
          <w:fldChar w:fldCharType="begin"/>
        </w:r>
        <w:r w:rsidR="00353D58">
          <w:rPr>
            <w:webHidden/>
          </w:rPr>
          <w:instrText xml:space="preserve"> PAGEREF _Toc471504387 \h </w:instrText>
        </w:r>
        <w:r w:rsidR="00353D58">
          <w:rPr>
            <w:webHidden/>
          </w:rPr>
        </w:r>
        <w:r w:rsidR="00353D58">
          <w:rPr>
            <w:webHidden/>
          </w:rPr>
          <w:fldChar w:fldCharType="separate"/>
        </w:r>
        <w:r>
          <w:rPr>
            <w:webHidden/>
          </w:rPr>
          <w:t>75</w:t>
        </w:r>
        <w:r w:rsidR="00353D58">
          <w:rPr>
            <w:webHidden/>
          </w:rPr>
          <w:fldChar w:fldCharType="end"/>
        </w:r>
      </w:hyperlink>
    </w:p>
    <w:p w14:paraId="1C2B84FF"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88" w:history="1">
        <w:r w:rsidR="00353D58" w:rsidRPr="00645DA9">
          <w:rPr>
            <w:rStyle w:val="Hyperlink"/>
            <w:rFonts w:ascii="Century" w:hAnsi="Century"/>
            <w:noProof/>
          </w:rPr>
          <w:t>7.3.1.</w:t>
        </w:r>
        <w:r w:rsidR="00353D58">
          <w:rPr>
            <w:rFonts w:asciiTheme="minorHAnsi" w:eastAsiaTheme="minorEastAsia" w:hAnsiTheme="minorHAnsi" w:cstheme="minorBidi"/>
            <w:noProof/>
          </w:rPr>
          <w:tab/>
        </w:r>
        <w:r w:rsidR="00353D58" w:rsidRPr="00645DA9">
          <w:rPr>
            <w:rStyle w:val="Hyperlink"/>
            <w:rFonts w:ascii="Century" w:hAnsi="Century"/>
            <w:noProof/>
          </w:rPr>
          <w:t>Coûts des compensations des pertes d’infrastructures à usage d’habitation et infrastructures annexes.</w:t>
        </w:r>
        <w:r w:rsidR="00353D58">
          <w:rPr>
            <w:noProof/>
            <w:webHidden/>
          </w:rPr>
          <w:tab/>
        </w:r>
        <w:r w:rsidR="00353D58">
          <w:rPr>
            <w:noProof/>
            <w:webHidden/>
          </w:rPr>
          <w:fldChar w:fldCharType="begin"/>
        </w:r>
        <w:r w:rsidR="00353D58">
          <w:rPr>
            <w:noProof/>
            <w:webHidden/>
          </w:rPr>
          <w:instrText xml:space="preserve"> PAGEREF _Toc471504388 \h </w:instrText>
        </w:r>
        <w:r w:rsidR="00353D58">
          <w:rPr>
            <w:noProof/>
            <w:webHidden/>
          </w:rPr>
        </w:r>
        <w:r w:rsidR="00353D58">
          <w:rPr>
            <w:noProof/>
            <w:webHidden/>
          </w:rPr>
          <w:fldChar w:fldCharType="separate"/>
        </w:r>
        <w:r>
          <w:rPr>
            <w:noProof/>
            <w:webHidden/>
          </w:rPr>
          <w:t>75</w:t>
        </w:r>
        <w:r w:rsidR="00353D58">
          <w:rPr>
            <w:noProof/>
            <w:webHidden/>
          </w:rPr>
          <w:fldChar w:fldCharType="end"/>
        </w:r>
      </w:hyperlink>
    </w:p>
    <w:p w14:paraId="4C99F929"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89" w:history="1">
        <w:r w:rsidR="00353D58" w:rsidRPr="00645DA9">
          <w:rPr>
            <w:rStyle w:val="Hyperlink"/>
            <w:rFonts w:ascii="Century" w:hAnsi="Century"/>
            <w:noProof/>
          </w:rPr>
          <w:t>7.3.2.</w:t>
        </w:r>
        <w:r w:rsidR="00353D58">
          <w:rPr>
            <w:rFonts w:asciiTheme="minorHAnsi" w:eastAsiaTheme="minorEastAsia" w:hAnsiTheme="minorHAnsi" w:cstheme="minorBidi"/>
            <w:noProof/>
          </w:rPr>
          <w:tab/>
        </w:r>
        <w:r w:rsidR="00353D58" w:rsidRPr="00645DA9">
          <w:rPr>
            <w:rStyle w:val="Hyperlink"/>
            <w:rFonts w:ascii="Century" w:hAnsi="Century"/>
            <w:noProof/>
          </w:rPr>
          <w:t>Coûts des compensations des pertes de cultures et revenus agricoles</w:t>
        </w:r>
        <w:r w:rsidR="00353D58">
          <w:rPr>
            <w:noProof/>
            <w:webHidden/>
          </w:rPr>
          <w:tab/>
        </w:r>
        <w:r w:rsidR="00353D58">
          <w:rPr>
            <w:noProof/>
            <w:webHidden/>
          </w:rPr>
          <w:fldChar w:fldCharType="begin"/>
        </w:r>
        <w:r w:rsidR="00353D58">
          <w:rPr>
            <w:noProof/>
            <w:webHidden/>
          </w:rPr>
          <w:instrText xml:space="preserve"> PAGEREF _Toc471504389 \h </w:instrText>
        </w:r>
        <w:r w:rsidR="00353D58">
          <w:rPr>
            <w:noProof/>
            <w:webHidden/>
          </w:rPr>
        </w:r>
        <w:r w:rsidR="00353D58">
          <w:rPr>
            <w:noProof/>
            <w:webHidden/>
          </w:rPr>
          <w:fldChar w:fldCharType="separate"/>
        </w:r>
        <w:r>
          <w:rPr>
            <w:noProof/>
            <w:webHidden/>
          </w:rPr>
          <w:t>76</w:t>
        </w:r>
        <w:r w:rsidR="00353D58">
          <w:rPr>
            <w:noProof/>
            <w:webHidden/>
          </w:rPr>
          <w:fldChar w:fldCharType="end"/>
        </w:r>
      </w:hyperlink>
    </w:p>
    <w:p w14:paraId="49F88185"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90" w:history="1">
        <w:r w:rsidR="00353D58" w:rsidRPr="00645DA9">
          <w:rPr>
            <w:rStyle w:val="Hyperlink"/>
            <w:rFonts w:ascii="Century" w:hAnsi="Century"/>
            <w:noProof/>
          </w:rPr>
          <w:t>7.3.3.</w:t>
        </w:r>
        <w:r w:rsidR="00353D58">
          <w:rPr>
            <w:rFonts w:asciiTheme="minorHAnsi" w:eastAsiaTheme="minorEastAsia" w:hAnsiTheme="minorHAnsi" w:cstheme="minorBidi"/>
            <w:noProof/>
          </w:rPr>
          <w:tab/>
        </w:r>
        <w:r w:rsidR="00353D58" w:rsidRPr="00645DA9">
          <w:rPr>
            <w:rStyle w:val="Hyperlink"/>
            <w:rFonts w:ascii="Century" w:hAnsi="Century"/>
            <w:noProof/>
          </w:rPr>
          <w:t>Coûts des compensations des pertes de revenus d’activités commerciales.</w:t>
        </w:r>
        <w:r w:rsidR="00353D58">
          <w:rPr>
            <w:noProof/>
            <w:webHidden/>
          </w:rPr>
          <w:tab/>
        </w:r>
        <w:r w:rsidR="00353D58">
          <w:rPr>
            <w:noProof/>
            <w:webHidden/>
          </w:rPr>
          <w:fldChar w:fldCharType="begin"/>
        </w:r>
        <w:r w:rsidR="00353D58">
          <w:rPr>
            <w:noProof/>
            <w:webHidden/>
          </w:rPr>
          <w:instrText xml:space="preserve"> PAGEREF _Toc471504390 \h </w:instrText>
        </w:r>
        <w:r w:rsidR="00353D58">
          <w:rPr>
            <w:noProof/>
            <w:webHidden/>
          </w:rPr>
        </w:r>
        <w:r w:rsidR="00353D58">
          <w:rPr>
            <w:noProof/>
            <w:webHidden/>
          </w:rPr>
          <w:fldChar w:fldCharType="separate"/>
        </w:r>
        <w:r>
          <w:rPr>
            <w:noProof/>
            <w:webHidden/>
          </w:rPr>
          <w:t>80</w:t>
        </w:r>
        <w:r w:rsidR="00353D58">
          <w:rPr>
            <w:noProof/>
            <w:webHidden/>
          </w:rPr>
          <w:fldChar w:fldCharType="end"/>
        </w:r>
      </w:hyperlink>
    </w:p>
    <w:p w14:paraId="5D8DAD2C"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91" w:history="1">
        <w:r w:rsidR="00353D58" w:rsidRPr="00645DA9">
          <w:rPr>
            <w:rStyle w:val="Hyperlink"/>
            <w:rFonts w:ascii="Century" w:hAnsi="Century"/>
            <w:noProof/>
          </w:rPr>
          <w:t>7.3.4.</w:t>
        </w:r>
        <w:r w:rsidR="00353D58">
          <w:rPr>
            <w:rFonts w:asciiTheme="minorHAnsi" w:eastAsiaTheme="minorEastAsia" w:hAnsiTheme="minorHAnsi" w:cstheme="minorBidi"/>
            <w:noProof/>
          </w:rPr>
          <w:tab/>
        </w:r>
        <w:r w:rsidR="00353D58" w:rsidRPr="00645DA9">
          <w:rPr>
            <w:rStyle w:val="Hyperlink"/>
            <w:rFonts w:ascii="Century" w:hAnsi="Century"/>
            <w:noProof/>
          </w:rPr>
          <w:t>Coûts des compensations des pertes d’arbres privés des habitations et/ou des champs</w:t>
        </w:r>
        <w:r w:rsidR="00353D58">
          <w:rPr>
            <w:noProof/>
            <w:webHidden/>
          </w:rPr>
          <w:tab/>
        </w:r>
        <w:r w:rsidR="00353D58">
          <w:rPr>
            <w:noProof/>
            <w:webHidden/>
          </w:rPr>
          <w:fldChar w:fldCharType="begin"/>
        </w:r>
        <w:r w:rsidR="00353D58">
          <w:rPr>
            <w:noProof/>
            <w:webHidden/>
          </w:rPr>
          <w:instrText xml:space="preserve"> PAGEREF _Toc471504391 \h </w:instrText>
        </w:r>
        <w:r w:rsidR="00353D58">
          <w:rPr>
            <w:noProof/>
            <w:webHidden/>
          </w:rPr>
        </w:r>
        <w:r w:rsidR="00353D58">
          <w:rPr>
            <w:noProof/>
            <w:webHidden/>
          </w:rPr>
          <w:fldChar w:fldCharType="separate"/>
        </w:r>
        <w:r>
          <w:rPr>
            <w:noProof/>
            <w:webHidden/>
          </w:rPr>
          <w:t>82</w:t>
        </w:r>
        <w:r w:rsidR="00353D58">
          <w:rPr>
            <w:noProof/>
            <w:webHidden/>
          </w:rPr>
          <w:fldChar w:fldCharType="end"/>
        </w:r>
      </w:hyperlink>
    </w:p>
    <w:p w14:paraId="1F39535E"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392" w:history="1">
        <w:r w:rsidR="00353D58" w:rsidRPr="00645DA9">
          <w:rPr>
            <w:rStyle w:val="Hyperlink"/>
            <w:rFonts w:ascii="Century" w:hAnsi="Century"/>
            <w:noProof/>
          </w:rPr>
          <w:t>7.3.5.</w:t>
        </w:r>
        <w:r w:rsidR="00353D58">
          <w:rPr>
            <w:rFonts w:asciiTheme="minorHAnsi" w:eastAsiaTheme="minorEastAsia" w:hAnsiTheme="minorHAnsi" w:cstheme="minorBidi"/>
            <w:noProof/>
          </w:rPr>
          <w:tab/>
        </w:r>
        <w:r w:rsidR="00353D58" w:rsidRPr="00645DA9">
          <w:rPr>
            <w:rStyle w:val="Hyperlink"/>
            <w:rFonts w:ascii="Century" w:hAnsi="Century"/>
            <w:noProof/>
          </w:rPr>
          <w:t>Récapitulatif du coût total des compensations des pertes induites par le projet</w:t>
        </w:r>
        <w:r w:rsidR="00353D58">
          <w:rPr>
            <w:noProof/>
            <w:webHidden/>
          </w:rPr>
          <w:tab/>
        </w:r>
        <w:r w:rsidR="00353D58">
          <w:rPr>
            <w:noProof/>
            <w:webHidden/>
          </w:rPr>
          <w:fldChar w:fldCharType="begin"/>
        </w:r>
        <w:r w:rsidR="00353D58">
          <w:rPr>
            <w:noProof/>
            <w:webHidden/>
          </w:rPr>
          <w:instrText xml:space="preserve"> PAGEREF _Toc471504392 \h </w:instrText>
        </w:r>
        <w:r w:rsidR="00353D58">
          <w:rPr>
            <w:noProof/>
            <w:webHidden/>
          </w:rPr>
        </w:r>
        <w:r w:rsidR="00353D58">
          <w:rPr>
            <w:noProof/>
            <w:webHidden/>
          </w:rPr>
          <w:fldChar w:fldCharType="separate"/>
        </w:r>
        <w:r>
          <w:rPr>
            <w:noProof/>
            <w:webHidden/>
          </w:rPr>
          <w:t>85</w:t>
        </w:r>
        <w:r w:rsidR="00353D58">
          <w:rPr>
            <w:noProof/>
            <w:webHidden/>
          </w:rPr>
          <w:fldChar w:fldCharType="end"/>
        </w:r>
      </w:hyperlink>
    </w:p>
    <w:p w14:paraId="75400394"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393" w:history="1">
        <w:r w:rsidR="00353D58" w:rsidRPr="00645DA9">
          <w:rPr>
            <w:rStyle w:val="Hyperlink"/>
            <w:rFonts w:ascii="Century" w:hAnsi="Century"/>
            <w:noProof/>
          </w:rPr>
          <w:t>VIII.</w:t>
        </w:r>
        <w:r w:rsidR="00353D58">
          <w:rPr>
            <w:rFonts w:asciiTheme="minorHAnsi" w:eastAsiaTheme="minorEastAsia" w:hAnsiTheme="minorHAnsi" w:cstheme="minorBidi"/>
            <w:noProof/>
          </w:rPr>
          <w:tab/>
        </w:r>
        <w:r w:rsidR="00353D58" w:rsidRPr="00645DA9">
          <w:rPr>
            <w:rStyle w:val="Hyperlink"/>
            <w:rFonts w:ascii="Century" w:hAnsi="Century"/>
            <w:noProof/>
          </w:rPr>
          <w:t>MESURES DE REINSTALLATION</w:t>
        </w:r>
        <w:r w:rsidR="00353D58">
          <w:rPr>
            <w:noProof/>
            <w:webHidden/>
          </w:rPr>
          <w:tab/>
        </w:r>
        <w:r w:rsidR="00353D58">
          <w:rPr>
            <w:noProof/>
            <w:webHidden/>
          </w:rPr>
          <w:fldChar w:fldCharType="begin"/>
        </w:r>
        <w:r w:rsidR="00353D58">
          <w:rPr>
            <w:noProof/>
            <w:webHidden/>
          </w:rPr>
          <w:instrText xml:space="preserve"> PAGEREF _Toc471504393 \h </w:instrText>
        </w:r>
        <w:r w:rsidR="00353D58">
          <w:rPr>
            <w:noProof/>
            <w:webHidden/>
          </w:rPr>
        </w:r>
        <w:r w:rsidR="00353D58">
          <w:rPr>
            <w:noProof/>
            <w:webHidden/>
          </w:rPr>
          <w:fldChar w:fldCharType="separate"/>
        </w:r>
        <w:r>
          <w:rPr>
            <w:noProof/>
            <w:webHidden/>
          </w:rPr>
          <w:t>86</w:t>
        </w:r>
        <w:r w:rsidR="00353D58">
          <w:rPr>
            <w:noProof/>
            <w:webHidden/>
          </w:rPr>
          <w:fldChar w:fldCharType="end"/>
        </w:r>
      </w:hyperlink>
    </w:p>
    <w:p w14:paraId="33D63B14" w14:textId="77777777" w:rsidR="00353D58" w:rsidRDefault="0075168E">
      <w:pPr>
        <w:pStyle w:val="TOC2"/>
        <w:rPr>
          <w:rFonts w:asciiTheme="minorHAnsi" w:eastAsiaTheme="minorEastAsia" w:hAnsiTheme="minorHAnsi" w:cstheme="minorBidi"/>
          <w:sz w:val="22"/>
          <w:szCs w:val="22"/>
        </w:rPr>
      </w:pPr>
      <w:hyperlink w:anchor="_Toc471504394" w:history="1">
        <w:r w:rsidR="00353D58" w:rsidRPr="00645DA9">
          <w:rPr>
            <w:rStyle w:val="Hyperlink"/>
            <w:rFonts w:ascii="Century" w:hAnsi="Century"/>
          </w:rPr>
          <w:t>8.1.</w:t>
        </w:r>
        <w:r w:rsidR="00353D58">
          <w:rPr>
            <w:rFonts w:asciiTheme="minorHAnsi" w:eastAsiaTheme="minorEastAsia" w:hAnsiTheme="minorHAnsi" w:cstheme="minorBidi"/>
            <w:sz w:val="22"/>
            <w:szCs w:val="22"/>
          </w:rPr>
          <w:tab/>
        </w:r>
        <w:r w:rsidR="00353D58" w:rsidRPr="00645DA9">
          <w:rPr>
            <w:rStyle w:val="Hyperlink"/>
            <w:rFonts w:ascii="Century" w:hAnsi="Century"/>
          </w:rPr>
          <w:t>Approbation des modalités de compensation et du dispositif de mise en œuvre</w:t>
        </w:r>
        <w:r w:rsidR="00353D58">
          <w:rPr>
            <w:webHidden/>
          </w:rPr>
          <w:tab/>
        </w:r>
        <w:r w:rsidR="00353D58">
          <w:rPr>
            <w:webHidden/>
          </w:rPr>
          <w:fldChar w:fldCharType="begin"/>
        </w:r>
        <w:r w:rsidR="00353D58">
          <w:rPr>
            <w:webHidden/>
          </w:rPr>
          <w:instrText xml:space="preserve"> PAGEREF _Toc471504394 \h </w:instrText>
        </w:r>
        <w:r w:rsidR="00353D58">
          <w:rPr>
            <w:webHidden/>
          </w:rPr>
        </w:r>
        <w:r w:rsidR="00353D58">
          <w:rPr>
            <w:webHidden/>
          </w:rPr>
          <w:fldChar w:fldCharType="separate"/>
        </w:r>
        <w:r>
          <w:rPr>
            <w:webHidden/>
          </w:rPr>
          <w:t>86</w:t>
        </w:r>
        <w:r w:rsidR="00353D58">
          <w:rPr>
            <w:webHidden/>
          </w:rPr>
          <w:fldChar w:fldCharType="end"/>
        </w:r>
      </w:hyperlink>
    </w:p>
    <w:p w14:paraId="3CA540E9" w14:textId="77777777" w:rsidR="00353D58" w:rsidRDefault="0075168E">
      <w:pPr>
        <w:pStyle w:val="TOC2"/>
        <w:rPr>
          <w:rFonts w:asciiTheme="minorHAnsi" w:eastAsiaTheme="minorEastAsia" w:hAnsiTheme="minorHAnsi" w:cstheme="minorBidi"/>
          <w:sz w:val="22"/>
          <w:szCs w:val="22"/>
        </w:rPr>
      </w:pPr>
      <w:hyperlink w:anchor="_Toc471504395" w:history="1">
        <w:r w:rsidR="00353D58" w:rsidRPr="00645DA9">
          <w:rPr>
            <w:rStyle w:val="Hyperlink"/>
            <w:rFonts w:ascii="Century" w:hAnsi="Century"/>
          </w:rPr>
          <w:t>8.2.</w:t>
        </w:r>
        <w:r w:rsidR="00353D58">
          <w:rPr>
            <w:rFonts w:asciiTheme="minorHAnsi" w:eastAsiaTheme="minorEastAsia" w:hAnsiTheme="minorHAnsi" w:cstheme="minorBidi"/>
            <w:sz w:val="22"/>
            <w:szCs w:val="22"/>
          </w:rPr>
          <w:tab/>
        </w:r>
        <w:r w:rsidR="00353D58" w:rsidRPr="00645DA9">
          <w:rPr>
            <w:rStyle w:val="Hyperlink"/>
            <w:rFonts w:ascii="Century" w:hAnsi="Century"/>
          </w:rPr>
          <w:t>Information des PAP</w:t>
        </w:r>
        <w:r w:rsidR="00353D58">
          <w:rPr>
            <w:webHidden/>
          </w:rPr>
          <w:tab/>
        </w:r>
        <w:r w:rsidR="00353D58">
          <w:rPr>
            <w:webHidden/>
          </w:rPr>
          <w:fldChar w:fldCharType="begin"/>
        </w:r>
        <w:r w:rsidR="00353D58">
          <w:rPr>
            <w:webHidden/>
          </w:rPr>
          <w:instrText xml:space="preserve"> PAGEREF _Toc471504395 \h </w:instrText>
        </w:r>
        <w:r w:rsidR="00353D58">
          <w:rPr>
            <w:webHidden/>
          </w:rPr>
        </w:r>
        <w:r w:rsidR="00353D58">
          <w:rPr>
            <w:webHidden/>
          </w:rPr>
          <w:fldChar w:fldCharType="separate"/>
        </w:r>
        <w:r>
          <w:rPr>
            <w:webHidden/>
          </w:rPr>
          <w:t>86</w:t>
        </w:r>
        <w:r w:rsidR="00353D58">
          <w:rPr>
            <w:webHidden/>
          </w:rPr>
          <w:fldChar w:fldCharType="end"/>
        </w:r>
      </w:hyperlink>
    </w:p>
    <w:p w14:paraId="2AB811E6" w14:textId="77777777" w:rsidR="00353D58" w:rsidRDefault="0075168E">
      <w:pPr>
        <w:pStyle w:val="TOC2"/>
        <w:rPr>
          <w:rFonts w:asciiTheme="minorHAnsi" w:eastAsiaTheme="minorEastAsia" w:hAnsiTheme="minorHAnsi" w:cstheme="minorBidi"/>
          <w:sz w:val="22"/>
          <w:szCs w:val="22"/>
        </w:rPr>
      </w:pPr>
      <w:hyperlink w:anchor="_Toc471504396" w:history="1">
        <w:r w:rsidR="00353D58" w:rsidRPr="00645DA9">
          <w:rPr>
            <w:rStyle w:val="Hyperlink"/>
            <w:rFonts w:ascii="Century" w:hAnsi="Century"/>
          </w:rPr>
          <w:t>8.3.</w:t>
        </w:r>
        <w:r w:rsidR="00353D58">
          <w:rPr>
            <w:rFonts w:asciiTheme="minorHAnsi" w:eastAsiaTheme="minorEastAsia" w:hAnsiTheme="minorHAnsi" w:cstheme="minorBidi"/>
            <w:sz w:val="22"/>
            <w:szCs w:val="22"/>
          </w:rPr>
          <w:tab/>
        </w:r>
        <w:r w:rsidR="00353D58" w:rsidRPr="00645DA9">
          <w:rPr>
            <w:rStyle w:val="Hyperlink"/>
            <w:rFonts w:ascii="Century" w:hAnsi="Century"/>
          </w:rPr>
          <w:t>Négociation d’ententes individuelles avec les PAP et signature des protocoles d’accord</w:t>
        </w:r>
        <w:r w:rsidR="00353D58">
          <w:rPr>
            <w:webHidden/>
          </w:rPr>
          <w:tab/>
        </w:r>
        <w:r w:rsidR="00353D58">
          <w:rPr>
            <w:webHidden/>
          </w:rPr>
          <w:fldChar w:fldCharType="begin"/>
        </w:r>
        <w:r w:rsidR="00353D58">
          <w:rPr>
            <w:webHidden/>
          </w:rPr>
          <w:instrText xml:space="preserve"> PAGEREF _Toc471504396 \h </w:instrText>
        </w:r>
        <w:r w:rsidR="00353D58">
          <w:rPr>
            <w:webHidden/>
          </w:rPr>
        </w:r>
        <w:r w:rsidR="00353D58">
          <w:rPr>
            <w:webHidden/>
          </w:rPr>
          <w:fldChar w:fldCharType="separate"/>
        </w:r>
        <w:r>
          <w:rPr>
            <w:webHidden/>
          </w:rPr>
          <w:t>87</w:t>
        </w:r>
        <w:r w:rsidR="00353D58">
          <w:rPr>
            <w:webHidden/>
          </w:rPr>
          <w:fldChar w:fldCharType="end"/>
        </w:r>
      </w:hyperlink>
    </w:p>
    <w:p w14:paraId="72936391" w14:textId="77777777" w:rsidR="00353D58" w:rsidRDefault="0075168E">
      <w:pPr>
        <w:pStyle w:val="TOC2"/>
        <w:rPr>
          <w:rFonts w:asciiTheme="minorHAnsi" w:eastAsiaTheme="minorEastAsia" w:hAnsiTheme="minorHAnsi" w:cstheme="minorBidi"/>
          <w:sz w:val="22"/>
          <w:szCs w:val="22"/>
        </w:rPr>
      </w:pPr>
      <w:hyperlink w:anchor="_Toc471504397" w:history="1">
        <w:r w:rsidR="00353D58" w:rsidRPr="00645DA9">
          <w:rPr>
            <w:rStyle w:val="Hyperlink"/>
            <w:rFonts w:ascii="Century" w:hAnsi="Century"/>
          </w:rPr>
          <w:t>8.4.</w:t>
        </w:r>
        <w:r w:rsidR="00353D58">
          <w:rPr>
            <w:rFonts w:asciiTheme="minorHAnsi" w:eastAsiaTheme="minorEastAsia" w:hAnsiTheme="minorHAnsi" w:cstheme="minorBidi"/>
            <w:sz w:val="22"/>
            <w:szCs w:val="22"/>
          </w:rPr>
          <w:tab/>
        </w:r>
        <w:r w:rsidR="00353D58" w:rsidRPr="00645DA9">
          <w:rPr>
            <w:rStyle w:val="Hyperlink"/>
            <w:rFonts w:ascii="Century" w:hAnsi="Century"/>
          </w:rPr>
          <w:t>Paiement des compensations financières aux PAP</w:t>
        </w:r>
        <w:r w:rsidR="00353D58">
          <w:rPr>
            <w:webHidden/>
          </w:rPr>
          <w:tab/>
        </w:r>
        <w:r w:rsidR="00353D58">
          <w:rPr>
            <w:webHidden/>
          </w:rPr>
          <w:fldChar w:fldCharType="begin"/>
        </w:r>
        <w:r w:rsidR="00353D58">
          <w:rPr>
            <w:webHidden/>
          </w:rPr>
          <w:instrText xml:space="preserve"> PAGEREF _Toc471504397 \h </w:instrText>
        </w:r>
        <w:r w:rsidR="00353D58">
          <w:rPr>
            <w:webHidden/>
          </w:rPr>
        </w:r>
        <w:r w:rsidR="00353D58">
          <w:rPr>
            <w:webHidden/>
          </w:rPr>
          <w:fldChar w:fldCharType="separate"/>
        </w:r>
        <w:r>
          <w:rPr>
            <w:webHidden/>
          </w:rPr>
          <w:t>87</w:t>
        </w:r>
        <w:r w:rsidR="00353D58">
          <w:rPr>
            <w:webHidden/>
          </w:rPr>
          <w:fldChar w:fldCharType="end"/>
        </w:r>
      </w:hyperlink>
    </w:p>
    <w:p w14:paraId="1B5FA8AA" w14:textId="77777777" w:rsidR="00353D58" w:rsidRDefault="0075168E">
      <w:pPr>
        <w:pStyle w:val="TOC2"/>
        <w:rPr>
          <w:rFonts w:asciiTheme="minorHAnsi" w:eastAsiaTheme="minorEastAsia" w:hAnsiTheme="minorHAnsi" w:cstheme="minorBidi"/>
          <w:sz w:val="22"/>
          <w:szCs w:val="22"/>
        </w:rPr>
      </w:pPr>
      <w:hyperlink w:anchor="_Toc471504398" w:history="1">
        <w:r w:rsidR="00353D58" w:rsidRPr="00645DA9">
          <w:rPr>
            <w:rStyle w:val="Hyperlink"/>
            <w:rFonts w:ascii="Century" w:hAnsi="Century"/>
          </w:rPr>
          <w:t>8.5.</w:t>
        </w:r>
        <w:r w:rsidR="00353D58">
          <w:rPr>
            <w:rFonts w:asciiTheme="minorHAnsi" w:eastAsiaTheme="minorEastAsia" w:hAnsiTheme="minorHAnsi" w:cstheme="minorBidi"/>
            <w:sz w:val="22"/>
            <w:szCs w:val="22"/>
          </w:rPr>
          <w:tab/>
        </w:r>
        <w:r w:rsidR="00353D58" w:rsidRPr="00645DA9">
          <w:rPr>
            <w:rStyle w:val="Hyperlink"/>
            <w:rFonts w:ascii="Century" w:hAnsi="Century"/>
          </w:rPr>
          <w:t>Préparation des dossiers individuels des PAP</w:t>
        </w:r>
        <w:r w:rsidR="00353D58">
          <w:rPr>
            <w:webHidden/>
          </w:rPr>
          <w:tab/>
        </w:r>
        <w:r w:rsidR="00353D58">
          <w:rPr>
            <w:webHidden/>
          </w:rPr>
          <w:fldChar w:fldCharType="begin"/>
        </w:r>
        <w:r w:rsidR="00353D58">
          <w:rPr>
            <w:webHidden/>
          </w:rPr>
          <w:instrText xml:space="preserve"> PAGEREF _Toc471504398 \h </w:instrText>
        </w:r>
        <w:r w:rsidR="00353D58">
          <w:rPr>
            <w:webHidden/>
          </w:rPr>
        </w:r>
        <w:r w:rsidR="00353D58">
          <w:rPr>
            <w:webHidden/>
          </w:rPr>
          <w:fldChar w:fldCharType="separate"/>
        </w:r>
        <w:r>
          <w:rPr>
            <w:webHidden/>
          </w:rPr>
          <w:t>88</w:t>
        </w:r>
        <w:r w:rsidR="00353D58">
          <w:rPr>
            <w:webHidden/>
          </w:rPr>
          <w:fldChar w:fldCharType="end"/>
        </w:r>
      </w:hyperlink>
    </w:p>
    <w:p w14:paraId="3FD64651" w14:textId="77777777" w:rsidR="00353D58" w:rsidRDefault="0075168E">
      <w:pPr>
        <w:pStyle w:val="TOC2"/>
        <w:rPr>
          <w:rFonts w:asciiTheme="minorHAnsi" w:eastAsiaTheme="minorEastAsia" w:hAnsiTheme="minorHAnsi" w:cstheme="minorBidi"/>
          <w:sz w:val="22"/>
          <w:szCs w:val="22"/>
        </w:rPr>
      </w:pPr>
      <w:hyperlink w:anchor="_Toc471504399" w:history="1">
        <w:r w:rsidR="00353D58" w:rsidRPr="00645DA9">
          <w:rPr>
            <w:rStyle w:val="Hyperlink"/>
            <w:rFonts w:ascii="Century" w:hAnsi="Century"/>
          </w:rPr>
          <w:t>8.6.</w:t>
        </w:r>
        <w:r w:rsidR="00353D58">
          <w:rPr>
            <w:rFonts w:asciiTheme="minorHAnsi" w:eastAsiaTheme="minorEastAsia" w:hAnsiTheme="minorHAnsi" w:cstheme="minorBidi"/>
            <w:sz w:val="22"/>
            <w:szCs w:val="22"/>
          </w:rPr>
          <w:tab/>
        </w:r>
        <w:r w:rsidR="00353D58" w:rsidRPr="00645DA9">
          <w:rPr>
            <w:rStyle w:val="Hyperlink"/>
            <w:rFonts w:ascii="Century" w:hAnsi="Century"/>
          </w:rPr>
          <w:t>Assistance technique et financière aux PAP</w:t>
        </w:r>
        <w:r w:rsidR="00353D58">
          <w:rPr>
            <w:webHidden/>
          </w:rPr>
          <w:tab/>
        </w:r>
        <w:r w:rsidR="00353D58">
          <w:rPr>
            <w:webHidden/>
          </w:rPr>
          <w:fldChar w:fldCharType="begin"/>
        </w:r>
        <w:r w:rsidR="00353D58">
          <w:rPr>
            <w:webHidden/>
          </w:rPr>
          <w:instrText xml:space="preserve"> PAGEREF _Toc471504399 \h </w:instrText>
        </w:r>
        <w:r w:rsidR="00353D58">
          <w:rPr>
            <w:webHidden/>
          </w:rPr>
        </w:r>
        <w:r w:rsidR="00353D58">
          <w:rPr>
            <w:webHidden/>
          </w:rPr>
          <w:fldChar w:fldCharType="separate"/>
        </w:r>
        <w:r>
          <w:rPr>
            <w:webHidden/>
          </w:rPr>
          <w:t>88</w:t>
        </w:r>
        <w:r w:rsidR="00353D58">
          <w:rPr>
            <w:webHidden/>
          </w:rPr>
          <w:fldChar w:fldCharType="end"/>
        </w:r>
      </w:hyperlink>
    </w:p>
    <w:p w14:paraId="1A5472FC"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00" w:history="1">
        <w:r w:rsidR="00353D58" w:rsidRPr="00645DA9">
          <w:rPr>
            <w:rStyle w:val="Hyperlink"/>
            <w:rFonts w:ascii="Century" w:hAnsi="Century"/>
            <w:noProof/>
          </w:rPr>
          <w:t>IX.</w:t>
        </w:r>
        <w:r w:rsidR="00353D58">
          <w:rPr>
            <w:rFonts w:asciiTheme="minorHAnsi" w:eastAsiaTheme="minorEastAsia" w:hAnsiTheme="minorHAnsi" w:cstheme="minorBidi"/>
            <w:noProof/>
          </w:rPr>
          <w:tab/>
        </w:r>
        <w:r w:rsidR="00353D58" w:rsidRPr="00645DA9">
          <w:rPr>
            <w:rStyle w:val="Hyperlink"/>
            <w:rFonts w:ascii="Century" w:hAnsi="Century"/>
            <w:noProof/>
          </w:rPr>
          <w:t>SELECTION DES SITES</w:t>
        </w:r>
        <w:r w:rsidR="00353D58">
          <w:rPr>
            <w:noProof/>
            <w:webHidden/>
          </w:rPr>
          <w:tab/>
        </w:r>
        <w:r w:rsidR="00353D58">
          <w:rPr>
            <w:noProof/>
            <w:webHidden/>
          </w:rPr>
          <w:fldChar w:fldCharType="begin"/>
        </w:r>
        <w:r w:rsidR="00353D58">
          <w:rPr>
            <w:noProof/>
            <w:webHidden/>
          </w:rPr>
          <w:instrText xml:space="preserve"> PAGEREF _Toc471504400 \h </w:instrText>
        </w:r>
        <w:r w:rsidR="00353D58">
          <w:rPr>
            <w:noProof/>
            <w:webHidden/>
          </w:rPr>
        </w:r>
        <w:r w:rsidR="00353D58">
          <w:rPr>
            <w:noProof/>
            <w:webHidden/>
          </w:rPr>
          <w:fldChar w:fldCharType="separate"/>
        </w:r>
        <w:r>
          <w:rPr>
            <w:noProof/>
            <w:webHidden/>
          </w:rPr>
          <w:t>89</w:t>
        </w:r>
        <w:r w:rsidR="00353D58">
          <w:rPr>
            <w:noProof/>
            <w:webHidden/>
          </w:rPr>
          <w:fldChar w:fldCharType="end"/>
        </w:r>
      </w:hyperlink>
    </w:p>
    <w:p w14:paraId="34CBF40E" w14:textId="77777777" w:rsidR="00353D58" w:rsidRDefault="0075168E">
      <w:pPr>
        <w:pStyle w:val="TOC1"/>
        <w:tabs>
          <w:tab w:val="left" w:pos="440"/>
          <w:tab w:val="right" w:leader="dot" w:pos="9628"/>
        </w:tabs>
        <w:rPr>
          <w:rFonts w:asciiTheme="minorHAnsi" w:eastAsiaTheme="minorEastAsia" w:hAnsiTheme="minorHAnsi" w:cstheme="minorBidi"/>
          <w:noProof/>
        </w:rPr>
      </w:pPr>
      <w:hyperlink w:anchor="_Toc471504401" w:history="1">
        <w:r w:rsidR="00353D58" w:rsidRPr="00645DA9">
          <w:rPr>
            <w:rStyle w:val="Hyperlink"/>
            <w:rFonts w:ascii="Century" w:hAnsi="Century"/>
            <w:noProof/>
          </w:rPr>
          <w:t>X.</w:t>
        </w:r>
        <w:r w:rsidR="00353D58">
          <w:rPr>
            <w:rFonts w:asciiTheme="minorHAnsi" w:eastAsiaTheme="minorEastAsia" w:hAnsiTheme="minorHAnsi" w:cstheme="minorBidi"/>
            <w:noProof/>
          </w:rPr>
          <w:tab/>
        </w:r>
        <w:r w:rsidR="00353D58" w:rsidRPr="00645DA9">
          <w:rPr>
            <w:rStyle w:val="Hyperlink"/>
            <w:rFonts w:ascii="Century" w:hAnsi="Century"/>
            <w:noProof/>
          </w:rPr>
          <w:t>PROTECTION ET GESTION DE L’ENVIRONNEMENT</w:t>
        </w:r>
        <w:r w:rsidR="00353D58">
          <w:rPr>
            <w:noProof/>
            <w:webHidden/>
          </w:rPr>
          <w:tab/>
        </w:r>
        <w:r w:rsidR="00353D58">
          <w:rPr>
            <w:noProof/>
            <w:webHidden/>
          </w:rPr>
          <w:fldChar w:fldCharType="begin"/>
        </w:r>
        <w:r w:rsidR="00353D58">
          <w:rPr>
            <w:noProof/>
            <w:webHidden/>
          </w:rPr>
          <w:instrText xml:space="preserve"> PAGEREF _Toc471504401 \h </w:instrText>
        </w:r>
        <w:r w:rsidR="00353D58">
          <w:rPr>
            <w:noProof/>
            <w:webHidden/>
          </w:rPr>
        </w:r>
        <w:r w:rsidR="00353D58">
          <w:rPr>
            <w:noProof/>
            <w:webHidden/>
          </w:rPr>
          <w:fldChar w:fldCharType="separate"/>
        </w:r>
        <w:r>
          <w:rPr>
            <w:noProof/>
            <w:webHidden/>
          </w:rPr>
          <w:t>89</w:t>
        </w:r>
        <w:r w:rsidR="00353D58">
          <w:rPr>
            <w:noProof/>
            <w:webHidden/>
          </w:rPr>
          <w:fldChar w:fldCharType="end"/>
        </w:r>
      </w:hyperlink>
    </w:p>
    <w:p w14:paraId="0F5E9402"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02" w:history="1">
        <w:r w:rsidR="00353D58" w:rsidRPr="00645DA9">
          <w:rPr>
            <w:rStyle w:val="Hyperlink"/>
            <w:rFonts w:ascii="Century" w:hAnsi="Century"/>
            <w:noProof/>
          </w:rPr>
          <w:t>XI.</w:t>
        </w:r>
        <w:r w:rsidR="00353D58">
          <w:rPr>
            <w:rFonts w:asciiTheme="minorHAnsi" w:eastAsiaTheme="minorEastAsia" w:hAnsiTheme="minorHAnsi" w:cstheme="minorBidi"/>
            <w:noProof/>
          </w:rPr>
          <w:tab/>
        </w:r>
        <w:r w:rsidR="00353D58" w:rsidRPr="00645DA9">
          <w:rPr>
            <w:rStyle w:val="Hyperlink"/>
            <w:rFonts w:ascii="Century" w:hAnsi="Century"/>
            <w:noProof/>
          </w:rPr>
          <w:t>PARTICIPATION COMMUNAUTAIRE</w:t>
        </w:r>
        <w:r w:rsidR="00353D58">
          <w:rPr>
            <w:noProof/>
            <w:webHidden/>
          </w:rPr>
          <w:tab/>
        </w:r>
        <w:r w:rsidR="00353D58">
          <w:rPr>
            <w:noProof/>
            <w:webHidden/>
          </w:rPr>
          <w:fldChar w:fldCharType="begin"/>
        </w:r>
        <w:r w:rsidR="00353D58">
          <w:rPr>
            <w:noProof/>
            <w:webHidden/>
          </w:rPr>
          <w:instrText xml:space="preserve"> PAGEREF _Toc471504402 \h </w:instrText>
        </w:r>
        <w:r w:rsidR="00353D58">
          <w:rPr>
            <w:noProof/>
            <w:webHidden/>
          </w:rPr>
        </w:r>
        <w:r w:rsidR="00353D58">
          <w:rPr>
            <w:noProof/>
            <w:webHidden/>
          </w:rPr>
          <w:fldChar w:fldCharType="separate"/>
        </w:r>
        <w:r>
          <w:rPr>
            <w:noProof/>
            <w:webHidden/>
          </w:rPr>
          <w:t>89</w:t>
        </w:r>
        <w:r w:rsidR="00353D58">
          <w:rPr>
            <w:noProof/>
            <w:webHidden/>
          </w:rPr>
          <w:fldChar w:fldCharType="end"/>
        </w:r>
      </w:hyperlink>
    </w:p>
    <w:p w14:paraId="3A60B8D0" w14:textId="77777777" w:rsidR="00353D58" w:rsidRDefault="0075168E">
      <w:pPr>
        <w:pStyle w:val="TOC2"/>
        <w:rPr>
          <w:rFonts w:asciiTheme="minorHAnsi" w:eastAsiaTheme="minorEastAsia" w:hAnsiTheme="minorHAnsi" w:cstheme="minorBidi"/>
          <w:sz w:val="22"/>
          <w:szCs w:val="22"/>
        </w:rPr>
      </w:pPr>
      <w:hyperlink w:anchor="_Toc471504403" w:history="1">
        <w:r w:rsidR="00353D58" w:rsidRPr="00645DA9">
          <w:rPr>
            <w:rStyle w:val="Hyperlink"/>
            <w:rFonts w:ascii="Century" w:hAnsi="Century"/>
          </w:rPr>
          <w:t>11.6.</w:t>
        </w:r>
        <w:r w:rsidR="00353D58">
          <w:rPr>
            <w:rFonts w:asciiTheme="minorHAnsi" w:eastAsiaTheme="minorEastAsia" w:hAnsiTheme="minorHAnsi" w:cstheme="minorBidi"/>
            <w:sz w:val="22"/>
            <w:szCs w:val="22"/>
          </w:rPr>
          <w:tab/>
        </w:r>
        <w:r w:rsidR="00353D58" w:rsidRPr="00645DA9">
          <w:rPr>
            <w:rStyle w:val="Hyperlink"/>
            <w:rFonts w:ascii="Century" w:hAnsi="Century"/>
          </w:rPr>
          <w:t>Missions de visite et de reconnaissance des routes et pistes du projet</w:t>
        </w:r>
        <w:r w:rsidR="00353D58">
          <w:rPr>
            <w:webHidden/>
          </w:rPr>
          <w:tab/>
        </w:r>
        <w:r w:rsidR="00353D58">
          <w:rPr>
            <w:webHidden/>
          </w:rPr>
          <w:fldChar w:fldCharType="begin"/>
        </w:r>
        <w:r w:rsidR="00353D58">
          <w:rPr>
            <w:webHidden/>
          </w:rPr>
          <w:instrText xml:space="preserve"> PAGEREF _Toc471504403 \h </w:instrText>
        </w:r>
        <w:r w:rsidR="00353D58">
          <w:rPr>
            <w:webHidden/>
          </w:rPr>
        </w:r>
        <w:r w:rsidR="00353D58">
          <w:rPr>
            <w:webHidden/>
          </w:rPr>
          <w:fldChar w:fldCharType="separate"/>
        </w:r>
        <w:r>
          <w:rPr>
            <w:webHidden/>
          </w:rPr>
          <w:t>89</w:t>
        </w:r>
        <w:r w:rsidR="00353D58">
          <w:rPr>
            <w:webHidden/>
          </w:rPr>
          <w:fldChar w:fldCharType="end"/>
        </w:r>
      </w:hyperlink>
    </w:p>
    <w:p w14:paraId="2B9EE439" w14:textId="77777777" w:rsidR="00353D58" w:rsidRDefault="0075168E">
      <w:pPr>
        <w:pStyle w:val="TOC2"/>
        <w:rPr>
          <w:rFonts w:asciiTheme="minorHAnsi" w:eastAsiaTheme="minorEastAsia" w:hAnsiTheme="minorHAnsi" w:cstheme="minorBidi"/>
          <w:sz w:val="22"/>
          <w:szCs w:val="22"/>
        </w:rPr>
      </w:pPr>
      <w:hyperlink w:anchor="_Toc471504404" w:history="1">
        <w:r w:rsidR="00353D58" w:rsidRPr="00645DA9">
          <w:rPr>
            <w:rStyle w:val="Hyperlink"/>
            <w:rFonts w:ascii="Century" w:hAnsi="Century"/>
          </w:rPr>
          <w:t>11.7.</w:t>
        </w:r>
        <w:r w:rsidR="00353D58">
          <w:rPr>
            <w:rFonts w:asciiTheme="minorHAnsi" w:eastAsiaTheme="minorEastAsia" w:hAnsiTheme="minorHAnsi" w:cstheme="minorBidi"/>
            <w:sz w:val="22"/>
            <w:szCs w:val="22"/>
          </w:rPr>
          <w:tab/>
        </w:r>
        <w:r w:rsidR="00353D58" w:rsidRPr="00645DA9">
          <w:rPr>
            <w:rStyle w:val="Hyperlink"/>
            <w:rFonts w:ascii="Century" w:hAnsi="Century"/>
          </w:rPr>
          <w:t>Information des autorités administratives</w:t>
        </w:r>
        <w:r w:rsidR="00353D58">
          <w:rPr>
            <w:webHidden/>
          </w:rPr>
          <w:tab/>
        </w:r>
        <w:r w:rsidR="00353D58">
          <w:rPr>
            <w:webHidden/>
          </w:rPr>
          <w:fldChar w:fldCharType="begin"/>
        </w:r>
        <w:r w:rsidR="00353D58">
          <w:rPr>
            <w:webHidden/>
          </w:rPr>
          <w:instrText xml:space="preserve"> PAGEREF _Toc471504404 \h </w:instrText>
        </w:r>
        <w:r w:rsidR="00353D58">
          <w:rPr>
            <w:webHidden/>
          </w:rPr>
        </w:r>
        <w:r w:rsidR="00353D58">
          <w:rPr>
            <w:webHidden/>
          </w:rPr>
          <w:fldChar w:fldCharType="separate"/>
        </w:r>
        <w:r>
          <w:rPr>
            <w:webHidden/>
          </w:rPr>
          <w:t>90</w:t>
        </w:r>
        <w:r w:rsidR="00353D58">
          <w:rPr>
            <w:webHidden/>
          </w:rPr>
          <w:fldChar w:fldCharType="end"/>
        </w:r>
      </w:hyperlink>
    </w:p>
    <w:p w14:paraId="09A61E53" w14:textId="77777777" w:rsidR="00353D58" w:rsidRDefault="0075168E">
      <w:pPr>
        <w:pStyle w:val="TOC2"/>
        <w:rPr>
          <w:rFonts w:asciiTheme="minorHAnsi" w:eastAsiaTheme="minorEastAsia" w:hAnsiTheme="minorHAnsi" w:cstheme="minorBidi"/>
          <w:sz w:val="22"/>
          <w:szCs w:val="22"/>
        </w:rPr>
      </w:pPr>
      <w:hyperlink w:anchor="_Toc471504405" w:history="1">
        <w:r w:rsidR="00353D58" w:rsidRPr="00645DA9">
          <w:rPr>
            <w:rStyle w:val="Hyperlink"/>
            <w:rFonts w:ascii="Century" w:hAnsi="Century"/>
          </w:rPr>
          <w:t>11.8.</w:t>
        </w:r>
        <w:r w:rsidR="00353D58">
          <w:rPr>
            <w:rFonts w:asciiTheme="minorHAnsi" w:eastAsiaTheme="minorEastAsia" w:hAnsiTheme="minorHAnsi" w:cstheme="minorBidi"/>
            <w:sz w:val="22"/>
            <w:szCs w:val="22"/>
          </w:rPr>
          <w:tab/>
        </w:r>
        <w:r w:rsidR="00353D58" w:rsidRPr="00645DA9">
          <w:rPr>
            <w:rStyle w:val="Hyperlink"/>
            <w:rFonts w:ascii="Century" w:hAnsi="Century"/>
          </w:rPr>
          <w:t>Mission d’information des autorités locales sur la conduite des études EIES et PAR du projet</w:t>
        </w:r>
        <w:r w:rsidR="00353D58">
          <w:rPr>
            <w:webHidden/>
          </w:rPr>
          <w:tab/>
        </w:r>
        <w:r w:rsidR="00353D58">
          <w:rPr>
            <w:webHidden/>
          </w:rPr>
          <w:fldChar w:fldCharType="begin"/>
        </w:r>
        <w:r w:rsidR="00353D58">
          <w:rPr>
            <w:webHidden/>
          </w:rPr>
          <w:instrText xml:space="preserve"> PAGEREF _Toc471504405 \h </w:instrText>
        </w:r>
        <w:r w:rsidR="00353D58">
          <w:rPr>
            <w:webHidden/>
          </w:rPr>
        </w:r>
        <w:r w:rsidR="00353D58">
          <w:rPr>
            <w:webHidden/>
          </w:rPr>
          <w:fldChar w:fldCharType="separate"/>
        </w:r>
        <w:r>
          <w:rPr>
            <w:webHidden/>
          </w:rPr>
          <w:t>90</w:t>
        </w:r>
        <w:r w:rsidR="00353D58">
          <w:rPr>
            <w:webHidden/>
          </w:rPr>
          <w:fldChar w:fldCharType="end"/>
        </w:r>
      </w:hyperlink>
    </w:p>
    <w:p w14:paraId="44E611CC" w14:textId="77777777" w:rsidR="00353D58" w:rsidRDefault="0075168E">
      <w:pPr>
        <w:pStyle w:val="TOC2"/>
        <w:rPr>
          <w:rFonts w:asciiTheme="minorHAnsi" w:eastAsiaTheme="minorEastAsia" w:hAnsiTheme="minorHAnsi" w:cstheme="minorBidi"/>
          <w:sz w:val="22"/>
          <w:szCs w:val="22"/>
        </w:rPr>
      </w:pPr>
      <w:hyperlink w:anchor="_Toc471504406" w:history="1">
        <w:r w:rsidR="00353D58" w:rsidRPr="00645DA9">
          <w:rPr>
            <w:rStyle w:val="Hyperlink"/>
            <w:rFonts w:ascii="Century" w:hAnsi="Century"/>
          </w:rPr>
          <w:t>11.9.</w:t>
        </w:r>
        <w:r w:rsidR="00353D58">
          <w:rPr>
            <w:rFonts w:asciiTheme="minorHAnsi" w:eastAsiaTheme="minorEastAsia" w:hAnsiTheme="minorHAnsi" w:cstheme="minorBidi"/>
            <w:sz w:val="22"/>
            <w:szCs w:val="22"/>
          </w:rPr>
          <w:tab/>
        </w:r>
        <w:r w:rsidR="00353D58" w:rsidRPr="00645DA9">
          <w:rPr>
            <w:rStyle w:val="Hyperlink"/>
            <w:rFonts w:ascii="Century" w:hAnsi="Century"/>
          </w:rPr>
          <w:t>Mission d’information des populations des villages traversés par les routes objet de l’étude</w:t>
        </w:r>
        <w:r w:rsidR="00353D58">
          <w:rPr>
            <w:webHidden/>
          </w:rPr>
          <w:tab/>
        </w:r>
        <w:r w:rsidR="00353D58">
          <w:rPr>
            <w:webHidden/>
          </w:rPr>
          <w:fldChar w:fldCharType="begin"/>
        </w:r>
        <w:r w:rsidR="00353D58">
          <w:rPr>
            <w:webHidden/>
          </w:rPr>
          <w:instrText xml:space="preserve"> PAGEREF _Toc471504406 \h </w:instrText>
        </w:r>
        <w:r w:rsidR="00353D58">
          <w:rPr>
            <w:webHidden/>
          </w:rPr>
        </w:r>
        <w:r w:rsidR="00353D58">
          <w:rPr>
            <w:webHidden/>
          </w:rPr>
          <w:fldChar w:fldCharType="separate"/>
        </w:r>
        <w:r>
          <w:rPr>
            <w:webHidden/>
          </w:rPr>
          <w:t>90</w:t>
        </w:r>
        <w:r w:rsidR="00353D58">
          <w:rPr>
            <w:webHidden/>
          </w:rPr>
          <w:fldChar w:fldCharType="end"/>
        </w:r>
      </w:hyperlink>
    </w:p>
    <w:p w14:paraId="49458910" w14:textId="77777777" w:rsidR="00353D58" w:rsidRDefault="0075168E">
      <w:pPr>
        <w:pStyle w:val="TOC2"/>
        <w:rPr>
          <w:rFonts w:asciiTheme="minorHAnsi" w:eastAsiaTheme="minorEastAsia" w:hAnsiTheme="minorHAnsi" w:cstheme="minorBidi"/>
          <w:sz w:val="22"/>
          <w:szCs w:val="22"/>
        </w:rPr>
      </w:pPr>
      <w:hyperlink w:anchor="_Toc471504407" w:history="1">
        <w:r w:rsidR="00353D58" w:rsidRPr="00645DA9">
          <w:rPr>
            <w:rStyle w:val="Hyperlink"/>
            <w:rFonts w:ascii="Century" w:hAnsi="Century"/>
          </w:rPr>
          <w:t>11.10.</w:t>
        </w:r>
        <w:r w:rsidR="00353D58">
          <w:rPr>
            <w:rFonts w:asciiTheme="minorHAnsi" w:eastAsiaTheme="minorEastAsia" w:hAnsiTheme="minorHAnsi" w:cstheme="minorBidi"/>
            <w:sz w:val="22"/>
            <w:szCs w:val="22"/>
          </w:rPr>
          <w:tab/>
        </w:r>
        <w:r w:rsidR="00353D58" w:rsidRPr="00645DA9">
          <w:rPr>
            <w:rStyle w:val="Hyperlink"/>
            <w:rFonts w:ascii="Century" w:hAnsi="Century"/>
          </w:rPr>
          <w:t>Mission de consultation des PAP sur les barèmes d’évaluation des compensation</w:t>
        </w:r>
        <w:r w:rsidR="00353D58">
          <w:rPr>
            <w:webHidden/>
          </w:rPr>
          <w:tab/>
        </w:r>
        <w:r w:rsidR="00353D58">
          <w:rPr>
            <w:webHidden/>
          </w:rPr>
          <w:fldChar w:fldCharType="begin"/>
        </w:r>
        <w:r w:rsidR="00353D58">
          <w:rPr>
            <w:webHidden/>
          </w:rPr>
          <w:instrText xml:space="preserve"> PAGEREF _Toc471504407 \h </w:instrText>
        </w:r>
        <w:r w:rsidR="00353D58">
          <w:rPr>
            <w:webHidden/>
          </w:rPr>
        </w:r>
        <w:r w:rsidR="00353D58">
          <w:rPr>
            <w:webHidden/>
          </w:rPr>
          <w:fldChar w:fldCharType="separate"/>
        </w:r>
        <w:r>
          <w:rPr>
            <w:webHidden/>
          </w:rPr>
          <w:t>91</w:t>
        </w:r>
        <w:r w:rsidR="00353D58">
          <w:rPr>
            <w:webHidden/>
          </w:rPr>
          <w:fldChar w:fldCharType="end"/>
        </w:r>
      </w:hyperlink>
    </w:p>
    <w:p w14:paraId="0BA80F5F"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08" w:history="1">
        <w:r w:rsidR="00353D58" w:rsidRPr="00645DA9">
          <w:rPr>
            <w:rStyle w:val="Hyperlink"/>
            <w:rFonts w:ascii="Century" w:hAnsi="Century"/>
            <w:noProof/>
          </w:rPr>
          <w:t>XII.</w:t>
        </w:r>
        <w:r w:rsidR="00353D58">
          <w:rPr>
            <w:rFonts w:asciiTheme="minorHAnsi" w:eastAsiaTheme="minorEastAsia" w:hAnsiTheme="minorHAnsi" w:cstheme="minorBidi"/>
            <w:noProof/>
          </w:rPr>
          <w:tab/>
        </w:r>
        <w:r w:rsidR="00353D58" w:rsidRPr="00645DA9">
          <w:rPr>
            <w:rStyle w:val="Hyperlink"/>
            <w:rFonts w:ascii="Century" w:hAnsi="Century"/>
            <w:noProof/>
          </w:rPr>
          <w:t>INTEGRATION AVEC LES COMMUNAUTES HOTES</w:t>
        </w:r>
        <w:r w:rsidR="00353D58">
          <w:rPr>
            <w:noProof/>
            <w:webHidden/>
          </w:rPr>
          <w:tab/>
        </w:r>
        <w:r w:rsidR="00353D58">
          <w:rPr>
            <w:noProof/>
            <w:webHidden/>
          </w:rPr>
          <w:fldChar w:fldCharType="begin"/>
        </w:r>
        <w:r w:rsidR="00353D58">
          <w:rPr>
            <w:noProof/>
            <w:webHidden/>
          </w:rPr>
          <w:instrText xml:space="preserve"> PAGEREF _Toc471504408 \h </w:instrText>
        </w:r>
        <w:r w:rsidR="00353D58">
          <w:rPr>
            <w:noProof/>
            <w:webHidden/>
          </w:rPr>
        </w:r>
        <w:r w:rsidR="00353D58">
          <w:rPr>
            <w:noProof/>
            <w:webHidden/>
          </w:rPr>
          <w:fldChar w:fldCharType="separate"/>
        </w:r>
        <w:r>
          <w:rPr>
            <w:noProof/>
            <w:webHidden/>
          </w:rPr>
          <w:t>91</w:t>
        </w:r>
        <w:r w:rsidR="00353D58">
          <w:rPr>
            <w:noProof/>
            <w:webHidden/>
          </w:rPr>
          <w:fldChar w:fldCharType="end"/>
        </w:r>
      </w:hyperlink>
    </w:p>
    <w:p w14:paraId="496259D9"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09" w:history="1">
        <w:r w:rsidR="00353D58" w:rsidRPr="00645DA9">
          <w:rPr>
            <w:rStyle w:val="Hyperlink"/>
            <w:rFonts w:ascii="Century" w:hAnsi="Century"/>
            <w:noProof/>
          </w:rPr>
          <w:t>XIII.</w:t>
        </w:r>
        <w:r w:rsidR="00353D58">
          <w:rPr>
            <w:rFonts w:asciiTheme="minorHAnsi" w:eastAsiaTheme="minorEastAsia" w:hAnsiTheme="minorHAnsi" w:cstheme="minorBidi"/>
            <w:noProof/>
          </w:rPr>
          <w:tab/>
        </w:r>
        <w:r w:rsidR="00353D58" w:rsidRPr="00645DA9">
          <w:rPr>
            <w:rStyle w:val="Hyperlink"/>
            <w:rFonts w:ascii="Century" w:hAnsi="Century"/>
            <w:noProof/>
          </w:rPr>
          <w:t>CADRE INSTITUTIONNEL DE GESTION DES QUESTIONS DE REINSTALLATION</w:t>
        </w:r>
        <w:r w:rsidR="00353D58">
          <w:rPr>
            <w:noProof/>
            <w:webHidden/>
          </w:rPr>
          <w:tab/>
        </w:r>
        <w:r w:rsidR="00353D58">
          <w:rPr>
            <w:noProof/>
            <w:webHidden/>
          </w:rPr>
          <w:fldChar w:fldCharType="begin"/>
        </w:r>
        <w:r w:rsidR="00353D58">
          <w:rPr>
            <w:noProof/>
            <w:webHidden/>
          </w:rPr>
          <w:instrText xml:space="preserve"> PAGEREF _Toc471504409 \h </w:instrText>
        </w:r>
        <w:r w:rsidR="00353D58">
          <w:rPr>
            <w:noProof/>
            <w:webHidden/>
          </w:rPr>
        </w:r>
        <w:r w:rsidR="00353D58">
          <w:rPr>
            <w:noProof/>
            <w:webHidden/>
          </w:rPr>
          <w:fldChar w:fldCharType="separate"/>
        </w:r>
        <w:r>
          <w:rPr>
            <w:noProof/>
            <w:webHidden/>
          </w:rPr>
          <w:t>91</w:t>
        </w:r>
        <w:r w:rsidR="00353D58">
          <w:rPr>
            <w:noProof/>
            <w:webHidden/>
          </w:rPr>
          <w:fldChar w:fldCharType="end"/>
        </w:r>
      </w:hyperlink>
    </w:p>
    <w:p w14:paraId="5D1DA55C"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10" w:history="1">
        <w:r w:rsidR="00353D58" w:rsidRPr="00645DA9">
          <w:rPr>
            <w:rStyle w:val="Hyperlink"/>
            <w:rFonts w:ascii="Century" w:hAnsi="Century"/>
            <w:noProof/>
          </w:rPr>
          <w:t>XIV.</w:t>
        </w:r>
        <w:r w:rsidR="00353D58">
          <w:rPr>
            <w:rFonts w:asciiTheme="minorHAnsi" w:eastAsiaTheme="minorEastAsia" w:hAnsiTheme="minorHAnsi" w:cstheme="minorBidi"/>
            <w:noProof/>
          </w:rPr>
          <w:tab/>
        </w:r>
        <w:r w:rsidR="00353D58" w:rsidRPr="00645DA9">
          <w:rPr>
            <w:rStyle w:val="Hyperlink"/>
            <w:rFonts w:ascii="Century" w:hAnsi="Century"/>
            <w:noProof/>
          </w:rPr>
          <w:t>DISPOSITIF ORGANISATIONNEL DE GESTION DE LA REINSTALLATION</w:t>
        </w:r>
        <w:r w:rsidR="00353D58">
          <w:rPr>
            <w:noProof/>
            <w:webHidden/>
          </w:rPr>
          <w:tab/>
        </w:r>
        <w:r w:rsidR="00353D58">
          <w:rPr>
            <w:noProof/>
            <w:webHidden/>
          </w:rPr>
          <w:fldChar w:fldCharType="begin"/>
        </w:r>
        <w:r w:rsidR="00353D58">
          <w:rPr>
            <w:noProof/>
            <w:webHidden/>
          </w:rPr>
          <w:instrText xml:space="preserve"> PAGEREF _Toc471504410 \h </w:instrText>
        </w:r>
        <w:r w:rsidR="00353D58">
          <w:rPr>
            <w:noProof/>
            <w:webHidden/>
          </w:rPr>
        </w:r>
        <w:r w:rsidR="00353D58">
          <w:rPr>
            <w:noProof/>
            <w:webHidden/>
          </w:rPr>
          <w:fldChar w:fldCharType="separate"/>
        </w:r>
        <w:r>
          <w:rPr>
            <w:noProof/>
            <w:webHidden/>
          </w:rPr>
          <w:t>92</w:t>
        </w:r>
        <w:r w:rsidR="00353D58">
          <w:rPr>
            <w:noProof/>
            <w:webHidden/>
          </w:rPr>
          <w:fldChar w:fldCharType="end"/>
        </w:r>
      </w:hyperlink>
    </w:p>
    <w:p w14:paraId="555D97DB" w14:textId="77777777" w:rsidR="00353D58" w:rsidRDefault="0075168E">
      <w:pPr>
        <w:pStyle w:val="TOC2"/>
        <w:rPr>
          <w:rFonts w:asciiTheme="minorHAnsi" w:eastAsiaTheme="minorEastAsia" w:hAnsiTheme="minorHAnsi" w:cstheme="minorBidi"/>
          <w:sz w:val="22"/>
          <w:szCs w:val="22"/>
        </w:rPr>
      </w:pPr>
      <w:hyperlink w:anchor="_Toc471504411" w:history="1">
        <w:r w:rsidR="00353D58" w:rsidRPr="00645DA9">
          <w:rPr>
            <w:rStyle w:val="Hyperlink"/>
            <w:rFonts w:ascii="Century" w:hAnsi="Century"/>
          </w:rPr>
          <w:t>14.1.</w:t>
        </w:r>
        <w:r w:rsidR="00353D58">
          <w:rPr>
            <w:rFonts w:asciiTheme="minorHAnsi" w:eastAsiaTheme="minorEastAsia" w:hAnsiTheme="minorHAnsi" w:cstheme="minorBidi"/>
            <w:sz w:val="22"/>
            <w:szCs w:val="22"/>
          </w:rPr>
          <w:tab/>
        </w:r>
        <w:r w:rsidR="00353D58" w:rsidRPr="00645DA9">
          <w:rPr>
            <w:rStyle w:val="Hyperlink"/>
            <w:rFonts w:ascii="Century" w:hAnsi="Century"/>
          </w:rPr>
          <w:t>Dispositif de gestion des plaintes</w:t>
        </w:r>
        <w:r w:rsidR="00353D58">
          <w:rPr>
            <w:webHidden/>
          </w:rPr>
          <w:tab/>
        </w:r>
        <w:r w:rsidR="00353D58">
          <w:rPr>
            <w:webHidden/>
          </w:rPr>
          <w:fldChar w:fldCharType="begin"/>
        </w:r>
        <w:r w:rsidR="00353D58">
          <w:rPr>
            <w:webHidden/>
          </w:rPr>
          <w:instrText xml:space="preserve"> PAGEREF _Toc471504411 \h </w:instrText>
        </w:r>
        <w:r w:rsidR="00353D58">
          <w:rPr>
            <w:webHidden/>
          </w:rPr>
        </w:r>
        <w:r w:rsidR="00353D58">
          <w:rPr>
            <w:webHidden/>
          </w:rPr>
          <w:fldChar w:fldCharType="separate"/>
        </w:r>
        <w:r>
          <w:rPr>
            <w:webHidden/>
          </w:rPr>
          <w:t>92</w:t>
        </w:r>
        <w:r w:rsidR="00353D58">
          <w:rPr>
            <w:webHidden/>
          </w:rPr>
          <w:fldChar w:fldCharType="end"/>
        </w:r>
      </w:hyperlink>
    </w:p>
    <w:p w14:paraId="029799CF" w14:textId="77777777" w:rsidR="00353D58" w:rsidRDefault="0075168E">
      <w:pPr>
        <w:pStyle w:val="TOC2"/>
        <w:rPr>
          <w:rFonts w:asciiTheme="minorHAnsi" w:eastAsiaTheme="minorEastAsia" w:hAnsiTheme="minorHAnsi" w:cstheme="minorBidi"/>
          <w:sz w:val="22"/>
          <w:szCs w:val="22"/>
        </w:rPr>
      </w:pPr>
      <w:hyperlink w:anchor="_Toc471504412" w:history="1">
        <w:r w:rsidR="00353D58" w:rsidRPr="00645DA9">
          <w:rPr>
            <w:rStyle w:val="Hyperlink"/>
            <w:rFonts w:ascii="Century" w:hAnsi="Century"/>
          </w:rPr>
          <w:t>14.2.</w:t>
        </w:r>
        <w:r w:rsidR="00353D58">
          <w:rPr>
            <w:rFonts w:asciiTheme="minorHAnsi" w:eastAsiaTheme="minorEastAsia" w:hAnsiTheme="minorHAnsi" w:cstheme="minorBidi"/>
            <w:sz w:val="22"/>
            <w:szCs w:val="22"/>
          </w:rPr>
          <w:tab/>
        </w:r>
        <w:r w:rsidR="00353D58" w:rsidRPr="00645DA9">
          <w:rPr>
            <w:rStyle w:val="Hyperlink"/>
            <w:rFonts w:ascii="Century" w:hAnsi="Century"/>
          </w:rPr>
          <w:t>Mandat et Rôles du CLGR</w:t>
        </w:r>
        <w:r w:rsidR="00353D58">
          <w:rPr>
            <w:webHidden/>
          </w:rPr>
          <w:tab/>
        </w:r>
        <w:r w:rsidR="00353D58">
          <w:rPr>
            <w:webHidden/>
          </w:rPr>
          <w:fldChar w:fldCharType="begin"/>
        </w:r>
        <w:r w:rsidR="00353D58">
          <w:rPr>
            <w:webHidden/>
          </w:rPr>
          <w:instrText xml:space="preserve"> PAGEREF _Toc471504412 \h </w:instrText>
        </w:r>
        <w:r w:rsidR="00353D58">
          <w:rPr>
            <w:webHidden/>
          </w:rPr>
        </w:r>
        <w:r w:rsidR="00353D58">
          <w:rPr>
            <w:webHidden/>
          </w:rPr>
          <w:fldChar w:fldCharType="separate"/>
        </w:r>
        <w:r>
          <w:rPr>
            <w:webHidden/>
          </w:rPr>
          <w:t>93</w:t>
        </w:r>
        <w:r w:rsidR="00353D58">
          <w:rPr>
            <w:webHidden/>
          </w:rPr>
          <w:fldChar w:fldCharType="end"/>
        </w:r>
      </w:hyperlink>
    </w:p>
    <w:p w14:paraId="0CF4473C" w14:textId="77777777" w:rsidR="00353D58" w:rsidRDefault="0075168E">
      <w:pPr>
        <w:pStyle w:val="TOC2"/>
        <w:rPr>
          <w:rFonts w:asciiTheme="minorHAnsi" w:eastAsiaTheme="minorEastAsia" w:hAnsiTheme="minorHAnsi" w:cstheme="minorBidi"/>
          <w:sz w:val="22"/>
          <w:szCs w:val="22"/>
        </w:rPr>
      </w:pPr>
      <w:hyperlink w:anchor="_Toc471504413" w:history="1">
        <w:r w:rsidR="00353D58" w:rsidRPr="00645DA9">
          <w:rPr>
            <w:rStyle w:val="Hyperlink"/>
            <w:rFonts w:ascii="Century" w:hAnsi="Century"/>
          </w:rPr>
          <w:t>14.3.</w:t>
        </w:r>
        <w:r w:rsidR="00353D58">
          <w:rPr>
            <w:rFonts w:asciiTheme="minorHAnsi" w:eastAsiaTheme="minorEastAsia" w:hAnsiTheme="minorHAnsi" w:cstheme="minorBidi"/>
            <w:sz w:val="22"/>
            <w:szCs w:val="22"/>
          </w:rPr>
          <w:tab/>
        </w:r>
        <w:r w:rsidR="00353D58" w:rsidRPr="00645DA9">
          <w:rPr>
            <w:rStyle w:val="Hyperlink"/>
            <w:rFonts w:ascii="Century" w:hAnsi="Century"/>
          </w:rPr>
          <w:t>Composition du CGLR</w:t>
        </w:r>
        <w:r w:rsidR="00353D58">
          <w:rPr>
            <w:webHidden/>
          </w:rPr>
          <w:tab/>
        </w:r>
        <w:r w:rsidR="00353D58">
          <w:rPr>
            <w:webHidden/>
          </w:rPr>
          <w:fldChar w:fldCharType="begin"/>
        </w:r>
        <w:r w:rsidR="00353D58">
          <w:rPr>
            <w:webHidden/>
          </w:rPr>
          <w:instrText xml:space="preserve"> PAGEREF _Toc471504413 \h </w:instrText>
        </w:r>
        <w:r w:rsidR="00353D58">
          <w:rPr>
            <w:webHidden/>
          </w:rPr>
        </w:r>
        <w:r w:rsidR="00353D58">
          <w:rPr>
            <w:webHidden/>
          </w:rPr>
          <w:fldChar w:fldCharType="separate"/>
        </w:r>
        <w:r>
          <w:rPr>
            <w:webHidden/>
          </w:rPr>
          <w:t>93</w:t>
        </w:r>
        <w:r w:rsidR="00353D58">
          <w:rPr>
            <w:webHidden/>
          </w:rPr>
          <w:fldChar w:fldCharType="end"/>
        </w:r>
      </w:hyperlink>
    </w:p>
    <w:p w14:paraId="125D82A6" w14:textId="77777777" w:rsidR="00353D58" w:rsidRDefault="0075168E">
      <w:pPr>
        <w:pStyle w:val="TOC2"/>
        <w:rPr>
          <w:rFonts w:asciiTheme="minorHAnsi" w:eastAsiaTheme="minorEastAsia" w:hAnsiTheme="minorHAnsi" w:cstheme="minorBidi"/>
          <w:sz w:val="22"/>
          <w:szCs w:val="22"/>
        </w:rPr>
      </w:pPr>
      <w:hyperlink w:anchor="_Toc471504414" w:history="1">
        <w:r w:rsidR="00353D58" w:rsidRPr="00645DA9">
          <w:rPr>
            <w:rStyle w:val="Hyperlink"/>
            <w:rFonts w:ascii="Century" w:hAnsi="Century"/>
          </w:rPr>
          <w:t>14.4.</w:t>
        </w:r>
        <w:r w:rsidR="00353D58">
          <w:rPr>
            <w:rFonts w:asciiTheme="minorHAnsi" w:eastAsiaTheme="minorEastAsia" w:hAnsiTheme="minorHAnsi" w:cstheme="minorBidi"/>
            <w:sz w:val="22"/>
            <w:szCs w:val="22"/>
          </w:rPr>
          <w:tab/>
        </w:r>
        <w:r w:rsidR="00353D58" w:rsidRPr="00645DA9">
          <w:rPr>
            <w:rStyle w:val="Hyperlink"/>
            <w:rFonts w:ascii="Century" w:hAnsi="Century"/>
          </w:rPr>
          <w:t>Instances de conciliation prévues par la loi 034</w:t>
        </w:r>
        <w:r w:rsidR="00353D58">
          <w:rPr>
            <w:webHidden/>
          </w:rPr>
          <w:tab/>
        </w:r>
        <w:r w:rsidR="00353D58">
          <w:rPr>
            <w:webHidden/>
          </w:rPr>
          <w:fldChar w:fldCharType="begin"/>
        </w:r>
        <w:r w:rsidR="00353D58">
          <w:rPr>
            <w:webHidden/>
          </w:rPr>
          <w:instrText xml:space="preserve"> PAGEREF _Toc471504414 \h </w:instrText>
        </w:r>
        <w:r w:rsidR="00353D58">
          <w:rPr>
            <w:webHidden/>
          </w:rPr>
        </w:r>
        <w:r w:rsidR="00353D58">
          <w:rPr>
            <w:webHidden/>
          </w:rPr>
          <w:fldChar w:fldCharType="separate"/>
        </w:r>
        <w:r>
          <w:rPr>
            <w:webHidden/>
          </w:rPr>
          <w:t>94</w:t>
        </w:r>
        <w:r w:rsidR="00353D58">
          <w:rPr>
            <w:webHidden/>
          </w:rPr>
          <w:fldChar w:fldCharType="end"/>
        </w:r>
      </w:hyperlink>
    </w:p>
    <w:p w14:paraId="2869C71B" w14:textId="77777777" w:rsidR="00353D58" w:rsidRDefault="0075168E">
      <w:pPr>
        <w:pStyle w:val="TOC2"/>
        <w:rPr>
          <w:rFonts w:asciiTheme="minorHAnsi" w:eastAsiaTheme="minorEastAsia" w:hAnsiTheme="minorHAnsi" w:cstheme="minorBidi"/>
          <w:sz w:val="22"/>
          <w:szCs w:val="22"/>
        </w:rPr>
      </w:pPr>
      <w:hyperlink w:anchor="_Toc471504415" w:history="1">
        <w:r w:rsidR="00353D58" w:rsidRPr="00645DA9">
          <w:rPr>
            <w:rStyle w:val="Hyperlink"/>
            <w:rFonts w:ascii="Century" w:hAnsi="Century"/>
          </w:rPr>
          <w:t>14.5.</w:t>
        </w:r>
        <w:r w:rsidR="00353D58">
          <w:rPr>
            <w:rFonts w:asciiTheme="minorHAnsi" w:eastAsiaTheme="minorEastAsia" w:hAnsiTheme="minorHAnsi" w:cstheme="minorBidi"/>
            <w:sz w:val="22"/>
            <w:szCs w:val="22"/>
          </w:rPr>
          <w:tab/>
        </w:r>
        <w:r w:rsidR="00353D58" w:rsidRPr="00645DA9">
          <w:rPr>
            <w:rStyle w:val="Hyperlink"/>
            <w:rFonts w:ascii="Century" w:hAnsi="Century"/>
          </w:rPr>
          <w:t>Règlement contentieux</w:t>
        </w:r>
        <w:r w:rsidR="00353D58">
          <w:rPr>
            <w:webHidden/>
          </w:rPr>
          <w:tab/>
        </w:r>
        <w:r w:rsidR="00353D58">
          <w:rPr>
            <w:webHidden/>
          </w:rPr>
          <w:fldChar w:fldCharType="begin"/>
        </w:r>
        <w:r w:rsidR="00353D58">
          <w:rPr>
            <w:webHidden/>
          </w:rPr>
          <w:instrText xml:space="preserve"> PAGEREF _Toc471504415 \h </w:instrText>
        </w:r>
        <w:r w:rsidR="00353D58">
          <w:rPr>
            <w:webHidden/>
          </w:rPr>
        </w:r>
        <w:r w:rsidR="00353D58">
          <w:rPr>
            <w:webHidden/>
          </w:rPr>
          <w:fldChar w:fldCharType="separate"/>
        </w:r>
        <w:r>
          <w:rPr>
            <w:webHidden/>
          </w:rPr>
          <w:t>94</w:t>
        </w:r>
        <w:r w:rsidR="00353D58">
          <w:rPr>
            <w:webHidden/>
          </w:rPr>
          <w:fldChar w:fldCharType="end"/>
        </w:r>
      </w:hyperlink>
    </w:p>
    <w:p w14:paraId="7D0812DC" w14:textId="77777777" w:rsidR="00353D58" w:rsidRDefault="0075168E">
      <w:pPr>
        <w:pStyle w:val="TOC2"/>
        <w:rPr>
          <w:rFonts w:asciiTheme="minorHAnsi" w:eastAsiaTheme="minorEastAsia" w:hAnsiTheme="minorHAnsi" w:cstheme="minorBidi"/>
          <w:sz w:val="22"/>
          <w:szCs w:val="22"/>
        </w:rPr>
      </w:pPr>
      <w:hyperlink w:anchor="_Toc471504416" w:history="1">
        <w:r w:rsidR="00353D58" w:rsidRPr="00645DA9">
          <w:rPr>
            <w:rStyle w:val="Hyperlink"/>
            <w:rFonts w:ascii="Century" w:hAnsi="Century"/>
          </w:rPr>
          <w:t>14.6.</w:t>
        </w:r>
        <w:r w:rsidR="00353D58">
          <w:rPr>
            <w:rFonts w:asciiTheme="minorHAnsi" w:eastAsiaTheme="minorEastAsia" w:hAnsiTheme="minorHAnsi" w:cstheme="minorBidi"/>
            <w:sz w:val="22"/>
            <w:szCs w:val="22"/>
          </w:rPr>
          <w:tab/>
        </w:r>
        <w:r w:rsidR="00353D58" w:rsidRPr="00645DA9">
          <w:rPr>
            <w:rStyle w:val="Hyperlink"/>
            <w:rFonts w:ascii="Century" w:hAnsi="Century"/>
          </w:rPr>
          <w:t>Mécanisme de Gestion des Conflits et des Plaintes (MGCP)</w:t>
        </w:r>
        <w:r w:rsidR="00353D58">
          <w:rPr>
            <w:webHidden/>
          </w:rPr>
          <w:tab/>
        </w:r>
        <w:r w:rsidR="00353D58">
          <w:rPr>
            <w:webHidden/>
          </w:rPr>
          <w:fldChar w:fldCharType="begin"/>
        </w:r>
        <w:r w:rsidR="00353D58">
          <w:rPr>
            <w:webHidden/>
          </w:rPr>
          <w:instrText xml:space="preserve"> PAGEREF _Toc471504416 \h </w:instrText>
        </w:r>
        <w:r w:rsidR="00353D58">
          <w:rPr>
            <w:webHidden/>
          </w:rPr>
        </w:r>
        <w:r w:rsidR="00353D58">
          <w:rPr>
            <w:webHidden/>
          </w:rPr>
          <w:fldChar w:fldCharType="separate"/>
        </w:r>
        <w:r>
          <w:rPr>
            <w:webHidden/>
          </w:rPr>
          <w:t>95</w:t>
        </w:r>
        <w:r w:rsidR="00353D58">
          <w:rPr>
            <w:webHidden/>
          </w:rPr>
          <w:fldChar w:fldCharType="end"/>
        </w:r>
      </w:hyperlink>
    </w:p>
    <w:p w14:paraId="39C88562"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17" w:history="1">
        <w:r w:rsidR="00353D58" w:rsidRPr="00645DA9">
          <w:rPr>
            <w:rStyle w:val="Hyperlink"/>
            <w:rFonts w:ascii="Century" w:hAnsi="Century"/>
            <w:noProof/>
          </w:rPr>
          <w:t>XV.</w:t>
        </w:r>
        <w:r w:rsidR="00353D58">
          <w:rPr>
            <w:rFonts w:asciiTheme="minorHAnsi" w:eastAsiaTheme="minorEastAsia" w:hAnsiTheme="minorHAnsi" w:cstheme="minorBidi"/>
            <w:noProof/>
          </w:rPr>
          <w:tab/>
        </w:r>
        <w:r w:rsidR="00353D58" w:rsidRPr="00645DA9">
          <w:rPr>
            <w:rStyle w:val="Hyperlink"/>
            <w:rFonts w:ascii="Century" w:hAnsi="Century"/>
            <w:noProof/>
          </w:rPr>
          <w:t>RESPONSABILITES ORGANISATIONNELLES POUR L’EXECUTION DE LA REINSTALLATION</w:t>
        </w:r>
        <w:r w:rsidR="00353D58">
          <w:rPr>
            <w:noProof/>
            <w:webHidden/>
          </w:rPr>
          <w:tab/>
        </w:r>
        <w:r w:rsidR="00353D58">
          <w:rPr>
            <w:noProof/>
            <w:webHidden/>
          </w:rPr>
          <w:fldChar w:fldCharType="begin"/>
        </w:r>
        <w:r w:rsidR="00353D58">
          <w:rPr>
            <w:noProof/>
            <w:webHidden/>
          </w:rPr>
          <w:instrText xml:space="preserve"> PAGEREF _Toc471504417 \h </w:instrText>
        </w:r>
        <w:r w:rsidR="00353D58">
          <w:rPr>
            <w:noProof/>
            <w:webHidden/>
          </w:rPr>
        </w:r>
        <w:r w:rsidR="00353D58">
          <w:rPr>
            <w:noProof/>
            <w:webHidden/>
          </w:rPr>
          <w:fldChar w:fldCharType="separate"/>
        </w:r>
        <w:r>
          <w:rPr>
            <w:noProof/>
            <w:webHidden/>
          </w:rPr>
          <w:t>95</w:t>
        </w:r>
        <w:r w:rsidR="00353D58">
          <w:rPr>
            <w:noProof/>
            <w:webHidden/>
          </w:rPr>
          <w:fldChar w:fldCharType="end"/>
        </w:r>
      </w:hyperlink>
    </w:p>
    <w:p w14:paraId="5CB1E1C8" w14:textId="77777777" w:rsidR="00353D58" w:rsidRDefault="0075168E">
      <w:pPr>
        <w:pStyle w:val="TOC2"/>
        <w:rPr>
          <w:rFonts w:asciiTheme="minorHAnsi" w:eastAsiaTheme="minorEastAsia" w:hAnsiTheme="minorHAnsi" w:cstheme="minorBidi"/>
          <w:sz w:val="22"/>
          <w:szCs w:val="22"/>
        </w:rPr>
      </w:pPr>
      <w:hyperlink w:anchor="_Toc471504418" w:history="1">
        <w:r w:rsidR="00353D58" w:rsidRPr="00645DA9">
          <w:rPr>
            <w:rStyle w:val="Hyperlink"/>
            <w:rFonts w:ascii="Century" w:hAnsi="Century"/>
          </w:rPr>
          <w:t>15.1.</w:t>
        </w:r>
        <w:r w:rsidR="00353D58">
          <w:rPr>
            <w:rFonts w:asciiTheme="minorHAnsi" w:eastAsiaTheme="minorEastAsia" w:hAnsiTheme="minorHAnsi" w:cstheme="minorBidi"/>
            <w:sz w:val="22"/>
            <w:szCs w:val="22"/>
          </w:rPr>
          <w:tab/>
        </w:r>
        <w:r w:rsidR="00353D58" w:rsidRPr="00645DA9">
          <w:rPr>
            <w:rStyle w:val="Hyperlink"/>
            <w:rFonts w:ascii="Century" w:hAnsi="Century"/>
          </w:rPr>
          <w:t>Organigramme institutionnel</w:t>
        </w:r>
        <w:r w:rsidR="00353D58">
          <w:rPr>
            <w:webHidden/>
          </w:rPr>
          <w:tab/>
        </w:r>
        <w:r w:rsidR="00353D58">
          <w:rPr>
            <w:webHidden/>
          </w:rPr>
          <w:fldChar w:fldCharType="begin"/>
        </w:r>
        <w:r w:rsidR="00353D58">
          <w:rPr>
            <w:webHidden/>
          </w:rPr>
          <w:instrText xml:space="preserve"> PAGEREF _Toc471504418 \h </w:instrText>
        </w:r>
        <w:r w:rsidR="00353D58">
          <w:rPr>
            <w:webHidden/>
          </w:rPr>
        </w:r>
        <w:r w:rsidR="00353D58">
          <w:rPr>
            <w:webHidden/>
          </w:rPr>
          <w:fldChar w:fldCharType="separate"/>
        </w:r>
        <w:r>
          <w:rPr>
            <w:webHidden/>
          </w:rPr>
          <w:t>96</w:t>
        </w:r>
        <w:r w:rsidR="00353D58">
          <w:rPr>
            <w:webHidden/>
          </w:rPr>
          <w:fldChar w:fldCharType="end"/>
        </w:r>
      </w:hyperlink>
    </w:p>
    <w:p w14:paraId="2F2FA60D" w14:textId="77777777" w:rsidR="00353D58" w:rsidRDefault="0075168E">
      <w:pPr>
        <w:pStyle w:val="TOC2"/>
        <w:rPr>
          <w:rFonts w:asciiTheme="minorHAnsi" w:eastAsiaTheme="minorEastAsia" w:hAnsiTheme="minorHAnsi" w:cstheme="minorBidi"/>
          <w:sz w:val="22"/>
          <w:szCs w:val="22"/>
        </w:rPr>
      </w:pPr>
      <w:hyperlink w:anchor="_Toc471504419" w:history="1">
        <w:r w:rsidR="00353D58" w:rsidRPr="00645DA9">
          <w:rPr>
            <w:rStyle w:val="Hyperlink"/>
            <w:rFonts w:ascii="Century" w:hAnsi="Century"/>
          </w:rPr>
          <w:t>15.2.</w:t>
        </w:r>
        <w:r w:rsidR="00353D58">
          <w:rPr>
            <w:rFonts w:asciiTheme="minorHAnsi" w:eastAsiaTheme="minorEastAsia" w:hAnsiTheme="minorHAnsi" w:cstheme="minorBidi"/>
            <w:sz w:val="22"/>
            <w:szCs w:val="22"/>
          </w:rPr>
          <w:tab/>
        </w:r>
        <w:r w:rsidR="00353D58" w:rsidRPr="00645DA9">
          <w:rPr>
            <w:rStyle w:val="Hyperlink"/>
            <w:rFonts w:ascii="Century" w:hAnsi="Century"/>
          </w:rPr>
          <w:t>Le comité de mise en œuvre du PAR</w:t>
        </w:r>
        <w:r w:rsidR="00353D58">
          <w:rPr>
            <w:webHidden/>
          </w:rPr>
          <w:tab/>
        </w:r>
        <w:r w:rsidR="00353D58">
          <w:rPr>
            <w:webHidden/>
          </w:rPr>
          <w:fldChar w:fldCharType="begin"/>
        </w:r>
        <w:r w:rsidR="00353D58">
          <w:rPr>
            <w:webHidden/>
          </w:rPr>
          <w:instrText xml:space="preserve"> PAGEREF _Toc471504419 \h </w:instrText>
        </w:r>
        <w:r w:rsidR="00353D58">
          <w:rPr>
            <w:webHidden/>
          </w:rPr>
        </w:r>
        <w:r w:rsidR="00353D58">
          <w:rPr>
            <w:webHidden/>
          </w:rPr>
          <w:fldChar w:fldCharType="separate"/>
        </w:r>
        <w:r>
          <w:rPr>
            <w:webHidden/>
          </w:rPr>
          <w:t>96</w:t>
        </w:r>
        <w:r w:rsidR="00353D58">
          <w:rPr>
            <w:webHidden/>
          </w:rPr>
          <w:fldChar w:fldCharType="end"/>
        </w:r>
      </w:hyperlink>
    </w:p>
    <w:p w14:paraId="520205E1" w14:textId="77777777" w:rsidR="00353D58" w:rsidRDefault="0075168E">
      <w:pPr>
        <w:pStyle w:val="TOC2"/>
        <w:rPr>
          <w:rFonts w:asciiTheme="minorHAnsi" w:eastAsiaTheme="minorEastAsia" w:hAnsiTheme="minorHAnsi" w:cstheme="minorBidi"/>
          <w:sz w:val="22"/>
          <w:szCs w:val="22"/>
        </w:rPr>
      </w:pPr>
      <w:hyperlink w:anchor="_Toc471504420" w:history="1">
        <w:r w:rsidR="00353D58" w:rsidRPr="00645DA9">
          <w:rPr>
            <w:rStyle w:val="Hyperlink"/>
            <w:rFonts w:ascii="Century" w:hAnsi="Century"/>
          </w:rPr>
          <w:t>15.3.</w:t>
        </w:r>
        <w:r w:rsidR="00353D58">
          <w:rPr>
            <w:rFonts w:asciiTheme="minorHAnsi" w:eastAsiaTheme="minorEastAsia" w:hAnsiTheme="minorHAnsi" w:cstheme="minorBidi"/>
            <w:sz w:val="22"/>
            <w:szCs w:val="22"/>
          </w:rPr>
          <w:tab/>
        </w:r>
        <w:r w:rsidR="00353D58" w:rsidRPr="00645DA9">
          <w:rPr>
            <w:rStyle w:val="Hyperlink"/>
            <w:rFonts w:ascii="Century" w:hAnsi="Century"/>
          </w:rPr>
          <w:t>Le Comité Local de Gestion des Réclamations</w:t>
        </w:r>
        <w:r w:rsidR="00353D58">
          <w:rPr>
            <w:webHidden/>
          </w:rPr>
          <w:tab/>
        </w:r>
        <w:r w:rsidR="00353D58">
          <w:rPr>
            <w:webHidden/>
          </w:rPr>
          <w:fldChar w:fldCharType="begin"/>
        </w:r>
        <w:r w:rsidR="00353D58">
          <w:rPr>
            <w:webHidden/>
          </w:rPr>
          <w:instrText xml:space="preserve"> PAGEREF _Toc471504420 \h </w:instrText>
        </w:r>
        <w:r w:rsidR="00353D58">
          <w:rPr>
            <w:webHidden/>
          </w:rPr>
        </w:r>
        <w:r w:rsidR="00353D58">
          <w:rPr>
            <w:webHidden/>
          </w:rPr>
          <w:fldChar w:fldCharType="separate"/>
        </w:r>
        <w:r>
          <w:rPr>
            <w:webHidden/>
          </w:rPr>
          <w:t>97</w:t>
        </w:r>
        <w:r w:rsidR="00353D58">
          <w:rPr>
            <w:webHidden/>
          </w:rPr>
          <w:fldChar w:fldCharType="end"/>
        </w:r>
      </w:hyperlink>
    </w:p>
    <w:p w14:paraId="32A87BAE"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21" w:history="1">
        <w:r w:rsidR="00353D58" w:rsidRPr="00645DA9">
          <w:rPr>
            <w:rStyle w:val="Hyperlink"/>
            <w:rFonts w:ascii="Century" w:hAnsi="Century"/>
            <w:noProof/>
          </w:rPr>
          <w:t>XVI.</w:t>
        </w:r>
        <w:r w:rsidR="00353D58">
          <w:rPr>
            <w:rFonts w:asciiTheme="minorHAnsi" w:eastAsiaTheme="minorEastAsia" w:hAnsiTheme="minorHAnsi" w:cstheme="minorBidi"/>
            <w:noProof/>
          </w:rPr>
          <w:tab/>
        </w:r>
        <w:r w:rsidR="00353D58" w:rsidRPr="00645DA9">
          <w:rPr>
            <w:rStyle w:val="Hyperlink"/>
            <w:rFonts w:ascii="Century" w:hAnsi="Century"/>
            <w:noProof/>
          </w:rPr>
          <w:t>COUT   DU PLAN d’action DE REINSTALLATION</w:t>
        </w:r>
        <w:r w:rsidR="00353D58">
          <w:rPr>
            <w:noProof/>
            <w:webHidden/>
          </w:rPr>
          <w:tab/>
        </w:r>
        <w:r w:rsidR="00353D58">
          <w:rPr>
            <w:noProof/>
            <w:webHidden/>
          </w:rPr>
          <w:fldChar w:fldCharType="begin"/>
        </w:r>
        <w:r w:rsidR="00353D58">
          <w:rPr>
            <w:noProof/>
            <w:webHidden/>
          </w:rPr>
          <w:instrText xml:space="preserve"> PAGEREF _Toc471504421 \h </w:instrText>
        </w:r>
        <w:r w:rsidR="00353D58">
          <w:rPr>
            <w:noProof/>
            <w:webHidden/>
          </w:rPr>
        </w:r>
        <w:r w:rsidR="00353D58">
          <w:rPr>
            <w:noProof/>
            <w:webHidden/>
          </w:rPr>
          <w:fldChar w:fldCharType="separate"/>
        </w:r>
        <w:r>
          <w:rPr>
            <w:noProof/>
            <w:webHidden/>
          </w:rPr>
          <w:t>99</w:t>
        </w:r>
        <w:r w:rsidR="00353D58">
          <w:rPr>
            <w:noProof/>
            <w:webHidden/>
          </w:rPr>
          <w:fldChar w:fldCharType="end"/>
        </w:r>
      </w:hyperlink>
    </w:p>
    <w:p w14:paraId="049D8E1E" w14:textId="77777777" w:rsidR="00353D58" w:rsidRDefault="0075168E">
      <w:pPr>
        <w:pStyle w:val="TOC1"/>
        <w:tabs>
          <w:tab w:val="left" w:pos="960"/>
          <w:tab w:val="right" w:leader="dot" w:pos="9628"/>
        </w:tabs>
        <w:rPr>
          <w:rFonts w:asciiTheme="minorHAnsi" w:eastAsiaTheme="minorEastAsia" w:hAnsiTheme="minorHAnsi" w:cstheme="minorBidi"/>
          <w:noProof/>
        </w:rPr>
      </w:pPr>
      <w:hyperlink w:anchor="_Toc471504422" w:history="1">
        <w:r w:rsidR="00353D58" w:rsidRPr="00645DA9">
          <w:rPr>
            <w:rStyle w:val="Hyperlink"/>
            <w:rFonts w:ascii="Century" w:hAnsi="Century"/>
            <w:noProof/>
          </w:rPr>
          <w:t>XVII.</w:t>
        </w:r>
        <w:r w:rsidR="00353D58">
          <w:rPr>
            <w:rFonts w:asciiTheme="minorHAnsi" w:eastAsiaTheme="minorEastAsia" w:hAnsiTheme="minorHAnsi" w:cstheme="minorBidi"/>
            <w:noProof/>
          </w:rPr>
          <w:tab/>
        </w:r>
        <w:r w:rsidR="00353D58" w:rsidRPr="00645DA9">
          <w:rPr>
            <w:rStyle w:val="Hyperlink"/>
            <w:rFonts w:ascii="Century" w:hAnsi="Century"/>
            <w:noProof/>
          </w:rPr>
          <w:t>SUIVI ET EVALUATION DU PR</w:t>
        </w:r>
        <w:r w:rsidR="00353D58">
          <w:rPr>
            <w:noProof/>
            <w:webHidden/>
          </w:rPr>
          <w:tab/>
        </w:r>
        <w:r w:rsidR="00353D58">
          <w:rPr>
            <w:noProof/>
            <w:webHidden/>
          </w:rPr>
          <w:fldChar w:fldCharType="begin"/>
        </w:r>
        <w:r w:rsidR="00353D58">
          <w:rPr>
            <w:noProof/>
            <w:webHidden/>
          </w:rPr>
          <w:instrText xml:space="preserve"> PAGEREF _Toc471504422 \h </w:instrText>
        </w:r>
        <w:r w:rsidR="00353D58">
          <w:rPr>
            <w:noProof/>
            <w:webHidden/>
          </w:rPr>
        </w:r>
        <w:r w:rsidR="00353D58">
          <w:rPr>
            <w:noProof/>
            <w:webHidden/>
          </w:rPr>
          <w:fldChar w:fldCharType="separate"/>
        </w:r>
        <w:r>
          <w:rPr>
            <w:noProof/>
            <w:webHidden/>
          </w:rPr>
          <w:t>100</w:t>
        </w:r>
        <w:r w:rsidR="00353D58">
          <w:rPr>
            <w:noProof/>
            <w:webHidden/>
          </w:rPr>
          <w:fldChar w:fldCharType="end"/>
        </w:r>
      </w:hyperlink>
    </w:p>
    <w:p w14:paraId="2B61C873" w14:textId="77777777" w:rsidR="00353D58" w:rsidRDefault="0075168E">
      <w:pPr>
        <w:pStyle w:val="TOC2"/>
        <w:rPr>
          <w:rFonts w:asciiTheme="minorHAnsi" w:eastAsiaTheme="minorEastAsia" w:hAnsiTheme="minorHAnsi" w:cstheme="minorBidi"/>
          <w:sz w:val="22"/>
          <w:szCs w:val="22"/>
        </w:rPr>
      </w:pPr>
      <w:hyperlink w:anchor="_Toc471504423" w:history="1">
        <w:r w:rsidR="00353D58" w:rsidRPr="00645DA9">
          <w:rPr>
            <w:rStyle w:val="Hyperlink"/>
            <w:rFonts w:ascii="Century" w:hAnsi="Century"/>
          </w:rPr>
          <w:t>17.1.</w:t>
        </w:r>
        <w:r w:rsidR="00353D58">
          <w:rPr>
            <w:rFonts w:asciiTheme="minorHAnsi" w:eastAsiaTheme="minorEastAsia" w:hAnsiTheme="minorHAnsi" w:cstheme="minorBidi"/>
            <w:sz w:val="22"/>
            <w:szCs w:val="22"/>
          </w:rPr>
          <w:tab/>
        </w:r>
        <w:r w:rsidR="00353D58" w:rsidRPr="00645DA9">
          <w:rPr>
            <w:rStyle w:val="Hyperlink"/>
            <w:rFonts w:ascii="Century" w:hAnsi="Century"/>
          </w:rPr>
          <w:t>Dispositif de suivi et d’évaluation</w:t>
        </w:r>
        <w:r w:rsidR="00353D58">
          <w:rPr>
            <w:webHidden/>
          </w:rPr>
          <w:tab/>
        </w:r>
        <w:r w:rsidR="00353D58">
          <w:rPr>
            <w:webHidden/>
          </w:rPr>
          <w:fldChar w:fldCharType="begin"/>
        </w:r>
        <w:r w:rsidR="00353D58">
          <w:rPr>
            <w:webHidden/>
          </w:rPr>
          <w:instrText xml:space="preserve"> PAGEREF _Toc471504423 \h </w:instrText>
        </w:r>
        <w:r w:rsidR="00353D58">
          <w:rPr>
            <w:webHidden/>
          </w:rPr>
        </w:r>
        <w:r w:rsidR="00353D58">
          <w:rPr>
            <w:webHidden/>
          </w:rPr>
          <w:fldChar w:fldCharType="separate"/>
        </w:r>
        <w:r>
          <w:rPr>
            <w:webHidden/>
          </w:rPr>
          <w:t>100</w:t>
        </w:r>
        <w:r w:rsidR="00353D58">
          <w:rPr>
            <w:webHidden/>
          </w:rPr>
          <w:fldChar w:fldCharType="end"/>
        </w:r>
      </w:hyperlink>
    </w:p>
    <w:p w14:paraId="6153BC6A"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424" w:history="1">
        <w:r w:rsidR="00353D58" w:rsidRPr="00645DA9">
          <w:rPr>
            <w:rStyle w:val="Hyperlink"/>
            <w:rFonts w:ascii="Century" w:hAnsi="Century"/>
            <w:noProof/>
          </w:rPr>
          <w:t>17.1.1.</w:t>
        </w:r>
        <w:r w:rsidR="00353D58">
          <w:rPr>
            <w:rFonts w:asciiTheme="minorHAnsi" w:eastAsiaTheme="minorEastAsia" w:hAnsiTheme="minorHAnsi" w:cstheme="minorBidi"/>
            <w:noProof/>
          </w:rPr>
          <w:tab/>
        </w:r>
        <w:r w:rsidR="00353D58" w:rsidRPr="00645DA9">
          <w:rPr>
            <w:rStyle w:val="Hyperlink"/>
            <w:rFonts w:ascii="Century" w:hAnsi="Century"/>
            <w:noProof/>
          </w:rPr>
          <w:t>L’Unité de Planification et Suivi Evaluation (UPSE)</w:t>
        </w:r>
        <w:r w:rsidR="00353D58">
          <w:rPr>
            <w:noProof/>
            <w:webHidden/>
          </w:rPr>
          <w:tab/>
        </w:r>
        <w:r w:rsidR="00353D58">
          <w:rPr>
            <w:noProof/>
            <w:webHidden/>
          </w:rPr>
          <w:fldChar w:fldCharType="begin"/>
        </w:r>
        <w:r w:rsidR="00353D58">
          <w:rPr>
            <w:noProof/>
            <w:webHidden/>
          </w:rPr>
          <w:instrText xml:space="preserve"> PAGEREF _Toc471504424 \h </w:instrText>
        </w:r>
        <w:r w:rsidR="00353D58">
          <w:rPr>
            <w:noProof/>
            <w:webHidden/>
          </w:rPr>
        </w:r>
        <w:r w:rsidR="00353D58">
          <w:rPr>
            <w:noProof/>
            <w:webHidden/>
          </w:rPr>
          <w:fldChar w:fldCharType="separate"/>
        </w:r>
        <w:r>
          <w:rPr>
            <w:noProof/>
            <w:webHidden/>
          </w:rPr>
          <w:t>100</w:t>
        </w:r>
        <w:r w:rsidR="00353D58">
          <w:rPr>
            <w:noProof/>
            <w:webHidden/>
          </w:rPr>
          <w:fldChar w:fldCharType="end"/>
        </w:r>
      </w:hyperlink>
    </w:p>
    <w:p w14:paraId="64702A23"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425" w:history="1">
        <w:r w:rsidR="00353D58" w:rsidRPr="00645DA9">
          <w:rPr>
            <w:rStyle w:val="Hyperlink"/>
            <w:rFonts w:ascii="Century" w:hAnsi="Century"/>
            <w:noProof/>
          </w:rPr>
          <w:t>17.1.2.</w:t>
        </w:r>
        <w:r w:rsidR="00353D58">
          <w:rPr>
            <w:rFonts w:asciiTheme="minorHAnsi" w:eastAsiaTheme="minorEastAsia" w:hAnsiTheme="minorHAnsi" w:cstheme="minorBidi"/>
            <w:noProof/>
          </w:rPr>
          <w:tab/>
        </w:r>
        <w:r w:rsidR="00353D58" w:rsidRPr="00645DA9">
          <w:rPr>
            <w:rStyle w:val="Hyperlink"/>
            <w:rFonts w:ascii="Century" w:hAnsi="Century"/>
            <w:noProof/>
          </w:rPr>
          <w:t>Les Cellules de Suivi-Evaluation (CSE)</w:t>
        </w:r>
        <w:r w:rsidR="00353D58">
          <w:rPr>
            <w:noProof/>
            <w:webHidden/>
          </w:rPr>
          <w:tab/>
        </w:r>
        <w:r w:rsidR="00353D58">
          <w:rPr>
            <w:noProof/>
            <w:webHidden/>
          </w:rPr>
          <w:fldChar w:fldCharType="begin"/>
        </w:r>
        <w:r w:rsidR="00353D58">
          <w:rPr>
            <w:noProof/>
            <w:webHidden/>
          </w:rPr>
          <w:instrText xml:space="preserve"> PAGEREF _Toc471504425 \h </w:instrText>
        </w:r>
        <w:r w:rsidR="00353D58">
          <w:rPr>
            <w:noProof/>
            <w:webHidden/>
          </w:rPr>
        </w:r>
        <w:r w:rsidR="00353D58">
          <w:rPr>
            <w:noProof/>
            <w:webHidden/>
          </w:rPr>
          <w:fldChar w:fldCharType="separate"/>
        </w:r>
        <w:r>
          <w:rPr>
            <w:noProof/>
            <w:webHidden/>
          </w:rPr>
          <w:t>101</w:t>
        </w:r>
        <w:r w:rsidR="00353D58">
          <w:rPr>
            <w:noProof/>
            <w:webHidden/>
          </w:rPr>
          <w:fldChar w:fldCharType="end"/>
        </w:r>
      </w:hyperlink>
    </w:p>
    <w:p w14:paraId="3E0D75AE"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426" w:history="1">
        <w:r w:rsidR="00353D58" w:rsidRPr="00645DA9">
          <w:rPr>
            <w:rStyle w:val="Hyperlink"/>
            <w:rFonts w:ascii="Century" w:hAnsi="Century"/>
            <w:noProof/>
          </w:rPr>
          <w:t>17.1.3.</w:t>
        </w:r>
        <w:r w:rsidR="00353D58">
          <w:rPr>
            <w:rFonts w:asciiTheme="minorHAnsi" w:eastAsiaTheme="minorEastAsia" w:hAnsiTheme="minorHAnsi" w:cstheme="minorBidi"/>
            <w:noProof/>
          </w:rPr>
          <w:tab/>
        </w:r>
        <w:r w:rsidR="00353D58" w:rsidRPr="00645DA9">
          <w:rPr>
            <w:rStyle w:val="Hyperlink"/>
            <w:rFonts w:ascii="Century" w:hAnsi="Century"/>
            <w:noProof/>
          </w:rPr>
          <w:t>L’Agent de  Suivi-Evaluation</w:t>
        </w:r>
        <w:r w:rsidR="00353D58">
          <w:rPr>
            <w:noProof/>
            <w:webHidden/>
          </w:rPr>
          <w:tab/>
        </w:r>
        <w:r w:rsidR="00353D58">
          <w:rPr>
            <w:noProof/>
            <w:webHidden/>
          </w:rPr>
          <w:fldChar w:fldCharType="begin"/>
        </w:r>
        <w:r w:rsidR="00353D58">
          <w:rPr>
            <w:noProof/>
            <w:webHidden/>
          </w:rPr>
          <w:instrText xml:space="preserve"> PAGEREF _Toc471504426 \h </w:instrText>
        </w:r>
        <w:r w:rsidR="00353D58">
          <w:rPr>
            <w:noProof/>
            <w:webHidden/>
          </w:rPr>
        </w:r>
        <w:r w:rsidR="00353D58">
          <w:rPr>
            <w:noProof/>
            <w:webHidden/>
          </w:rPr>
          <w:fldChar w:fldCharType="separate"/>
        </w:r>
        <w:r>
          <w:rPr>
            <w:noProof/>
            <w:webHidden/>
          </w:rPr>
          <w:t>101</w:t>
        </w:r>
        <w:r w:rsidR="00353D58">
          <w:rPr>
            <w:noProof/>
            <w:webHidden/>
          </w:rPr>
          <w:fldChar w:fldCharType="end"/>
        </w:r>
      </w:hyperlink>
    </w:p>
    <w:p w14:paraId="25685C72" w14:textId="77777777" w:rsidR="00353D58" w:rsidRDefault="0075168E">
      <w:pPr>
        <w:pStyle w:val="TOC3"/>
        <w:tabs>
          <w:tab w:val="left" w:pos="1440"/>
          <w:tab w:val="right" w:leader="dot" w:pos="9628"/>
        </w:tabs>
        <w:rPr>
          <w:rFonts w:asciiTheme="minorHAnsi" w:eastAsiaTheme="minorEastAsia" w:hAnsiTheme="minorHAnsi" w:cstheme="minorBidi"/>
          <w:noProof/>
        </w:rPr>
      </w:pPr>
      <w:hyperlink w:anchor="_Toc471504427" w:history="1">
        <w:r w:rsidR="00353D58" w:rsidRPr="00645DA9">
          <w:rPr>
            <w:rStyle w:val="Hyperlink"/>
            <w:rFonts w:ascii="Century" w:hAnsi="Century"/>
            <w:noProof/>
          </w:rPr>
          <w:t>17.1.4.</w:t>
        </w:r>
        <w:r w:rsidR="00353D58">
          <w:rPr>
            <w:rFonts w:asciiTheme="minorHAnsi" w:eastAsiaTheme="minorEastAsia" w:hAnsiTheme="minorHAnsi" w:cstheme="minorBidi"/>
            <w:noProof/>
          </w:rPr>
          <w:tab/>
        </w:r>
        <w:r w:rsidR="00353D58" w:rsidRPr="00645DA9">
          <w:rPr>
            <w:rStyle w:val="Hyperlink"/>
            <w:rFonts w:ascii="Century" w:hAnsi="Century"/>
            <w:noProof/>
          </w:rPr>
          <w:t>Système d’information pour le S&amp;E</w:t>
        </w:r>
        <w:r w:rsidR="00353D58">
          <w:rPr>
            <w:noProof/>
            <w:webHidden/>
          </w:rPr>
          <w:tab/>
        </w:r>
        <w:r w:rsidR="00353D58">
          <w:rPr>
            <w:noProof/>
            <w:webHidden/>
          </w:rPr>
          <w:fldChar w:fldCharType="begin"/>
        </w:r>
        <w:r w:rsidR="00353D58">
          <w:rPr>
            <w:noProof/>
            <w:webHidden/>
          </w:rPr>
          <w:instrText xml:space="preserve"> PAGEREF _Toc471504427 \h </w:instrText>
        </w:r>
        <w:r w:rsidR="00353D58">
          <w:rPr>
            <w:noProof/>
            <w:webHidden/>
          </w:rPr>
        </w:r>
        <w:r w:rsidR="00353D58">
          <w:rPr>
            <w:noProof/>
            <w:webHidden/>
          </w:rPr>
          <w:fldChar w:fldCharType="separate"/>
        </w:r>
        <w:r>
          <w:rPr>
            <w:noProof/>
            <w:webHidden/>
          </w:rPr>
          <w:t>101</w:t>
        </w:r>
        <w:r w:rsidR="00353D58">
          <w:rPr>
            <w:noProof/>
            <w:webHidden/>
          </w:rPr>
          <w:fldChar w:fldCharType="end"/>
        </w:r>
      </w:hyperlink>
    </w:p>
    <w:p w14:paraId="2FAF38CA" w14:textId="77777777" w:rsidR="00353D58" w:rsidRDefault="0075168E">
      <w:pPr>
        <w:pStyle w:val="TOC2"/>
        <w:rPr>
          <w:rFonts w:asciiTheme="minorHAnsi" w:eastAsiaTheme="minorEastAsia" w:hAnsiTheme="minorHAnsi" w:cstheme="minorBidi"/>
          <w:sz w:val="22"/>
          <w:szCs w:val="22"/>
        </w:rPr>
      </w:pPr>
      <w:hyperlink w:anchor="_Toc471504428" w:history="1">
        <w:r w:rsidR="00353D58" w:rsidRPr="00645DA9">
          <w:rPr>
            <w:rStyle w:val="Hyperlink"/>
            <w:rFonts w:ascii="Century" w:hAnsi="Century"/>
          </w:rPr>
          <w:t>17.2.</w:t>
        </w:r>
        <w:r w:rsidR="00353D58">
          <w:rPr>
            <w:rFonts w:asciiTheme="minorHAnsi" w:eastAsiaTheme="minorEastAsia" w:hAnsiTheme="minorHAnsi" w:cstheme="minorBidi"/>
            <w:sz w:val="22"/>
            <w:szCs w:val="22"/>
          </w:rPr>
          <w:tab/>
        </w:r>
        <w:r w:rsidR="00353D58" w:rsidRPr="00645DA9">
          <w:rPr>
            <w:rStyle w:val="Hyperlink"/>
            <w:rFonts w:ascii="Century" w:hAnsi="Century"/>
          </w:rPr>
          <w:t>Indicateurs de suivi</w:t>
        </w:r>
        <w:r w:rsidR="00353D58">
          <w:rPr>
            <w:webHidden/>
          </w:rPr>
          <w:tab/>
        </w:r>
        <w:r w:rsidR="00353D58">
          <w:rPr>
            <w:webHidden/>
          </w:rPr>
          <w:fldChar w:fldCharType="begin"/>
        </w:r>
        <w:r w:rsidR="00353D58">
          <w:rPr>
            <w:webHidden/>
          </w:rPr>
          <w:instrText xml:space="preserve"> PAGEREF _Toc471504428 \h </w:instrText>
        </w:r>
        <w:r w:rsidR="00353D58">
          <w:rPr>
            <w:webHidden/>
          </w:rPr>
        </w:r>
        <w:r w:rsidR="00353D58">
          <w:rPr>
            <w:webHidden/>
          </w:rPr>
          <w:fldChar w:fldCharType="separate"/>
        </w:r>
        <w:r>
          <w:rPr>
            <w:webHidden/>
          </w:rPr>
          <w:t>103</w:t>
        </w:r>
        <w:r w:rsidR="00353D58">
          <w:rPr>
            <w:webHidden/>
          </w:rPr>
          <w:fldChar w:fldCharType="end"/>
        </w:r>
      </w:hyperlink>
    </w:p>
    <w:p w14:paraId="702259C6" w14:textId="77777777" w:rsidR="00353D58" w:rsidRDefault="0075168E">
      <w:pPr>
        <w:pStyle w:val="TOC1"/>
        <w:tabs>
          <w:tab w:val="left" w:pos="960"/>
          <w:tab w:val="right" w:leader="dot" w:pos="9628"/>
        </w:tabs>
        <w:rPr>
          <w:rFonts w:asciiTheme="minorHAnsi" w:eastAsiaTheme="minorEastAsia" w:hAnsiTheme="minorHAnsi" w:cstheme="minorBidi"/>
          <w:noProof/>
        </w:rPr>
      </w:pPr>
      <w:hyperlink w:anchor="_Toc471504429" w:history="1">
        <w:r w:rsidR="00353D58" w:rsidRPr="00645DA9">
          <w:rPr>
            <w:rStyle w:val="Hyperlink"/>
            <w:rFonts w:ascii="Century" w:hAnsi="Century"/>
            <w:noProof/>
          </w:rPr>
          <w:t>XVIII.</w:t>
        </w:r>
        <w:r w:rsidR="00353D58">
          <w:rPr>
            <w:rFonts w:asciiTheme="minorHAnsi" w:eastAsiaTheme="minorEastAsia" w:hAnsiTheme="minorHAnsi" w:cstheme="minorBidi"/>
            <w:noProof/>
          </w:rPr>
          <w:tab/>
        </w:r>
        <w:r w:rsidR="00353D58" w:rsidRPr="00645DA9">
          <w:rPr>
            <w:rStyle w:val="Hyperlink"/>
            <w:rFonts w:ascii="Century" w:hAnsi="Century"/>
            <w:noProof/>
          </w:rPr>
          <w:t>CALENDRIER de mise œuvre DU PLAN DE REINSTALLATION</w:t>
        </w:r>
        <w:r w:rsidR="00353D58">
          <w:rPr>
            <w:noProof/>
            <w:webHidden/>
          </w:rPr>
          <w:tab/>
        </w:r>
        <w:r w:rsidR="00353D58">
          <w:rPr>
            <w:noProof/>
            <w:webHidden/>
          </w:rPr>
          <w:fldChar w:fldCharType="begin"/>
        </w:r>
        <w:r w:rsidR="00353D58">
          <w:rPr>
            <w:noProof/>
            <w:webHidden/>
          </w:rPr>
          <w:instrText xml:space="preserve"> PAGEREF _Toc471504429 \h </w:instrText>
        </w:r>
        <w:r w:rsidR="00353D58">
          <w:rPr>
            <w:noProof/>
            <w:webHidden/>
          </w:rPr>
        </w:r>
        <w:r w:rsidR="00353D58">
          <w:rPr>
            <w:noProof/>
            <w:webHidden/>
          </w:rPr>
          <w:fldChar w:fldCharType="separate"/>
        </w:r>
        <w:r>
          <w:rPr>
            <w:noProof/>
            <w:webHidden/>
          </w:rPr>
          <w:t>106</w:t>
        </w:r>
        <w:r w:rsidR="00353D58">
          <w:rPr>
            <w:noProof/>
            <w:webHidden/>
          </w:rPr>
          <w:fldChar w:fldCharType="end"/>
        </w:r>
      </w:hyperlink>
    </w:p>
    <w:p w14:paraId="70DAEA34"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30" w:history="1">
        <w:r w:rsidR="00353D58" w:rsidRPr="00645DA9">
          <w:rPr>
            <w:rStyle w:val="Hyperlink"/>
            <w:rFonts w:ascii="Century" w:hAnsi="Century"/>
            <w:noProof/>
          </w:rPr>
          <w:t>XIX.</w:t>
        </w:r>
        <w:r w:rsidR="00353D58">
          <w:rPr>
            <w:rFonts w:asciiTheme="minorHAnsi" w:eastAsiaTheme="minorEastAsia" w:hAnsiTheme="minorHAnsi" w:cstheme="minorBidi"/>
            <w:noProof/>
          </w:rPr>
          <w:tab/>
        </w:r>
        <w:r w:rsidR="00353D58" w:rsidRPr="00645DA9">
          <w:rPr>
            <w:rStyle w:val="Hyperlink"/>
            <w:rFonts w:ascii="Century" w:hAnsi="Century"/>
            <w:noProof/>
          </w:rPr>
          <w:t>BIBLIOGRAPHIE</w:t>
        </w:r>
        <w:r w:rsidR="00353D58">
          <w:rPr>
            <w:noProof/>
            <w:webHidden/>
          </w:rPr>
          <w:tab/>
        </w:r>
        <w:r w:rsidR="00353D58">
          <w:rPr>
            <w:noProof/>
            <w:webHidden/>
          </w:rPr>
          <w:fldChar w:fldCharType="begin"/>
        </w:r>
        <w:r w:rsidR="00353D58">
          <w:rPr>
            <w:noProof/>
            <w:webHidden/>
          </w:rPr>
          <w:instrText xml:space="preserve"> PAGEREF _Toc471504430 \h </w:instrText>
        </w:r>
        <w:r w:rsidR="00353D58">
          <w:rPr>
            <w:noProof/>
            <w:webHidden/>
          </w:rPr>
        </w:r>
        <w:r w:rsidR="00353D58">
          <w:rPr>
            <w:noProof/>
            <w:webHidden/>
          </w:rPr>
          <w:fldChar w:fldCharType="separate"/>
        </w:r>
        <w:r>
          <w:rPr>
            <w:noProof/>
            <w:webHidden/>
          </w:rPr>
          <w:t>109</w:t>
        </w:r>
        <w:r w:rsidR="00353D58">
          <w:rPr>
            <w:noProof/>
            <w:webHidden/>
          </w:rPr>
          <w:fldChar w:fldCharType="end"/>
        </w:r>
      </w:hyperlink>
    </w:p>
    <w:p w14:paraId="1957AEAD" w14:textId="77777777" w:rsidR="00353D58" w:rsidRDefault="0075168E">
      <w:pPr>
        <w:pStyle w:val="TOC1"/>
        <w:tabs>
          <w:tab w:val="right" w:leader="dot" w:pos="9628"/>
        </w:tabs>
        <w:rPr>
          <w:rFonts w:asciiTheme="minorHAnsi" w:eastAsiaTheme="minorEastAsia" w:hAnsiTheme="minorHAnsi" w:cstheme="minorBidi"/>
          <w:noProof/>
        </w:rPr>
      </w:pPr>
      <w:hyperlink w:anchor="_Toc471504431" w:history="1">
        <w:r w:rsidR="00353D58" w:rsidRPr="00645DA9">
          <w:rPr>
            <w:rStyle w:val="Hyperlink"/>
            <w:rFonts w:ascii="Century" w:hAnsi="Century"/>
            <w:noProof/>
          </w:rPr>
          <w:t>XX.</w:t>
        </w:r>
        <w:r w:rsidR="00353D58">
          <w:rPr>
            <w:noProof/>
            <w:webHidden/>
          </w:rPr>
          <w:tab/>
        </w:r>
        <w:r w:rsidR="00353D58">
          <w:rPr>
            <w:noProof/>
            <w:webHidden/>
          </w:rPr>
          <w:fldChar w:fldCharType="begin"/>
        </w:r>
        <w:r w:rsidR="00353D58">
          <w:rPr>
            <w:noProof/>
            <w:webHidden/>
          </w:rPr>
          <w:instrText xml:space="preserve"> PAGEREF _Toc471504431 \h </w:instrText>
        </w:r>
        <w:r w:rsidR="00353D58">
          <w:rPr>
            <w:noProof/>
            <w:webHidden/>
          </w:rPr>
        </w:r>
        <w:r w:rsidR="00353D58">
          <w:rPr>
            <w:noProof/>
            <w:webHidden/>
          </w:rPr>
          <w:fldChar w:fldCharType="separate"/>
        </w:r>
        <w:r>
          <w:rPr>
            <w:noProof/>
            <w:webHidden/>
          </w:rPr>
          <w:t>110</w:t>
        </w:r>
        <w:r w:rsidR="00353D58">
          <w:rPr>
            <w:noProof/>
            <w:webHidden/>
          </w:rPr>
          <w:fldChar w:fldCharType="end"/>
        </w:r>
      </w:hyperlink>
    </w:p>
    <w:p w14:paraId="53D4D7F9" w14:textId="77777777" w:rsidR="00353D58" w:rsidRDefault="0075168E">
      <w:pPr>
        <w:pStyle w:val="TOC1"/>
        <w:tabs>
          <w:tab w:val="left" w:pos="720"/>
          <w:tab w:val="right" w:leader="dot" w:pos="9628"/>
        </w:tabs>
        <w:rPr>
          <w:rFonts w:asciiTheme="minorHAnsi" w:eastAsiaTheme="minorEastAsia" w:hAnsiTheme="minorHAnsi" w:cstheme="minorBidi"/>
          <w:noProof/>
        </w:rPr>
      </w:pPr>
      <w:hyperlink w:anchor="_Toc471504432" w:history="1">
        <w:r w:rsidR="00353D58" w:rsidRPr="00645DA9">
          <w:rPr>
            <w:rStyle w:val="Hyperlink"/>
            <w:rFonts w:ascii="Century" w:hAnsi="Century"/>
            <w:noProof/>
          </w:rPr>
          <w:t>XXI.</w:t>
        </w:r>
        <w:r w:rsidR="00353D58">
          <w:rPr>
            <w:rFonts w:asciiTheme="minorHAnsi" w:eastAsiaTheme="minorEastAsia" w:hAnsiTheme="minorHAnsi" w:cstheme="minorBidi"/>
            <w:noProof/>
          </w:rPr>
          <w:tab/>
        </w:r>
        <w:r w:rsidR="00353D58" w:rsidRPr="00645DA9">
          <w:rPr>
            <w:rStyle w:val="Hyperlink"/>
            <w:rFonts w:ascii="Century" w:hAnsi="Century"/>
            <w:noProof/>
          </w:rPr>
          <w:t>ANNEXES</w:t>
        </w:r>
        <w:r w:rsidR="00353D58">
          <w:rPr>
            <w:noProof/>
            <w:webHidden/>
          </w:rPr>
          <w:tab/>
        </w:r>
        <w:r w:rsidR="00353D58">
          <w:rPr>
            <w:noProof/>
            <w:webHidden/>
          </w:rPr>
          <w:fldChar w:fldCharType="begin"/>
        </w:r>
        <w:r w:rsidR="00353D58">
          <w:rPr>
            <w:noProof/>
            <w:webHidden/>
          </w:rPr>
          <w:instrText xml:space="preserve"> PAGEREF _Toc471504432 \h </w:instrText>
        </w:r>
        <w:r w:rsidR="00353D58">
          <w:rPr>
            <w:noProof/>
            <w:webHidden/>
          </w:rPr>
        </w:r>
        <w:r w:rsidR="00353D58">
          <w:rPr>
            <w:noProof/>
            <w:webHidden/>
          </w:rPr>
          <w:fldChar w:fldCharType="separate"/>
        </w:r>
        <w:r>
          <w:rPr>
            <w:noProof/>
            <w:webHidden/>
          </w:rPr>
          <w:t>110</w:t>
        </w:r>
        <w:r w:rsidR="00353D58">
          <w:rPr>
            <w:noProof/>
            <w:webHidden/>
          </w:rPr>
          <w:fldChar w:fldCharType="end"/>
        </w:r>
      </w:hyperlink>
    </w:p>
    <w:p w14:paraId="276E3CFB" w14:textId="77777777" w:rsidR="00353D58" w:rsidRDefault="0075168E">
      <w:pPr>
        <w:pStyle w:val="TOC2"/>
        <w:rPr>
          <w:rFonts w:asciiTheme="minorHAnsi" w:eastAsiaTheme="minorEastAsia" w:hAnsiTheme="minorHAnsi" w:cstheme="minorBidi"/>
          <w:sz w:val="22"/>
          <w:szCs w:val="22"/>
        </w:rPr>
      </w:pPr>
      <w:hyperlink w:anchor="_Toc471504433" w:history="1">
        <w:r w:rsidR="00353D58" w:rsidRPr="00645DA9">
          <w:rPr>
            <w:rStyle w:val="Hyperlink"/>
            <w:rFonts w:ascii="Century" w:hAnsi="Century"/>
          </w:rPr>
          <w:t>11.11.</w:t>
        </w:r>
        <w:r w:rsidR="00353D58">
          <w:rPr>
            <w:rFonts w:asciiTheme="minorHAnsi" w:eastAsiaTheme="minorEastAsia" w:hAnsiTheme="minorHAnsi" w:cstheme="minorBidi"/>
            <w:sz w:val="22"/>
            <w:szCs w:val="22"/>
          </w:rPr>
          <w:tab/>
        </w:r>
        <w:r w:rsidR="00353D58" w:rsidRPr="00645DA9">
          <w:rPr>
            <w:rStyle w:val="Hyperlink"/>
            <w:rFonts w:ascii="Century" w:hAnsi="Century"/>
          </w:rPr>
          <w:t>Annexe 1 : Note explicative sur le fonctionnement du Comité Local de gestion des Réclamations</w:t>
        </w:r>
        <w:r w:rsidR="00353D58">
          <w:rPr>
            <w:webHidden/>
          </w:rPr>
          <w:tab/>
        </w:r>
        <w:r w:rsidR="00353D58">
          <w:rPr>
            <w:webHidden/>
          </w:rPr>
          <w:fldChar w:fldCharType="begin"/>
        </w:r>
        <w:r w:rsidR="00353D58">
          <w:rPr>
            <w:webHidden/>
          </w:rPr>
          <w:instrText xml:space="preserve"> PAGEREF _Toc471504433 \h </w:instrText>
        </w:r>
        <w:r w:rsidR="00353D58">
          <w:rPr>
            <w:webHidden/>
          </w:rPr>
        </w:r>
        <w:r w:rsidR="00353D58">
          <w:rPr>
            <w:webHidden/>
          </w:rPr>
          <w:fldChar w:fldCharType="separate"/>
        </w:r>
        <w:r>
          <w:rPr>
            <w:webHidden/>
          </w:rPr>
          <w:t>110</w:t>
        </w:r>
        <w:r w:rsidR="00353D58">
          <w:rPr>
            <w:webHidden/>
          </w:rPr>
          <w:fldChar w:fldCharType="end"/>
        </w:r>
      </w:hyperlink>
    </w:p>
    <w:p w14:paraId="4B2634A3" w14:textId="77777777" w:rsidR="00353D58" w:rsidRDefault="0075168E">
      <w:pPr>
        <w:pStyle w:val="TOC2"/>
        <w:rPr>
          <w:rFonts w:asciiTheme="minorHAnsi" w:eastAsiaTheme="minorEastAsia" w:hAnsiTheme="minorHAnsi" w:cstheme="minorBidi"/>
          <w:sz w:val="22"/>
          <w:szCs w:val="22"/>
        </w:rPr>
      </w:pPr>
      <w:hyperlink w:anchor="_Toc471504434" w:history="1">
        <w:r w:rsidR="00353D58" w:rsidRPr="00645DA9">
          <w:rPr>
            <w:rStyle w:val="Hyperlink"/>
            <w:rFonts w:ascii="Century" w:hAnsi="Century"/>
          </w:rPr>
          <w:t>11.12.</w:t>
        </w:r>
        <w:r w:rsidR="00353D58">
          <w:rPr>
            <w:webHidden/>
          </w:rPr>
          <w:tab/>
        </w:r>
        <w:r w:rsidR="00353D58">
          <w:rPr>
            <w:webHidden/>
          </w:rPr>
          <w:fldChar w:fldCharType="begin"/>
        </w:r>
        <w:r w:rsidR="00353D58">
          <w:rPr>
            <w:webHidden/>
          </w:rPr>
          <w:instrText xml:space="preserve"> PAGEREF _Toc471504434 \h </w:instrText>
        </w:r>
        <w:r w:rsidR="00353D58">
          <w:rPr>
            <w:webHidden/>
          </w:rPr>
        </w:r>
        <w:r w:rsidR="00353D58">
          <w:rPr>
            <w:webHidden/>
          </w:rPr>
          <w:fldChar w:fldCharType="separate"/>
        </w:r>
        <w:r>
          <w:rPr>
            <w:webHidden/>
          </w:rPr>
          <w:t>114</w:t>
        </w:r>
        <w:r w:rsidR="00353D58">
          <w:rPr>
            <w:webHidden/>
          </w:rPr>
          <w:fldChar w:fldCharType="end"/>
        </w:r>
      </w:hyperlink>
    </w:p>
    <w:p w14:paraId="13BE27AF" w14:textId="77777777" w:rsidR="00353D58" w:rsidRDefault="0075168E">
      <w:pPr>
        <w:pStyle w:val="TOC2"/>
        <w:rPr>
          <w:rFonts w:asciiTheme="minorHAnsi" w:eastAsiaTheme="minorEastAsia" w:hAnsiTheme="minorHAnsi" w:cstheme="minorBidi"/>
          <w:sz w:val="22"/>
          <w:szCs w:val="22"/>
        </w:rPr>
      </w:pPr>
      <w:hyperlink w:anchor="_Toc471504435" w:history="1">
        <w:r w:rsidR="00353D58" w:rsidRPr="00645DA9">
          <w:rPr>
            <w:rStyle w:val="Hyperlink"/>
            <w:rFonts w:ascii="Century" w:hAnsi="Century"/>
          </w:rPr>
          <w:t>11.13.</w:t>
        </w:r>
        <w:r w:rsidR="00353D58">
          <w:rPr>
            <w:rFonts w:asciiTheme="minorHAnsi" w:eastAsiaTheme="minorEastAsia" w:hAnsiTheme="minorHAnsi" w:cstheme="minorBidi"/>
            <w:sz w:val="22"/>
            <w:szCs w:val="22"/>
          </w:rPr>
          <w:tab/>
        </w:r>
        <w:r w:rsidR="00353D58" w:rsidRPr="00645DA9">
          <w:rPr>
            <w:rStyle w:val="Hyperlink"/>
            <w:rFonts w:ascii="Century" w:hAnsi="Century"/>
          </w:rPr>
          <w:t>Annexe 2 : LISTE DES PAP et DES BIENS AFFECTES</w:t>
        </w:r>
        <w:r w:rsidR="00353D58">
          <w:rPr>
            <w:webHidden/>
          </w:rPr>
          <w:tab/>
        </w:r>
        <w:r w:rsidR="00353D58">
          <w:rPr>
            <w:webHidden/>
          </w:rPr>
          <w:fldChar w:fldCharType="begin"/>
        </w:r>
        <w:r w:rsidR="00353D58">
          <w:rPr>
            <w:webHidden/>
          </w:rPr>
          <w:instrText xml:space="preserve"> PAGEREF _Toc471504435 \h </w:instrText>
        </w:r>
        <w:r w:rsidR="00353D58">
          <w:rPr>
            <w:webHidden/>
          </w:rPr>
        </w:r>
        <w:r w:rsidR="00353D58">
          <w:rPr>
            <w:webHidden/>
          </w:rPr>
          <w:fldChar w:fldCharType="separate"/>
        </w:r>
        <w:r>
          <w:rPr>
            <w:webHidden/>
          </w:rPr>
          <w:t>115</w:t>
        </w:r>
        <w:r w:rsidR="00353D58">
          <w:rPr>
            <w:webHidden/>
          </w:rPr>
          <w:fldChar w:fldCharType="end"/>
        </w:r>
      </w:hyperlink>
    </w:p>
    <w:p w14:paraId="01052F95" w14:textId="77777777" w:rsidR="00353D58" w:rsidRDefault="0075168E">
      <w:pPr>
        <w:pStyle w:val="TOC2"/>
        <w:rPr>
          <w:rFonts w:asciiTheme="minorHAnsi" w:eastAsiaTheme="minorEastAsia" w:hAnsiTheme="minorHAnsi" w:cstheme="minorBidi"/>
          <w:sz w:val="22"/>
          <w:szCs w:val="22"/>
        </w:rPr>
      </w:pPr>
      <w:hyperlink w:anchor="_Toc471504436" w:history="1">
        <w:r w:rsidR="00353D58" w:rsidRPr="00645DA9">
          <w:rPr>
            <w:rStyle w:val="Hyperlink"/>
            <w:rFonts w:ascii="Century" w:hAnsi="Century"/>
          </w:rPr>
          <w:t>11.14.</w:t>
        </w:r>
        <w:r w:rsidR="00353D58">
          <w:rPr>
            <w:rFonts w:asciiTheme="minorHAnsi" w:eastAsiaTheme="minorEastAsia" w:hAnsiTheme="minorHAnsi" w:cstheme="minorBidi"/>
            <w:sz w:val="22"/>
            <w:szCs w:val="22"/>
          </w:rPr>
          <w:tab/>
        </w:r>
        <w:r w:rsidR="00353D58" w:rsidRPr="00645DA9">
          <w:rPr>
            <w:rStyle w:val="Hyperlink"/>
            <w:rFonts w:ascii="Century" w:hAnsi="Century"/>
          </w:rPr>
          <w:t>Annexe 3 : COPIE DES PROCES-VERBAUX</w:t>
        </w:r>
        <w:r w:rsidR="00353D58">
          <w:rPr>
            <w:webHidden/>
          </w:rPr>
          <w:tab/>
        </w:r>
        <w:r w:rsidR="00353D58">
          <w:rPr>
            <w:webHidden/>
          </w:rPr>
          <w:fldChar w:fldCharType="begin"/>
        </w:r>
        <w:r w:rsidR="00353D58">
          <w:rPr>
            <w:webHidden/>
          </w:rPr>
          <w:instrText xml:space="preserve"> PAGEREF _Toc471504436 \h </w:instrText>
        </w:r>
        <w:r w:rsidR="00353D58">
          <w:rPr>
            <w:webHidden/>
          </w:rPr>
        </w:r>
        <w:r w:rsidR="00353D58">
          <w:rPr>
            <w:webHidden/>
          </w:rPr>
          <w:fldChar w:fldCharType="separate"/>
        </w:r>
        <w:r>
          <w:rPr>
            <w:webHidden/>
          </w:rPr>
          <w:t>246</w:t>
        </w:r>
        <w:r w:rsidR="00353D58">
          <w:rPr>
            <w:webHidden/>
          </w:rPr>
          <w:fldChar w:fldCharType="end"/>
        </w:r>
      </w:hyperlink>
    </w:p>
    <w:p w14:paraId="3EFF13C9" w14:textId="77777777" w:rsidR="00813D75" w:rsidRPr="00DF4F02" w:rsidRDefault="00C226E0" w:rsidP="00DF4F02">
      <w:pPr>
        <w:pStyle w:val="Heading1"/>
        <w:numPr>
          <w:ilvl w:val="0"/>
          <w:numId w:val="0"/>
        </w:numPr>
        <w:ind w:left="709"/>
        <w:jc w:val="both"/>
        <w:rPr>
          <w:rFonts w:ascii="Century" w:hAnsi="Century"/>
          <w:u w:val="single"/>
        </w:rPr>
      </w:pPr>
      <w:r w:rsidRPr="00DF4F02">
        <w:rPr>
          <w:rFonts w:ascii="Century" w:hAnsi="Century"/>
        </w:rPr>
        <w:fldChar w:fldCharType="end"/>
      </w:r>
      <w:bookmarkStart w:id="65" w:name="_Toc274650150"/>
      <w:bookmarkStart w:id="66" w:name="_Toc277236012"/>
      <w:bookmarkStart w:id="67" w:name="_Toc277236353"/>
      <w:r w:rsidR="00813D75" w:rsidRPr="00DF4F02">
        <w:rPr>
          <w:rFonts w:ascii="Century" w:hAnsi="Century"/>
        </w:rPr>
        <w:t xml:space="preserve"> </w:t>
      </w:r>
    </w:p>
    <w:p w14:paraId="5AA6E9C0" w14:textId="77777777" w:rsidR="00813D75" w:rsidRPr="00DF4F02" w:rsidRDefault="00813D75" w:rsidP="00DF4F02">
      <w:pPr>
        <w:pStyle w:val="Heading1"/>
        <w:numPr>
          <w:ilvl w:val="0"/>
          <w:numId w:val="0"/>
        </w:numPr>
        <w:ind w:left="709"/>
        <w:jc w:val="both"/>
        <w:rPr>
          <w:rFonts w:ascii="Century" w:hAnsi="Century"/>
        </w:rPr>
      </w:pPr>
      <w:r w:rsidRPr="00DF4F02">
        <w:rPr>
          <w:rFonts w:ascii="Century" w:hAnsi="Century"/>
        </w:rPr>
        <w:tab/>
      </w:r>
    </w:p>
    <w:p w14:paraId="506246FC" w14:textId="77777777" w:rsidR="003E5200" w:rsidRPr="00DF4F02" w:rsidRDefault="003E5200" w:rsidP="00DF4F02">
      <w:pPr>
        <w:spacing w:before="0" w:after="0"/>
        <w:jc w:val="both"/>
        <w:rPr>
          <w:rFonts w:ascii="Century" w:hAnsi="Century"/>
          <w:sz w:val="24"/>
          <w:szCs w:val="24"/>
        </w:rPr>
      </w:pPr>
      <w:r w:rsidRPr="00DF4F02">
        <w:rPr>
          <w:rFonts w:ascii="Century" w:hAnsi="Century"/>
          <w:sz w:val="24"/>
          <w:szCs w:val="24"/>
        </w:rPr>
        <w:br w:type="page"/>
      </w:r>
    </w:p>
    <w:p w14:paraId="654A2263" w14:textId="77777777" w:rsidR="003E5200" w:rsidRPr="00DF4F02" w:rsidRDefault="003E5200" w:rsidP="00DF4F02">
      <w:pPr>
        <w:pStyle w:val="ListParagraph"/>
        <w:numPr>
          <w:ilvl w:val="0"/>
          <w:numId w:val="63"/>
        </w:numPr>
        <w:spacing w:before="0" w:after="0" w:line="240" w:lineRule="auto"/>
        <w:jc w:val="both"/>
        <w:rPr>
          <w:rFonts w:ascii="Century" w:hAnsi="Century" w:cs="Arial"/>
          <w:b/>
        </w:rPr>
      </w:pPr>
      <w:r w:rsidRPr="00DF4F02">
        <w:rPr>
          <w:rFonts w:ascii="Century" w:hAnsi="Century" w:cs="Arial"/>
          <w:b/>
        </w:rPr>
        <w:t>SIGLES ET ABRÉVIATIONS</w:t>
      </w:r>
    </w:p>
    <w:p w14:paraId="68161EEE" w14:textId="77777777" w:rsidR="003E5200" w:rsidRPr="00DF4F02" w:rsidRDefault="003E5200" w:rsidP="00DF4F02">
      <w:pPr>
        <w:spacing w:before="0" w:after="0"/>
        <w:jc w:val="both"/>
        <w:rPr>
          <w:rFonts w:ascii="Century" w:hAnsi="Century"/>
          <w:sz w:val="24"/>
          <w:szCs w:val="24"/>
          <w:u w:val="single"/>
        </w:rPr>
      </w:pPr>
    </w:p>
    <w:tbl>
      <w:tblPr>
        <w:tblW w:w="9229" w:type="dxa"/>
        <w:tblInd w:w="55" w:type="dxa"/>
        <w:tblCellMar>
          <w:left w:w="70" w:type="dxa"/>
          <w:right w:w="70" w:type="dxa"/>
        </w:tblCellMar>
        <w:tblLook w:val="04A0" w:firstRow="1" w:lastRow="0" w:firstColumn="1" w:lastColumn="0" w:noHBand="0" w:noVBand="1"/>
      </w:tblPr>
      <w:tblGrid>
        <w:gridCol w:w="2620"/>
        <w:gridCol w:w="6963"/>
      </w:tblGrid>
      <w:tr w:rsidR="003E5200" w:rsidRPr="00DF4F02" w14:paraId="751EB5CD" w14:textId="77777777" w:rsidTr="003E5200">
        <w:trPr>
          <w:trHeight w:val="20"/>
        </w:trPr>
        <w:tc>
          <w:tcPr>
            <w:tcW w:w="2142" w:type="dxa"/>
            <w:tcBorders>
              <w:top w:val="nil"/>
              <w:left w:val="nil"/>
              <w:bottom w:val="nil"/>
              <w:right w:val="nil"/>
            </w:tcBorders>
            <w:shd w:val="clear" w:color="auto" w:fill="auto"/>
            <w:noWrap/>
            <w:vAlign w:val="center"/>
            <w:hideMark/>
          </w:tcPr>
          <w:p w14:paraId="33AD910A"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AA</w:t>
            </w:r>
          </w:p>
        </w:tc>
        <w:tc>
          <w:tcPr>
            <w:tcW w:w="7087" w:type="dxa"/>
            <w:tcBorders>
              <w:top w:val="nil"/>
              <w:left w:val="nil"/>
              <w:bottom w:val="nil"/>
              <w:right w:val="nil"/>
            </w:tcBorders>
            <w:shd w:val="clear" w:color="auto" w:fill="auto"/>
            <w:noWrap/>
            <w:vAlign w:val="center"/>
            <w:hideMark/>
          </w:tcPr>
          <w:p w14:paraId="24A1FAC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Accoucheuse Auxiliaire</w:t>
            </w:r>
          </w:p>
        </w:tc>
      </w:tr>
      <w:tr w:rsidR="003E5200" w:rsidRPr="00DF4F02" w14:paraId="12D5E8CB" w14:textId="77777777" w:rsidTr="003E5200">
        <w:trPr>
          <w:trHeight w:val="20"/>
        </w:trPr>
        <w:tc>
          <w:tcPr>
            <w:tcW w:w="2142" w:type="dxa"/>
            <w:tcBorders>
              <w:top w:val="nil"/>
              <w:left w:val="nil"/>
              <w:bottom w:val="nil"/>
              <w:right w:val="nil"/>
            </w:tcBorders>
            <w:shd w:val="clear" w:color="auto" w:fill="auto"/>
            <w:noWrap/>
            <w:vAlign w:val="center"/>
            <w:hideMark/>
          </w:tcPr>
          <w:p w14:paraId="36316FE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AEPS</w:t>
            </w:r>
          </w:p>
        </w:tc>
        <w:tc>
          <w:tcPr>
            <w:tcW w:w="7087" w:type="dxa"/>
            <w:tcBorders>
              <w:top w:val="nil"/>
              <w:left w:val="nil"/>
              <w:bottom w:val="nil"/>
              <w:right w:val="nil"/>
            </w:tcBorders>
            <w:shd w:val="clear" w:color="auto" w:fill="auto"/>
            <w:noWrap/>
            <w:vAlign w:val="center"/>
            <w:hideMark/>
          </w:tcPr>
          <w:p w14:paraId="21A0046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Adduction d'Eau Potable Simplifiée</w:t>
            </w:r>
          </w:p>
        </w:tc>
      </w:tr>
      <w:tr w:rsidR="003E5200" w:rsidRPr="00DF4F02" w14:paraId="41CD83B2" w14:textId="77777777" w:rsidTr="003E5200">
        <w:trPr>
          <w:trHeight w:val="20"/>
        </w:trPr>
        <w:tc>
          <w:tcPr>
            <w:tcW w:w="2142" w:type="dxa"/>
            <w:tcBorders>
              <w:top w:val="nil"/>
              <w:left w:val="nil"/>
              <w:bottom w:val="nil"/>
              <w:right w:val="nil"/>
            </w:tcBorders>
            <w:shd w:val="clear" w:color="auto" w:fill="auto"/>
            <w:noWrap/>
            <w:vAlign w:val="center"/>
            <w:hideMark/>
          </w:tcPr>
          <w:p w14:paraId="33507383"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AIS</w:t>
            </w:r>
          </w:p>
        </w:tc>
        <w:tc>
          <w:tcPr>
            <w:tcW w:w="7087" w:type="dxa"/>
            <w:tcBorders>
              <w:top w:val="nil"/>
              <w:left w:val="nil"/>
              <w:bottom w:val="nil"/>
              <w:right w:val="nil"/>
            </w:tcBorders>
            <w:shd w:val="clear" w:color="auto" w:fill="auto"/>
            <w:noWrap/>
            <w:vAlign w:val="center"/>
            <w:hideMark/>
          </w:tcPr>
          <w:p w14:paraId="306C322C"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Agent Itinérant de Santé</w:t>
            </w:r>
          </w:p>
        </w:tc>
      </w:tr>
      <w:tr w:rsidR="003E5200" w:rsidRPr="00DF4F02" w14:paraId="6DDA3D6E" w14:textId="77777777" w:rsidTr="003E5200">
        <w:trPr>
          <w:trHeight w:val="20"/>
        </w:trPr>
        <w:tc>
          <w:tcPr>
            <w:tcW w:w="2142" w:type="dxa"/>
            <w:tcBorders>
              <w:top w:val="nil"/>
              <w:left w:val="nil"/>
              <w:bottom w:val="nil"/>
              <w:right w:val="nil"/>
            </w:tcBorders>
            <w:shd w:val="clear" w:color="auto" w:fill="auto"/>
            <w:noWrap/>
            <w:vAlign w:val="center"/>
            <w:hideMark/>
          </w:tcPr>
          <w:p w14:paraId="044228F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B.A.U</w:t>
            </w:r>
          </w:p>
        </w:tc>
        <w:tc>
          <w:tcPr>
            <w:tcW w:w="7087" w:type="dxa"/>
            <w:tcBorders>
              <w:top w:val="nil"/>
              <w:left w:val="nil"/>
              <w:bottom w:val="nil"/>
              <w:right w:val="nil"/>
            </w:tcBorders>
            <w:shd w:val="clear" w:color="auto" w:fill="auto"/>
            <w:noWrap/>
            <w:vAlign w:val="center"/>
            <w:hideMark/>
          </w:tcPr>
          <w:p w14:paraId="792A7BB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Bandes d’Arrêt d’Urgence</w:t>
            </w:r>
          </w:p>
        </w:tc>
      </w:tr>
      <w:tr w:rsidR="003E5200" w:rsidRPr="00DF4F02" w14:paraId="4C97B1C4" w14:textId="77777777" w:rsidTr="003E5200">
        <w:trPr>
          <w:trHeight w:val="20"/>
        </w:trPr>
        <w:tc>
          <w:tcPr>
            <w:tcW w:w="2142" w:type="dxa"/>
            <w:tcBorders>
              <w:top w:val="nil"/>
              <w:left w:val="nil"/>
              <w:bottom w:val="nil"/>
              <w:right w:val="nil"/>
            </w:tcBorders>
            <w:shd w:val="clear" w:color="auto" w:fill="auto"/>
            <w:noWrap/>
            <w:vAlign w:val="center"/>
            <w:hideMark/>
          </w:tcPr>
          <w:p w14:paraId="6873864A"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CGCT</w:t>
            </w:r>
          </w:p>
        </w:tc>
        <w:tc>
          <w:tcPr>
            <w:tcW w:w="7087" w:type="dxa"/>
            <w:tcBorders>
              <w:top w:val="nil"/>
              <w:left w:val="nil"/>
              <w:bottom w:val="nil"/>
              <w:right w:val="nil"/>
            </w:tcBorders>
            <w:shd w:val="clear" w:color="auto" w:fill="auto"/>
            <w:noWrap/>
            <w:vAlign w:val="center"/>
            <w:hideMark/>
          </w:tcPr>
          <w:p w14:paraId="32F3C34A"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Code Général des Collectivités Territoriales</w:t>
            </w:r>
          </w:p>
        </w:tc>
      </w:tr>
      <w:tr w:rsidR="003E5200" w:rsidRPr="00DF4F02" w14:paraId="6C4FDECD" w14:textId="77777777" w:rsidTr="003E5200">
        <w:trPr>
          <w:trHeight w:val="20"/>
        </w:trPr>
        <w:tc>
          <w:tcPr>
            <w:tcW w:w="2142" w:type="dxa"/>
            <w:tcBorders>
              <w:top w:val="nil"/>
              <w:left w:val="nil"/>
              <w:bottom w:val="nil"/>
              <w:right w:val="nil"/>
            </w:tcBorders>
            <w:shd w:val="clear" w:color="auto" w:fill="auto"/>
            <w:noWrap/>
            <w:vAlign w:val="center"/>
            <w:hideMark/>
          </w:tcPr>
          <w:p w14:paraId="728B9BC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CHR</w:t>
            </w:r>
          </w:p>
        </w:tc>
        <w:tc>
          <w:tcPr>
            <w:tcW w:w="7087" w:type="dxa"/>
            <w:tcBorders>
              <w:top w:val="nil"/>
              <w:left w:val="nil"/>
              <w:bottom w:val="nil"/>
              <w:right w:val="nil"/>
            </w:tcBorders>
            <w:shd w:val="clear" w:color="auto" w:fill="auto"/>
            <w:noWrap/>
            <w:vAlign w:val="center"/>
            <w:hideMark/>
          </w:tcPr>
          <w:p w14:paraId="70E3C02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Centre Hospitalier Régional</w:t>
            </w:r>
          </w:p>
        </w:tc>
      </w:tr>
      <w:tr w:rsidR="003E5200" w:rsidRPr="00DF4F02" w14:paraId="379235D1" w14:textId="77777777" w:rsidTr="003E5200">
        <w:trPr>
          <w:trHeight w:val="20"/>
        </w:trPr>
        <w:tc>
          <w:tcPr>
            <w:tcW w:w="2142" w:type="dxa"/>
            <w:tcBorders>
              <w:top w:val="nil"/>
              <w:left w:val="nil"/>
              <w:bottom w:val="nil"/>
              <w:right w:val="nil"/>
            </w:tcBorders>
            <w:shd w:val="clear" w:color="auto" w:fill="auto"/>
            <w:noWrap/>
            <w:vAlign w:val="center"/>
            <w:hideMark/>
          </w:tcPr>
          <w:p w14:paraId="4F234CB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CHU</w:t>
            </w:r>
          </w:p>
        </w:tc>
        <w:tc>
          <w:tcPr>
            <w:tcW w:w="7087" w:type="dxa"/>
            <w:tcBorders>
              <w:top w:val="nil"/>
              <w:left w:val="nil"/>
              <w:bottom w:val="nil"/>
              <w:right w:val="nil"/>
            </w:tcBorders>
            <w:shd w:val="clear" w:color="auto" w:fill="auto"/>
            <w:noWrap/>
            <w:vAlign w:val="center"/>
            <w:hideMark/>
          </w:tcPr>
          <w:p w14:paraId="184203A3"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Centre Hospitalier Universitaire</w:t>
            </w:r>
          </w:p>
        </w:tc>
      </w:tr>
      <w:tr w:rsidR="003E5200" w:rsidRPr="00DF4F02" w14:paraId="07F9C4FE" w14:textId="77777777" w:rsidTr="003E5200">
        <w:trPr>
          <w:trHeight w:val="20"/>
        </w:trPr>
        <w:tc>
          <w:tcPr>
            <w:tcW w:w="2142" w:type="dxa"/>
            <w:tcBorders>
              <w:top w:val="nil"/>
              <w:left w:val="nil"/>
              <w:bottom w:val="nil"/>
              <w:right w:val="nil"/>
            </w:tcBorders>
            <w:shd w:val="clear" w:color="auto" w:fill="auto"/>
            <w:noWrap/>
            <w:vAlign w:val="center"/>
            <w:hideMark/>
          </w:tcPr>
          <w:p w14:paraId="7F27763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CM</w:t>
            </w:r>
          </w:p>
        </w:tc>
        <w:tc>
          <w:tcPr>
            <w:tcW w:w="7087" w:type="dxa"/>
            <w:tcBorders>
              <w:top w:val="nil"/>
              <w:left w:val="nil"/>
              <w:bottom w:val="nil"/>
              <w:right w:val="nil"/>
            </w:tcBorders>
            <w:shd w:val="clear" w:color="auto" w:fill="auto"/>
            <w:noWrap/>
            <w:vAlign w:val="center"/>
            <w:hideMark/>
          </w:tcPr>
          <w:p w14:paraId="27EE9C9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Centre Médical</w:t>
            </w:r>
          </w:p>
        </w:tc>
      </w:tr>
      <w:tr w:rsidR="003E5200" w:rsidRPr="00DF4F02" w14:paraId="5C4884AB" w14:textId="77777777" w:rsidTr="003E5200">
        <w:trPr>
          <w:trHeight w:val="20"/>
        </w:trPr>
        <w:tc>
          <w:tcPr>
            <w:tcW w:w="2142" w:type="dxa"/>
            <w:tcBorders>
              <w:top w:val="nil"/>
              <w:left w:val="nil"/>
              <w:bottom w:val="nil"/>
              <w:right w:val="nil"/>
            </w:tcBorders>
            <w:shd w:val="clear" w:color="auto" w:fill="auto"/>
            <w:noWrap/>
            <w:vAlign w:val="center"/>
            <w:hideMark/>
          </w:tcPr>
          <w:p w14:paraId="1406F4FB"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CMA</w:t>
            </w:r>
          </w:p>
        </w:tc>
        <w:tc>
          <w:tcPr>
            <w:tcW w:w="7087" w:type="dxa"/>
            <w:tcBorders>
              <w:top w:val="nil"/>
              <w:left w:val="nil"/>
              <w:bottom w:val="nil"/>
              <w:right w:val="nil"/>
            </w:tcBorders>
            <w:shd w:val="clear" w:color="auto" w:fill="auto"/>
            <w:noWrap/>
            <w:vAlign w:val="center"/>
            <w:hideMark/>
          </w:tcPr>
          <w:p w14:paraId="69F0F73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Centre Médical avec Antenne Chirurgicale</w:t>
            </w:r>
          </w:p>
        </w:tc>
      </w:tr>
      <w:tr w:rsidR="003E5200" w:rsidRPr="00DF4F02" w14:paraId="3378A638" w14:textId="77777777" w:rsidTr="003E5200">
        <w:trPr>
          <w:trHeight w:val="20"/>
        </w:trPr>
        <w:tc>
          <w:tcPr>
            <w:tcW w:w="2142" w:type="dxa"/>
            <w:tcBorders>
              <w:top w:val="nil"/>
              <w:left w:val="nil"/>
              <w:bottom w:val="nil"/>
              <w:right w:val="nil"/>
            </w:tcBorders>
            <w:shd w:val="clear" w:color="auto" w:fill="auto"/>
            <w:noWrap/>
            <w:vAlign w:val="center"/>
            <w:hideMark/>
          </w:tcPr>
          <w:p w14:paraId="65167AD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CMPAR</w:t>
            </w:r>
          </w:p>
        </w:tc>
        <w:tc>
          <w:tcPr>
            <w:tcW w:w="7087" w:type="dxa"/>
            <w:tcBorders>
              <w:top w:val="nil"/>
              <w:left w:val="nil"/>
              <w:bottom w:val="nil"/>
              <w:right w:val="nil"/>
            </w:tcBorders>
            <w:shd w:val="clear" w:color="auto" w:fill="auto"/>
            <w:noWrap/>
            <w:vAlign w:val="center"/>
            <w:hideMark/>
          </w:tcPr>
          <w:p w14:paraId="2A73B1CC"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Comité de Mise en Œuvre du PAR</w:t>
            </w:r>
          </w:p>
        </w:tc>
      </w:tr>
      <w:tr w:rsidR="003E5200" w:rsidRPr="00DF4F02" w14:paraId="43C95DA8" w14:textId="77777777" w:rsidTr="003E5200">
        <w:trPr>
          <w:trHeight w:val="20"/>
        </w:trPr>
        <w:tc>
          <w:tcPr>
            <w:tcW w:w="2142" w:type="dxa"/>
            <w:tcBorders>
              <w:top w:val="nil"/>
              <w:left w:val="nil"/>
              <w:bottom w:val="nil"/>
              <w:right w:val="nil"/>
            </w:tcBorders>
            <w:shd w:val="clear" w:color="auto" w:fill="auto"/>
            <w:noWrap/>
            <w:vAlign w:val="center"/>
            <w:hideMark/>
          </w:tcPr>
          <w:p w14:paraId="368D744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CP</w:t>
            </w:r>
          </w:p>
        </w:tc>
        <w:tc>
          <w:tcPr>
            <w:tcW w:w="7087" w:type="dxa"/>
            <w:tcBorders>
              <w:top w:val="nil"/>
              <w:left w:val="nil"/>
              <w:bottom w:val="nil"/>
              <w:right w:val="nil"/>
            </w:tcBorders>
            <w:shd w:val="clear" w:color="auto" w:fill="auto"/>
            <w:noWrap/>
            <w:vAlign w:val="center"/>
            <w:hideMark/>
          </w:tcPr>
          <w:p w14:paraId="6BB2C200"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Consultation Publique</w:t>
            </w:r>
          </w:p>
        </w:tc>
      </w:tr>
      <w:tr w:rsidR="003E5200" w:rsidRPr="00DF4F02" w14:paraId="2D6AB525" w14:textId="77777777" w:rsidTr="003E5200">
        <w:trPr>
          <w:trHeight w:val="20"/>
        </w:trPr>
        <w:tc>
          <w:tcPr>
            <w:tcW w:w="2142" w:type="dxa"/>
            <w:tcBorders>
              <w:top w:val="nil"/>
              <w:left w:val="nil"/>
              <w:bottom w:val="nil"/>
              <w:right w:val="nil"/>
            </w:tcBorders>
            <w:shd w:val="clear" w:color="auto" w:fill="auto"/>
            <w:noWrap/>
            <w:vAlign w:val="center"/>
            <w:hideMark/>
          </w:tcPr>
          <w:p w14:paraId="1F1ABFFD"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CPR</w:t>
            </w:r>
          </w:p>
        </w:tc>
        <w:tc>
          <w:tcPr>
            <w:tcW w:w="7087" w:type="dxa"/>
            <w:tcBorders>
              <w:top w:val="nil"/>
              <w:left w:val="nil"/>
              <w:bottom w:val="nil"/>
              <w:right w:val="nil"/>
            </w:tcBorders>
            <w:shd w:val="clear" w:color="auto" w:fill="auto"/>
            <w:noWrap/>
            <w:vAlign w:val="center"/>
            <w:hideMark/>
          </w:tcPr>
          <w:p w14:paraId="60440B1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Cadre de Politique de Réinstallation</w:t>
            </w:r>
          </w:p>
        </w:tc>
      </w:tr>
      <w:tr w:rsidR="003E5200" w:rsidRPr="00DF4F02" w14:paraId="4DB8C25D" w14:textId="77777777" w:rsidTr="003E5200">
        <w:trPr>
          <w:trHeight w:val="20"/>
        </w:trPr>
        <w:tc>
          <w:tcPr>
            <w:tcW w:w="2142" w:type="dxa"/>
            <w:tcBorders>
              <w:top w:val="nil"/>
              <w:left w:val="nil"/>
              <w:bottom w:val="nil"/>
              <w:right w:val="nil"/>
            </w:tcBorders>
            <w:shd w:val="clear" w:color="auto" w:fill="auto"/>
            <w:noWrap/>
            <w:vAlign w:val="center"/>
            <w:hideMark/>
          </w:tcPr>
          <w:p w14:paraId="71B417F7"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CSPAR</w:t>
            </w:r>
          </w:p>
        </w:tc>
        <w:tc>
          <w:tcPr>
            <w:tcW w:w="7087" w:type="dxa"/>
            <w:tcBorders>
              <w:top w:val="nil"/>
              <w:left w:val="nil"/>
              <w:bottom w:val="nil"/>
              <w:right w:val="nil"/>
            </w:tcBorders>
            <w:shd w:val="clear" w:color="auto" w:fill="auto"/>
            <w:noWrap/>
            <w:vAlign w:val="center"/>
            <w:hideMark/>
          </w:tcPr>
          <w:p w14:paraId="2508628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Comité de Suivi du PAR</w:t>
            </w:r>
          </w:p>
        </w:tc>
      </w:tr>
      <w:tr w:rsidR="003E5200" w:rsidRPr="00DF4F02" w14:paraId="3930AABC" w14:textId="77777777" w:rsidTr="003E5200">
        <w:trPr>
          <w:trHeight w:val="20"/>
        </w:trPr>
        <w:tc>
          <w:tcPr>
            <w:tcW w:w="2142" w:type="dxa"/>
            <w:tcBorders>
              <w:top w:val="nil"/>
              <w:left w:val="nil"/>
              <w:bottom w:val="nil"/>
              <w:right w:val="nil"/>
            </w:tcBorders>
            <w:shd w:val="clear" w:color="auto" w:fill="auto"/>
            <w:noWrap/>
            <w:vAlign w:val="center"/>
            <w:hideMark/>
          </w:tcPr>
          <w:p w14:paraId="44054426"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CSPS</w:t>
            </w:r>
          </w:p>
        </w:tc>
        <w:tc>
          <w:tcPr>
            <w:tcW w:w="7087" w:type="dxa"/>
            <w:tcBorders>
              <w:top w:val="nil"/>
              <w:left w:val="nil"/>
              <w:bottom w:val="nil"/>
              <w:right w:val="nil"/>
            </w:tcBorders>
            <w:shd w:val="clear" w:color="auto" w:fill="auto"/>
            <w:noWrap/>
            <w:vAlign w:val="center"/>
            <w:hideMark/>
          </w:tcPr>
          <w:p w14:paraId="191441E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Centre de Santé et de Promotion Sociale</w:t>
            </w:r>
          </w:p>
        </w:tc>
      </w:tr>
      <w:tr w:rsidR="003E5200" w:rsidRPr="00DF4F02" w14:paraId="4570E47A" w14:textId="77777777" w:rsidTr="003E5200">
        <w:trPr>
          <w:trHeight w:val="20"/>
        </w:trPr>
        <w:tc>
          <w:tcPr>
            <w:tcW w:w="2142" w:type="dxa"/>
            <w:tcBorders>
              <w:top w:val="nil"/>
              <w:left w:val="nil"/>
              <w:bottom w:val="nil"/>
              <w:right w:val="nil"/>
            </w:tcBorders>
            <w:shd w:val="clear" w:color="auto" w:fill="auto"/>
            <w:noWrap/>
            <w:vAlign w:val="center"/>
            <w:hideMark/>
          </w:tcPr>
          <w:p w14:paraId="1B12BF26"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CVD</w:t>
            </w:r>
          </w:p>
        </w:tc>
        <w:tc>
          <w:tcPr>
            <w:tcW w:w="7087" w:type="dxa"/>
            <w:tcBorders>
              <w:top w:val="nil"/>
              <w:left w:val="nil"/>
              <w:bottom w:val="nil"/>
              <w:right w:val="nil"/>
            </w:tcBorders>
            <w:shd w:val="clear" w:color="auto" w:fill="auto"/>
            <w:noWrap/>
            <w:vAlign w:val="center"/>
            <w:hideMark/>
          </w:tcPr>
          <w:p w14:paraId="393BC7E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Commission Villageoise de Développement</w:t>
            </w:r>
          </w:p>
        </w:tc>
      </w:tr>
      <w:tr w:rsidR="003E5200" w:rsidRPr="00DF4F02" w14:paraId="339394A3" w14:textId="77777777" w:rsidTr="003E5200">
        <w:trPr>
          <w:trHeight w:val="20"/>
        </w:trPr>
        <w:tc>
          <w:tcPr>
            <w:tcW w:w="2142" w:type="dxa"/>
            <w:tcBorders>
              <w:top w:val="nil"/>
              <w:left w:val="nil"/>
              <w:bottom w:val="nil"/>
              <w:right w:val="nil"/>
            </w:tcBorders>
            <w:shd w:val="clear" w:color="auto" w:fill="auto"/>
            <w:noWrap/>
            <w:vAlign w:val="center"/>
            <w:hideMark/>
          </w:tcPr>
          <w:p w14:paraId="16F9E3F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DGAEUE</w:t>
            </w:r>
          </w:p>
        </w:tc>
        <w:tc>
          <w:tcPr>
            <w:tcW w:w="7087" w:type="dxa"/>
            <w:tcBorders>
              <w:top w:val="nil"/>
              <w:left w:val="nil"/>
              <w:bottom w:val="nil"/>
              <w:right w:val="nil"/>
            </w:tcBorders>
            <w:shd w:val="clear" w:color="auto" w:fill="auto"/>
            <w:noWrap/>
            <w:vAlign w:val="center"/>
            <w:hideMark/>
          </w:tcPr>
          <w:p w14:paraId="0BAAD3F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Direction Générale de l'Assainissement, des Eaux Usées et Excrétas</w:t>
            </w:r>
          </w:p>
        </w:tc>
      </w:tr>
      <w:tr w:rsidR="003E5200" w:rsidRPr="00DF4F02" w14:paraId="335772B3" w14:textId="77777777" w:rsidTr="003E5200">
        <w:trPr>
          <w:trHeight w:val="20"/>
        </w:trPr>
        <w:tc>
          <w:tcPr>
            <w:tcW w:w="2142" w:type="dxa"/>
            <w:tcBorders>
              <w:top w:val="nil"/>
              <w:left w:val="nil"/>
              <w:bottom w:val="nil"/>
              <w:right w:val="nil"/>
            </w:tcBorders>
            <w:shd w:val="clear" w:color="auto" w:fill="auto"/>
            <w:noWrap/>
            <w:vAlign w:val="center"/>
            <w:hideMark/>
          </w:tcPr>
          <w:p w14:paraId="3FB9F12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DGRE</w:t>
            </w:r>
          </w:p>
        </w:tc>
        <w:tc>
          <w:tcPr>
            <w:tcW w:w="7087" w:type="dxa"/>
            <w:tcBorders>
              <w:top w:val="nil"/>
              <w:left w:val="nil"/>
              <w:bottom w:val="nil"/>
              <w:right w:val="nil"/>
            </w:tcBorders>
            <w:shd w:val="clear" w:color="auto" w:fill="auto"/>
            <w:noWrap/>
            <w:vAlign w:val="center"/>
            <w:hideMark/>
          </w:tcPr>
          <w:p w14:paraId="5B64568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Direction Générale des Ressources en Eau</w:t>
            </w:r>
          </w:p>
        </w:tc>
      </w:tr>
      <w:tr w:rsidR="003E5200" w:rsidRPr="00DF4F02" w14:paraId="34040B57" w14:textId="77777777" w:rsidTr="003E5200">
        <w:trPr>
          <w:trHeight w:val="20"/>
        </w:trPr>
        <w:tc>
          <w:tcPr>
            <w:tcW w:w="2142" w:type="dxa"/>
            <w:tcBorders>
              <w:top w:val="nil"/>
              <w:left w:val="nil"/>
              <w:bottom w:val="nil"/>
              <w:right w:val="nil"/>
            </w:tcBorders>
            <w:shd w:val="clear" w:color="auto" w:fill="auto"/>
            <w:noWrap/>
            <w:vAlign w:val="center"/>
            <w:hideMark/>
          </w:tcPr>
          <w:p w14:paraId="3CD7FCB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EIES</w:t>
            </w:r>
          </w:p>
        </w:tc>
        <w:tc>
          <w:tcPr>
            <w:tcW w:w="7087" w:type="dxa"/>
            <w:tcBorders>
              <w:top w:val="nil"/>
              <w:left w:val="nil"/>
              <w:bottom w:val="nil"/>
              <w:right w:val="nil"/>
            </w:tcBorders>
            <w:shd w:val="clear" w:color="auto" w:fill="auto"/>
            <w:noWrap/>
            <w:vAlign w:val="center"/>
            <w:hideMark/>
          </w:tcPr>
          <w:p w14:paraId="4506E17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Etude d'Impact Environnemental et Sociale/PGES</w:t>
            </w:r>
          </w:p>
        </w:tc>
      </w:tr>
      <w:tr w:rsidR="003E5200" w:rsidRPr="00DF4F02" w14:paraId="17AEF22F" w14:textId="77777777" w:rsidTr="003E5200">
        <w:trPr>
          <w:trHeight w:val="20"/>
        </w:trPr>
        <w:tc>
          <w:tcPr>
            <w:tcW w:w="2142" w:type="dxa"/>
            <w:tcBorders>
              <w:top w:val="nil"/>
              <w:left w:val="nil"/>
              <w:bottom w:val="nil"/>
              <w:right w:val="nil"/>
            </w:tcBorders>
            <w:shd w:val="clear" w:color="auto" w:fill="auto"/>
            <w:noWrap/>
            <w:vAlign w:val="center"/>
            <w:hideMark/>
          </w:tcPr>
          <w:p w14:paraId="1A33C72C"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FODECOL</w:t>
            </w:r>
          </w:p>
        </w:tc>
        <w:tc>
          <w:tcPr>
            <w:tcW w:w="7087" w:type="dxa"/>
            <w:tcBorders>
              <w:top w:val="nil"/>
              <w:left w:val="nil"/>
              <w:bottom w:val="nil"/>
              <w:right w:val="nil"/>
            </w:tcBorders>
            <w:shd w:val="clear" w:color="auto" w:fill="auto"/>
            <w:noWrap/>
            <w:vAlign w:val="center"/>
            <w:hideMark/>
          </w:tcPr>
          <w:p w14:paraId="4F6CB02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Fonds de Développement des Collectivités Locales</w:t>
            </w:r>
          </w:p>
        </w:tc>
      </w:tr>
      <w:tr w:rsidR="003E5200" w:rsidRPr="00DF4F02" w14:paraId="23C52E9A" w14:textId="77777777" w:rsidTr="003E5200">
        <w:trPr>
          <w:trHeight w:val="20"/>
        </w:trPr>
        <w:tc>
          <w:tcPr>
            <w:tcW w:w="2142" w:type="dxa"/>
            <w:tcBorders>
              <w:top w:val="nil"/>
              <w:left w:val="nil"/>
              <w:bottom w:val="nil"/>
              <w:right w:val="nil"/>
            </w:tcBorders>
            <w:shd w:val="clear" w:color="auto" w:fill="auto"/>
            <w:noWrap/>
            <w:vAlign w:val="center"/>
            <w:hideMark/>
          </w:tcPr>
          <w:p w14:paraId="2D8DAE0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G/F de salle</w:t>
            </w:r>
          </w:p>
        </w:tc>
        <w:tc>
          <w:tcPr>
            <w:tcW w:w="7087" w:type="dxa"/>
            <w:tcBorders>
              <w:top w:val="nil"/>
              <w:left w:val="nil"/>
              <w:bottom w:val="nil"/>
              <w:right w:val="nil"/>
            </w:tcBorders>
            <w:shd w:val="clear" w:color="auto" w:fill="auto"/>
            <w:noWrap/>
            <w:vAlign w:val="center"/>
            <w:hideMark/>
          </w:tcPr>
          <w:p w14:paraId="2F59D17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Garçon/Fille de salle</w:t>
            </w:r>
          </w:p>
        </w:tc>
      </w:tr>
      <w:tr w:rsidR="003E5200" w:rsidRPr="00DF4F02" w14:paraId="13479FB7" w14:textId="77777777" w:rsidTr="003E5200">
        <w:trPr>
          <w:trHeight w:val="20"/>
        </w:trPr>
        <w:tc>
          <w:tcPr>
            <w:tcW w:w="2142" w:type="dxa"/>
            <w:tcBorders>
              <w:top w:val="nil"/>
              <w:left w:val="nil"/>
              <w:bottom w:val="nil"/>
              <w:right w:val="nil"/>
            </w:tcBorders>
            <w:shd w:val="clear" w:color="auto" w:fill="auto"/>
            <w:noWrap/>
            <w:vAlign w:val="center"/>
            <w:hideMark/>
          </w:tcPr>
          <w:p w14:paraId="5E998D2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w:t>
            </w:r>
          </w:p>
        </w:tc>
        <w:tc>
          <w:tcPr>
            <w:tcW w:w="7087" w:type="dxa"/>
            <w:tcBorders>
              <w:top w:val="nil"/>
              <w:left w:val="nil"/>
              <w:bottom w:val="nil"/>
              <w:right w:val="nil"/>
            </w:tcBorders>
            <w:shd w:val="clear" w:color="auto" w:fill="auto"/>
            <w:noWrap/>
            <w:vAlign w:val="center"/>
            <w:hideMark/>
          </w:tcPr>
          <w:p w14:paraId="43C90EB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Infirmier Breveté</w:t>
            </w:r>
          </w:p>
        </w:tc>
      </w:tr>
      <w:tr w:rsidR="003E5200" w:rsidRPr="00DF4F02" w14:paraId="38DB4458" w14:textId="77777777" w:rsidTr="003E5200">
        <w:trPr>
          <w:trHeight w:val="20"/>
        </w:trPr>
        <w:tc>
          <w:tcPr>
            <w:tcW w:w="2142" w:type="dxa"/>
            <w:tcBorders>
              <w:top w:val="nil"/>
              <w:left w:val="nil"/>
              <w:bottom w:val="nil"/>
              <w:right w:val="nil"/>
            </w:tcBorders>
            <w:shd w:val="clear" w:color="auto" w:fill="auto"/>
            <w:noWrap/>
            <w:vAlign w:val="center"/>
            <w:hideMark/>
          </w:tcPr>
          <w:p w14:paraId="3DC6D94A"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IDE</w:t>
            </w:r>
          </w:p>
        </w:tc>
        <w:tc>
          <w:tcPr>
            <w:tcW w:w="7087" w:type="dxa"/>
            <w:tcBorders>
              <w:top w:val="nil"/>
              <w:left w:val="nil"/>
              <w:bottom w:val="nil"/>
              <w:right w:val="nil"/>
            </w:tcBorders>
            <w:shd w:val="clear" w:color="auto" w:fill="auto"/>
            <w:noWrap/>
            <w:vAlign w:val="center"/>
            <w:hideMark/>
          </w:tcPr>
          <w:p w14:paraId="108AD35D"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Infirmier D'Etat</w:t>
            </w:r>
          </w:p>
        </w:tc>
      </w:tr>
      <w:tr w:rsidR="003E5200" w:rsidRPr="00DF4F02" w14:paraId="192646E5" w14:textId="77777777" w:rsidTr="003E5200">
        <w:trPr>
          <w:trHeight w:val="20"/>
        </w:trPr>
        <w:tc>
          <w:tcPr>
            <w:tcW w:w="2142" w:type="dxa"/>
            <w:tcBorders>
              <w:top w:val="nil"/>
              <w:left w:val="nil"/>
              <w:bottom w:val="nil"/>
              <w:right w:val="nil"/>
            </w:tcBorders>
            <w:shd w:val="clear" w:color="auto" w:fill="auto"/>
            <w:noWrap/>
            <w:vAlign w:val="center"/>
            <w:hideMark/>
          </w:tcPr>
          <w:p w14:paraId="4ED9A83A"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INOH</w:t>
            </w:r>
          </w:p>
        </w:tc>
        <w:tc>
          <w:tcPr>
            <w:tcW w:w="7087" w:type="dxa"/>
            <w:tcBorders>
              <w:top w:val="nil"/>
              <w:left w:val="nil"/>
              <w:bottom w:val="nil"/>
              <w:right w:val="nil"/>
            </w:tcBorders>
            <w:shd w:val="clear" w:color="auto" w:fill="auto"/>
            <w:noWrap/>
            <w:vAlign w:val="center"/>
            <w:hideMark/>
          </w:tcPr>
          <w:p w14:paraId="0F17A51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Inventaire National des Ouvrages Hydrauliques</w:t>
            </w:r>
          </w:p>
        </w:tc>
      </w:tr>
      <w:tr w:rsidR="003E5200" w:rsidRPr="00DF4F02" w14:paraId="62FB6CA9" w14:textId="77777777" w:rsidTr="003E5200">
        <w:trPr>
          <w:trHeight w:val="20"/>
        </w:trPr>
        <w:tc>
          <w:tcPr>
            <w:tcW w:w="2142" w:type="dxa"/>
            <w:tcBorders>
              <w:top w:val="nil"/>
              <w:left w:val="nil"/>
              <w:bottom w:val="nil"/>
              <w:right w:val="nil"/>
            </w:tcBorders>
            <w:shd w:val="clear" w:color="auto" w:fill="auto"/>
            <w:noWrap/>
            <w:vAlign w:val="center"/>
            <w:hideMark/>
          </w:tcPr>
          <w:p w14:paraId="6C7A6E3E"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INSD</w:t>
            </w:r>
          </w:p>
        </w:tc>
        <w:tc>
          <w:tcPr>
            <w:tcW w:w="7087" w:type="dxa"/>
            <w:tcBorders>
              <w:top w:val="nil"/>
              <w:left w:val="nil"/>
              <w:bottom w:val="nil"/>
              <w:right w:val="nil"/>
            </w:tcBorders>
            <w:shd w:val="clear" w:color="auto" w:fill="auto"/>
            <w:noWrap/>
            <w:vAlign w:val="center"/>
            <w:hideMark/>
          </w:tcPr>
          <w:p w14:paraId="2FE4436D"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Institut National de la Statistique et de la Démographie</w:t>
            </w:r>
          </w:p>
        </w:tc>
      </w:tr>
      <w:tr w:rsidR="003E5200" w:rsidRPr="00DF4F02" w14:paraId="65E29609" w14:textId="77777777" w:rsidTr="003E5200">
        <w:trPr>
          <w:trHeight w:val="20"/>
        </w:trPr>
        <w:tc>
          <w:tcPr>
            <w:tcW w:w="2142" w:type="dxa"/>
            <w:tcBorders>
              <w:top w:val="nil"/>
              <w:left w:val="nil"/>
              <w:bottom w:val="nil"/>
              <w:right w:val="nil"/>
            </w:tcBorders>
            <w:shd w:val="clear" w:color="auto" w:fill="auto"/>
            <w:noWrap/>
            <w:vAlign w:val="center"/>
            <w:hideMark/>
          </w:tcPr>
          <w:p w14:paraId="628474D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MARH</w:t>
            </w:r>
          </w:p>
        </w:tc>
        <w:tc>
          <w:tcPr>
            <w:tcW w:w="7087" w:type="dxa"/>
            <w:tcBorders>
              <w:top w:val="nil"/>
              <w:left w:val="nil"/>
              <w:bottom w:val="nil"/>
              <w:right w:val="nil"/>
            </w:tcBorders>
            <w:shd w:val="clear" w:color="auto" w:fill="auto"/>
            <w:noWrap/>
            <w:vAlign w:val="center"/>
            <w:hideMark/>
          </w:tcPr>
          <w:p w14:paraId="0E83806D"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Ministère de l’Agriculture, de l’Hydraulique et des Ressources Halieutiques</w:t>
            </w:r>
          </w:p>
        </w:tc>
      </w:tr>
      <w:tr w:rsidR="003E5200" w:rsidRPr="00DF4F02" w14:paraId="67EBF40C" w14:textId="77777777" w:rsidTr="003E5200">
        <w:trPr>
          <w:trHeight w:val="20"/>
        </w:trPr>
        <w:tc>
          <w:tcPr>
            <w:tcW w:w="2142" w:type="dxa"/>
            <w:tcBorders>
              <w:top w:val="nil"/>
              <w:left w:val="nil"/>
              <w:bottom w:val="nil"/>
              <w:right w:val="nil"/>
            </w:tcBorders>
            <w:shd w:val="clear" w:color="auto" w:fill="auto"/>
            <w:noWrap/>
            <w:vAlign w:val="center"/>
            <w:hideMark/>
          </w:tcPr>
          <w:p w14:paraId="40A2B933"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MASA</w:t>
            </w:r>
          </w:p>
        </w:tc>
        <w:tc>
          <w:tcPr>
            <w:tcW w:w="7087" w:type="dxa"/>
            <w:tcBorders>
              <w:top w:val="nil"/>
              <w:left w:val="nil"/>
              <w:bottom w:val="nil"/>
              <w:right w:val="nil"/>
            </w:tcBorders>
            <w:shd w:val="clear" w:color="auto" w:fill="auto"/>
            <w:noWrap/>
            <w:vAlign w:val="center"/>
            <w:hideMark/>
          </w:tcPr>
          <w:p w14:paraId="3DA7C2E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Ministère de l'Agriculture et de la Sécurité Alimentaire</w:t>
            </w:r>
          </w:p>
        </w:tc>
      </w:tr>
      <w:tr w:rsidR="003E5200" w:rsidRPr="00940AAD" w14:paraId="3636B5D3" w14:textId="77777777" w:rsidTr="003E5200">
        <w:trPr>
          <w:trHeight w:val="20"/>
        </w:trPr>
        <w:tc>
          <w:tcPr>
            <w:tcW w:w="2142" w:type="dxa"/>
            <w:tcBorders>
              <w:top w:val="nil"/>
              <w:left w:val="nil"/>
              <w:bottom w:val="nil"/>
              <w:right w:val="nil"/>
            </w:tcBorders>
            <w:shd w:val="clear" w:color="auto" w:fill="auto"/>
            <w:noWrap/>
            <w:vAlign w:val="center"/>
            <w:hideMark/>
          </w:tcPr>
          <w:p w14:paraId="61FE670B"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MCA-BF</w:t>
            </w:r>
          </w:p>
        </w:tc>
        <w:tc>
          <w:tcPr>
            <w:tcW w:w="7087" w:type="dxa"/>
            <w:tcBorders>
              <w:top w:val="nil"/>
              <w:left w:val="nil"/>
              <w:bottom w:val="nil"/>
              <w:right w:val="nil"/>
            </w:tcBorders>
            <w:shd w:val="clear" w:color="auto" w:fill="auto"/>
            <w:noWrap/>
            <w:vAlign w:val="center"/>
            <w:hideMark/>
          </w:tcPr>
          <w:p w14:paraId="77C40668" w14:textId="77777777" w:rsidR="003E5200" w:rsidRPr="00DF4F02" w:rsidRDefault="003E5200" w:rsidP="00DF4F02">
            <w:pPr>
              <w:spacing w:before="0" w:after="0"/>
              <w:jc w:val="both"/>
              <w:rPr>
                <w:rFonts w:ascii="Century" w:eastAsia="Times New Roman" w:hAnsi="Century"/>
                <w:color w:val="000000"/>
                <w:sz w:val="24"/>
                <w:szCs w:val="24"/>
                <w:lang w:val="en-US"/>
              </w:rPr>
            </w:pPr>
            <w:r w:rsidRPr="00DF4F02">
              <w:rPr>
                <w:rFonts w:ascii="Century" w:eastAsia="Times New Roman" w:hAnsi="Century"/>
                <w:color w:val="000000"/>
                <w:sz w:val="24"/>
                <w:szCs w:val="24"/>
                <w:lang w:val="en-US"/>
              </w:rPr>
              <w:t>: Millennium Challenge Account-Burkina Faso</w:t>
            </w:r>
          </w:p>
        </w:tc>
      </w:tr>
      <w:tr w:rsidR="003E5200" w:rsidRPr="00DF4F02" w14:paraId="74458D21" w14:textId="77777777" w:rsidTr="003E5200">
        <w:trPr>
          <w:trHeight w:val="20"/>
        </w:trPr>
        <w:tc>
          <w:tcPr>
            <w:tcW w:w="2142" w:type="dxa"/>
            <w:tcBorders>
              <w:top w:val="nil"/>
              <w:left w:val="nil"/>
              <w:bottom w:val="nil"/>
              <w:right w:val="nil"/>
            </w:tcBorders>
            <w:shd w:val="clear" w:color="auto" w:fill="auto"/>
            <w:noWrap/>
            <w:vAlign w:val="center"/>
            <w:hideMark/>
          </w:tcPr>
          <w:p w14:paraId="6BEA24C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MEF </w:t>
            </w:r>
          </w:p>
        </w:tc>
        <w:tc>
          <w:tcPr>
            <w:tcW w:w="7087" w:type="dxa"/>
            <w:tcBorders>
              <w:top w:val="nil"/>
              <w:left w:val="nil"/>
              <w:bottom w:val="nil"/>
              <w:right w:val="nil"/>
            </w:tcBorders>
            <w:shd w:val="clear" w:color="auto" w:fill="auto"/>
            <w:noWrap/>
            <w:vAlign w:val="center"/>
            <w:hideMark/>
          </w:tcPr>
          <w:p w14:paraId="10930C2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 Ministère de l'Economie et des Finances </w:t>
            </w:r>
          </w:p>
        </w:tc>
      </w:tr>
      <w:tr w:rsidR="003E5200" w:rsidRPr="00DF4F02" w14:paraId="516DF49F" w14:textId="77777777" w:rsidTr="003E5200">
        <w:trPr>
          <w:trHeight w:val="20"/>
        </w:trPr>
        <w:tc>
          <w:tcPr>
            <w:tcW w:w="2142" w:type="dxa"/>
            <w:tcBorders>
              <w:top w:val="nil"/>
              <w:left w:val="nil"/>
              <w:bottom w:val="nil"/>
              <w:right w:val="nil"/>
            </w:tcBorders>
            <w:shd w:val="clear" w:color="auto" w:fill="auto"/>
            <w:noWrap/>
            <w:vAlign w:val="center"/>
            <w:hideMark/>
          </w:tcPr>
          <w:p w14:paraId="2B4412D7"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MEG</w:t>
            </w:r>
          </w:p>
        </w:tc>
        <w:tc>
          <w:tcPr>
            <w:tcW w:w="7087" w:type="dxa"/>
            <w:tcBorders>
              <w:top w:val="nil"/>
              <w:left w:val="nil"/>
              <w:bottom w:val="nil"/>
              <w:right w:val="nil"/>
            </w:tcBorders>
            <w:shd w:val="clear" w:color="auto" w:fill="auto"/>
            <w:noWrap/>
            <w:vAlign w:val="center"/>
            <w:hideMark/>
          </w:tcPr>
          <w:p w14:paraId="6D9392A7"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Médicaments Essentiels Génériques</w:t>
            </w:r>
          </w:p>
        </w:tc>
      </w:tr>
      <w:tr w:rsidR="003E5200" w:rsidRPr="00DF4F02" w14:paraId="47797F4C" w14:textId="77777777" w:rsidTr="003E5200">
        <w:trPr>
          <w:trHeight w:val="20"/>
        </w:trPr>
        <w:tc>
          <w:tcPr>
            <w:tcW w:w="2142" w:type="dxa"/>
            <w:tcBorders>
              <w:top w:val="nil"/>
              <w:left w:val="nil"/>
              <w:bottom w:val="nil"/>
              <w:right w:val="nil"/>
            </w:tcBorders>
            <w:shd w:val="clear" w:color="auto" w:fill="auto"/>
            <w:noWrap/>
            <w:vAlign w:val="center"/>
            <w:hideMark/>
          </w:tcPr>
          <w:p w14:paraId="024E5D9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MENA </w:t>
            </w:r>
          </w:p>
        </w:tc>
        <w:tc>
          <w:tcPr>
            <w:tcW w:w="7087" w:type="dxa"/>
            <w:tcBorders>
              <w:top w:val="nil"/>
              <w:left w:val="nil"/>
              <w:bottom w:val="nil"/>
              <w:right w:val="nil"/>
            </w:tcBorders>
            <w:shd w:val="clear" w:color="auto" w:fill="auto"/>
            <w:noWrap/>
            <w:vAlign w:val="center"/>
            <w:hideMark/>
          </w:tcPr>
          <w:p w14:paraId="13693DEE"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Ministère de l’Education Nationale et de l’Alphabétisation</w:t>
            </w:r>
          </w:p>
        </w:tc>
      </w:tr>
      <w:tr w:rsidR="003E5200" w:rsidRPr="00DF4F02" w14:paraId="12D1660B" w14:textId="77777777" w:rsidTr="003E5200">
        <w:trPr>
          <w:trHeight w:val="20"/>
        </w:trPr>
        <w:tc>
          <w:tcPr>
            <w:tcW w:w="2142" w:type="dxa"/>
            <w:tcBorders>
              <w:top w:val="nil"/>
              <w:left w:val="nil"/>
              <w:bottom w:val="nil"/>
              <w:right w:val="nil"/>
            </w:tcBorders>
            <w:shd w:val="clear" w:color="auto" w:fill="auto"/>
            <w:noWrap/>
            <w:vAlign w:val="center"/>
            <w:hideMark/>
          </w:tcPr>
          <w:p w14:paraId="1B155B0E"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MIDT</w:t>
            </w:r>
          </w:p>
        </w:tc>
        <w:tc>
          <w:tcPr>
            <w:tcW w:w="7087" w:type="dxa"/>
            <w:tcBorders>
              <w:top w:val="nil"/>
              <w:left w:val="nil"/>
              <w:bottom w:val="nil"/>
              <w:right w:val="nil"/>
            </w:tcBorders>
            <w:shd w:val="clear" w:color="auto" w:fill="auto"/>
            <w:noWrap/>
            <w:vAlign w:val="center"/>
            <w:hideMark/>
          </w:tcPr>
          <w:p w14:paraId="1D52F6C3"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Ministère des Infrastructures, du Désenclavement et des Transports</w:t>
            </w:r>
          </w:p>
        </w:tc>
      </w:tr>
      <w:tr w:rsidR="003E5200" w:rsidRPr="00DF4F02" w14:paraId="0761E236" w14:textId="77777777" w:rsidTr="003E5200">
        <w:trPr>
          <w:trHeight w:val="20"/>
        </w:trPr>
        <w:tc>
          <w:tcPr>
            <w:tcW w:w="2142" w:type="dxa"/>
            <w:tcBorders>
              <w:top w:val="nil"/>
              <w:left w:val="nil"/>
              <w:bottom w:val="nil"/>
              <w:right w:val="nil"/>
            </w:tcBorders>
            <w:shd w:val="clear" w:color="auto" w:fill="auto"/>
            <w:noWrap/>
            <w:vAlign w:val="center"/>
            <w:hideMark/>
          </w:tcPr>
          <w:p w14:paraId="06446740"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OMS</w:t>
            </w:r>
          </w:p>
        </w:tc>
        <w:tc>
          <w:tcPr>
            <w:tcW w:w="7087" w:type="dxa"/>
            <w:tcBorders>
              <w:top w:val="nil"/>
              <w:left w:val="nil"/>
              <w:bottom w:val="nil"/>
              <w:right w:val="nil"/>
            </w:tcBorders>
            <w:shd w:val="clear" w:color="auto" w:fill="auto"/>
            <w:noWrap/>
            <w:vAlign w:val="center"/>
            <w:hideMark/>
          </w:tcPr>
          <w:p w14:paraId="0939BF0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Organisation Mondiale de la Santé</w:t>
            </w:r>
          </w:p>
        </w:tc>
      </w:tr>
      <w:tr w:rsidR="003E5200" w:rsidRPr="00DF4F02" w14:paraId="1AB7D34F" w14:textId="77777777" w:rsidTr="003E5200">
        <w:trPr>
          <w:trHeight w:val="20"/>
        </w:trPr>
        <w:tc>
          <w:tcPr>
            <w:tcW w:w="2142" w:type="dxa"/>
            <w:tcBorders>
              <w:top w:val="nil"/>
              <w:left w:val="nil"/>
              <w:bottom w:val="nil"/>
              <w:right w:val="nil"/>
            </w:tcBorders>
            <w:shd w:val="clear" w:color="auto" w:fill="auto"/>
            <w:noWrap/>
            <w:vAlign w:val="center"/>
            <w:hideMark/>
          </w:tcPr>
          <w:p w14:paraId="512FD85B"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xml:space="preserve">ONATEL </w:t>
            </w:r>
          </w:p>
        </w:tc>
        <w:tc>
          <w:tcPr>
            <w:tcW w:w="7087" w:type="dxa"/>
            <w:tcBorders>
              <w:top w:val="nil"/>
              <w:left w:val="nil"/>
              <w:bottom w:val="nil"/>
              <w:right w:val="nil"/>
            </w:tcBorders>
            <w:shd w:val="clear" w:color="auto" w:fill="auto"/>
            <w:noWrap/>
            <w:vAlign w:val="center"/>
            <w:hideMark/>
          </w:tcPr>
          <w:p w14:paraId="338BF16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Office NAtional des TELécommunications</w:t>
            </w:r>
          </w:p>
        </w:tc>
      </w:tr>
      <w:tr w:rsidR="003E5200" w:rsidRPr="00DF4F02" w14:paraId="6D583E20" w14:textId="77777777" w:rsidTr="003E5200">
        <w:trPr>
          <w:trHeight w:val="20"/>
        </w:trPr>
        <w:tc>
          <w:tcPr>
            <w:tcW w:w="2142" w:type="dxa"/>
            <w:tcBorders>
              <w:top w:val="nil"/>
              <w:left w:val="nil"/>
              <w:bottom w:val="nil"/>
              <w:right w:val="nil"/>
            </w:tcBorders>
            <w:shd w:val="clear" w:color="auto" w:fill="auto"/>
            <w:noWrap/>
            <w:vAlign w:val="center"/>
            <w:hideMark/>
          </w:tcPr>
          <w:p w14:paraId="1932329A"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ONEA</w:t>
            </w:r>
          </w:p>
        </w:tc>
        <w:tc>
          <w:tcPr>
            <w:tcW w:w="7087" w:type="dxa"/>
            <w:tcBorders>
              <w:top w:val="nil"/>
              <w:left w:val="nil"/>
              <w:bottom w:val="nil"/>
              <w:right w:val="nil"/>
            </w:tcBorders>
            <w:shd w:val="clear" w:color="auto" w:fill="auto"/>
            <w:noWrap/>
            <w:vAlign w:val="center"/>
            <w:hideMark/>
          </w:tcPr>
          <w:p w14:paraId="35CBFA90"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Office National de l'Eau et de l'Assainissement</w:t>
            </w:r>
          </w:p>
        </w:tc>
      </w:tr>
      <w:tr w:rsidR="003E5200" w:rsidRPr="00DF4F02" w14:paraId="46205ED5" w14:textId="77777777" w:rsidTr="003E5200">
        <w:trPr>
          <w:trHeight w:val="20"/>
        </w:trPr>
        <w:tc>
          <w:tcPr>
            <w:tcW w:w="2142" w:type="dxa"/>
            <w:tcBorders>
              <w:top w:val="nil"/>
              <w:left w:val="nil"/>
              <w:bottom w:val="nil"/>
              <w:right w:val="nil"/>
            </w:tcBorders>
            <w:shd w:val="clear" w:color="auto" w:fill="auto"/>
            <w:noWrap/>
            <w:vAlign w:val="center"/>
            <w:hideMark/>
          </w:tcPr>
          <w:p w14:paraId="6D544D5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ONG</w:t>
            </w:r>
          </w:p>
        </w:tc>
        <w:tc>
          <w:tcPr>
            <w:tcW w:w="7087" w:type="dxa"/>
            <w:tcBorders>
              <w:top w:val="nil"/>
              <w:left w:val="nil"/>
              <w:bottom w:val="nil"/>
              <w:right w:val="nil"/>
            </w:tcBorders>
            <w:shd w:val="clear" w:color="auto" w:fill="auto"/>
            <w:noWrap/>
            <w:vAlign w:val="center"/>
            <w:hideMark/>
          </w:tcPr>
          <w:p w14:paraId="56278B8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Organisation Non Gouvernementale</w:t>
            </w:r>
          </w:p>
        </w:tc>
      </w:tr>
      <w:tr w:rsidR="003E5200" w:rsidRPr="00DF4F02" w14:paraId="0490DF76" w14:textId="77777777" w:rsidTr="003E5200">
        <w:trPr>
          <w:trHeight w:val="20"/>
        </w:trPr>
        <w:tc>
          <w:tcPr>
            <w:tcW w:w="2142" w:type="dxa"/>
            <w:tcBorders>
              <w:top w:val="nil"/>
              <w:left w:val="nil"/>
              <w:bottom w:val="nil"/>
              <w:right w:val="nil"/>
            </w:tcBorders>
            <w:shd w:val="clear" w:color="auto" w:fill="auto"/>
            <w:noWrap/>
            <w:vAlign w:val="center"/>
            <w:hideMark/>
          </w:tcPr>
          <w:p w14:paraId="62E2F256"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PAP</w:t>
            </w:r>
          </w:p>
        </w:tc>
        <w:tc>
          <w:tcPr>
            <w:tcW w:w="7087" w:type="dxa"/>
            <w:tcBorders>
              <w:top w:val="nil"/>
              <w:left w:val="nil"/>
              <w:bottom w:val="nil"/>
              <w:right w:val="nil"/>
            </w:tcBorders>
            <w:shd w:val="clear" w:color="auto" w:fill="auto"/>
            <w:noWrap/>
            <w:vAlign w:val="center"/>
            <w:hideMark/>
          </w:tcPr>
          <w:p w14:paraId="3777A8BB"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Personnes Affectées par le Projet</w:t>
            </w:r>
          </w:p>
        </w:tc>
      </w:tr>
      <w:tr w:rsidR="003E5200" w:rsidRPr="00DF4F02" w14:paraId="042FABF7" w14:textId="77777777" w:rsidTr="003E5200">
        <w:trPr>
          <w:trHeight w:val="20"/>
        </w:trPr>
        <w:tc>
          <w:tcPr>
            <w:tcW w:w="2142" w:type="dxa"/>
            <w:tcBorders>
              <w:top w:val="nil"/>
              <w:left w:val="nil"/>
              <w:bottom w:val="nil"/>
              <w:right w:val="nil"/>
            </w:tcBorders>
            <w:shd w:val="clear" w:color="auto" w:fill="auto"/>
            <w:noWrap/>
            <w:vAlign w:val="center"/>
            <w:hideMark/>
          </w:tcPr>
          <w:p w14:paraId="44D956F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PEM</w:t>
            </w:r>
          </w:p>
        </w:tc>
        <w:tc>
          <w:tcPr>
            <w:tcW w:w="7087" w:type="dxa"/>
            <w:tcBorders>
              <w:top w:val="nil"/>
              <w:left w:val="nil"/>
              <w:bottom w:val="nil"/>
              <w:right w:val="nil"/>
            </w:tcBorders>
            <w:shd w:val="clear" w:color="auto" w:fill="auto"/>
            <w:noWrap/>
            <w:vAlign w:val="center"/>
            <w:hideMark/>
          </w:tcPr>
          <w:p w14:paraId="60E9CB7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Point d’Eau Moderne</w:t>
            </w:r>
          </w:p>
        </w:tc>
      </w:tr>
      <w:tr w:rsidR="003E5200" w:rsidRPr="00DF4F02" w14:paraId="2E293970" w14:textId="77777777" w:rsidTr="003E5200">
        <w:trPr>
          <w:trHeight w:val="20"/>
        </w:trPr>
        <w:tc>
          <w:tcPr>
            <w:tcW w:w="2142" w:type="dxa"/>
            <w:tcBorders>
              <w:top w:val="nil"/>
              <w:left w:val="nil"/>
              <w:bottom w:val="nil"/>
              <w:right w:val="nil"/>
            </w:tcBorders>
            <w:shd w:val="clear" w:color="auto" w:fill="auto"/>
            <w:noWrap/>
            <w:vAlign w:val="center"/>
            <w:hideMark/>
          </w:tcPr>
          <w:p w14:paraId="33E4CF6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PGES</w:t>
            </w:r>
          </w:p>
        </w:tc>
        <w:tc>
          <w:tcPr>
            <w:tcW w:w="7087" w:type="dxa"/>
            <w:tcBorders>
              <w:top w:val="nil"/>
              <w:left w:val="nil"/>
              <w:bottom w:val="nil"/>
              <w:right w:val="nil"/>
            </w:tcBorders>
            <w:shd w:val="clear" w:color="auto" w:fill="auto"/>
            <w:noWrap/>
            <w:vAlign w:val="center"/>
            <w:hideMark/>
          </w:tcPr>
          <w:p w14:paraId="6BF4ECB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Plan de Gestion Environnementale et Sociale/PGES</w:t>
            </w:r>
          </w:p>
        </w:tc>
      </w:tr>
      <w:tr w:rsidR="003E5200" w:rsidRPr="00DF4F02" w14:paraId="22BE3B85" w14:textId="77777777" w:rsidTr="003E5200">
        <w:trPr>
          <w:trHeight w:val="20"/>
        </w:trPr>
        <w:tc>
          <w:tcPr>
            <w:tcW w:w="2142" w:type="dxa"/>
            <w:tcBorders>
              <w:top w:val="nil"/>
              <w:left w:val="nil"/>
              <w:bottom w:val="nil"/>
              <w:right w:val="nil"/>
            </w:tcBorders>
            <w:shd w:val="clear" w:color="auto" w:fill="auto"/>
            <w:noWrap/>
            <w:vAlign w:val="center"/>
            <w:hideMark/>
          </w:tcPr>
          <w:p w14:paraId="7E8D505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pacing w:val="1"/>
                <w:sz w:val="24"/>
                <w:szCs w:val="24"/>
              </w:rPr>
              <w:t xml:space="preserve">PO4.12 </w:t>
            </w:r>
          </w:p>
        </w:tc>
        <w:tc>
          <w:tcPr>
            <w:tcW w:w="7087" w:type="dxa"/>
            <w:tcBorders>
              <w:top w:val="nil"/>
              <w:left w:val="nil"/>
              <w:bottom w:val="nil"/>
              <w:right w:val="nil"/>
            </w:tcBorders>
            <w:shd w:val="clear" w:color="auto" w:fill="auto"/>
            <w:noWrap/>
            <w:vAlign w:val="center"/>
            <w:hideMark/>
          </w:tcPr>
          <w:p w14:paraId="0E4FB422"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pacing w:val="1"/>
                <w:sz w:val="24"/>
                <w:szCs w:val="24"/>
              </w:rPr>
              <w:t xml:space="preserve">: Politique Opérationnelle 4.12 </w:t>
            </w:r>
          </w:p>
        </w:tc>
      </w:tr>
      <w:tr w:rsidR="003E5200" w:rsidRPr="00DF4F02" w14:paraId="777EAA72" w14:textId="77777777" w:rsidTr="003E5200">
        <w:trPr>
          <w:trHeight w:val="20"/>
        </w:trPr>
        <w:tc>
          <w:tcPr>
            <w:tcW w:w="2142" w:type="dxa"/>
            <w:tcBorders>
              <w:top w:val="nil"/>
              <w:left w:val="nil"/>
              <w:bottom w:val="nil"/>
              <w:right w:val="nil"/>
            </w:tcBorders>
            <w:shd w:val="clear" w:color="auto" w:fill="auto"/>
            <w:noWrap/>
            <w:vAlign w:val="center"/>
            <w:hideMark/>
          </w:tcPr>
          <w:p w14:paraId="76FE1582"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PAR</w:t>
            </w:r>
          </w:p>
        </w:tc>
        <w:tc>
          <w:tcPr>
            <w:tcW w:w="7087" w:type="dxa"/>
            <w:tcBorders>
              <w:top w:val="nil"/>
              <w:left w:val="nil"/>
              <w:bottom w:val="nil"/>
              <w:right w:val="nil"/>
            </w:tcBorders>
            <w:shd w:val="clear" w:color="auto" w:fill="auto"/>
            <w:noWrap/>
            <w:vAlign w:val="center"/>
            <w:hideMark/>
          </w:tcPr>
          <w:p w14:paraId="0C8C2546"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Plan d’Action de Réinstallation</w:t>
            </w:r>
          </w:p>
        </w:tc>
      </w:tr>
      <w:tr w:rsidR="003E5200" w:rsidRPr="00DF4F02" w14:paraId="64575C3F" w14:textId="77777777" w:rsidTr="003E5200">
        <w:trPr>
          <w:trHeight w:val="20"/>
        </w:trPr>
        <w:tc>
          <w:tcPr>
            <w:tcW w:w="2142" w:type="dxa"/>
            <w:tcBorders>
              <w:top w:val="nil"/>
              <w:left w:val="nil"/>
              <w:bottom w:val="nil"/>
              <w:right w:val="nil"/>
            </w:tcBorders>
            <w:shd w:val="clear" w:color="auto" w:fill="auto"/>
            <w:noWrap/>
            <w:vAlign w:val="center"/>
            <w:hideMark/>
          </w:tcPr>
          <w:p w14:paraId="515DC436"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RAF</w:t>
            </w:r>
          </w:p>
        </w:tc>
        <w:tc>
          <w:tcPr>
            <w:tcW w:w="7087" w:type="dxa"/>
            <w:tcBorders>
              <w:top w:val="nil"/>
              <w:left w:val="nil"/>
              <w:bottom w:val="nil"/>
              <w:right w:val="nil"/>
            </w:tcBorders>
            <w:shd w:val="clear" w:color="auto" w:fill="auto"/>
            <w:noWrap/>
            <w:vAlign w:val="center"/>
            <w:hideMark/>
          </w:tcPr>
          <w:p w14:paraId="153D1B92"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Réorganisation Agraire et Foncière au Burkina Faso</w:t>
            </w:r>
          </w:p>
        </w:tc>
      </w:tr>
      <w:tr w:rsidR="003E5200" w:rsidRPr="00DF4F02" w14:paraId="0782E984" w14:textId="77777777" w:rsidTr="003E5200">
        <w:trPr>
          <w:trHeight w:val="20"/>
        </w:trPr>
        <w:tc>
          <w:tcPr>
            <w:tcW w:w="2142" w:type="dxa"/>
            <w:tcBorders>
              <w:top w:val="nil"/>
              <w:left w:val="nil"/>
              <w:bottom w:val="nil"/>
              <w:right w:val="nil"/>
            </w:tcBorders>
            <w:shd w:val="clear" w:color="auto" w:fill="auto"/>
            <w:noWrap/>
            <w:vAlign w:val="center"/>
            <w:hideMark/>
          </w:tcPr>
          <w:p w14:paraId="067ABD2C"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RD</w:t>
            </w:r>
          </w:p>
        </w:tc>
        <w:tc>
          <w:tcPr>
            <w:tcW w:w="7087" w:type="dxa"/>
            <w:tcBorders>
              <w:top w:val="nil"/>
              <w:left w:val="nil"/>
              <w:bottom w:val="nil"/>
              <w:right w:val="nil"/>
            </w:tcBorders>
            <w:shd w:val="clear" w:color="auto" w:fill="auto"/>
            <w:noWrap/>
            <w:vAlign w:val="center"/>
            <w:hideMark/>
          </w:tcPr>
          <w:p w14:paraId="2DB8041F"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Route Départementale</w:t>
            </w:r>
          </w:p>
        </w:tc>
      </w:tr>
      <w:tr w:rsidR="003E5200" w:rsidRPr="00DF4F02" w14:paraId="39EE3128" w14:textId="77777777" w:rsidTr="003E5200">
        <w:trPr>
          <w:trHeight w:val="20"/>
        </w:trPr>
        <w:tc>
          <w:tcPr>
            <w:tcW w:w="2142" w:type="dxa"/>
            <w:tcBorders>
              <w:top w:val="nil"/>
              <w:left w:val="nil"/>
              <w:bottom w:val="nil"/>
              <w:right w:val="nil"/>
            </w:tcBorders>
            <w:shd w:val="clear" w:color="auto" w:fill="auto"/>
            <w:noWrap/>
            <w:vAlign w:val="center"/>
            <w:hideMark/>
          </w:tcPr>
          <w:p w14:paraId="44450EAC"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RGPH</w:t>
            </w:r>
          </w:p>
        </w:tc>
        <w:tc>
          <w:tcPr>
            <w:tcW w:w="7087" w:type="dxa"/>
            <w:tcBorders>
              <w:top w:val="nil"/>
              <w:left w:val="nil"/>
              <w:bottom w:val="nil"/>
              <w:right w:val="nil"/>
            </w:tcBorders>
            <w:shd w:val="clear" w:color="auto" w:fill="auto"/>
            <w:noWrap/>
            <w:vAlign w:val="center"/>
            <w:hideMark/>
          </w:tcPr>
          <w:p w14:paraId="2850AC4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Recensement Général de la Population et de l'Habitat</w:t>
            </w:r>
          </w:p>
        </w:tc>
      </w:tr>
      <w:tr w:rsidR="003E5200" w:rsidRPr="00DF4F02" w14:paraId="4743D204" w14:textId="77777777" w:rsidTr="003E5200">
        <w:trPr>
          <w:trHeight w:val="20"/>
        </w:trPr>
        <w:tc>
          <w:tcPr>
            <w:tcW w:w="2142" w:type="dxa"/>
            <w:tcBorders>
              <w:top w:val="nil"/>
              <w:left w:val="nil"/>
              <w:bottom w:val="nil"/>
              <w:right w:val="nil"/>
            </w:tcBorders>
            <w:shd w:val="clear" w:color="auto" w:fill="auto"/>
            <w:noWrap/>
            <w:vAlign w:val="center"/>
            <w:hideMark/>
          </w:tcPr>
          <w:p w14:paraId="01E08DB2"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RMAT</w:t>
            </w:r>
          </w:p>
        </w:tc>
        <w:tc>
          <w:tcPr>
            <w:tcW w:w="7087" w:type="dxa"/>
            <w:tcBorders>
              <w:top w:val="nil"/>
              <w:left w:val="nil"/>
              <w:bottom w:val="nil"/>
              <w:right w:val="nil"/>
            </w:tcBorders>
            <w:shd w:val="clear" w:color="auto" w:fill="auto"/>
            <w:noWrap/>
            <w:vAlign w:val="center"/>
            <w:hideMark/>
          </w:tcPr>
          <w:p w14:paraId="1EA8A80E"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Rayon Moyen Action Théorique</w:t>
            </w:r>
          </w:p>
        </w:tc>
      </w:tr>
      <w:tr w:rsidR="003E5200" w:rsidRPr="00DF4F02" w14:paraId="798F37F3" w14:textId="77777777" w:rsidTr="003E5200">
        <w:trPr>
          <w:trHeight w:val="20"/>
        </w:trPr>
        <w:tc>
          <w:tcPr>
            <w:tcW w:w="2142" w:type="dxa"/>
            <w:tcBorders>
              <w:top w:val="nil"/>
              <w:left w:val="nil"/>
              <w:bottom w:val="nil"/>
              <w:right w:val="nil"/>
            </w:tcBorders>
            <w:shd w:val="clear" w:color="auto" w:fill="auto"/>
            <w:noWrap/>
            <w:vAlign w:val="center"/>
            <w:hideMark/>
          </w:tcPr>
          <w:p w14:paraId="0FDCC563"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RN</w:t>
            </w:r>
          </w:p>
        </w:tc>
        <w:tc>
          <w:tcPr>
            <w:tcW w:w="7087" w:type="dxa"/>
            <w:tcBorders>
              <w:top w:val="nil"/>
              <w:left w:val="nil"/>
              <w:bottom w:val="nil"/>
              <w:right w:val="nil"/>
            </w:tcBorders>
            <w:shd w:val="clear" w:color="auto" w:fill="auto"/>
            <w:noWrap/>
            <w:vAlign w:val="center"/>
            <w:hideMark/>
          </w:tcPr>
          <w:p w14:paraId="238D29F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Route Nationale</w:t>
            </w:r>
          </w:p>
        </w:tc>
      </w:tr>
      <w:tr w:rsidR="003E5200" w:rsidRPr="00DF4F02" w14:paraId="66D88155" w14:textId="77777777" w:rsidTr="003E5200">
        <w:trPr>
          <w:trHeight w:val="20"/>
        </w:trPr>
        <w:tc>
          <w:tcPr>
            <w:tcW w:w="2142" w:type="dxa"/>
            <w:tcBorders>
              <w:top w:val="nil"/>
              <w:left w:val="nil"/>
              <w:bottom w:val="nil"/>
              <w:right w:val="nil"/>
            </w:tcBorders>
            <w:shd w:val="clear" w:color="auto" w:fill="auto"/>
            <w:noWrap/>
            <w:vAlign w:val="center"/>
            <w:hideMark/>
          </w:tcPr>
          <w:p w14:paraId="06625BF8"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w:t>
            </w:r>
          </w:p>
        </w:tc>
        <w:tc>
          <w:tcPr>
            <w:tcW w:w="7087" w:type="dxa"/>
            <w:tcBorders>
              <w:top w:val="nil"/>
              <w:left w:val="nil"/>
              <w:bottom w:val="nil"/>
              <w:right w:val="nil"/>
            </w:tcBorders>
            <w:shd w:val="clear" w:color="auto" w:fill="auto"/>
            <w:noWrap/>
            <w:vAlign w:val="center"/>
            <w:hideMark/>
          </w:tcPr>
          <w:p w14:paraId="066EE1C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Route Régionale</w:t>
            </w:r>
          </w:p>
        </w:tc>
      </w:tr>
      <w:tr w:rsidR="003E5200" w:rsidRPr="00DF4F02" w14:paraId="52D90AC2" w14:textId="77777777" w:rsidTr="003E5200">
        <w:trPr>
          <w:trHeight w:val="20"/>
        </w:trPr>
        <w:tc>
          <w:tcPr>
            <w:tcW w:w="2142" w:type="dxa"/>
            <w:tcBorders>
              <w:top w:val="nil"/>
              <w:left w:val="nil"/>
              <w:bottom w:val="nil"/>
              <w:right w:val="nil"/>
            </w:tcBorders>
            <w:shd w:val="clear" w:color="auto" w:fill="auto"/>
            <w:noWrap/>
            <w:vAlign w:val="center"/>
            <w:hideMark/>
          </w:tcPr>
          <w:p w14:paraId="1AE68541"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SFE / ME</w:t>
            </w:r>
          </w:p>
        </w:tc>
        <w:tc>
          <w:tcPr>
            <w:tcW w:w="7087" w:type="dxa"/>
            <w:tcBorders>
              <w:top w:val="nil"/>
              <w:left w:val="nil"/>
              <w:bottom w:val="nil"/>
              <w:right w:val="nil"/>
            </w:tcBorders>
            <w:shd w:val="clear" w:color="auto" w:fill="auto"/>
            <w:noWrap/>
            <w:vAlign w:val="center"/>
            <w:hideMark/>
          </w:tcPr>
          <w:p w14:paraId="1892CD42"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Sage Femme d'Etat / Maïeuticien d'Etat</w:t>
            </w:r>
          </w:p>
        </w:tc>
      </w:tr>
      <w:tr w:rsidR="003E5200" w:rsidRPr="00DF4F02" w14:paraId="0E395E89" w14:textId="77777777" w:rsidTr="003E5200">
        <w:trPr>
          <w:trHeight w:val="20"/>
        </w:trPr>
        <w:tc>
          <w:tcPr>
            <w:tcW w:w="2142" w:type="dxa"/>
            <w:tcBorders>
              <w:top w:val="nil"/>
              <w:left w:val="nil"/>
              <w:bottom w:val="nil"/>
              <w:right w:val="nil"/>
            </w:tcBorders>
            <w:shd w:val="clear" w:color="auto" w:fill="auto"/>
            <w:noWrap/>
            <w:vAlign w:val="center"/>
            <w:hideMark/>
          </w:tcPr>
          <w:p w14:paraId="6B7E8DA4"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SMIG</w:t>
            </w:r>
          </w:p>
        </w:tc>
        <w:tc>
          <w:tcPr>
            <w:tcW w:w="7087" w:type="dxa"/>
            <w:tcBorders>
              <w:top w:val="nil"/>
              <w:left w:val="nil"/>
              <w:bottom w:val="nil"/>
              <w:right w:val="nil"/>
            </w:tcBorders>
            <w:shd w:val="clear" w:color="auto" w:fill="auto"/>
            <w:noWrap/>
            <w:vAlign w:val="center"/>
            <w:hideMark/>
          </w:tcPr>
          <w:p w14:paraId="710CAC42"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Salaire Minimum Interprofessionnel Garanti</w:t>
            </w:r>
          </w:p>
        </w:tc>
      </w:tr>
      <w:tr w:rsidR="003E5200" w:rsidRPr="00DF4F02" w14:paraId="041191EF" w14:textId="77777777" w:rsidTr="003E5200">
        <w:trPr>
          <w:trHeight w:val="20"/>
        </w:trPr>
        <w:tc>
          <w:tcPr>
            <w:tcW w:w="2142" w:type="dxa"/>
            <w:tcBorders>
              <w:top w:val="nil"/>
              <w:left w:val="nil"/>
              <w:bottom w:val="nil"/>
              <w:right w:val="nil"/>
            </w:tcBorders>
            <w:shd w:val="clear" w:color="auto" w:fill="auto"/>
            <w:noWrap/>
            <w:vAlign w:val="center"/>
            <w:hideMark/>
          </w:tcPr>
          <w:p w14:paraId="49EC594D"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SOFITEX</w:t>
            </w:r>
          </w:p>
        </w:tc>
        <w:tc>
          <w:tcPr>
            <w:tcW w:w="7087" w:type="dxa"/>
            <w:tcBorders>
              <w:top w:val="nil"/>
              <w:left w:val="nil"/>
              <w:bottom w:val="nil"/>
              <w:right w:val="nil"/>
            </w:tcBorders>
            <w:shd w:val="clear" w:color="auto" w:fill="auto"/>
            <w:noWrap/>
            <w:vAlign w:val="center"/>
            <w:hideMark/>
          </w:tcPr>
          <w:p w14:paraId="0B2ACD4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Société des Fibres Textiles</w:t>
            </w:r>
          </w:p>
        </w:tc>
      </w:tr>
      <w:tr w:rsidR="003E5200" w:rsidRPr="00DF4F02" w14:paraId="02168C40" w14:textId="77777777" w:rsidTr="003E5200">
        <w:trPr>
          <w:trHeight w:val="20"/>
        </w:trPr>
        <w:tc>
          <w:tcPr>
            <w:tcW w:w="2142" w:type="dxa"/>
            <w:tcBorders>
              <w:top w:val="nil"/>
              <w:left w:val="nil"/>
              <w:bottom w:val="nil"/>
              <w:right w:val="nil"/>
            </w:tcBorders>
            <w:shd w:val="clear" w:color="auto" w:fill="auto"/>
            <w:noWrap/>
            <w:vAlign w:val="center"/>
            <w:hideMark/>
          </w:tcPr>
          <w:p w14:paraId="31182457"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SONABEL </w:t>
            </w:r>
          </w:p>
        </w:tc>
        <w:tc>
          <w:tcPr>
            <w:tcW w:w="7087" w:type="dxa"/>
            <w:tcBorders>
              <w:top w:val="nil"/>
              <w:left w:val="nil"/>
              <w:bottom w:val="nil"/>
              <w:right w:val="nil"/>
            </w:tcBorders>
            <w:shd w:val="clear" w:color="auto" w:fill="auto"/>
            <w:noWrap/>
            <w:vAlign w:val="center"/>
            <w:hideMark/>
          </w:tcPr>
          <w:p w14:paraId="0636DF06"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Société Nationale Burkinabé d'Electricité</w:t>
            </w:r>
          </w:p>
        </w:tc>
      </w:tr>
      <w:tr w:rsidR="003E5200" w:rsidRPr="00DF4F02" w14:paraId="3731057B" w14:textId="77777777" w:rsidTr="003E5200">
        <w:trPr>
          <w:trHeight w:val="20"/>
        </w:trPr>
        <w:tc>
          <w:tcPr>
            <w:tcW w:w="2142" w:type="dxa"/>
            <w:tcBorders>
              <w:top w:val="nil"/>
              <w:left w:val="nil"/>
              <w:bottom w:val="nil"/>
              <w:right w:val="nil"/>
            </w:tcBorders>
            <w:shd w:val="clear" w:color="auto" w:fill="auto"/>
            <w:noWrap/>
            <w:vAlign w:val="center"/>
            <w:hideMark/>
          </w:tcPr>
          <w:p w14:paraId="360F2707"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SONAPOST</w:t>
            </w:r>
          </w:p>
        </w:tc>
        <w:tc>
          <w:tcPr>
            <w:tcW w:w="7087" w:type="dxa"/>
            <w:tcBorders>
              <w:top w:val="nil"/>
              <w:left w:val="nil"/>
              <w:bottom w:val="nil"/>
              <w:right w:val="nil"/>
            </w:tcBorders>
            <w:shd w:val="clear" w:color="auto" w:fill="auto"/>
            <w:noWrap/>
            <w:vAlign w:val="center"/>
            <w:hideMark/>
          </w:tcPr>
          <w:p w14:paraId="7E58FEB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Société Nationale de la Poste</w:t>
            </w:r>
          </w:p>
        </w:tc>
      </w:tr>
      <w:tr w:rsidR="003E5200" w:rsidRPr="00DF4F02" w14:paraId="2C5CA13A" w14:textId="77777777" w:rsidTr="003E5200">
        <w:trPr>
          <w:trHeight w:val="20"/>
        </w:trPr>
        <w:tc>
          <w:tcPr>
            <w:tcW w:w="2142" w:type="dxa"/>
            <w:tcBorders>
              <w:top w:val="nil"/>
              <w:left w:val="nil"/>
              <w:bottom w:val="nil"/>
              <w:right w:val="nil"/>
            </w:tcBorders>
            <w:shd w:val="clear" w:color="auto" w:fill="auto"/>
            <w:noWrap/>
            <w:vAlign w:val="center"/>
            <w:hideMark/>
          </w:tcPr>
          <w:p w14:paraId="6EAC0657"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SPAI</w:t>
            </w:r>
          </w:p>
        </w:tc>
        <w:tc>
          <w:tcPr>
            <w:tcW w:w="7087" w:type="dxa"/>
            <w:tcBorders>
              <w:top w:val="nil"/>
              <w:left w:val="nil"/>
              <w:bottom w:val="nil"/>
              <w:right w:val="nil"/>
            </w:tcBorders>
            <w:shd w:val="clear" w:color="auto" w:fill="auto"/>
            <w:noWrap/>
            <w:vAlign w:val="center"/>
            <w:hideMark/>
          </w:tcPr>
          <w:p w14:paraId="587C1C75"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bCs/>
                <w:color w:val="000000"/>
                <w:sz w:val="24"/>
                <w:szCs w:val="24"/>
              </w:rPr>
              <w:t>: Sous Produits Agro-industriels</w:t>
            </w:r>
          </w:p>
        </w:tc>
      </w:tr>
      <w:tr w:rsidR="003E5200" w:rsidRPr="00DF4F02" w14:paraId="34D7B67E" w14:textId="77777777" w:rsidTr="003E5200">
        <w:trPr>
          <w:trHeight w:val="20"/>
        </w:trPr>
        <w:tc>
          <w:tcPr>
            <w:tcW w:w="2142" w:type="dxa"/>
            <w:tcBorders>
              <w:top w:val="nil"/>
              <w:left w:val="nil"/>
              <w:bottom w:val="nil"/>
              <w:right w:val="nil"/>
            </w:tcBorders>
            <w:shd w:val="clear" w:color="auto" w:fill="auto"/>
            <w:noWrap/>
            <w:vAlign w:val="center"/>
            <w:hideMark/>
          </w:tcPr>
          <w:p w14:paraId="78A1F70C"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Techniplan/BECOTEX</w:t>
            </w:r>
          </w:p>
        </w:tc>
        <w:tc>
          <w:tcPr>
            <w:tcW w:w="7087" w:type="dxa"/>
            <w:tcBorders>
              <w:top w:val="nil"/>
              <w:left w:val="nil"/>
              <w:bottom w:val="nil"/>
              <w:right w:val="nil"/>
            </w:tcBorders>
            <w:shd w:val="clear" w:color="auto" w:fill="auto"/>
            <w:noWrap/>
            <w:vAlign w:val="center"/>
            <w:hideMark/>
          </w:tcPr>
          <w:p w14:paraId="788F8469" w14:textId="77777777" w:rsidR="003E5200" w:rsidRPr="00DF4F02" w:rsidRDefault="003E520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Groupement de bureaux d'études attributaire du marché</w:t>
            </w:r>
          </w:p>
        </w:tc>
      </w:tr>
    </w:tbl>
    <w:p w14:paraId="5280CD79" w14:textId="77777777" w:rsidR="003E5200" w:rsidRPr="00DF4F02" w:rsidRDefault="003E5200" w:rsidP="00DF4F02">
      <w:pPr>
        <w:spacing w:before="0" w:after="0" w:line="276" w:lineRule="auto"/>
        <w:jc w:val="both"/>
        <w:rPr>
          <w:rFonts w:ascii="Century" w:hAnsi="Century"/>
          <w:sz w:val="24"/>
          <w:szCs w:val="24"/>
        </w:rPr>
      </w:pPr>
    </w:p>
    <w:p w14:paraId="325782A9" w14:textId="77777777" w:rsidR="003E5200" w:rsidRPr="00DF4F02" w:rsidRDefault="003E5200" w:rsidP="00DF4F02">
      <w:pPr>
        <w:spacing w:before="0" w:after="0" w:line="276" w:lineRule="auto"/>
        <w:jc w:val="both"/>
        <w:outlineLvl w:val="0"/>
        <w:rPr>
          <w:rFonts w:ascii="Century" w:hAnsi="Century"/>
          <w:b/>
          <w:sz w:val="24"/>
          <w:szCs w:val="24"/>
        </w:rPr>
      </w:pPr>
      <w:r w:rsidRPr="00DF4F02">
        <w:rPr>
          <w:rFonts w:ascii="Century" w:hAnsi="Century"/>
          <w:sz w:val="24"/>
          <w:szCs w:val="24"/>
        </w:rPr>
        <w:br w:type="page"/>
      </w:r>
      <w:bookmarkStart w:id="68" w:name="_Toc471504339"/>
      <w:r w:rsidRPr="00DF4F02">
        <w:rPr>
          <w:rFonts w:ascii="Century" w:hAnsi="Century"/>
          <w:b/>
          <w:sz w:val="24"/>
          <w:szCs w:val="24"/>
        </w:rPr>
        <w:t>LISTE DES TABLEAUX</w:t>
      </w:r>
      <w:bookmarkEnd w:id="68"/>
    </w:p>
    <w:p w14:paraId="623C4FDB" w14:textId="77777777" w:rsidR="003E5200" w:rsidRPr="00DF4F02" w:rsidRDefault="003E5200" w:rsidP="00DF4F02">
      <w:pPr>
        <w:spacing w:before="0" w:after="0" w:line="276" w:lineRule="auto"/>
        <w:jc w:val="both"/>
        <w:outlineLvl w:val="0"/>
        <w:rPr>
          <w:rFonts w:ascii="Century" w:hAnsi="Century"/>
          <w:b/>
          <w:sz w:val="24"/>
          <w:szCs w:val="24"/>
        </w:rPr>
      </w:pPr>
    </w:p>
    <w:p w14:paraId="3ED062D2" w14:textId="77777777" w:rsidR="00051AEF" w:rsidRPr="00DF4F02" w:rsidRDefault="003E5200" w:rsidP="00DF4F02">
      <w:pPr>
        <w:pStyle w:val="TableofFigures"/>
        <w:tabs>
          <w:tab w:val="right" w:leader="dot" w:pos="9628"/>
        </w:tabs>
        <w:jc w:val="both"/>
        <w:rPr>
          <w:rFonts w:ascii="Century" w:eastAsiaTheme="minorEastAsia" w:hAnsi="Century"/>
          <w:noProof/>
          <w:sz w:val="24"/>
          <w:szCs w:val="24"/>
        </w:rPr>
      </w:pPr>
      <w:r w:rsidRPr="00DF4F02">
        <w:rPr>
          <w:rFonts w:ascii="Century" w:hAnsi="Century"/>
          <w:sz w:val="24"/>
          <w:szCs w:val="24"/>
        </w:rPr>
        <w:fldChar w:fldCharType="begin"/>
      </w:r>
      <w:r w:rsidRPr="00DF4F02">
        <w:rPr>
          <w:rFonts w:ascii="Century" w:hAnsi="Century"/>
          <w:sz w:val="24"/>
          <w:szCs w:val="24"/>
        </w:rPr>
        <w:instrText xml:space="preserve"> TOC \h \z \c "Tableau" </w:instrText>
      </w:r>
      <w:r w:rsidRPr="00DF4F02">
        <w:rPr>
          <w:rFonts w:ascii="Century" w:hAnsi="Century"/>
          <w:sz w:val="24"/>
          <w:szCs w:val="24"/>
        </w:rPr>
        <w:fldChar w:fldCharType="separate"/>
      </w:r>
      <w:hyperlink w:anchor="_Toc465697387" w:history="1">
        <w:r w:rsidR="00051AEF" w:rsidRPr="00DF4F02">
          <w:rPr>
            <w:rStyle w:val="Hyperlink"/>
            <w:rFonts w:ascii="Century" w:eastAsiaTheme="minorHAnsi" w:hAnsi="Century" w:cs="Arial"/>
            <w:bCs/>
            <w:noProof/>
            <w:sz w:val="24"/>
            <w:szCs w:val="24"/>
            <w:lang w:eastAsia="en-US"/>
          </w:rPr>
          <w:t>Tableau 1 : Inventaire des itinéraires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_Toc465697387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sidR="0075168E">
          <w:rPr>
            <w:rFonts w:ascii="Century" w:hAnsi="Century"/>
            <w:noProof/>
            <w:webHidden/>
            <w:sz w:val="24"/>
            <w:szCs w:val="24"/>
          </w:rPr>
          <w:t>26</w:t>
        </w:r>
        <w:r w:rsidR="00051AEF" w:rsidRPr="00DF4F02">
          <w:rPr>
            <w:rFonts w:ascii="Century" w:hAnsi="Century"/>
            <w:noProof/>
            <w:webHidden/>
            <w:sz w:val="24"/>
            <w:szCs w:val="24"/>
          </w:rPr>
          <w:fldChar w:fldCharType="end"/>
        </w:r>
      </w:hyperlink>
    </w:p>
    <w:p w14:paraId="5B6BD918"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88" w:history="1">
        <w:r w:rsidR="00051AEF" w:rsidRPr="00DF4F02">
          <w:rPr>
            <w:rStyle w:val="Hyperlink"/>
            <w:rFonts w:ascii="Century" w:hAnsi="Century" w:cs="Arial"/>
            <w:noProof/>
            <w:sz w:val="24"/>
            <w:szCs w:val="24"/>
          </w:rPr>
          <w:t>Tableau 2 : Liste des tronçons des pistes du projet</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_Toc465697388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27</w:t>
        </w:r>
        <w:r w:rsidR="00051AEF" w:rsidRPr="00DF4F02">
          <w:rPr>
            <w:rFonts w:ascii="Century" w:hAnsi="Century"/>
            <w:noProof/>
            <w:webHidden/>
            <w:sz w:val="24"/>
            <w:szCs w:val="24"/>
          </w:rPr>
          <w:fldChar w:fldCharType="end"/>
        </w:r>
      </w:hyperlink>
    </w:p>
    <w:p w14:paraId="53746082"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89" w:history="1">
        <w:r w:rsidR="00051AEF" w:rsidRPr="00DF4F02">
          <w:rPr>
            <w:rStyle w:val="Hyperlink"/>
            <w:rFonts w:ascii="Century" w:hAnsi="Century" w:cs="Arial"/>
            <w:noProof/>
            <w:sz w:val="24"/>
            <w:szCs w:val="24"/>
          </w:rPr>
          <w:t>Tableau 3: Projections de la population de la ZUP à l’horizon 2025</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_Toc465697389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31</w:t>
        </w:r>
        <w:r w:rsidR="00051AEF" w:rsidRPr="00DF4F02">
          <w:rPr>
            <w:rFonts w:ascii="Century" w:hAnsi="Century"/>
            <w:noProof/>
            <w:webHidden/>
            <w:sz w:val="24"/>
            <w:szCs w:val="24"/>
          </w:rPr>
          <w:fldChar w:fldCharType="end"/>
        </w:r>
      </w:hyperlink>
    </w:p>
    <w:p w14:paraId="32A73F8F"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0" w:history="1">
        <w:r w:rsidR="00051AEF" w:rsidRPr="00DF4F02">
          <w:rPr>
            <w:rStyle w:val="Hyperlink"/>
            <w:rFonts w:ascii="Century" w:hAnsi="Century" w:cs="Arial"/>
            <w:noProof/>
            <w:sz w:val="24"/>
            <w:szCs w:val="24"/>
          </w:rPr>
          <w:t>Tableau 4 : Effectifs du cheptel (unité = tête) de 2008 à 2012</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_Toc465697390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34</w:t>
        </w:r>
        <w:r w:rsidR="00051AEF" w:rsidRPr="00DF4F02">
          <w:rPr>
            <w:rFonts w:ascii="Century" w:hAnsi="Century"/>
            <w:noProof/>
            <w:webHidden/>
            <w:sz w:val="24"/>
            <w:szCs w:val="24"/>
          </w:rPr>
          <w:fldChar w:fldCharType="end"/>
        </w:r>
      </w:hyperlink>
    </w:p>
    <w:p w14:paraId="553E0CBE"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1" w:history="1">
        <w:r w:rsidR="00051AEF" w:rsidRPr="00DF4F02">
          <w:rPr>
            <w:rStyle w:val="Hyperlink"/>
            <w:rFonts w:ascii="Century" w:hAnsi="Century" w:cs="Arial"/>
            <w:noProof/>
            <w:sz w:val="24"/>
            <w:szCs w:val="24"/>
          </w:rPr>
          <w:t>Tableau 5 : Inventaire des infrastructures du secteur de l'éducation dans la ZUP de Bagré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_Toc465697391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36</w:t>
        </w:r>
        <w:r w:rsidR="00051AEF" w:rsidRPr="00DF4F02">
          <w:rPr>
            <w:rFonts w:ascii="Century" w:hAnsi="Century"/>
            <w:noProof/>
            <w:webHidden/>
            <w:sz w:val="24"/>
            <w:szCs w:val="24"/>
          </w:rPr>
          <w:fldChar w:fldCharType="end"/>
        </w:r>
      </w:hyperlink>
    </w:p>
    <w:p w14:paraId="487BACEA"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2" w:history="1">
        <w:r w:rsidR="00051AEF" w:rsidRPr="00DF4F02">
          <w:rPr>
            <w:rStyle w:val="Hyperlink"/>
            <w:rFonts w:ascii="Century" w:hAnsi="Century" w:cs="Arial"/>
            <w:noProof/>
            <w:sz w:val="24"/>
            <w:szCs w:val="24"/>
          </w:rPr>
          <w:t>Tableau 6 : Ratio personnel de santé / population selon les régions et les districts sanitaires du projet en 2013</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_Toc465697392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38</w:t>
        </w:r>
        <w:r w:rsidR="00051AEF" w:rsidRPr="00DF4F02">
          <w:rPr>
            <w:rFonts w:ascii="Century" w:hAnsi="Century"/>
            <w:noProof/>
            <w:webHidden/>
            <w:sz w:val="24"/>
            <w:szCs w:val="24"/>
          </w:rPr>
          <w:fldChar w:fldCharType="end"/>
        </w:r>
      </w:hyperlink>
    </w:p>
    <w:p w14:paraId="4BA56952"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3" w:history="1">
        <w:r w:rsidR="00051AEF" w:rsidRPr="00DF4F02">
          <w:rPr>
            <w:rStyle w:val="Hyperlink"/>
            <w:rFonts w:ascii="Century" w:hAnsi="Century" w:cs="Arial"/>
            <w:noProof/>
            <w:sz w:val="24"/>
            <w:szCs w:val="24"/>
          </w:rPr>
          <w:t>Tableau 7 : ratio personnel de santé/habitant en 2013</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_Toc465697393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39</w:t>
        </w:r>
        <w:r w:rsidR="00051AEF" w:rsidRPr="00DF4F02">
          <w:rPr>
            <w:rFonts w:ascii="Century" w:hAnsi="Century"/>
            <w:noProof/>
            <w:webHidden/>
            <w:sz w:val="24"/>
            <w:szCs w:val="24"/>
          </w:rPr>
          <w:fldChar w:fldCharType="end"/>
        </w:r>
      </w:hyperlink>
    </w:p>
    <w:p w14:paraId="23C6403D"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4" w:history="1">
        <w:r w:rsidR="00051AEF" w:rsidRPr="00DF4F02">
          <w:rPr>
            <w:rStyle w:val="Hyperlink"/>
            <w:rFonts w:ascii="Century" w:hAnsi="Century" w:cs="Arial"/>
            <w:noProof/>
            <w:sz w:val="24"/>
            <w:szCs w:val="24"/>
          </w:rPr>
          <w:t>Tableau 8 : Récapitulatif des tronçons routiers avec leur longueur</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_Toc465697394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40</w:t>
        </w:r>
        <w:r w:rsidR="00051AEF" w:rsidRPr="00DF4F02">
          <w:rPr>
            <w:rFonts w:ascii="Century" w:hAnsi="Century"/>
            <w:noProof/>
            <w:webHidden/>
            <w:sz w:val="24"/>
            <w:szCs w:val="24"/>
          </w:rPr>
          <w:fldChar w:fldCharType="end"/>
        </w:r>
      </w:hyperlink>
    </w:p>
    <w:p w14:paraId="079B28A6"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5" w:history="1">
        <w:r w:rsidR="00051AEF" w:rsidRPr="00DF4F02">
          <w:rPr>
            <w:rStyle w:val="Hyperlink"/>
            <w:rFonts w:ascii="Century" w:hAnsi="Century" w:cs="Arial"/>
            <w:noProof/>
            <w:sz w:val="24"/>
            <w:szCs w:val="24"/>
          </w:rPr>
          <w:t>Tableau 9 : Répartition des PAP selon la localité et la route concernée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_Toc465697395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41</w:t>
        </w:r>
        <w:r w:rsidR="00051AEF" w:rsidRPr="00DF4F02">
          <w:rPr>
            <w:rFonts w:ascii="Century" w:hAnsi="Century"/>
            <w:noProof/>
            <w:webHidden/>
            <w:sz w:val="24"/>
            <w:szCs w:val="24"/>
          </w:rPr>
          <w:fldChar w:fldCharType="end"/>
        </w:r>
      </w:hyperlink>
    </w:p>
    <w:p w14:paraId="66731C87"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6" w:history="1">
        <w:r w:rsidR="00051AEF" w:rsidRPr="00DF4F02">
          <w:rPr>
            <w:rStyle w:val="Hyperlink"/>
            <w:rFonts w:ascii="Century" w:hAnsi="Century" w:cs="Arial"/>
            <w:noProof/>
            <w:sz w:val="24"/>
            <w:szCs w:val="24"/>
          </w:rPr>
          <w:t>Tableau 10 : Répartition des PAP selon le village et la commune d’appartenance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_Toc465697396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41</w:t>
        </w:r>
        <w:r w:rsidR="00051AEF" w:rsidRPr="00DF4F02">
          <w:rPr>
            <w:rFonts w:ascii="Century" w:hAnsi="Century"/>
            <w:noProof/>
            <w:webHidden/>
            <w:sz w:val="24"/>
            <w:szCs w:val="24"/>
          </w:rPr>
          <w:fldChar w:fldCharType="end"/>
        </w:r>
      </w:hyperlink>
    </w:p>
    <w:p w14:paraId="691A5808"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7" w:history="1">
        <w:r w:rsidR="00051AEF" w:rsidRPr="00DF4F02">
          <w:rPr>
            <w:rStyle w:val="Hyperlink"/>
            <w:rFonts w:ascii="Century" w:hAnsi="Century" w:cs="Arial"/>
            <w:noProof/>
            <w:sz w:val="24"/>
            <w:szCs w:val="24"/>
          </w:rPr>
          <w:t>Tableau 11 : Répartition des PAP selon ll’ethnie et la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_Toc465697397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42</w:t>
        </w:r>
        <w:r w:rsidR="00051AEF" w:rsidRPr="00DF4F02">
          <w:rPr>
            <w:rFonts w:ascii="Century" w:hAnsi="Century"/>
            <w:noProof/>
            <w:webHidden/>
            <w:sz w:val="24"/>
            <w:szCs w:val="24"/>
          </w:rPr>
          <w:fldChar w:fldCharType="end"/>
        </w:r>
      </w:hyperlink>
    </w:p>
    <w:p w14:paraId="32B027D0"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8" w:history="1">
        <w:r w:rsidR="00051AEF" w:rsidRPr="00DF4F02">
          <w:rPr>
            <w:rStyle w:val="Hyperlink"/>
            <w:rFonts w:ascii="Century" w:hAnsi="Century" w:cs="Arial"/>
            <w:noProof/>
            <w:sz w:val="24"/>
            <w:szCs w:val="24"/>
          </w:rPr>
          <w:t>Tableau 12 : Répartition des PAP selon le statut matrimonial et la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_Toc465697398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42</w:t>
        </w:r>
        <w:r w:rsidR="00051AEF" w:rsidRPr="00DF4F02">
          <w:rPr>
            <w:rFonts w:ascii="Century" w:hAnsi="Century"/>
            <w:noProof/>
            <w:webHidden/>
            <w:sz w:val="24"/>
            <w:szCs w:val="24"/>
          </w:rPr>
          <w:fldChar w:fldCharType="end"/>
        </w:r>
      </w:hyperlink>
    </w:p>
    <w:p w14:paraId="2AF42889"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399" w:history="1">
        <w:r w:rsidR="00051AEF" w:rsidRPr="00DF4F02">
          <w:rPr>
            <w:rStyle w:val="Hyperlink"/>
            <w:rFonts w:ascii="Century" w:hAnsi="Century" w:cs="Arial"/>
            <w:noProof/>
            <w:sz w:val="24"/>
            <w:szCs w:val="24"/>
          </w:rPr>
          <w:t>Tableau 13 : Répartition des PAP selon la religion et la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_Toc465697399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43</w:t>
        </w:r>
        <w:r w:rsidR="00051AEF" w:rsidRPr="00DF4F02">
          <w:rPr>
            <w:rFonts w:ascii="Century" w:hAnsi="Century"/>
            <w:noProof/>
            <w:webHidden/>
            <w:sz w:val="24"/>
            <w:szCs w:val="24"/>
          </w:rPr>
          <w:fldChar w:fldCharType="end"/>
        </w:r>
      </w:hyperlink>
    </w:p>
    <w:p w14:paraId="73C3DEAB"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0" w:history="1">
        <w:r w:rsidR="00051AEF" w:rsidRPr="00DF4F02">
          <w:rPr>
            <w:rStyle w:val="Hyperlink"/>
            <w:rFonts w:ascii="Century" w:hAnsi="Century" w:cs="Arial"/>
            <w:noProof/>
            <w:sz w:val="24"/>
            <w:szCs w:val="24"/>
          </w:rPr>
          <w:t>Tableau 14 : Répartition des PAP selon le niveau d’alphabétisation et la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_Toc465697400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43</w:t>
        </w:r>
        <w:r w:rsidR="00051AEF" w:rsidRPr="00DF4F02">
          <w:rPr>
            <w:rFonts w:ascii="Century" w:hAnsi="Century"/>
            <w:noProof/>
            <w:webHidden/>
            <w:sz w:val="24"/>
            <w:szCs w:val="24"/>
          </w:rPr>
          <w:fldChar w:fldCharType="end"/>
        </w:r>
      </w:hyperlink>
    </w:p>
    <w:p w14:paraId="3C422A3A"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1" w:history="1">
        <w:r w:rsidR="00051AEF" w:rsidRPr="00DF4F02">
          <w:rPr>
            <w:rStyle w:val="Hyperlink"/>
            <w:rFonts w:ascii="Century" w:hAnsi="Century" w:cs="Arial"/>
            <w:noProof/>
            <w:sz w:val="24"/>
            <w:szCs w:val="24"/>
          </w:rPr>
          <w:t>Tableau 15 : Répartition des PAP selon la localité et la route concernée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_Toc465697401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44</w:t>
        </w:r>
        <w:r w:rsidR="00051AEF" w:rsidRPr="00DF4F02">
          <w:rPr>
            <w:rFonts w:ascii="Century" w:hAnsi="Century"/>
            <w:noProof/>
            <w:webHidden/>
            <w:sz w:val="24"/>
            <w:szCs w:val="24"/>
          </w:rPr>
          <w:fldChar w:fldCharType="end"/>
        </w:r>
      </w:hyperlink>
    </w:p>
    <w:p w14:paraId="515AC052"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2" w:history="1">
        <w:r w:rsidR="00051AEF" w:rsidRPr="00DF4F02">
          <w:rPr>
            <w:rStyle w:val="Hyperlink"/>
            <w:rFonts w:ascii="Century" w:hAnsi="Century" w:cs="Arial"/>
            <w:noProof/>
            <w:sz w:val="24"/>
            <w:szCs w:val="24"/>
          </w:rPr>
          <w:t>Tableau 16 : Répartition des PAP selon le sexe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_Toc465697402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46</w:t>
        </w:r>
        <w:r w:rsidR="00051AEF" w:rsidRPr="00DF4F02">
          <w:rPr>
            <w:rFonts w:ascii="Century" w:hAnsi="Century"/>
            <w:noProof/>
            <w:webHidden/>
            <w:sz w:val="24"/>
            <w:szCs w:val="24"/>
          </w:rPr>
          <w:fldChar w:fldCharType="end"/>
        </w:r>
      </w:hyperlink>
    </w:p>
    <w:p w14:paraId="2190EE0C"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3" w:history="1">
        <w:r w:rsidR="00051AEF" w:rsidRPr="00DF4F02">
          <w:rPr>
            <w:rStyle w:val="Hyperlink"/>
            <w:rFonts w:ascii="Century" w:hAnsi="Century" w:cs="Arial"/>
            <w:noProof/>
            <w:sz w:val="24"/>
            <w:szCs w:val="24"/>
          </w:rPr>
          <w:t>Tableau 17 : Répartition des PAP selon l’ethnie et la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_Toc465697403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46</w:t>
        </w:r>
        <w:r w:rsidR="00051AEF" w:rsidRPr="00DF4F02">
          <w:rPr>
            <w:rFonts w:ascii="Century" w:hAnsi="Century"/>
            <w:noProof/>
            <w:webHidden/>
            <w:sz w:val="24"/>
            <w:szCs w:val="24"/>
          </w:rPr>
          <w:fldChar w:fldCharType="end"/>
        </w:r>
      </w:hyperlink>
    </w:p>
    <w:p w14:paraId="5008F72F"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4" w:history="1">
        <w:r w:rsidR="00051AEF" w:rsidRPr="00DF4F02">
          <w:rPr>
            <w:rStyle w:val="Hyperlink"/>
            <w:rFonts w:ascii="Century" w:hAnsi="Century" w:cs="Arial"/>
            <w:noProof/>
            <w:sz w:val="24"/>
            <w:szCs w:val="24"/>
          </w:rPr>
          <w:t>Tableau 18 : Répartition des PAP selon la localité et la route concernée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_Toc465697404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48</w:t>
        </w:r>
        <w:r w:rsidR="00051AEF" w:rsidRPr="00DF4F02">
          <w:rPr>
            <w:rFonts w:ascii="Century" w:hAnsi="Century"/>
            <w:noProof/>
            <w:webHidden/>
            <w:sz w:val="24"/>
            <w:szCs w:val="24"/>
          </w:rPr>
          <w:fldChar w:fldCharType="end"/>
        </w:r>
      </w:hyperlink>
    </w:p>
    <w:p w14:paraId="02FFA217"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5" w:history="1">
        <w:r w:rsidR="00051AEF" w:rsidRPr="00DF4F02">
          <w:rPr>
            <w:rStyle w:val="Hyperlink"/>
            <w:rFonts w:ascii="Century" w:hAnsi="Century" w:cs="Arial"/>
            <w:noProof/>
            <w:sz w:val="24"/>
            <w:szCs w:val="24"/>
          </w:rPr>
          <w:t>Tableau 19 : Répartition des PAP selon le village et la commune d’appartenance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_Toc465697405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48</w:t>
        </w:r>
        <w:r w:rsidR="00051AEF" w:rsidRPr="00DF4F02">
          <w:rPr>
            <w:rFonts w:ascii="Century" w:hAnsi="Century"/>
            <w:noProof/>
            <w:webHidden/>
            <w:sz w:val="24"/>
            <w:szCs w:val="24"/>
          </w:rPr>
          <w:fldChar w:fldCharType="end"/>
        </w:r>
      </w:hyperlink>
    </w:p>
    <w:p w14:paraId="23FA01EE"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6" w:history="1">
        <w:r w:rsidR="00051AEF" w:rsidRPr="00DF4F02">
          <w:rPr>
            <w:rStyle w:val="Hyperlink"/>
            <w:rFonts w:ascii="Century" w:hAnsi="Century" w:cs="Arial"/>
            <w:noProof/>
            <w:sz w:val="24"/>
            <w:szCs w:val="24"/>
          </w:rPr>
          <w:t>Tableau 20 : Répartition des PAP selon le type de biens impactés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_Toc465697406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49</w:t>
        </w:r>
        <w:r w:rsidR="00051AEF" w:rsidRPr="00DF4F02">
          <w:rPr>
            <w:rFonts w:ascii="Century" w:hAnsi="Century"/>
            <w:noProof/>
            <w:webHidden/>
            <w:sz w:val="24"/>
            <w:szCs w:val="24"/>
          </w:rPr>
          <w:fldChar w:fldCharType="end"/>
        </w:r>
      </w:hyperlink>
    </w:p>
    <w:p w14:paraId="4928DC6F"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7" w:history="1">
        <w:r w:rsidR="00051AEF" w:rsidRPr="00DF4F02">
          <w:rPr>
            <w:rStyle w:val="Hyperlink"/>
            <w:rFonts w:ascii="Century" w:hAnsi="Century" w:cs="Arial"/>
            <w:noProof/>
            <w:sz w:val="24"/>
            <w:szCs w:val="24"/>
          </w:rPr>
          <w:t>Tableau 21 : Nombre et type de d’infrastructures à usage d’habitation et infrastructures annexes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_Toc465697407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50</w:t>
        </w:r>
        <w:r w:rsidR="00051AEF" w:rsidRPr="00DF4F02">
          <w:rPr>
            <w:rFonts w:ascii="Century" w:hAnsi="Century"/>
            <w:noProof/>
            <w:webHidden/>
            <w:sz w:val="24"/>
            <w:szCs w:val="24"/>
          </w:rPr>
          <w:fldChar w:fldCharType="end"/>
        </w:r>
      </w:hyperlink>
    </w:p>
    <w:p w14:paraId="3F9D580E"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8" w:history="1">
        <w:r w:rsidR="00051AEF" w:rsidRPr="00DF4F02">
          <w:rPr>
            <w:rStyle w:val="Hyperlink"/>
            <w:rFonts w:ascii="Century" w:hAnsi="Century" w:cs="Arial"/>
            <w:noProof/>
            <w:sz w:val="24"/>
            <w:szCs w:val="24"/>
          </w:rPr>
          <w:t>Tableau 22 : Nombre de PAP et de superficies des terres de cultures affectées par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_Toc465697408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52</w:t>
        </w:r>
        <w:r w:rsidR="00051AEF" w:rsidRPr="00DF4F02">
          <w:rPr>
            <w:rFonts w:ascii="Century" w:hAnsi="Century"/>
            <w:noProof/>
            <w:webHidden/>
            <w:sz w:val="24"/>
            <w:szCs w:val="24"/>
          </w:rPr>
          <w:fldChar w:fldCharType="end"/>
        </w:r>
      </w:hyperlink>
    </w:p>
    <w:p w14:paraId="1247E0BD"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09" w:history="1">
        <w:r w:rsidR="00051AEF" w:rsidRPr="00DF4F02">
          <w:rPr>
            <w:rStyle w:val="Hyperlink"/>
            <w:rFonts w:ascii="Century" w:hAnsi="Century" w:cs="Arial"/>
            <w:noProof/>
            <w:sz w:val="24"/>
            <w:szCs w:val="24"/>
          </w:rPr>
          <w:t>Tableau 23: Pertes d’infrastructures d’activités commerciales selon la localité</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_Toc465697409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56</w:t>
        </w:r>
        <w:r w:rsidR="00051AEF" w:rsidRPr="00DF4F02">
          <w:rPr>
            <w:rFonts w:ascii="Century" w:hAnsi="Century"/>
            <w:noProof/>
            <w:webHidden/>
            <w:sz w:val="24"/>
            <w:szCs w:val="24"/>
          </w:rPr>
          <w:fldChar w:fldCharType="end"/>
        </w:r>
      </w:hyperlink>
    </w:p>
    <w:p w14:paraId="6A85695B"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0" w:history="1">
        <w:r w:rsidR="00051AEF" w:rsidRPr="00DF4F02">
          <w:rPr>
            <w:rStyle w:val="Hyperlink"/>
            <w:rFonts w:ascii="Century" w:hAnsi="Century" w:cs="Arial"/>
            <w:noProof/>
            <w:sz w:val="24"/>
            <w:szCs w:val="24"/>
          </w:rPr>
          <w:t>Tableau 24 : Nombre d’arbres  des habitations et des champs perdus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_Toc465697410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57</w:t>
        </w:r>
        <w:r w:rsidR="00051AEF" w:rsidRPr="00DF4F02">
          <w:rPr>
            <w:rFonts w:ascii="Century" w:hAnsi="Century"/>
            <w:noProof/>
            <w:webHidden/>
            <w:sz w:val="24"/>
            <w:szCs w:val="24"/>
          </w:rPr>
          <w:fldChar w:fldCharType="end"/>
        </w:r>
      </w:hyperlink>
    </w:p>
    <w:p w14:paraId="1B27B8D4"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1" w:history="1">
        <w:r w:rsidR="00051AEF" w:rsidRPr="00DF4F02">
          <w:rPr>
            <w:rStyle w:val="Hyperlink"/>
            <w:rFonts w:ascii="Century" w:hAnsi="Century" w:cs="Arial"/>
            <w:noProof/>
            <w:sz w:val="24"/>
            <w:szCs w:val="24"/>
          </w:rPr>
          <w:t>Tableau 25 : Tableau comparatif de la législation nationale et de la politique PO.4.12 de la Banque Mondiale (contenu dans le CPRP)</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_Toc465697411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62</w:t>
        </w:r>
        <w:r w:rsidR="00051AEF" w:rsidRPr="00DF4F02">
          <w:rPr>
            <w:rFonts w:ascii="Century" w:hAnsi="Century"/>
            <w:noProof/>
            <w:webHidden/>
            <w:sz w:val="24"/>
            <w:szCs w:val="24"/>
          </w:rPr>
          <w:fldChar w:fldCharType="end"/>
        </w:r>
      </w:hyperlink>
    </w:p>
    <w:p w14:paraId="5DEA5EA7"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2" w:history="1">
        <w:r w:rsidR="00051AEF" w:rsidRPr="00DF4F02">
          <w:rPr>
            <w:rStyle w:val="Hyperlink"/>
            <w:rFonts w:ascii="Century" w:hAnsi="Century" w:cs="Arial"/>
            <w:noProof/>
            <w:sz w:val="24"/>
            <w:szCs w:val="24"/>
          </w:rPr>
          <w:t>Tableau 26 Typologie des habitats et infrastructures annexes et méthodes de compensation des pertes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_Toc465697412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72</w:t>
        </w:r>
        <w:r w:rsidR="00051AEF" w:rsidRPr="00DF4F02">
          <w:rPr>
            <w:rFonts w:ascii="Century" w:hAnsi="Century"/>
            <w:noProof/>
            <w:webHidden/>
            <w:sz w:val="24"/>
            <w:szCs w:val="24"/>
          </w:rPr>
          <w:fldChar w:fldCharType="end"/>
        </w:r>
      </w:hyperlink>
    </w:p>
    <w:p w14:paraId="033E0B02"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3" w:history="1">
        <w:r w:rsidR="00051AEF" w:rsidRPr="00DF4F02">
          <w:rPr>
            <w:rStyle w:val="Hyperlink"/>
            <w:rFonts w:ascii="Century" w:hAnsi="Century" w:cs="Arial"/>
            <w:noProof/>
            <w:sz w:val="24"/>
            <w:szCs w:val="24"/>
          </w:rPr>
          <w:t>Tableau 27 : Barèmes pour le calcul des pertes de récoltes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_Toc465697413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73</w:t>
        </w:r>
        <w:r w:rsidR="00051AEF" w:rsidRPr="00DF4F02">
          <w:rPr>
            <w:rFonts w:ascii="Century" w:hAnsi="Century"/>
            <w:noProof/>
            <w:webHidden/>
            <w:sz w:val="24"/>
            <w:szCs w:val="24"/>
          </w:rPr>
          <w:fldChar w:fldCharType="end"/>
        </w:r>
      </w:hyperlink>
    </w:p>
    <w:p w14:paraId="7E38F323"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4" w:history="1">
        <w:r w:rsidR="00051AEF" w:rsidRPr="00DF4F02">
          <w:rPr>
            <w:rStyle w:val="Hyperlink"/>
            <w:rFonts w:ascii="Century" w:hAnsi="Century" w:cs="Arial"/>
            <w:noProof/>
            <w:sz w:val="24"/>
            <w:szCs w:val="24"/>
          </w:rPr>
          <w:t>Tableau 28 : Barèmes pour le calcul des pertes des infrastructures pour commerce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_Toc465697414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73</w:t>
        </w:r>
        <w:r w:rsidR="00051AEF" w:rsidRPr="00DF4F02">
          <w:rPr>
            <w:rFonts w:ascii="Century" w:hAnsi="Century"/>
            <w:noProof/>
            <w:webHidden/>
            <w:sz w:val="24"/>
            <w:szCs w:val="24"/>
          </w:rPr>
          <w:fldChar w:fldCharType="end"/>
        </w:r>
      </w:hyperlink>
    </w:p>
    <w:p w14:paraId="69D47462"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5" w:history="1">
        <w:r w:rsidR="00051AEF" w:rsidRPr="00DF4F02">
          <w:rPr>
            <w:rStyle w:val="Hyperlink"/>
            <w:rFonts w:ascii="Century" w:hAnsi="Century" w:cs="Arial"/>
            <w:noProof/>
            <w:sz w:val="24"/>
            <w:szCs w:val="24"/>
          </w:rPr>
          <w:t>Tableau 29 : Barèmes pour le calcul des compensations financières pour perte des arbres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_Toc465697415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74</w:t>
        </w:r>
        <w:r w:rsidR="00051AEF" w:rsidRPr="00DF4F02">
          <w:rPr>
            <w:rFonts w:ascii="Century" w:hAnsi="Century"/>
            <w:noProof/>
            <w:webHidden/>
            <w:sz w:val="24"/>
            <w:szCs w:val="24"/>
          </w:rPr>
          <w:fldChar w:fldCharType="end"/>
        </w:r>
      </w:hyperlink>
    </w:p>
    <w:p w14:paraId="1681CF50"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6" w:history="1">
        <w:r w:rsidR="00051AEF" w:rsidRPr="00DF4F02">
          <w:rPr>
            <w:rStyle w:val="Hyperlink"/>
            <w:rFonts w:ascii="Century" w:hAnsi="Century" w:cs="Arial"/>
            <w:noProof/>
            <w:sz w:val="24"/>
            <w:szCs w:val="24"/>
          </w:rPr>
          <w:t>Tableau 30 : Coûts des compensations des pertes des maisons d’habitation et infrastructures annexes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_Toc465697416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75</w:t>
        </w:r>
        <w:r w:rsidR="00051AEF" w:rsidRPr="00DF4F02">
          <w:rPr>
            <w:rFonts w:ascii="Century" w:hAnsi="Century"/>
            <w:noProof/>
            <w:webHidden/>
            <w:sz w:val="24"/>
            <w:szCs w:val="24"/>
          </w:rPr>
          <w:fldChar w:fldCharType="end"/>
        </w:r>
      </w:hyperlink>
    </w:p>
    <w:p w14:paraId="0CFADF45"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7" w:history="1">
        <w:r w:rsidR="00051AEF" w:rsidRPr="00DF4F02">
          <w:rPr>
            <w:rStyle w:val="Hyperlink"/>
            <w:rFonts w:ascii="Century" w:hAnsi="Century" w:cs="Arial"/>
            <w:noProof/>
            <w:sz w:val="24"/>
            <w:szCs w:val="24"/>
          </w:rPr>
          <w:t>Tableau 31 : Coûts des compensations des pertes des terres et revenus agricoles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_Toc465697417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76</w:t>
        </w:r>
        <w:r w:rsidR="00051AEF" w:rsidRPr="00DF4F02">
          <w:rPr>
            <w:rFonts w:ascii="Century" w:hAnsi="Century"/>
            <w:noProof/>
            <w:webHidden/>
            <w:sz w:val="24"/>
            <w:szCs w:val="24"/>
          </w:rPr>
          <w:fldChar w:fldCharType="end"/>
        </w:r>
      </w:hyperlink>
    </w:p>
    <w:p w14:paraId="0F541E2E"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8" w:history="1">
        <w:r w:rsidR="00051AEF" w:rsidRPr="00DF4F02">
          <w:rPr>
            <w:rStyle w:val="Hyperlink"/>
            <w:rFonts w:ascii="Century" w:hAnsi="Century" w:cs="Arial"/>
            <w:noProof/>
            <w:sz w:val="24"/>
            <w:szCs w:val="24"/>
          </w:rPr>
          <w:t>Tableau 32 : Infrastructures à usage commercial</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_Toc465697418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81</w:t>
        </w:r>
        <w:r w:rsidR="00051AEF" w:rsidRPr="00DF4F02">
          <w:rPr>
            <w:rFonts w:ascii="Century" w:hAnsi="Century"/>
            <w:noProof/>
            <w:webHidden/>
            <w:sz w:val="24"/>
            <w:szCs w:val="24"/>
          </w:rPr>
          <w:fldChar w:fldCharType="end"/>
        </w:r>
      </w:hyperlink>
    </w:p>
    <w:p w14:paraId="29168276"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19" w:history="1">
        <w:r w:rsidR="00051AEF" w:rsidRPr="00DF4F02">
          <w:rPr>
            <w:rStyle w:val="Hyperlink"/>
            <w:rFonts w:ascii="Century" w:hAnsi="Century" w:cs="Arial"/>
            <w:noProof/>
            <w:sz w:val="24"/>
            <w:szCs w:val="24"/>
          </w:rPr>
          <w:t>Tableau 33 : Nombre d’arbres privés des habitations et des champs perdus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_Toc465697419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82</w:t>
        </w:r>
        <w:r w:rsidR="00051AEF" w:rsidRPr="00DF4F02">
          <w:rPr>
            <w:rFonts w:ascii="Century" w:hAnsi="Century"/>
            <w:noProof/>
            <w:webHidden/>
            <w:sz w:val="24"/>
            <w:szCs w:val="24"/>
          </w:rPr>
          <w:fldChar w:fldCharType="end"/>
        </w:r>
      </w:hyperlink>
    </w:p>
    <w:p w14:paraId="5F97A1BC"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0" w:history="1">
        <w:r w:rsidR="00051AEF" w:rsidRPr="00DF4F02">
          <w:rPr>
            <w:rStyle w:val="Hyperlink"/>
            <w:rFonts w:ascii="Century" w:hAnsi="Century" w:cs="Arial"/>
            <w:noProof/>
            <w:sz w:val="24"/>
            <w:szCs w:val="24"/>
          </w:rPr>
          <w:t>Tableau 34 : Synthèse des compensations par type de biens impactés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_Toc465697420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85</w:t>
        </w:r>
        <w:r w:rsidR="00051AEF" w:rsidRPr="00DF4F02">
          <w:rPr>
            <w:rFonts w:ascii="Century" w:hAnsi="Century"/>
            <w:noProof/>
            <w:webHidden/>
            <w:sz w:val="24"/>
            <w:szCs w:val="24"/>
          </w:rPr>
          <w:fldChar w:fldCharType="end"/>
        </w:r>
      </w:hyperlink>
    </w:p>
    <w:p w14:paraId="5724A454"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1" w:history="1">
        <w:r w:rsidR="00051AEF" w:rsidRPr="00DF4F02">
          <w:rPr>
            <w:rStyle w:val="Hyperlink"/>
            <w:rFonts w:ascii="Century" w:hAnsi="Century" w:cs="Arial"/>
            <w:noProof/>
            <w:sz w:val="24"/>
            <w:szCs w:val="24"/>
          </w:rPr>
          <w:t>Tableau 35 : Composition du Comité Local de Gestion des Réclamations (CLGR)</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_Toc465697421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93</w:t>
        </w:r>
        <w:r w:rsidR="00051AEF" w:rsidRPr="00DF4F02">
          <w:rPr>
            <w:rFonts w:ascii="Century" w:hAnsi="Century"/>
            <w:noProof/>
            <w:webHidden/>
            <w:sz w:val="24"/>
            <w:szCs w:val="24"/>
          </w:rPr>
          <w:fldChar w:fldCharType="end"/>
        </w:r>
      </w:hyperlink>
    </w:p>
    <w:p w14:paraId="33C10E19"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2" w:history="1">
        <w:r w:rsidR="00051AEF" w:rsidRPr="00DF4F02">
          <w:rPr>
            <w:rStyle w:val="Hyperlink"/>
            <w:rFonts w:ascii="Century" w:hAnsi="Century" w:cs="Arial"/>
            <w:noProof/>
            <w:sz w:val="24"/>
            <w:szCs w:val="24"/>
          </w:rPr>
          <w:t>Tableau 36 : Coût de fonctionnement du CLGR</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_Toc465697422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97</w:t>
        </w:r>
        <w:r w:rsidR="00051AEF" w:rsidRPr="00DF4F02">
          <w:rPr>
            <w:rFonts w:ascii="Century" w:hAnsi="Century"/>
            <w:noProof/>
            <w:webHidden/>
            <w:sz w:val="24"/>
            <w:szCs w:val="24"/>
          </w:rPr>
          <w:fldChar w:fldCharType="end"/>
        </w:r>
      </w:hyperlink>
    </w:p>
    <w:p w14:paraId="104697EC"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3" w:history="1">
        <w:r w:rsidR="00051AEF" w:rsidRPr="00DF4F02">
          <w:rPr>
            <w:rStyle w:val="Hyperlink"/>
            <w:rFonts w:ascii="Century" w:hAnsi="Century" w:cs="Arial"/>
            <w:noProof/>
            <w:sz w:val="24"/>
            <w:szCs w:val="24"/>
          </w:rPr>
          <w:t>Tableau 37 : Coût de fonctionnement du CLGR (suite)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_Toc465697423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98</w:t>
        </w:r>
        <w:r w:rsidR="00051AEF" w:rsidRPr="00DF4F02">
          <w:rPr>
            <w:rFonts w:ascii="Century" w:hAnsi="Century"/>
            <w:noProof/>
            <w:webHidden/>
            <w:sz w:val="24"/>
            <w:szCs w:val="24"/>
          </w:rPr>
          <w:fldChar w:fldCharType="end"/>
        </w:r>
      </w:hyperlink>
    </w:p>
    <w:p w14:paraId="7F3EED1B"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4" w:history="1">
        <w:r w:rsidR="00051AEF" w:rsidRPr="00DF4F02">
          <w:rPr>
            <w:rStyle w:val="Hyperlink"/>
            <w:rFonts w:ascii="Century" w:hAnsi="Century" w:cs="Arial"/>
            <w:noProof/>
            <w:sz w:val="24"/>
            <w:szCs w:val="24"/>
          </w:rPr>
          <w:t>Tableau 38 : Coût total de mise en œuvre du PRI</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_Toc465697424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99</w:t>
        </w:r>
        <w:r w:rsidR="00051AEF" w:rsidRPr="00DF4F02">
          <w:rPr>
            <w:rFonts w:ascii="Century" w:hAnsi="Century"/>
            <w:noProof/>
            <w:webHidden/>
            <w:sz w:val="24"/>
            <w:szCs w:val="24"/>
          </w:rPr>
          <w:fldChar w:fldCharType="end"/>
        </w:r>
      </w:hyperlink>
    </w:p>
    <w:p w14:paraId="2C1B23BD"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5" w:history="1">
        <w:r w:rsidR="00051AEF" w:rsidRPr="00DF4F02">
          <w:rPr>
            <w:rStyle w:val="Hyperlink"/>
            <w:rFonts w:ascii="Century" w:hAnsi="Century" w:cs="Arial"/>
            <w:noProof/>
            <w:sz w:val="24"/>
            <w:szCs w:val="24"/>
          </w:rPr>
          <w:t>Tableau 39: Exemples de mesures de suivi du PAR</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_Toc465697425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103</w:t>
        </w:r>
        <w:r w:rsidR="00051AEF" w:rsidRPr="00DF4F02">
          <w:rPr>
            <w:rFonts w:ascii="Century" w:hAnsi="Century"/>
            <w:noProof/>
            <w:webHidden/>
            <w:sz w:val="24"/>
            <w:szCs w:val="24"/>
          </w:rPr>
          <w:fldChar w:fldCharType="end"/>
        </w:r>
      </w:hyperlink>
    </w:p>
    <w:p w14:paraId="2836D81D"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6" w:history="1">
        <w:r w:rsidR="00051AEF" w:rsidRPr="00DF4F02">
          <w:rPr>
            <w:rStyle w:val="Hyperlink"/>
            <w:rFonts w:ascii="Century" w:hAnsi="Century" w:cs="Arial"/>
            <w:noProof/>
            <w:sz w:val="24"/>
            <w:szCs w:val="24"/>
          </w:rPr>
          <w:t>Tableau 40 : Exemples de mesures d’évaluation du PAR (deux premières années après les compensations)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_Toc465697426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105</w:t>
        </w:r>
        <w:r w:rsidR="00051AEF" w:rsidRPr="00DF4F02">
          <w:rPr>
            <w:rFonts w:ascii="Century" w:hAnsi="Century"/>
            <w:noProof/>
            <w:webHidden/>
            <w:sz w:val="24"/>
            <w:szCs w:val="24"/>
          </w:rPr>
          <w:fldChar w:fldCharType="end"/>
        </w:r>
      </w:hyperlink>
    </w:p>
    <w:p w14:paraId="5B0D8AD4"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7" w:history="1">
        <w:r w:rsidR="00051AEF" w:rsidRPr="00DF4F02">
          <w:rPr>
            <w:rStyle w:val="Hyperlink"/>
            <w:rFonts w:ascii="Century" w:hAnsi="Century" w:cs="Arial"/>
            <w:noProof/>
            <w:sz w:val="24"/>
            <w:szCs w:val="24"/>
          </w:rPr>
          <w:t>Tableau 41 : Composition du Comité Local de Gestion des Réclamations (CLGR)</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_Toc465697427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112</w:t>
        </w:r>
        <w:r w:rsidR="00051AEF" w:rsidRPr="00DF4F02">
          <w:rPr>
            <w:rFonts w:ascii="Century" w:hAnsi="Century"/>
            <w:noProof/>
            <w:webHidden/>
            <w:sz w:val="24"/>
            <w:szCs w:val="24"/>
          </w:rPr>
          <w:fldChar w:fldCharType="end"/>
        </w:r>
      </w:hyperlink>
    </w:p>
    <w:p w14:paraId="3193CCFF"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8" w:history="1">
        <w:r w:rsidR="00051AEF" w:rsidRPr="00DF4F02">
          <w:rPr>
            <w:rStyle w:val="Hyperlink"/>
            <w:rFonts w:ascii="Century" w:hAnsi="Century" w:cs="Arial"/>
            <w:noProof/>
            <w:sz w:val="24"/>
            <w:szCs w:val="24"/>
          </w:rPr>
          <w:t>Tableau 42 : Liste des PAP perdant des infrastructures d’habitation et annexes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_Toc465697428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115</w:t>
        </w:r>
        <w:r w:rsidR="00051AEF" w:rsidRPr="00DF4F02">
          <w:rPr>
            <w:rFonts w:ascii="Century" w:hAnsi="Century"/>
            <w:noProof/>
            <w:webHidden/>
            <w:sz w:val="24"/>
            <w:szCs w:val="24"/>
          </w:rPr>
          <w:fldChar w:fldCharType="end"/>
        </w:r>
      </w:hyperlink>
    </w:p>
    <w:p w14:paraId="0E2C0E48"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29" w:history="1">
        <w:r w:rsidR="00051AEF" w:rsidRPr="00DF4F02">
          <w:rPr>
            <w:rStyle w:val="Hyperlink"/>
            <w:rFonts w:ascii="Century" w:hAnsi="Century" w:cs="Arial"/>
            <w:noProof/>
            <w:sz w:val="24"/>
            <w:szCs w:val="24"/>
          </w:rPr>
          <w:t>Tableau 43 : Liste des PAP perdant des terres et revenus agricoles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_Toc465697429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119</w:t>
        </w:r>
        <w:r w:rsidR="00051AEF" w:rsidRPr="00DF4F02">
          <w:rPr>
            <w:rFonts w:ascii="Century" w:hAnsi="Century"/>
            <w:noProof/>
            <w:webHidden/>
            <w:sz w:val="24"/>
            <w:szCs w:val="24"/>
          </w:rPr>
          <w:fldChar w:fldCharType="end"/>
        </w:r>
      </w:hyperlink>
    </w:p>
    <w:p w14:paraId="4B2CAA1C"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30" w:history="1">
        <w:r w:rsidR="00051AEF" w:rsidRPr="00DF4F02">
          <w:rPr>
            <w:rStyle w:val="Hyperlink"/>
            <w:rFonts w:ascii="Century" w:hAnsi="Century" w:cs="Arial"/>
            <w:noProof/>
            <w:sz w:val="24"/>
            <w:szCs w:val="24"/>
          </w:rPr>
          <w:t>Tableau 44 : Liste des PAP perdant des infrastructures et revenus d’activités économiques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_Toc465697430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244</w:t>
        </w:r>
        <w:r w:rsidR="00051AEF" w:rsidRPr="00DF4F02">
          <w:rPr>
            <w:rFonts w:ascii="Century" w:hAnsi="Century"/>
            <w:noProof/>
            <w:webHidden/>
            <w:sz w:val="24"/>
            <w:szCs w:val="24"/>
          </w:rPr>
          <w:fldChar w:fldCharType="end"/>
        </w:r>
      </w:hyperlink>
    </w:p>
    <w:p w14:paraId="0B86D8BB"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431" w:history="1">
        <w:r w:rsidR="00051AEF" w:rsidRPr="00DF4F02">
          <w:rPr>
            <w:rStyle w:val="Hyperlink"/>
            <w:rFonts w:ascii="Century" w:hAnsi="Century" w:cs="Arial"/>
            <w:noProof/>
            <w:sz w:val="24"/>
            <w:szCs w:val="24"/>
          </w:rPr>
          <w:t>Tableau 45 : Liste des PAP perdant des arbres privés dans les habitations et les champs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_Toc465697431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244</w:t>
        </w:r>
        <w:r w:rsidR="00051AEF" w:rsidRPr="00DF4F02">
          <w:rPr>
            <w:rFonts w:ascii="Century" w:hAnsi="Century"/>
            <w:noProof/>
            <w:webHidden/>
            <w:sz w:val="24"/>
            <w:szCs w:val="24"/>
          </w:rPr>
          <w:fldChar w:fldCharType="end"/>
        </w:r>
      </w:hyperlink>
    </w:p>
    <w:p w14:paraId="4F352844" w14:textId="77777777" w:rsidR="003E5200" w:rsidRPr="00DF4F02" w:rsidRDefault="003E5200" w:rsidP="00DF4F02">
      <w:pPr>
        <w:spacing w:before="0" w:after="0"/>
        <w:jc w:val="both"/>
        <w:rPr>
          <w:rFonts w:ascii="Century" w:hAnsi="Century"/>
          <w:sz w:val="24"/>
          <w:szCs w:val="24"/>
        </w:rPr>
      </w:pPr>
      <w:r w:rsidRPr="00DF4F02">
        <w:rPr>
          <w:rFonts w:ascii="Century" w:hAnsi="Century"/>
          <w:sz w:val="24"/>
          <w:szCs w:val="24"/>
        </w:rPr>
        <w:fldChar w:fldCharType="end"/>
      </w:r>
      <w:r w:rsidRPr="00DF4F02">
        <w:rPr>
          <w:rFonts w:ascii="Century" w:hAnsi="Century"/>
          <w:sz w:val="24"/>
          <w:szCs w:val="24"/>
        </w:rPr>
        <w:br w:type="page"/>
      </w:r>
    </w:p>
    <w:p w14:paraId="4556AA98" w14:textId="77777777" w:rsidR="003E5200" w:rsidRPr="00DF4F02" w:rsidRDefault="003E5200" w:rsidP="00DF4F02">
      <w:pPr>
        <w:pStyle w:val="TableofFigures"/>
        <w:tabs>
          <w:tab w:val="right" w:leader="dot" w:pos="9060"/>
        </w:tabs>
        <w:spacing w:before="0" w:after="0"/>
        <w:jc w:val="both"/>
        <w:rPr>
          <w:rFonts w:ascii="Century" w:hAnsi="Century"/>
          <w:sz w:val="24"/>
          <w:szCs w:val="24"/>
        </w:rPr>
      </w:pPr>
    </w:p>
    <w:p w14:paraId="28DB66A8" w14:textId="77777777" w:rsidR="003E5200" w:rsidRPr="00DF4F02" w:rsidRDefault="003E5200" w:rsidP="00DF4F02">
      <w:pPr>
        <w:spacing w:before="0" w:after="0" w:line="276" w:lineRule="auto"/>
        <w:jc w:val="both"/>
        <w:outlineLvl w:val="0"/>
        <w:rPr>
          <w:rFonts w:ascii="Century" w:hAnsi="Century"/>
          <w:b/>
          <w:sz w:val="24"/>
          <w:szCs w:val="24"/>
        </w:rPr>
      </w:pPr>
      <w:bookmarkStart w:id="69" w:name="_Toc471504340"/>
      <w:r w:rsidRPr="00DF4F02">
        <w:rPr>
          <w:rFonts w:ascii="Century" w:hAnsi="Century"/>
          <w:b/>
          <w:sz w:val="24"/>
          <w:szCs w:val="24"/>
        </w:rPr>
        <w:t>LISTE DES FIGURES</w:t>
      </w:r>
      <w:bookmarkEnd w:id="69"/>
    </w:p>
    <w:p w14:paraId="03FE01EB" w14:textId="77777777" w:rsidR="003E5200" w:rsidRPr="00DF4F02" w:rsidRDefault="003E5200" w:rsidP="00DF4F02">
      <w:pPr>
        <w:spacing w:before="0" w:after="0" w:line="276" w:lineRule="auto"/>
        <w:jc w:val="both"/>
        <w:outlineLvl w:val="0"/>
        <w:rPr>
          <w:rFonts w:ascii="Century" w:hAnsi="Century"/>
          <w:b/>
          <w:sz w:val="24"/>
          <w:szCs w:val="24"/>
        </w:rPr>
      </w:pPr>
    </w:p>
    <w:p w14:paraId="429C4167" w14:textId="77777777" w:rsidR="00051AEF" w:rsidRPr="00DF4F02" w:rsidRDefault="003E5200" w:rsidP="00DF4F02">
      <w:pPr>
        <w:pStyle w:val="TableofFigures"/>
        <w:tabs>
          <w:tab w:val="right" w:leader="dot" w:pos="9628"/>
        </w:tabs>
        <w:jc w:val="both"/>
        <w:rPr>
          <w:rFonts w:ascii="Century" w:eastAsiaTheme="minorEastAsia" w:hAnsi="Century"/>
          <w:noProof/>
          <w:sz w:val="24"/>
          <w:szCs w:val="24"/>
        </w:rPr>
      </w:pPr>
      <w:r w:rsidRPr="00DF4F02">
        <w:rPr>
          <w:rFonts w:ascii="Century" w:hAnsi="Century"/>
          <w:sz w:val="24"/>
          <w:szCs w:val="24"/>
        </w:rPr>
        <w:fldChar w:fldCharType="begin"/>
      </w:r>
      <w:r w:rsidRPr="00DF4F02">
        <w:rPr>
          <w:rFonts w:ascii="Century" w:hAnsi="Century"/>
          <w:sz w:val="24"/>
          <w:szCs w:val="24"/>
        </w:rPr>
        <w:instrText xml:space="preserve"> TOC \h \z \c "Figure" </w:instrText>
      </w:r>
      <w:r w:rsidRPr="00DF4F02">
        <w:rPr>
          <w:rFonts w:ascii="Century" w:hAnsi="Century"/>
          <w:sz w:val="24"/>
          <w:szCs w:val="24"/>
        </w:rPr>
        <w:fldChar w:fldCharType="separate"/>
      </w:r>
      <w:hyperlink w:anchor="_Toc465697539" w:history="1">
        <w:r w:rsidR="00051AEF" w:rsidRPr="00DF4F02">
          <w:rPr>
            <w:rStyle w:val="Hyperlink"/>
            <w:rFonts w:ascii="Century" w:eastAsiaTheme="minorHAnsi" w:hAnsi="Century" w:cs="Arial"/>
            <w:bCs/>
            <w:noProof/>
            <w:sz w:val="24"/>
            <w:szCs w:val="24"/>
            <w:lang w:eastAsia="en-US"/>
          </w:rPr>
          <w:t>Figure 1 : Carte de localisation des routes et pistes étudiées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_Toc465697539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sidR="0075168E">
          <w:rPr>
            <w:rFonts w:ascii="Century" w:hAnsi="Century"/>
            <w:noProof/>
            <w:webHidden/>
            <w:sz w:val="24"/>
            <w:szCs w:val="24"/>
          </w:rPr>
          <w:t>28</w:t>
        </w:r>
        <w:r w:rsidR="00051AEF" w:rsidRPr="00DF4F02">
          <w:rPr>
            <w:rFonts w:ascii="Century" w:hAnsi="Century"/>
            <w:noProof/>
            <w:webHidden/>
            <w:sz w:val="24"/>
            <w:szCs w:val="24"/>
          </w:rPr>
          <w:fldChar w:fldCharType="end"/>
        </w:r>
      </w:hyperlink>
    </w:p>
    <w:p w14:paraId="7F85EC9F"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0" w:history="1">
        <w:r w:rsidR="00051AEF" w:rsidRPr="00DF4F02">
          <w:rPr>
            <w:rStyle w:val="Hyperlink"/>
            <w:rFonts w:ascii="Century" w:hAnsi="Century" w:cs="Arial"/>
            <w:noProof/>
            <w:sz w:val="24"/>
            <w:szCs w:val="24"/>
          </w:rPr>
          <w:t>Figure 2 : Répartition des PAP selon la commune d’appartenance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_Toc465697540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41</w:t>
        </w:r>
        <w:r w:rsidR="00051AEF" w:rsidRPr="00DF4F02">
          <w:rPr>
            <w:rFonts w:ascii="Century" w:hAnsi="Century"/>
            <w:noProof/>
            <w:webHidden/>
            <w:sz w:val="24"/>
            <w:szCs w:val="24"/>
          </w:rPr>
          <w:fldChar w:fldCharType="end"/>
        </w:r>
      </w:hyperlink>
    </w:p>
    <w:p w14:paraId="4FD398A8"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1" w:history="1">
        <w:r w:rsidR="00051AEF" w:rsidRPr="00DF4F02">
          <w:rPr>
            <w:rStyle w:val="Hyperlink"/>
            <w:rFonts w:ascii="Century" w:hAnsi="Century" w:cs="Arial"/>
            <w:noProof/>
            <w:sz w:val="24"/>
            <w:szCs w:val="24"/>
          </w:rPr>
          <w:t>Figure 3 : Répartition des PAP selon le statut matrimonial</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_Toc465697541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43</w:t>
        </w:r>
        <w:r w:rsidR="00051AEF" w:rsidRPr="00DF4F02">
          <w:rPr>
            <w:rFonts w:ascii="Century" w:hAnsi="Century"/>
            <w:noProof/>
            <w:webHidden/>
            <w:sz w:val="24"/>
            <w:szCs w:val="24"/>
          </w:rPr>
          <w:fldChar w:fldCharType="end"/>
        </w:r>
      </w:hyperlink>
    </w:p>
    <w:p w14:paraId="0394397B"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2" w:history="1">
        <w:r w:rsidR="00051AEF" w:rsidRPr="00DF4F02">
          <w:rPr>
            <w:rStyle w:val="Hyperlink"/>
            <w:rFonts w:ascii="Century" w:hAnsi="Century" w:cs="Arial"/>
            <w:noProof/>
            <w:sz w:val="24"/>
            <w:szCs w:val="24"/>
          </w:rPr>
          <w:t>Figure 4 : Répartition des PAP selon les pistes concernées</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_Toc465697542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44</w:t>
        </w:r>
        <w:r w:rsidR="00051AEF" w:rsidRPr="00DF4F02">
          <w:rPr>
            <w:rFonts w:ascii="Century" w:hAnsi="Century"/>
            <w:noProof/>
            <w:webHidden/>
            <w:sz w:val="24"/>
            <w:szCs w:val="24"/>
          </w:rPr>
          <w:fldChar w:fldCharType="end"/>
        </w:r>
      </w:hyperlink>
    </w:p>
    <w:p w14:paraId="686DCBFE"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3" w:history="1">
        <w:r w:rsidR="00051AEF" w:rsidRPr="00DF4F02">
          <w:rPr>
            <w:rStyle w:val="Hyperlink"/>
            <w:rFonts w:ascii="Century" w:hAnsi="Century" w:cs="Arial"/>
            <w:noProof/>
            <w:sz w:val="24"/>
            <w:szCs w:val="24"/>
          </w:rPr>
          <w:t>Figure 5 : Répartition des PAP selon la commune d’appartenance</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_Toc465697543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45</w:t>
        </w:r>
        <w:r w:rsidR="00051AEF" w:rsidRPr="00DF4F02">
          <w:rPr>
            <w:rFonts w:ascii="Century" w:hAnsi="Century"/>
            <w:noProof/>
            <w:webHidden/>
            <w:sz w:val="24"/>
            <w:szCs w:val="24"/>
          </w:rPr>
          <w:fldChar w:fldCharType="end"/>
        </w:r>
      </w:hyperlink>
    </w:p>
    <w:p w14:paraId="5737C4D6"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4" w:history="1">
        <w:r w:rsidR="00051AEF" w:rsidRPr="00DF4F02">
          <w:rPr>
            <w:rStyle w:val="Hyperlink"/>
            <w:rFonts w:ascii="Century" w:hAnsi="Century" w:cs="Arial"/>
            <w:noProof/>
            <w:sz w:val="24"/>
            <w:szCs w:val="24"/>
          </w:rPr>
          <w:t>Figure 6: Répartition des PAP selon la religion</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_Toc465697544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46</w:t>
        </w:r>
        <w:r w:rsidR="00051AEF" w:rsidRPr="00DF4F02">
          <w:rPr>
            <w:rFonts w:ascii="Century" w:hAnsi="Century"/>
            <w:noProof/>
            <w:webHidden/>
            <w:sz w:val="24"/>
            <w:szCs w:val="24"/>
          </w:rPr>
          <w:fldChar w:fldCharType="end"/>
        </w:r>
      </w:hyperlink>
    </w:p>
    <w:p w14:paraId="11871F5C"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5" w:history="1">
        <w:r w:rsidR="00051AEF" w:rsidRPr="00DF4F02">
          <w:rPr>
            <w:rStyle w:val="Hyperlink"/>
            <w:rFonts w:ascii="Century" w:hAnsi="Century" w:cs="Arial"/>
            <w:noProof/>
            <w:sz w:val="24"/>
            <w:szCs w:val="24"/>
          </w:rPr>
          <w:t>Figure 7: Répartition des PAP selon la le statut matrimonial</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_Toc465697545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47</w:t>
        </w:r>
        <w:r w:rsidR="00051AEF" w:rsidRPr="00DF4F02">
          <w:rPr>
            <w:rFonts w:ascii="Century" w:hAnsi="Century"/>
            <w:noProof/>
            <w:webHidden/>
            <w:sz w:val="24"/>
            <w:szCs w:val="24"/>
          </w:rPr>
          <w:fldChar w:fldCharType="end"/>
        </w:r>
      </w:hyperlink>
    </w:p>
    <w:p w14:paraId="07CAC931"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6" w:history="1">
        <w:r w:rsidR="00051AEF" w:rsidRPr="00DF4F02">
          <w:rPr>
            <w:rStyle w:val="Hyperlink"/>
            <w:rFonts w:ascii="Century" w:hAnsi="Century" w:cs="Arial"/>
            <w:noProof/>
            <w:sz w:val="24"/>
            <w:szCs w:val="24"/>
          </w:rPr>
          <w:t>Figure 8: Organigramme institutionnel</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_Toc465697546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96</w:t>
        </w:r>
        <w:r w:rsidR="00051AEF" w:rsidRPr="00DF4F02">
          <w:rPr>
            <w:rFonts w:ascii="Century" w:hAnsi="Century"/>
            <w:noProof/>
            <w:webHidden/>
            <w:sz w:val="24"/>
            <w:szCs w:val="24"/>
          </w:rPr>
          <w:fldChar w:fldCharType="end"/>
        </w:r>
      </w:hyperlink>
    </w:p>
    <w:p w14:paraId="09951C32" w14:textId="77777777" w:rsidR="00051AEF" w:rsidRPr="00DF4F02" w:rsidRDefault="0075168E" w:rsidP="00DF4F02">
      <w:pPr>
        <w:pStyle w:val="TableofFigures"/>
        <w:tabs>
          <w:tab w:val="right" w:leader="dot" w:pos="9628"/>
        </w:tabs>
        <w:jc w:val="both"/>
        <w:rPr>
          <w:rFonts w:ascii="Century" w:eastAsiaTheme="minorEastAsia" w:hAnsi="Century"/>
          <w:noProof/>
          <w:sz w:val="24"/>
          <w:szCs w:val="24"/>
        </w:rPr>
      </w:pPr>
      <w:hyperlink w:anchor="_Toc465697547" w:history="1">
        <w:r w:rsidR="00051AEF" w:rsidRPr="00DF4F02">
          <w:rPr>
            <w:rStyle w:val="Hyperlink"/>
            <w:rFonts w:ascii="Century" w:hAnsi="Century" w:cs="Arial"/>
            <w:noProof/>
            <w:sz w:val="24"/>
            <w:szCs w:val="24"/>
          </w:rPr>
          <w:t>Figure 9 : Calendrier du PAR</w:t>
        </w:r>
        <w:r w:rsidR="00051AEF" w:rsidRPr="00DF4F02">
          <w:rPr>
            <w:rFonts w:ascii="Century" w:hAnsi="Century"/>
            <w:noProof/>
            <w:webHidden/>
            <w:sz w:val="24"/>
            <w:szCs w:val="24"/>
          </w:rPr>
          <w:tab/>
        </w:r>
        <w:r w:rsidR="00051AEF" w:rsidRPr="00DF4F02">
          <w:rPr>
            <w:rFonts w:ascii="Century" w:hAnsi="Century"/>
            <w:noProof/>
            <w:webHidden/>
            <w:sz w:val="24"/>
            <w:szCs w:val="24"/>
          </w:rPr>
          <w:fldChar w:fldCharType="begin"/>
        </w:r>
        <w:r w:rsidR="00051AEF" w:rsidRPr="00DF4F02">
          <w:rPr>
            <w:rFonts w:ascii="Century" w:hAnsi="Century"/>
            <w:noProof/>
            <w:webHidden/>
            <w:sz w:val="24"/>
            <w:szCs w:val="24"/>
          </w:rPr>
          <w:instrText xml:space="preserve"> PAGEREF _Toc465697547 \h </w:instrText>
        </w:r>
        <w:r w:rsidR="00051AEF" w:rsidRPr="00DF4F02">
          <w:rPr>
            <w:rFonts w:ascii="Century" w:hAnsi="Century"/>
            <w:noProof/>
            <w:webHidden/>
            <w:sz w:val="24"/>
            <w:szCs w:val="24"/>
          </w:rPr>
        </w:r>
        <w:r w:rsidR="00051AEF" w:rsidRPr="00DF4F02">
          <w:rPr>
            <w:rFonts w:ascii="Century" w:hAnsi="Century"/>
            <w:noProof/>
            <w:webHidden/>
            <w:sz w:val="24"/>
            <w:szCs w:val="24"/>
          </w:rPr>
          <w:fldChar w:fldCharType="separate"/>
        </w:r>
        <w:r>
          <w:rPr>
            <w:rFonts w:ascii="Century" w:hAnsi="Century"/>
            <w:noProof/>
            <w:webHidden/>
            <w:sz w:val="24"/>
            <w:szCs w:val="24"/>
          </w:rPr>
          <w:t>107</w:t>
        </w:r>
        <w:r w:rsidR="00051AEF" w:rsidRPr="00DF4F02">
          <w:rPr>
            <w:rFonts w:ascii="Century" w:hAnsi="Century"/>
            <w:noProof/>
            <w:webHidden/>
            <w:sz w:val="24"/>
            <w:szCs w:val="24"/>
          </w:rPr>
          <w:fldChar w:fldCharType="end"/>
        </w:r>
      </w:hyperlink>
    </w:p>
    <w:p w14:paraId="386750E7" w14:textId="77777777" w:rsidR="003E5200" w:rsidRPr="00DF4F02" w:rsidRDefault="003E5200" w:rsidP="00DF4F02">
      <w:pPr>
        <w:spacing w:before="0" w:after="0"/>
        <w:jc w:val="both"/>
        <w:rPr>
          <w:rFonts w:ascii="Century" w:hAnsi="Century"/>
          <w:sz w:val="24"/>
          <w:szCs w:val="24"/>
        </w:rPr>
        <w:sectPr w:rsidR="003E5200" w:rsidRPr="00DF4F02" w:rsidSect="009C2D89">
          <w:headerReference w:type="default" r:id="rId9"/>
          <w:footerReference w:type="default" r:id="rId10"/>
          <w:pgSz w:w="11906" w:h="16838"/>
          <w:pgMar w:top="1134" w:right="1134" w:bottom="1134" w:left="1134" w:header="709" w:footer="567" w:gutter="0"/>
          <w:pgNumType w:start="1"/>
          <w:cols w:space="708"/>
          <w:docGrid w:linePitch="360"/>
        </w:sectPr>
      </w:pPr>
      <w:r w:rsidRPr="00DF4F02">
        <w:rPr>
          <w:rFonts w:ascii="Century" w:hAnsi="Century"/>
          <w:sz w:val="24"/>
          <w:szCs w:val="24"/>
        </w:rPr>
        <w:fldChar w:fldCharType="end"/>
      </w:r>
    </w:p>
    <w:p w14:paraId="6E97843C" w14:textId="77777777" w:rsidR="00DA22DC" w:rsidRPr="00DF4F02" w:rsidRDefault="002318C2" w:rsidP="00DF4F02">
      <w:pPr>
        <w:pStyle w:val="Heading1"/>
        <w:numPr>
          <w:ilvl w:val="0"/>
          <w:numId w:val="0"/>
        </w:numPr>
        <w:ind w:left="709"/>
        <w:jc w:val="both"/>
        <w:rPr>
          <w:rFonts w:ascii="Century" w:hAnsi="Century"/>
        </w:rPr>
      </w:pPr>
      <w:bookmarkStart w:id="70" w:name="_Toc402261917"/>
      <w:bookmarkStart w:id="71" w:name="_Toc471504341"/>
      <w:r w:rsidRPr="00DF4F02">
        <w:rPr>
          <w:rFonts w:ascii="Century" w:hAnsi="Century"/>
        </w:rPr>
        <w:t>Résumé exécutif</w:t>
      </w:r>
      <w:bookmarkEnd w:id="70"/>
      <w:bookmarkEnd w:id="71"/>
    </w:p>
    <w:p w14:paraId="45B8D53A" w14:textId="77777777" w:rsidR="00D307F6" w:rsidRPr="00DF4F02" w:rsidRDefault="00681A52" w:rsidP="00DF4F02">
      <w:pPr>
        <w:pStyle w:val="BodyText"/>
        <w:spacing w:line="276" w:lineRule="auto"/>
        <w:jc w:val="both"/>
        <w:rPr>
          <w:rFonts w:ascii="Century" w:hAnsi="Century" w:cs="Arial"/>
        </w:rPr>
      </w:pPr>
      <w:r w:rsidRPr="00DF4F02">
        <w:rPr>
          <w:rFonts w:ascii="Century" w:hAnsi="Century" w:cs="Arial"/>
        </w:rPr>
        <w:t xml:space="preserve">Le Plan d’Action de Réinstallation du projet d’aménagement de la route de 157,43 km de pistes améliorées et pistes ordinaires en terre ordinaire de Bagrépôle récapitule l’ensemble des résultats du recensement des personnes et des biens affectés par le projet et présente les mesures de compensation des pertes conformément aux exigences du Cadre de Politique de Réinstallation des Populations du Projet du Pôle de Croissance de Bagré (PPCB). Le PAR concerne essentiellement  le projet  d’aménagement de : (i)  99.8 km de pistes améliorées de type A,  (ii) 23,89 km de pistes améliorées Type B et (iii) les aménagements de 33,7 km de pistes ordinaires d’où au total 157,43 km. </w:t>
      </w:r>
      <w:r w:rsidR="00963F55" w:rsidRPr="00DF4F02">
        <w:rPr>
          <w:rFonts w:ascii="Century" w:hAnsi="Century" w:cs="Arial"/>
        </w:rPr>
        <w:t>).</w:t>
      </w:r>
    </w:p>
    <w:p w14:paraId="5ED8ED68" w14:textId="77777777" w:rsidR="00D307F6" w:rsidRPr="00DF4F02" w:rsidRDefault="00D307F6" w:rsidP="00DF4F02">
      <w:pPr>
        <w:jc w:val="both"/>
        <w:rPr>
          <w:rFonts w:ascii="Century" w:hAnsi="Century"/>
          <w:b/>
          <w:sz w:val="24"/>
          <w:szCs w:val="24"/>
        </w:rPr>
      </w:pPr>
      <w:r w:rsidRPr="00DF4F02">
        <w:rPr>
          <w:rFonts w:ascii="Century" w:hAnsi="Century"/>
          <w:b/>
          <w:sz w:val="24"/>
          <w:szCs w:val="24"/>
        </w:rPr>
        <w:t>Justification du projet</w:t>
      </w:r>
    </w:p>
    <w:p w14:paraId="431898BB" w14:textId="77777777" w:rsidR="00681A52" w:rsidRPr="00DF4F02" w:rsidRDefault="00681A52" w:rsidP="00DF4F02">
      <w:pPr>
        <w:jc w:val="both"/>
        <w:rPr>
          <w:rFonts w:ascii="Century" w:hAnsi="Century"/>
          <w:sz w:val="24"/>
          <w:szCs w:val="24"/>
        </w:rPr>
      </w:pPr>
    </w:p>
    <w:p w14:paraId="21A811A1" w14:textId="77777777" w:rsidR="00D307F6" w:rsidRPr="00DF4F02" w:rsidRDefault="00D307F6" w:rsidP="00DF4F02">
      <w:pPr>
        <w:jc w:val="both"/>
        <w:rPr>
          <w:rFonts w:ascii="Century" w:hAnsi="Century"/>
          <w:sz w:val="24"/>
          <w:szCs w:val="24"/>
        </w:rPr>
      </w:pPr>
      <w:r w:rsidRPr="00DF4F02">
        <w:rPr>
          <w:rFonts w:ascii="Century" w:hAnsi="Century"/>
          <w:sz w:val="24"/>
          <w:szCs w:val="24"/>
        </w:rPr>
        <w:t xml:space="preserve">Les aménagements des routes et pistes de désenclavement dans le pôle de croissance de Bagré </w:t>
      </w:r>
      <w:r w:rsidR="00EA2433" w:rsidRPr="00DF4F02">
        <w:rPr>
          <w:rFonts w:ascii="Century" w:hAnsi="Century"/>
          <w:sz w:val="24"/>
          <w:szCs w:val="24"/>
        </w:rPr>
        <w:t xml:space="preserve">ont </w:t>
      </w:r>
      <w:r w:rsidRPr="00DF4F02">
        <w:rPr>
          <w:rFonts w:ascii="Century" w:hAnsi="Century"/>
          <w:sz w:val="24"/>
          <w:szCs w:val="24"/>
        </w:rPr>
        <w:t xml:space="preserve">des impacts environnementaux négatifs </w:t>
      </w:r>
      <w:r w:rsidR="00EA2433" w:rsidRPr="00DF4F02">
        <w:rPr>
          <w:rFonts w:ascii="Century" w:hAnsi="Century"/>
          <w:sz w:val="24"/>
          <w:szCs w:val="24"/>
        </w:rPr>
        <w:t>qui</w:t>
      </w:r>
      <w:r w:rsidRPr="00DF4F02">
        <w:rPr>
          <w:rFonts w:ascii="Century" w:hAnsi="Century"/>
          <w:sz w:val="24"/>
          <w:szCs w:val="24"/>
        </w:rPr>
        <w:t xml:space="preserve"> </w:t>
      </w:r>
      <w:r w:rsidR="00EA2433" w:rsidRPr="00DF4F02">
        <w:rPr>
          <w:rFonts w:ascii="Century" w:hAnsi="Century"/>
          <w:sz w:val="24"/>
          <w:szCs w:val="24"/>
        </w:rPr>
        <w:t xml:space="preserve">exigent </w:t>
      </w:r>
      <w:r w:rsidRPr="00DF4F02">
        <w:rPr>
          <w:rFonts w:ascii="Century" w:hAnsi="Century"/>
          <w:sz w:val="24"/>
          <w:szCs w:val="24"/>
        </w:rPr>
        <w:t xml:space="preserve">la réinstallation des populations affectées. </w:t>
      </w:r>
    </w:p>
    <w:p w14:paraId="47B92335" w14:textId="77777777" w:rsidR="00D307F6" w:rsidRPr="00DF4F02" w:rsidRDefault="00D307F6" w:rsidP="00DF4F02">
      <w:pPr>
        <w:jc w:val="both"/>
        <w:rPr>
          <w:rFonts w:ascii="Century" w:hAnsi="Century"/>
          <w:b/>
          <w:sz w:val="24"/>
          <w:szCs w:val="24"/>
        </w:rPr>
      </w:pPr>
      <w:r w:rsidRPr="00DF4F02">
        <w:rPr>
          <w:rFonts w:ascii="Century" w:hAnsi="Century"/>
          <w:b/>
          <w:sz w:val="24"/>
          <w:szCs w:val="24"/>
        </w:rPr>
        <w:t>Description du contexte démographique et socio-économique du projet</w:t>
      </w:r>
    </w:p>
    <w:p w14:paraId="24887A4D" w14:textId="77777777" w:rsidR="00231099" w:rsidRPr="00DF4F02" w:rsidRDefault="00EA2433" w:rsidP="00DF4F02">
      <w:pPr>
        <w:spacing w:before="240" w:after="240"/>
        <w:jc w:val="both"/>
        <w:rPr>
          <w:rFonts w:ascii="Century" w:hAnsi="Century"/>
          <w:sz w:val="24"/>
          <w:szCs w:val="24"/>
        </w:rPr>
      </w:pPr>
      <w:r w:rsidRPr="00DF4F02">
        <w:rPr>
          <w:rFonts w:ascii="Century" w:hAnsi="Century"/>
          <w:sz w:val="24"/>
          <w:szCs w:val="24"/>
        </w:rPr>
        <w:t>A partir des données du RGPH de 2006, la population totale calculée des 14 communes de la ZUP s'élève à 633.282 habitants, dont 53,9% de sexe féminin. En 2010, elle est estimée à 710.002 habitants. Les projections 2015, 2020 et 2025 donnent respectivement les estimations de 819.099, 944.958 et 1.090.156 habitants</w:t>
      </w:r>
      <w:r w:rsidR="00D307F6" w:rsidRPr="00DF4F02">
        <w:rPr>
          <w:rFonts w:ascii="Century" w:hAnsi="Century"/>
          <w:sz w:val="24"/>
          <w:szCs w:val="24"/>
        </w:rPr>
        <w:t>.</w:t>
      </w:r>
      <w:r w:rsidR="00231099" w:rsidRPr="00DF4F02">
        <w:rPr>
          <w:rFonts w:ascii="Century" w:hAnsi="Century"/>
          <w:sz w:val="24"/>
          <w:szCs w:val="24"/>
        </w:rPr>
        <w:t xml:space="preserve"> Les activités pratiquées dans la zone d’étude concernent surtout la production agricole, l’élevage et la pêche. L’agriculture est la principale activité mais reste largement tournée vers l’autoconsommation.</w:t>
      </w:r>
      <w:r w:rsidR="003B1588" w:rsidRPr="00DF4F02">
        <w:rPr>
          <w:rFonts w:ascii="Century" w:hAnsi="Century"/>
          <w:sz w:val="24"/>
          <w:szCs w:val="24"/>
        </w:rPr>
        <w:t xml:space="preserve"> Les infrastructures et équipements des secteurs de l’éducation et de la santé sont en deça des besoins de la population. En dehors de la route nationale n° 16, la zone est dans son ensemble très peu équipée en infrastructures routières de qualité.</w:t>
      </w:r>
    </w:p>
    <w:p w14:paraId="22C8B1D8" w14:textId="77777777" w:rsidR="00D307F6" w:rsidRPr="00DF4F02" w:rsidRDefault="00D307F6" w:rsidP="00DF4F02">
      <w:pPr>
        <w:jc w:val="both"/>
        <w:rPr>
          <w:rFonts w:ascii="Century" w:hAnsi="Century"/>
          <w:sz w:val="24"/>
          <w:szCs w:val="24"/>
        </w:rPr>
      </w:pPr>
    </w:p>
    <w:p w14:paraId="085B6518" w14:textId="77777777" w:rsidR="00D307F6" w:rsidRPr="00DF4F02" w:rsidRDefault="00D307F6" w:rsidP="00DF4F02">
      <w:pPr>
        <w:jc w:val="both"/>
        <w:rPr>
          <w:rFonts w:ascii="Century" w:hAnsi="Century"/>
          <w:b/>
          <w:sz w:val="24"/>
          <w:szCs w:val="24"/>
        </w:rPr>
      </w:pPr>
      <w:bookmarkStart w:id="72" w:name="_Toc392547884"/>
      <w:r w:rsidRPr="00DF4F02">
        <w:rPr>
          <w:rFonts w:ascii="Century" w:hAnsi="Century"/>
          <w:b/>
          <w:sz w:val="24"/>
          <w:szCs w:val="24"/>
        </w:rPr>
        <w:t>Les impacts potentiels donnant lieu à la réinstallation</w:t>
      </w:r>
      <w:bookmarkEnd w:id="72"/>
    </w:p>
    <w:p w14:paraId="3541F0FB" w14:textId="77777777" w:rsidR="00B721F2" w:rsidRPr="00DF4F02" w:rsidRDefault="00B721F2" w:rsidP="00DF4F02">
      <w:pPr>
        <w:spacing w:line="276" w:lineRule="auto"/>
        <w:jc w:val="both"/>
        <w:rPr>
          <w:rFonts w:ascii="Century" w:hAnsi="Century"/>
          <w:sz w:val="24"/>
          <w:szCs w:val="24"/>
        </w:rPr>
      </w:pPr>
      <w:r w:rsidRPr="00DF4F02">
        <w:rPr>
          <w:rFonts w:ascii="Century" w:hAnsi="Century"/>
          <w:sz w:val="24"/>
          <w:szCs w:val="24"/>
        </w:rPr>
        <w:t xml:space="preserve">La synthèse des données du recensement permet de dégager qu’un total de 373 PAP sont concernées par l’ensemble des biens impactés et identifiés. Ces PAP se composent de </w:t>
      </w:r>
      <w:r w:rsidR="008E7229" w:rsidRPr="00DF4F02">
        <w:rPr>
          <w:rFonts w:ascii="Century" w:hAnsi="Century"/>
          <w:sz w:val="24"/>
          <w:szCs w:val="24"/>
        </w:rPr>
        <w:t>295</w:t>
      </w:r>
      <w:r w:rsidRPr="00DF4F02">
        <w:rPr>
          <w:rFonts w:ascii="Century" w:hAnsi="Century"/>
          <w:sz w:val="24"/>
          <w:szCs w:val="24"/>
        </w:rPr>
        <w:t xml:space="preserve"> hommes (soit 7</w:t>
      </w:r>
      <w:r w:rsidR="00D022F8" w:rsidRPr="00DF4F02">
        <w:rPr>
          <w:rFonts w:ascii="Century" w:hAnsi="Century"/>
          <w:sz w:val="24"/>
          <w:szCs w:val="24"/>
        </w:rPr>
        <w:t>9</w:t>
      </w:r>
      <w:r w:rsidRPr="00DF4F02">
        <w:rPr>
          <w:rFonts w:ascii="Century" w:hAnsi="Century"/>
          <w:sz w:val="24"/>
          <w:szCs w:val="24"/>
        </w:rPr>
        <w:t>,</w:t>
      </w:r>
      <w:r w:rsidR="00D022F8" w:rsidRPr="00DF4F02">
        <w:rPr>
          <w:rFonts w:ascii="Century" w:hAnsi="Century"/>
          <w:sz w:val="24"/>
          <w:szCs w:val="24"/>
        </w:rPr>
        <w:t>09</w:t>
      </w:r>
      <w:r w:rsidRPr="00DF4F02">
        <w:rPr>
          <w:rFonts w:ascii="Century" w:hAnsi="Century"/>
          <w:sz w:val="24"/>
          <w:szCs w:val="24"/>
        </w:rPr>
        <w:t>% hommes) et de 78 femmes (soit 2</w:t>
      </w:r>
      <w:r w:rsidR="00D022F8" w:rsidRPr="00DF4F02">
        <w:rPr>
          <w:rFonts w:ascii="Century" w:hAnsi="Century"/>
          <w:sz w:val="24"/>
          <w:szCs w:val="24"/>
        </w:rPr>
        <w:t>0</w:t>
      </w:r>
      <w:r w:rsidRPr="00DF4F02">
        <w:rPr>
          <w:rFonts w:ascii="Century" w:hAnsi="Century"/>
          <w:sz w:val="24"/>
          <w:szCs w:val="24"/>
        </w:rPr>
        <w:t>,</w:t>
      </w:r>
      <w:r w:rsidR="00D022F8" w:rsidRPr="00DF4F02">
        <w:rPr>
          <w:rFonts w:ascii="Century" w:hAnsi="Century"/>
          <w:sz w:val="24"/>
          <w:szCs w:val="24"/>
        </w:rPr>
        <w:t>91</w:t>
      </w:r>
      <w:r w:rsidRPr="00DF4F02">
        <w:rPr>
          <w:rFonts w:ascii="Century" w:hAnsi="Century"/>
          <w:sz w:val="24"/>
          <w:szCs w:val="24"/>
        </w:rPr>
        <w:t>%). Ces PAP se répartissent également selon les grands types de biens impactés comme suit :</w:t>
      </w:r>
    </w:p>
    <w:p w14:paraId="3DC6ADEB" w14:textId="77777777" w:rsidR="00B721F2" w:rsidRPr="00DF4F02" w:rsidRDefault="00B721F2"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Habitations : 13 PAP (soit 3,48% du total des PAP) ;</w:t>
      </w:r>
    </w:p>
    <w:p w14:paraId="0A0AD6F5" w14:textId="77777777" w:rsidR="00B721F2" w:rsidRPr="00DF4F02" w:rsidRDefault="00B721F2"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Activités agricoles : 334 PAP (soit 89,54% du total des PAP) ;</w:t>
      </w:r>
    </w:p>
    <w:p w14:paraId="5CE52C86" w14:textId="77777777" w:rsidR="00B721F2" w:rsidRPr="00DF4F02" w:rsidRDefault="00B721F2"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 xml:space="preserve">Activités commerciales : </w:t>
      </w:r>
      <w:r w:rsidR="008E7229" w:rsidRPr="00DF4F02">
        <w:rPr>
          <w:rFonts w:ascii="Century" w:hAnsi="Century" w:cs="Arial"/>
        </w:rPr>
        <w:t>3</w:t>
      </w:r>
      <w:r w:rsidRPr="00DF4F02">
        <w:rPr>
          <w:rFonts w:ascii="Century" w:hAnsi="Century" w:cs="Arial"/>
        </w:rPr>
        <w:t xml:space="preserve"> PAP (soit 0,80% du total des PAP) ;</w:t>
      </w:r>
    </w:p>
    <w:p w14:paraId="5EEA015F" w14:textId="77777777" w:rsidR="00B721F2" w:rsidRPr="00DF4F02" w:rsidRDefault="00B721F2"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Arbres privés (dans les champs et/ou les habitations) : 23 PAP (soit 6,16% du total des PAP).</w:t>
      </w:r>
    </w:p>
    <w:p w14:paraId="52437A8B" w14:textId="77777777" w:rsidR="00D307F6" w:rsidRPr="00DF4F02" w:rsidRDefault="00D307F6" w:rsidP="00DF4F02">
      <w:pPr>
        <w:jc w:val="both"/>
        <w:rPr>
          <w:rFonts w:ascii="Century" w:hAnsi="Century"/>
          <w:b/>
          <w:sz w:val="24"/>
          <w:szCs w:val="24"/>
        </w:rPr>
      </w:pPr>
      <w:r w:rsidRPr="00DF4F02">
        <w:rPr>
          <w:rFonts w:ascii="Century" w:hAnsi="Century"/>
          <w:b/>
          <w:sz w:val="24"/>
          <w:szCs w:val="24"/>
        </w:rPr>
        <w:t>Objectifs de du Plan de Réinstallation</w:t>
      </w:r>
    </w:p>
    <w:p w14:paraId="01C108F5" w14:textId="77777777" w:rsidR="00EA2433" w:rsidRPr="00DF4F02" w:rsidRDefault="00D307F6" w:rsidP="00DF4F02">
      <w:pPr>
        <w:autoSpaceDE w:val="0"/>
        <w:autoSpaceDN w:val="0"/>
        <w:adjustRightInd w:val="0"/>
        <w:jc w:val="both"/>
        <w:rPr>
          <w:rFonts w:ascii="Century" w:hAnsi="Century"/>
          <w:noProof/>
          <w:sz w:val="24"/>
          <w:szCs w:val="24"/>
        </w:rPr>
      </w:pPr>
      <w:r w:rsidRPr="00DF4F02">
        <w:rPr>
          <w:rFonts w:ascii="Century" w:hAnsi="Century"/>
          <w:sz w:val="24"/>
          <w:szCs w:val="24"/>
        </w:rPr>
        <w:t xml:space="preserve">Le présent PAR vise </w:t>
      </w:r>
      <w:r w:rsidR="00EA2433" w:rsidRPr="00DF4F02">
        <w:rPr>
          <w:rFonts w:ascii="Century" w:hAnsi="Century"/>
          <w:sz w:val="24"/>
          <w:szCs w:val="24"/>
        </w:rPr>
        <w:t>à faire en sorte que les populations qui perdent des habitats,  des sources de revenus et des terres au niveau de la zone du projet soient traitées de manière équitable et retrouvent ou améliorent leur niveau de vie.</w:t>
      </w:r>
      <w:r w:rsidR="00EA2433" w:rsidRPr="00DF4F02">
        <w:rPr>
          <w:rFonts w:ascii="Century" w:hAnsi="Century"/>
          <w:noProof/>
          <w:sz w:val="24"/>
          <w:szCs w:val="24"/>
        </w:rPr>
        <w:t xml:space="preserve"> </w:t>
      </w:r>
    </w:p>
    <w:p w14:paraId="6581460A" w14:textId="77777777" w:rsidR="00D307F6" w:rsidRPr="00DF4F02" w:rsidRDefault="00D307F6" w:rsidP="00DF4F02">
      <w:pPr>
        <w:jc w:val="both"/>
        <w:rPr>
          <w:rFonts w:ascii="Century" w:hAnsi="Century"/>
          <w:b/>
          <w:sz w:val="24"/>
          <w:szCs w:val="24"/>
        </w:rPr>
      </w:pPr>
      <w:r w:rsidRPr="00DF4F02">
        <w:rPr>
          <w:rFonts w:ascii="Century" w:hAnsi="Century"/>
          <w:b/>
          <w:sz w:val="24"/>
          <w:szCs w:val="24"/>
        </w:rPr>
        <w:t>Synthèse des résultats des recensements des PAP et des biens impactés</w:t>
      </w:r>
    </w:p>
    <w:p w14:paraId="2B68DFD4" w14:textId="77777777" w:rsidR="00D307F6" w:rsidRPr="00DF4F02" w:rsidRDefault="00D307F6" w:rsidP="00DF4F02">
      <w:pPr>
        <w:jc w:val="both"/>
        <w:rPr>
          <w:rFonts w:ascii="Century" w:hAnsi="Century"/>
          <w:b/>
          <w:i/>
          <w:sz w:val="24"/>
          <w:szCs w:val="24"/>
          <w:u w:val="single"/>
        </w:rPr>
      </w:pPr>
      <w:r w:rsidRPr="00DF4F02">
        <w:rPr>
          <w:rFonts w:ascii="Century" w:hAnsi="Century"/>
          <w:b/>
          <w:i/>
          <w:sz w:val="24"/>
          <w:szCs w:val="24"/>
          <w:u w:val="single"/>
        </w:rPr>
        <w:t>Pertes d’infrastructures d’habitation et annexes</w:t>
      </w:r>
    </w:p>
    <w:p w14:paraId="715F8B99" w14:textId="77777777" w:rsidR="00D307F6" w:rsidRPr="00DF4F02" w:rsidRDefault="00D307F6" w:rsidP="00DF4F02">
      <w:pPr>
        <w:jc w:val="both"/>
        <w:rPr>
          <w:rFonts w:ascii="Century" w:hAnsi="Century"/>
          <w:sz w:val="24"/>
          <w:szCs w:val="24"/>
        </w:rPr>
      </w:pPr>
      <w:r w:rsidRPr="00DF4F02">
        <w:rPr>
          <w:rFonts w:ascii="Century" w:hAnsi="Century"/>
          <w:sz w:val="24"/>
          <w:szCs w:val="24"/>
        </w:rPr>
        <w:t xml:space="preserve">En matière d’infrastructures à usage d’habitation et annexes, on retient </w:t>
      </w:r>
      <w:r w:rsidR="00F80858" w:rsidRPr="00DF4F02">
        <w:rPr>
          <w:rFonts w:ascii="Century" w:hAnsi="Century"/>
          <w:sz w:val="24"/>
          <w:szCs w:val="24"/>
        </w:rPr>
        <w:t xml:space="preserve">que les principaux biens affectés le long des tracés des pistes (type A, B et ordinaires) </w:t>
      </w:r>
      <w:r w:rsidR="00EA2433" w:rsidRPr="00DF4F02">
        <w:rPr>
          <w:rFonts w:ascii="Century" w:hAnsi="Century"/>
          <w:sz w:val="24"/>
          <w:szCs w:val="24"/>
        </w:rPr>
        <w:t>sont principalement des maisons en banco associés à des infrastructures de cuisine, de toilettes et des hangars</w:t>
      </w:r>
      <w:r w:rsidR="00EA2433" w:rsidRPr="00DF4F02" w:rsidDel="00EA2433">
        <w:rPr>
          <w:rFonts w:ascii="Century" w:hAnsi="Century"/>
          <w:sz w:val="24"/>
          <w:szCs w:val="24"/>
        </w:rPr>
        <w:t xml:space="preserve"> </w:t>
      </w:r>
      <w:r w:rsidRPr="00DF4F02">
        <w:rPr>
          <w:rFonts w:ascii="Century" w:hAnsi="Century"/>
          <w:sz w:val="24"/>
          <w:szCs w:val="24"/>
        </w:rPr>
        <w:t xml:space="preserve">L’ensemble de ces infrastructures appartiennent à </w:t>
      </w:r>
      <w:r w:rsidR="00735BCD" w:rsidRPr="00DF4F02">
        <w:rPr>
          <w:rFonts w:ascii="Century" w:hAnsi="Century"/>
          <w:sz w:val="24"/>
          <w:szCs w:val="24"/>
        </w:rPr>
        <w:t>13 PAP</w:t>
      </w:r>
      <w:r w:rsidRPr="00DF4F02">
        <w:rPr>
          <w:rFonts w:ascii="Century" w:hAnsi="Century"/>
          <w:sz w:val="24"/>
          <w:szCs w:val="24"/>
        </w:rPr>
        <w:t xml:space="preserve"> (tous des hommes) dont </w:t>
      </w:r>
      <w:r w:rsidR="00735BCD" w:rsidRPr="00DF4F02">
        <w:rPr>
          <w:rFonts w:ascii="Century" w:hAnsi="Century"/>
          <w:sz w:val="24"/>
          <w:szCs w:val="24"/>
        </w:rPr>
        <w:t>12</w:t>
      </w:r>
      <w:r w:rsidRPr="00DF4F02">
        <w:rPr>
          <w:rFonts w:ascii="Century" w:hAnsi="Century"/>
          <w:sz w:val="24"/>
          <w:szCs w:val="24"/>
        </w:rPr>
        <w:t xml:space="preserve"> </w:t>
      </w:r>
      <w:r w:rsidR="00735BCD" w:rsidRPr="00DF4F02">
        <w:rPr>
          <w:rFonts w:ascii="Century" w:hAnsi="Century"/>
          <w:sz w:val="24"/>
          <w:szCs w:val="24"/>
        </w:rPr>
        <w:t>relèvent</w:t>
      </w:r>
      <w:r w:rsidRPr="00DF4F02">
        <w:rPr>
          <w:rFonts w:ascii="Century" w:hAnsi="Century"/>
          <w:sz w:val="24"/>
          <w:szCs w:val="24"/>
        </w:rPr>
        <w:t xml:space="preserve"> de la commune de </w:t>
      </w:r>
      <w:r w:rsidR="00735BCD" w:rsidRPr="00DF4F02">
        <w:rPr>
          <w:rFonts w:ascii="Century" w:hAnsi="Century"/>
          <w:sz w:val="24"/>
          <w:szCs w:val="24"/>
        </w:rPr>
        <w:t>Bagré</w:t>
      </w:r>
      <w:r w:rsidRPr="00DF4F02">
        <w:rPr>
          <w:rFonts w:ascii="Century" w:hAnsi="Century"/>
          <w:sz w:val="24"/>
          <w:szCs w:val="24"/>
        </w:rPr>
        <w:t xml:space="preserve"> et </w:t>
      </w:r>
      <w:r w:rsidR="00735BCD" w:rsidRPr="00DF4F02">
        <w:rPr>
          <w:rFonts w:ascii="Century" w:hAnsi="Century"/>
          <w:sz w:val="24"/>
          <w:szCs w:val="24"/>
        </w:rPr>
        <w:t>1</w:t>
      </w:r>
      <w:r w:rsidRPr="00DF4F02">
        <w:rPr>
          <w:rFonts w:ascii="Century" w:hAnsi="Century"/>
          <w:sz w:val="24"/>
          <w:szCs w:val="24"/>
        </w:rPr>
        <w:t xml:space="preserve"> de la commune de </w:t>
      </w:r>
      <w:r w:rsidR="00735BCD" w:rsidRPr="00DF4F02">
        <w:rPr>
          <w:rFonts w:ascii="Century" w:hAnsi="Century"/>
          <w:sz w:val="24"/>
          <w:szCs w:val="24"/>
        </w:rPr>
        <w:t>Bittou</w:t>
      </w:r>
      <w:r w:rsidRPr="00DF4F02">
        <w:rPr>
          <w:rFonts w:ascii="Century" w:hAnsi="Century"/>
          <w:sz w:val="24"/>
          <w:szCs w:val="24"/>
        </w:rPr>
        <w:t>.</w:t>
      </w:r>
    </w:p>
    <w:p w14:paraId="797B66A3" w14:textId="77777777" w:rsidR="00D307F6" w:rsidRPr="00DF4F02" w:rsidRDefault="00D307F6" w:rsidP="00DF4F02">
      <w:pPr>
        <w:jc w:val="both"/>
        <w:rPr>
          <w:rFonts w:ascii="Century" w:hAnsi="Century"/>
          <w:b/>
          <w:i/>
          <w:sz w:val="24"/>
          <w:szCs w:val="24"/>
          <w:u w:val="single"/>
        </w:rPr>
      </w:pPr>
      <w:r w:rsidRPr="00DF4F02">
        <w:rPr>
          <w:rFonts w:ascii="Century" w:hAnsi="Century"/>
          <w:b/>
          <w:i/>
          <w:sz w:val="24"/>
          <w:szCs w:val="24"/>
          <w:u w:val="single"/>
        </w:rPr>
        <w:t>Pertes des terres et de revenus agricoles</w:t>
      </w:r>
    </w:p>
    <w:p w14:paraId="0E1D7760" w14:textId="77777777" w:rsidR="00D307F6" w:rsidRPr="00DF4F02" w:rsidRDefault="00BC59F7" w:rsidP="00DF4F02">
      <w:pPr>
        <w:jc w:val="both"/>
        <w:rPr>
          <w:rFonts w:ascii="Century" w:hAnsi="Century"/>
          <w:sz w:val="24"/>
          <w:szCs w:val="24"/>
        </w:rPr>
      </w:pPr>
      <w:r w:rsidRPr="00DF4F02">
        <w:rPr>
          <w:rFonts w:ascii="Century" w:hAnsi="Century"/>
          <w:sz w:val="24"/>
          <w:szCs w:val="24"/>
        </w:rPr>
        <w:t>Les terres agricoles exploitées affectées le long d</w:t>
      </w:r>
      <w:r w:rsidR="00634989" w:rsidRPr="00DF4F02">
        <w:rPr>
          <w:rFonts w:ascii="Century" w:hAnsi="Century"/>
          <w:sz w:val="24"/>
          <w:szCs w:val="24"/>
        </w:rPr>
        <w:t xml:space="preserve">es tracés sont </w:t>
      </w:r>
      <w:r w:rsidRPr="00DF4F02">
        <w:rPr>
          <w:rFonts w:ascii="Century" w:hAnsi="Century"/>
          <w:sz w:val="24"/>
          <w:szCs w:val="24"/>
        </w:rPr>
        <w:t>des champs de case, de brousse et de bas fonds exploitées en cultures diverses.</w:t>
      </w:r>
    </w:p>
    <w:p w14:paraId="1B79509B" w14:textId="77777777" w:rsidR="006918A3" w:rsidRPr="00DF4F02" w:rsidRDefault="006918A3" w:rsidP="00DF4F02">
      <w:pPr>
        <w:jc w:val="both"/>
        <w:rPr>
          <w:rFonts w:ascii="Century" w:eastAsia="Times New Roman" w:hAnsi="Century"/>
          <w:color w:val="000000"/>
          <w:sz w:val="24"/>
          <w:szCs w:val="24"/>
        </w:rPr>
      </w:pPr>
      <w:r w:rsidRPr="00DF4F02">
        <w:rPr>
          <w:rFonts w:ascii="Century" w:hAnsi="Century"/>
          <w:color w:val="000000"/>
          <w:sz w:val="24"/>
          <w:szCs w:val="24"/>
        </w:rPr>
        <w:t>Au total on retient qu’une superficie totale de</w:t>
      </w:r>
      <w:r w:rsidRPr="00DF4F02">
        <w:rPr>
          <w:rFonts w:ascii="Century" w:eastAsia="Times New Roman" w:hAnsi="Century"/>
          <w:color w:val="000000"/>
          <w:sz w:val="24"/>
          <w:szCs w:val="24"/>
        </w:rPr>
        <w:t xml:space="preserve"> </w:t>
      </w:r>
      <w:r w:rsidRPr="00DF4F02">
        <w:rPr>
          <w:rFonts w:ascii="Century" w:hAnsi="Century"/>
          <w:color w:val="000000"/>
          <w:sz w:val="24"/>
          <w:szCs w:val="24"/>
        </w:rPr>
        <w:t xml:space="preserve">473 366 m² (soit 47,34 ha) </w:t>
      </w:r>
      <w:r w:rsidRPr="00DF4F02">
        <w:rPr>
          <w:rFonts w:ascii="Century" w:hAnsi="Century"/>
          <w:sz w:val="24"/>
          <w:szCs w:val="24"/>
        </w:rPr>
        <w:t>de terres de cultures agricoles</w:t>
      </w:r>
      <w:r w:rsidRPr="00DF4F02">
        <w:rPr>
          <w:rFonts w:ascii="Century" w:hAnsi="Century"/>
          <w:color w:val="000000"/>
          <w:sz w:val="24"/>
          <w:szCs w:val="24"/>
        </w:rPr>
        <w:t xml:space="preserve"> appartenant à 3</w:t>
      </w:r>
      <w:r w:rsidR="00D022F8" w:rsidRPr="00DF4F02">
        <w:rPr>
          <w:rFonts w:ascii="Century" w:hAnsi="Century"/>
          <w:color w:val="000000"/>
          <w:sz w:val="24"/>
          <w:szCs w:val="24"/>
        </w:rPr>
        <w:t>34</w:t>
      </w:r>
      <w:r w:rsidRPr="00DF4F02">
        <w:rPr>
          <w:rFonts w:ascii="Century" w:hAnsi="Century"/>
          <w:color w:val="000000"/>
          <w:sz w:val="24"/>
          <w:szCs w:val="24"/>
        </w:rPr>
        <w:t xml:space="preserve"> PAP (dont 2</w:t>
      </w:r>
      <w:r w:rsidR="00D022F8" w:rsidRPr="00DF4F02">
        <w:rPr>
          <w:rFonts w:ascii="Century" w:hAnsi="Century"/>
          <w:color w:val="000000"/>
          <w:sz w:val="24"/>
          <w:szCs w:val="24"/>
        </w:rPr>
        <w:t>56</w:t>
      </w:r>
      <w:r w:rsidRPr="00DF4F02">
        <w:rPr>
          <w:rFonts w:ascii="Century" w:hAnsi="Century"/>
          <w:color w:val="000000"/>
          <w:sz w:val="24"/>
          <w:szCs w:val="24"/>
        </w:rPr>
        <w:t xml:space="preserve"> hommes et 7</w:t>
      </w:r>
      <w:r w:rsidR="00D022F8" w:rsidRPr="00DF4F02">
        <w:rPr>
          <w:rFonts w:ascii="Century" w:hAnsi="Century"/>
          <w:color w:val="000000"/>
          <w:sz w:val="24"/>
          <w:szCs w:val="24"/>
        </w:rPr>
        <w:t>8</w:t>
      </w:r>
      <w:r w:rsidRPr="00DF4F02">
        <w:rPr>
          <w:rFonts w:ascii="Century" w:hAnsi="Century"/>
          <w:color w:val="000000"/>
          <w:sz w:val="24"/>
          <w:szCs w:val="24"/>
        </w:rPr>
        <w:t xml:space="preserve"> femmes) est impactée soit une superficie moyenne de 0,15 ha par PAP.</w:t>
      </w:r>
    </w:p>
    <w:p w14:paraId="1815FCAA" w14:textId="77777777" w:rsidR="00D307F6" w:rsidRPr="00DF4F02" w:rsidRDefault="00D307F6" w:rsidP="00DF4F02">
      <w:pPr>
        <w:jc w:val="both"/>
        <w:rPr>
          <w:rFonts w:ascii="Century" w:hAnsi="Century"/>
          <w:b/>
          <w:i/>
          <w:sz w:val="24"/>
          <w:szCs w:val="24"/>
          <w:u w:val="single"/>
        </w:rPr>
      </w:pPr>
      <w:r w:rsidRPr="00DF4F02">
        <w:rPr>
          <w:rFonts w:ascii="Century" w:hAnsi="Century"/>
          <w:b/>
          <w:i/>
          <w:sz w:val="24"/>
          <w:szCs w:val="24"/>
          <w:u w:val="single"/>
        </w:rPr>
        <w:t>Pertes d’infrastructures et d’activités commerciales</w:t>
      </w:r>
    </w:p>
    <w:p w14:paraId="1E8ABBA2" w14:textId="77777777" w:rsidR="00D307F6" w:rsidRPr="00DF4F02" w:rsidRDefault="001323D9" w:rsidP="00DF4F02">
      <w:pPr>
        <w:spacing w:before="0" w:after="0" w:line="276" w:lineRule="auto"/>
        <w:jc w:val="both"/>
        <w:rPr>
          <w:rFonts w:ascii="Century" w:hAnsi="Century"/>
          <w:sz w:val="24"/>
          <w:szCs w:val="24"/>
        </w:rPr>
      </w:pPr>
      <w:r w:rsidRPr="00DF4F02">
        <w:rPr>
          <w:rFonts w:ascii="Century" w:hAnsi="Century"/>
          <w:sz w:val="24"/>
          <w:szCs w:val="24"/>
        </w:rPr>
        <w:t xml:space="preserve">Il ressort qu’un total de 04 infrastructures commerciales dont 02 constructions et 02 hangars appartenant à 03 PAP (toutes hommes) sont impactées par le projet de pistes à construire. </w:t>
      </w:r>
    </w:p>
    <w:p w14:paraId="4B4D0054" w14:textId="77777777" w:rsidR="00D307F6" w:rsidRPr="00DF4F02" w:rsidRDefault="00D307F6" w:rsidP="00DF4F02">
      <w:pPr>
        <w:jc w:val="both"/>
        <w:rPr>
          <w:rFonts w:ascii="Century" w:hAnsi="Century"/>
          <w:b/>
          <w:i/>
          <w:sz w:val="24"/>
          <w:szCs w:val="24"/>
          <w:u w:val="single"/>
        </w:rPr>
      </w:pPr>
      <w:r w:rsidRPr="00DF4F02">
        <w:rPr>
          <w:rFonts w:ascii="Century" w:hAnsi="Century"/>
          <w:b/>
          <w:i/>
          <w:sz w:val="24"/>
          <w:szCs w:val="24"/>
          <w:u w:val="single"/>
        </w:rPr>
        <w:t>Pertes d’arbres privés dans les champs et/ou les habitations</w:t>
      </w:r>
    </w:p>
    <w:p w14:paraId="6412857C" w14:textId="77777777" w:rsidR="00D307F6" w:rsidRPr="00DF4F02" w:rsidRDefault="00D307F6" w:rsidP="00DF4F02">
      <w:pPr>
        <w:jc w:val="both"/>
        <w:rPr>
          <w:rFonts w:ascii="Century" w:hAnsi="Century"/>
          <w:sz w:val="24"/>
          <w:szCs w:val="24"/>
        </w:rPr>
      </w:pPr>
      <w:r w:rsidRPr="00DF4F02">
        <w:rPr>
          <w:rFonts w:ascii="Century" w:hAnsi="Century"/>
          <w:sz w:val="24"/>
          <w:szCs w:val="24"/>
        </w:rPr>
        <w:t xml:space="preserve">Au total </w:t>
      </w:r>
      <w:r w:rsidR="00423203" w:rsidRPr="00DF4F02">
        <w:rPr>
          <w:rFonts w:ascii="Century" w:hAnsi="Century"/>
          <w:sz w:val="24"/>
          <w:szCs w:val="24"/>
        </w:rPr>
        <w:t>139</w:t>
      </w:r>
      <w:r w:rsidRPr="00DF4F02">
        <w:rPr>
          <w:rFonts w:ascii="Century" w:hAnsi="Century"/>
          <w:sz w:val="24"/>
          <w:szCs w:val="24"/>
        </w:rPr>
        <w:t xml:space="preserve"> arbres plantés dans les champs ou dans des concessions appartenant à </w:t>
      </w:r>
      <w:r w:rsidR="00423203" w:rsidRPr="00DF4F02">
        <w:rPr>
          <w:rFonts w:ascii="Century" w:hAnsi="Century"/>
          <w:sz w:val="24"/>
          <w:szCs w:val="24"/>
        </w:rPr>
        <w:t>2</w:t>
      </w:r>
      <w:r w:rsidR="001323D9" w:rsidRPr="00DF4F02">
        <w:rPr>
          <w:rFonts w:ascii="Century" w:hAnsi="Century"/>
          <w:sz w:val="24"/>
          <w:szCs w:val="24"/>
        </w:rPr>
        <w:t>3</w:t>
      </w:r>
      <w:r w:rsidRPr="00DF4F02">
        <w:rPr>
          <w:rFonts w:ascii="Century" w:hAnsi="Century"/>
          <w:sz w:val="24"/>
          <w:szCs w:val="24"/>
        </w:rPr>
        <w:t xml:space="preserve"> PAP s</w:t>
      </w:r>
      <w:r w:rsidR="00F06EE3" w:rsidRPr="00DF4F02">
        <w:rPr>
          <w:rFonts w:ascii="Century" w:hAnsi="Century"/>
          <w:sz w:val="24"/>
          <w:szCs w:val="24"/>
        </w:rPr>
        <w:t>ont impactés.</w:t>
      </w:r>
    </w:p>
    <w:p w14:paraId="3597C043" w14:textId="77777777" w:rsidR="00D307F6" w:rsidRPr="00DF4F02" w:rsidRDefault="00D307F6" w:rsidP="00DF4F02">
      <w:pPr>
        <w:jc w:val="both"/>
        <w:rPr>
          <w:rFonts w:ascii="Century" w:hAnsi="Century"/>
          <w:b/>
          <w:noProof/>
          <w:sz w:val="24"/>
          <w:szCs w:val="24"/>
          <w:lang w:eastAsia="en-US"/>
        </w:rPr>
      </w:pPr>
      <w:bookmarkStart w:id="73" w:name="_Toc392547932"/>
      <w:r w:rsidRPr="00DF4F02">
        <w:rPr>
          <w:rFonts w:ascii="Century" w:hAnsi="Century"/>
          <w:b/>
          <w:noProof/>
          <w:sz w:val="24"/>
          <w:szCs w:val="24"/>
          <w:lang w:eastAsia="en-US"/>
        </w:rPr>
        <w:t>Cadre juridique et procédures administratives applicables à la réinstallation</w:t>
      </w:r>
      <w:bookmarkEnd w:id="73"/>
    </w:p>
    <w:p w14:paraId="19B7987E" w14:textId="77777777" w:rsidR="00D307F6" w:rsidRPr="00DF4F02" w:rsidRDefault="00D307F6" w:rsidP="00DF4F02">
      <w:pPr>
        <w:autoSpaceDE w:val="0"/>
        <w:autoSpaceDN w:val="0"/>
        <w:adjustRightInd w:val="0"/>
        <w:spacing w:after="0"/>
        <w:jc w:val="both"/>
        <w:rPr>
          <w:rFonts w:ascii="Century" w:hAnsi="Century"/>
          <w:sz w:val="24"/>
          <w:szCs w:val="24"/>
        </w:rPr>
      </w:pPr>
      <w:bookmarkStart w:id="74" w:name="_Toc392547936"/>
    </w:p>
    <w:p w14:paraId="3361DE8F" w14:textId="77777777" w:rsidR="00EA2433" w:rsidRPr="00DF4F02" w:rsidRDefault="00EA2433" w:rsidP="00DF4F02">
      <w:pPr>
        <w:jc w:val="both"/>
        <w:rPr>
          <w:rFonts w:ascii="Century" w:hAnsi="Century"/>
          <w:sz w:val="24"/>
          <w:szCs w:val="24"/>
        </w:rPr>
      </w:pPr>
      <w:bookmarkStart w:id="75" w:name="_Toc422170441"/>
      <w:bookmarkStart w:id="76" w:name="_Toc422244868"/>
      <w:bookmarkStart w:id="77" w:name="_Toc424020446"/>
      <w:bookmarkStart w:id="78" w:name="_Toc425862320"/>
      <w:bookmarkStart w:id="79" w:name="_Toc425931715"/>
      <w:r w:rsidRPr="00DF4F02">
        <w:rPr>
          <w:rFonts w:ascii="Century" w:hAnsi="Century"/>
          <w:sz w:val="24"/>
          <w:szCs w:val="24"/>
        </w:rPr>
        <w:t>Le Burkina Faso dispose d’une série de lois et décrets liés aux droits de propriété et à l’expropriation de la terre contenus dans le CPRP. Certaines de ces dispositions sont en cohérence avec la Politique 4.12 de la Banque. Cependant, pour le présent, il a été adopté d’appliquer les dispositions de la PO 4.12 de Banque Mondiale telle que relatée dans le CPRP.</w:t>
      </w:r>
    </w:p>
    <w:p w14:paraId="4CA3E40C" w14:textId="77777777" w:rsidR="00EA2433" w:rsidRPr="00DF4F02" w:rsidRDefault="00EA2433" w:rsidP="00DF4F02">
      <w:pPr>
        <w:jc w:val="both"/>
        <w:rPr>
          <w:rFonts w:ascii="Century" w:hAnsi="Century"/>
          <w:b/>
          <w:sz w:val="24"/>
          <w:szCs w:val="24"/>
        </w:rPr>
      </w:pPr>
      <w:r w:rsidRPr="00DF4F02">
        <w:rPr>
          <w:rFonts w:ascii="Century" w:hAnsi="Century"/>
          <w:b/>
          <w:sz w:val="24"/>
          <w:szCs w:val="24"/>
        </w:rPr>
        <w:t>Eligibilité à la réinstallation</w:t>
      </w:r>
    </w:p>
    <w:p w14:paraId="467080DE" w14:textId="77777777" w:rsidR="00EA2433" w:rsidRPr="00DF4F02" w:rsidDel="00910CCE" w:rsidRDefault="00EA2433" w:rsidP="00DF4F02">
      <w:pPr>
        <w:pStyle w:val="BodyText"/>
        <w:spacing w:line="276" w:lineRule="auto"/>
        <w:jc w:val="both"/>
        <w:rPr>
          <w:rFonts w:ascii="Century" w:hAnsi="Century" w:cs="Arial"/>
        </w:rPr>
      </w:pPr>
      <w:r w:rsidRPr="00DF4F02">
        <w:rPr>
          <w:rFonts w:ascii="Century" w:hAnsi="Century" w:cs="Arial"/>
        </w:rPr>
        <w:t>Conformément à la politique Opérationnelle 4.12 de la Banque mondiale et au Cadre de Politique de Recasement des Populations (CPRP) pour les projets de BAGREPOLE, les personnes éligibles à la réinstallation sont celles affectées par le projet</w:t>
      </w:r>
      <w:r w:rsidR="00175635" w:rsidRPr="00DF4F02">
        <w:rPr>
          <w:rFonts w:ascii="Century" w:hAnsi="Century" w:cs="Arial"/>
        </w:rPr>
        <w:t xml:space="preserve"> et qui ont été recensées avant la fin de la date butoir</w:t>
      </w:r>
      <w:r w:rsidRPr="00DF4F02">
        <w:rPr>
          <w:rFonts w:ascii="Century" w:hAnsi="Century" w:cs="Arial"/>
        </w:rPr>
        <w:t>.</w:t>
      </w:r>
    </w:p>
    <w:p w14:paraId="650C9CB0" w14:textId="77777777" w:rsidR="00EA2433" w:rsidRPr="00DF4F02" w:rsidRDefault="00EA2433" w:rsidP="00DF4F02">
      <w:pPr>
        <w:pStyle w:val="BodyText"/>
        <w:spacing w:line="276" w:lineRule="auto"/>
        <w:jc w:val="both"/>
        <w:rPr>
          <w:rFonts w:ascii="Century" w:hAnsi="Century" w:cs="Arial"/>
        </w:rPr>
      </w:pPr>
      <w:r w:rsidRPr="00DF4F02">
        <w:rPr>
          <w:rFonts w:ascii="Century" w:hAnsi="Century" w:cs="Arial"/>
        </w:rPr>
        <w:t>Dans le cadre du projet d’aménagement des pistes (type A, B et ordinaires), les principales personnes susceptibles d’être affectées sont des hommes et des femmes qui du fait de l’exécution du projet, perdent, en totalité ou en partie, de manière permanente ou temporaire des infrastructures d’habitation et annexes, des terres et revenus agricoles et des infrastructures et activités économiques.</w:t>
      </w:r>
    </w:p>
    <w:p w14:paraId="2FE3F630" w14:textId="77777777" w:rsidR="00D307F6" w:rsidRPr="00DF4F02" w:rsidRDefault="00D307F6" w:rsidP="00DF4F02">
      <w:pPr>
        <w:jc w:val="both"/>
        <w:rPr>
          <w:rFonts w:ascii="Century" w:hAnsi="Century"/>
          <w:b/>
          <w:sz w:val="24"/>
          <w:szCs w:val="24"/>
        </w:rPr>
      </w:pPr>
      <w:r w:rsidRPr="00DF4F02">
        <w:rPr>
          <w:rFonts w:ascii="Century" w:hAnsi="Century"/>
          <w:b/>
          <w:sz w:val="24"/>
          <w:szCs w:val="24"/>
        </w:rPr>
        <w:t>Cadre institutionnel de gestion des questions de réinstallation</w:t>
      </w:r>
      <w:bookmarkEnd w:id="74"/>
      <w:bookmarkEnd w:id="75"/>
      <w:bookmarkEnd w:id="76"/>
      <w:bookmarkEnd w:id="77"/>
      <w:bookmarkEnd w:id="78"/>
      <w:bookmarkEnd w:id="79"/>
    </w:p>
    <w:p w14:paraId="576858A4" w14:textId="77777777" w:rsidR="00D307F6" w:rsidRPr="00DF4F02" w:rsidRDefault="00D307F6" w:rsidP="00DF4F02">
      <w:pPr>
        <w:jc w:val="both"/>
        <w:rPr>
          <w:rFonts w:ascii="Century" w:hAnsi="Century"/>
          <w:b/>
          <w:i/>
          <w:sz w:val="24"/>
          <w:szCs w:val="24"/>
          <w:u w:val="single"/>
        </w:rPr>
      </w:pPr>
      <w:bookmarkStart w:id="80" w:name="_Toc392547937"/>
      <w:bookmarkStart w:id="81" w:name="_Toc422170442"/>
      <w:bookmarkStart w:id="82" w:name="_Toc422244869"/>
      <w:bookmarkStart w:id="83" w:name="_Toc424020447"/>
      <w:bookmarkStart w:id="84" w:name="_Toc425862321"/>
      <w:bookmarkStart w:id="85" w:name="_Toc425931716"/>
      <w:r w:rsidRPr="00DF4F02">
        <w:rPr>
          <w:rFonts w:ascii="Century" w:hAnsi="Century"/>
          <w:b/>
          <w:i/>
          <w:sz w:val="24"/>
          <w:szCs w:val="24"/>
          <w:u w:val="single"/>
        </w:rPr>
        <w:t>Pendant l’élaboration et la validation du PAR</w:t>
      </w:r>
      <w:bookmarkEnd w:id="80"/>
      <w:bookmarkEnd w:id="81"/>
      <w:bookmarkEnd w:id="82"/>
      <w:bookmarkEnd w:id="83"/>
      <w:bookmarkEnd w:id="84"/>
      <w:bookmarkEnd w:id="85"/>
    </w:p>
    <w:p w14:paraId="591D772D" w14:textId="77777777" w:rsidR="00EA2433" w:rsidRPr="00DF4F02" w:rsidRDefault="00EA2433" w:rsidP="00DF4F02">
      <w:pPr>
        <w:spacing w:before="240" w:after="240"/>
        <w:jc w:val="both"/>
        <w:rPr>
          <w:rFonts w:ascii="Century" w:hAnsi="Century"/>
          <w:sz w:val="24"/>
          <w:szCs w:val="24"/>
        </w:rPr>
      </w:pPr>
      <w:r w:rsidRPr="00DF4F02">
        <w:rPr>
          <w:rFonts w:ascii="Century" w:hAnsi="Century"/>
          <w:sz w:val="24"/>
          <w:szCs w:val="24"/>
        </w:rPr>
        <w:t xml:space="preserve">Un arrêté conjoint n°000246/MEF/MAH/MATDS portant création, composition, attributions et fonctionnement d’une Commission Nationale des Enquêtes et des négociations en vue de la Réinstallation et de l’Indemnisation des populations affectées par les travaux d’aménagement hydro agricoles de la zone de concentration de Bagré (CNEN) a été pris par le Gouvernement pour faciliter l’élaboration des Plans de Réainstallation. Cependant pour rapprocher au mieux la CNEN des PAP, un Comité Local </w:t>
      </w:r>
      <w:r w:rsidR="00B80D2C" w:rsidRPr="00DF4F02">
        <w:rPr>
          <w:rFonts w:ascii="Century" w:hAnsi="Century"/>
          <w:sz w:val="24"/>
          <w:szCs w:val="24"/>
        </w:rPr>
        <w:t xml:space="preserve">(départemental ou interdépartemental) </w:t>
      </w:r>
      <w:r w:rsidRPr="00DF4F02">
        <w:rPr>
          <w:rFonts w:ascii="Century" w:hAnsi="Century"/>
          <w:sz w:val="24"/>
          <w:szCs w:val="24"/>
        </w:rPr>
        <w:t xml:space="preserve">de Gestion des Réclamations (CLGR) </w:t>
      </w:r>
      <w:r w:rsidR="002D20F3" w:rsidRPr="00DF4F02">
        <w:rPr>
          <w:rFonts w:ascii="Century" w:hAnsi="Century"/>
          <w:sz w:val="24"/>
          <w:szCs w:val="24"/>
        </w:rPr>
        <w:t xml:space="preserve">est </w:t>
      </w:r>
      <w:r w:rsidRPr="00DF4F02">
        <w:rPr>
          <w:rFonts w:ascii="Century" w:hAnsi="Century"/>
          <w:sz w:val="24"/>
          <w:szCs w:val="24"/>
        </w:rPr>
        <w:t>déjà mis en place</w:t>
      </w:r>
      <w:r w:rsidR="002D20F3" w:rsidRPr="00DF4F02">
        <w:rPr>
          <w:rFonts w:ascii="Century" w:hAnsi="Century"/>
          <w:sz w:val="24"/>
          <w:szCs w:val="24"/>
        </w:rPr>
        <w:t xml:space="preserve"> et est composé des représentants des PAP, des responsables coutumiers et religieux, des conseillers Villageois de développement, des autorités administratives et communales, des responsables des services administratifs locaux et des représentants d’association</w:t>
      </w:r>
      <w:r w:rsidRPr="00DF4F02">
        <w:rPr>
          <w:rFonts w:ascii="Century" w:hAnsi="Century"/>
          <w:sz w:val="24"/>
          <w:szCs w:val="24"/>
        </w:rPr>
        <w:t>.</w:t>
      </w:r>
      <w:r w:rsidR="00B80D2C" w:rsidRPr="00DF4F02">
        <w:rPr>
          <w:rFonts w:ascii="Century" w:hAnsi="Century"/>
          <w:sz w:val="24"/>
          <w:szCs w:val="24"/>
        </w:rPr>
        <w:t xml:space="preserve"> C’est ce comité qui gère les réclamations et les plaintes. </w:t>
      </w:r>
    </w:p>
    <w:p w14:paraId="5A71CCE4" w14:textId="77777777" w:rsidR="00B80D2C" w:rsidRPr="00DF4F02" w:rsidRDefault="00B80D2C" w:rsidP="00DF4F02">
      <w:pPr>
        <w:spacing w:before="240" w:after="240"/>
        <w:jc w:val="both"/>
        <w:rPr>
          <w:rFonts w:ascii="Century" w:hAnsi="Century"/>
          <w:sz w:val="24"/>
          <w:szCs w:val="24"/>
        </w:rPr>
      </w:pPr>
      <w:r w:rsidRPr="00DF4F02">
        <w:rPr>
          <w:rFonts w:ascii="Century" w:hAnsi="Century"/>
          <w:sz w:val="24"/>
          <w:szCs w:val="24"/>
        </w:rPr>
        <w:t xml:space="preserve">Au niveau village, un comité de 4 personnes est chargé de la collecte </w:t>
      </w:r>
      <w:r w:rsidR="00993313" w:rsidRPr="00DF4F02">
        <w:rPr>
          <w:rFonts w:ascii="Century" w:hAnsi="Century"/>
          <w:sz w:val="24"/>
          <w:szCs w:val="24"/>
        </w:rPr>
        <w:t>de réclamations consignées</w:t>
      </w:r>
      <w:r w:rsidRPr="00DF4F02">
        <w:rPr>
          <w:rFonts w:ascii="Century" w:hAnsi="Century"/>
          <w:sz w:val="24"/>
          <w:szCs w:val="24"/>
        </w:rPr>
        <w:t xml:space="preserve"> dans un cahier. Les réclamations qui peuvent trouver reponse auprès de ce comité sont traitées tandis que les autres sont traitées au niveau du comité départemental.</w:t>
      </w:r>
    </w:p>
    <w:p w14:paraId="5ACE34F9" w14:textId="77777777" w:rsidR="00D307F6" w:rsidRPr="00DF4F02" w:rsidRDefault="00D307F6" w:rsidP="00DF4F02">
      <w:pPr>
        <w:pStyle w:val="BodyText"/>
        <w:spacing w:line="276" w:lineRule="auto"/>
        <w:jc w:val="both"/>
        <w:rPr>
          <w:rFonts w:ascii="Century" w:hAnsi="Century" w:cs="Arial"/>
        </w:rPr>
      </w:pPr>
      <w:bookmarkStart w:id="86" w:name="_Toc392547938"/>
    </w:p>
    <w:p w14:paraId="33D30EBF" w14:textId="77777777" w:rsidR="00D307F6" w:rsidRPr="00DF4F02" w:rsidRDefault="00D307F6" w:rsidP="00DF4F02">
      <w:pPr>
        <w:jc w:val="both"/>
        <w:rPr>
          <w:rFonts w:ascii="Century" w:hAnsi="Century"/>
          <w:b/>
          <w:i/>
          <w:sz w:val="24"/>
          <w:szCs w:val="24"/>
          <w:u w:val="single"/>
        </w:rPr>
      </w:pPr>
      <w:bookmarkStart w:id="87" w:name="_Toc422170443"/>
      <w:bookmarkStart w:id="88" w:name="_Toc422244870"/>
      <w:bookmarkStart w:id="89" w:name="_Toc424020448"/>
      <w:bookmarkStart w:id="90" w:name="_Toc425862322"/>
      <w:bookmarkStart w:id="91" w:name="_Toc425931717"/>
      <w:r w:rsidRPr="00DF4F02">
        <w:rPr>
          <w:rFonts w:ascii="Century" w:hAnsi="Century"/>
          <w:b/>
          <w:i/>
          <w:sz w:val="24"/>
          <w:szCs w:val="24"/>
          <w:u w:val="single"/>
        </w:rPr>
        <w:t>Pendant la mise en œuvre du PAR</w:t>
      </w:r>
      <w:bookmarkEnd w:id="86"/>
      <w:bookmarkEnd w:id="87"/>
      <w:bookmarkEnd w:id="88"/>
      <w:bookmarkEnd w:id="89"/>
      <w:bookmarkEnd w:id="90"/>
      <w:bookmarkEnd w:id="91"/>
    </w:p>
    <w:p w14:paraId="42E98A81" w14:textId="77777777" w:rsidR="00D307F6" w:rsidRPr="00DF4F02" w:rsidRDefault="00D307F6" w:rsidP="00DF4F02">
      <w:pPr>
        <w:pStyle w:val="BodyText"/>
        <w:spacing w:line="276" w:lineRule="auto"/>
        <w:jc w:val="both"/>
        <w:rPr>
          <w:rFonts w:ascii="Century" w:hAnsi="Century" w:cs="Arial"/>
        </w:rPr>
      </w:pPr>
      <w:r w:rsidRPr="00DF4F02">
        <w:rPr>
          <w:rFonts w:ascii="Century" w:hAnsi="Century" w:cs="Arial"/>
        </w:rPr>
        <w:t xml:space="preserve">Pour le cas spécifique du projet d’aménagement des </w:t>
      </w:r>
      <w:r w:rsidR="006A7A14" w:rsidRPr="00DF4F02">
        <w:rPr>
          <w:rFonts w:ascii="Century" w:hAnsi="Century" w:cs="Arial"/>
        </w:rPr>
        <w:t>pistes diverses</w:t>
      </w:r>
      <w:r w:rsidRPr="00DF4F02">
        <w:rPr>
          <w:rFonts w:ascii="Century" w:hAnsi="Century" w:cs="Arial"/>
        </w:rPr>
        <w:t xml:space="preserve">, le processus de mise en œuvre de la réinstallation comporte </w:t>
      </w:r>
      <w:r w:rsidR="005A6828" w:rsidRPr="00DF4F02">
        <w:rPr>
          <w:rFonts w:ascii="Century" w:hAnsi="Century" w:cs="Arial"/>
        </w:rPr>
        <w:t xml:space="preserve">principalement sur la </w:t>
      </w:r>
      <w:r w:rsidRPr="00DF4F02">
        <w:rPr>
          <w:rFonts w:ascii="Century" w:hAnsi="Century" w:cs="Arial"/>
        </w:rPr>
        <w:t xml:space="preserve"> composante</w:t>
      </w:r>
      <w:r w:rsidR="005A6828" w:rsidRPr="00DF4F02">
        <w:rPr>
          <w:rFonts w:ascii="Century" w:hAnsi="Century" w:cs="Arial"/>
        </w:rPr>
        <w:t> ;</w:t>
      </w:r>
      <w:r w:rsidRPr="00DF4F02">
        <w:rPr>
          <w:rFonts w:ascii="Century" w:hAnsi="Century" w:cs="Arial"/>
        </w:rPr>
        <w:t xml:space="preserve"> paiement des indemnisations pour pertes des infrastructures d’habitation et annexes, pour pertes des terres et revenus agricoles et pour pertes d’infrastructures et activités </w:t>
      </w:r>
      <w:r w:rsidR="00B80287" w:rsidRPr="00DF4F02">
        <w:rPr>
          <w:rFonts w:ascii="Century" w:hAnsi="Century" w:cs="Arial"/>
        </w:rPr>
        <w:t>économiques et</w:t>
      </w:r>
      <w:r w:rsidR="005308A3" w:rsidRPr="00DF4F02">
        <w:rPr>
          <w:rFonts w:ascii="Century" w:hAnsi="Century" w:cs="Arial"/>
        </w:rPr>
        <w:t xml:space="preserve"> d’arbres</w:t>
      </w:r>
      <w:r w:rsidRPr="00DF4F02">
        <w:rPr>
          <w:rFonts w:ascii="Century" w:hAnsi="Century" w:cs="Arial"/>
        </w:rPr>
        <w:t xml:space="preserve">. </w:t>
      </w:r>
    </w:p>
    <w:p w14:paraId="14735DE5" w14:textId="77777777" w:rsidR="00D307F6" w:rsidRPr="00DF4F02" w:rsidRDefault="005A6828" w:rsidP="00DF4F02">
      <w:pPr>
        <w:pStyle w:val="BodyText"/>
        <w:spacing w:line="276" w:lineRule="auto"/>
        <w:jc w:val="both"/>
        <w:rPr>
          <w:rFonts w:ascii="Century" w:hAnsi="Century" w:cs="Arial"/>
        </w:rPr>
      </w:pPr>
      <w:r w:rsidRPr="00DF4F02">
        <w:rPr>
          <w:rFonts w:ascii="Century" w:hAnsi="Century" w:cs="Arial"/>
        </w:rPr>
        <w:t xml:space="preserve">Toutefois, pour ce qui concerne les vendeurs (activité commerciale), ceux qui ne </w:t>
      </w:r>
      <w:r w:rsidR="00766177">
        <w:rPr>
          <w:rFonts w:ascii="Century" w:hAnsi="Century" w:cs="Arial"/>
        </w:rPr>
        <w:t>pourront pas rester  dans leur ancien</w:t>
      </w:r>
      <w:r w:rsidRPr="00DF4F02">
        <w:rPr>
          <w:rFonts w:ascii="Century" w:hAnsi="Century" w:cs="Arial"/>
        </w:rPr>
        <w:t xml:space="preserve"> espace pour continuer leurs activités commerciales, en accord avec les  communes (surtout avec le fort engagement des maires) des sites acceptables seront mis à leur disposition pour leur permettre de reconstruire leurs installations et poursuivre </w:t>
      </w:r>
      <w:r w:rsidR="00766177" w:rsidRPr="00DF4F02">
        <w:rPr>
          <w:rFonts w:ascii="Century" w:hAnsi="Century" w:cs="Arial"/>
        </w:rPr>
        <w:t>leurs activités</w:t>
      </w:r>
      <w:r w:rsidRPr="00DF4F02">
        <w:rPr>
          <w:rFonts w:ascii="Century" w:hAnsi="Century" w:cs="Arial"/>
        </w:rPr>
        <w:t xml:space="preserve"> sans aucun impact majeur. </w:t>
      </w:r>
      <w:r w:rsidR="004515EC" w:rsidRPr="00DF4F02">
        <w:rPr>
          <w:rFonts w:ascii="Century" w:hAnsi="Century" w:cs="Arial"/>
        </w:rPr>
        <w:t>Dans ces cas, en plus de l’indemnisation financière, la compensation en nature sera donnée aux PAP.</w:t>
      </w:r>
      <w:r w:rsidR="00766177">
        <w:rPr>
          <w:rFonts w:ascii="Century" w:hAnsi="Century" w:cs="Arial"/>
        </w:rPr>
        <w:t xml:space="preserve"> </w:t>
      </w:r>
      <w:r w:rsidR="00D307F6" w:rsidRPr="00DF4F02">
        <w:rPr>
          <w:rFonts w:ascii="Century" w:hAnsi="Century" w:cs="Arial"/>
        </w:rPr>
        <w:t xml:space="preserve">Le paiement des indemnisations pour les pertes diverses est assuré par BAGREPOLE avec une implication du CLGR et </w:t>
      </w:r>
      <w:r w:rsidR="00EA2433" w:rsidRPr="00DF4F02">
        <w:rPr>
          <w:rFonts w:ascii="Century" w:hAnsi="Century" w:cs="Arial"/>
        </w:rPr>
        <w:t>le Bureau Conseil</w:t>
      </w:r>
      <w:r w:rsidR="00D307F6" w:rsidRPr="00DF4F02">
        <w:rPr>
          <w:rFonts w:ascii="Century" w:hAnsi="Century" w:cs="Arial"/>
        </w:rPr>
        <w:t xml:space="preserve"> en charge de l’appui à la mise en œuvre du PAR pour s’assurer que chaque PAP reçoive son indemn</w:t>
      </w:r>
      <w:r w:rsidR="00767DB2" w:rsidRPr="00DF4F02">
        <w:rPr>
          <w:rFonts w:ascii="Century" w:hAnsi="Century" w:cs="Arial"/>
        </w:rPr>
        <w:t xml:space="preserve">isation conformément à </w:t>
      </w:r>
      <w:r w:rsidR="00D307F6" w:rsidRPr="00DF4F02">
        <w:rPr>
          <w:rFonts w:ascii="Century" w:hAnsi="Century" w:cs="Arial"/>
        </w:rPr>
        <w:t>la fiche individuelle de compensation et au protocole d’accord signé entre BAGREPOLE et la PAP. Le coût des indemnisations est pris e</w:t>
      </w:r>
      <w:r w:rsidR="00767DB2" w:rsidRPr="00DF4F02">
        <w:rPr>
          <w:rFonts w:ascii="Century" w:hAnsi="Century" w:cs="Arial"/>
        </w:rPr>
        <w:t>n charge par l’Etat Burkinabè.</w:t>
      </w:r>
      <w:bookmarkStart w:id="92" w:name="_Toc392547939"/>
    </w:p>
    <w:bookmarkEnd w:id="92"/>
    <w:p w14:paraId="28E5C44E" w14:textId="77777777" w:rsidR="00D307F6" w:rsidRPr="00DF4F02" w:rsidRDefault="00D307F6" w:rsidP="00DF4F02">
      <w:pPr>
        <w:jc w:val="both"/>
        <w:rPr>
          <w:rFonts w:ascii="Century" w:hAnsi="Century"/>
          <w:b/>
          <w:sz w:val="24"/>
          <w:szCs w:val="24"/>
        </w:rPr>
      </w:pPr>
      <w:r w:rsidRPr="00DF4F02">
        <w:rPr>
          <w:rFonts w:ascii="Century" w:hAnsi="Century"/>
          <w:b/>
          <w:sz w:val="24"/>
          <w:szCs w:val="24"/>
        </w:rPr>
        <w:t>Evaluation et compensation des pertes de biens</w:t>
      </w:r>
    </w:p>
    <w:p w14:paraId="11A89AF6" w14:textId="77777777" w:rsidR="00D307F6" w:rsidRPr="00DF4F02" w:rsidRDefault="00321581" w:rsidP="00DF4F02">
      <w:pPr>
        <w:jc w:val="both"/>
        <w:rPr>
          <w:rFonts w:ascii="Century" w:hAnsi="Century"/>
          <w:sz w:val="24"/>
          <w:szCs w:val="24"/>
        </w:rPr>
      </w:pPr>
      <w:r w:rsidRPr="00DF4F02">
        <w:rPr>
          <w:rFonts w:ascii="Century" w:hAnsi="Century"/>
          <w:sz w:val="24"/>
          <w:szCs w:val="24"/>
        </w:rPr>
        <w:t>Conformément au</w:t>
      </w:r>
      <w:r w:rsidR="00D307F6" w:rsidRPr="00DF4F02">
        <w:rPr>
          <w:rFonts w:ascii="Century" w:hAnsi="Century"/>
          <w:sz w:val="24"/>
          <w:szCs w:val="24"/>
        </w:rPr>
        <w:t xml:space="preserve"> CPRP de Bagrépôle, les méthodes de calcul des compensations des biens reposent sur les principes de l’évaluation des pertes aux coûts de remplacement des biens perdus.</w:t>
      </w:r>
    </w:p>
    <w:p w14:paraId="0C4D92CE" w14:textId="77777777" w:rsidR="00D307F6" w:rsidRPr="00DF4F02" w:rsidRDefault="00D307F6" w:rsidP="00DF4F02">
      <w:pPr>
        <w:pStyle w:val="BodyText"/>
        <w:spacing w:line="276" w:lineRule="auto"/>
        <w:jc w:val="both"/>
        <w:rPr>
          <w:rFonts w:ascii="Century" w:hAnsi="Century" w:cs="Arial"/>
        </w:rPr>
      </w:pPr>
      <w:r w:rsidRPr="00DF4F02">
        <w:rPr>
          <w:rFonts w:ascii="Century" w:hAnsi="Century" w:cs="Arial"/>
        </w:rPr>
        <w:t>Les barèmes appliqués pour l’évaluation des compensations et des indemnisations sont ceux déjà appliqués dans des projets similaires de BAGREPOLE.</w:t>
      </w:r>
    </w:p>
    <w:p w14:paraId="1705AE99" w14:textId="77777777" w:rsidR="00D307F6" w:rsidRPr="00DF4F02" w:rsidRDefault="00D307F6" w:rsidP="00DF4F02">
      <w:pPr>
        <w:jc w:val="both"/>
        <w:rPr>
          <w:rFonts w:ascii="Century" w:hAnsi="Century"/>
          <w:b/>
          <w:sz w:val="24"/>
          <w:szCs w:val="24"/>
        </w:rPr>
      </w:pPr>
      <w:r w:rsidRPr="00DF4F02">
        <w:rPr>
          <w:rFonts w:ascii="Century" w:hAnsi="Century"/>
          <w:b/>
          <w:sz w:val="24"/>
          <w:szCs w:val="24"/>
        </w:rPr>
        <w:t>Coûts des compensations des pertes d’infrastructures à usage d’habitation et infrastructures annexes.</w:t>
      </w:r>
    </w:p>
    <w:p w14:paraId="5007DB2E" w14:textId="77777777" w:rsidR="00D307F6" w:rsidRPr="00DF4F02" w:rsidRDefault="005C1A88" w:rsidP="00DF4F02">
      <w:pPr>
        <w:spacing w:before="0" w:after="0"/>
        <w:jc w:val="both"/>
        <w:rPr>
          <w:rFonts w:ascii="Century" w:hAnsi="Century"/>
          <w:sz w:val="24"/>
          <w:szCs w:val="24"/>
        </w:rPr>
      </w:pPr>
      <w:r w:rsidRPr="00DF4F02">
        <w:rPr>
          <w:rFonts w:ascii="Century" w:hAnsi="Century"/>
          <w:sz w:val="24"/>
          <w:szCs w:val="24"/>
        </w:rPr>
        <w:t>Le coût total des compensations pour pertes d’habitation et infrastructures annexes est de 1 240 750 F CFA dont Bagré (1 215 750 F CFA), Bittou (25 000 FCFA).</w:t>
      </w:r>
    </w:p>
    <w:p w14:paraId="58704502" w14:textId="77777777" w:rsidR="00D307F6" w:rsidRPr="00DF4F02" w:rsidRDefault="00D307F6" w:rsidP="00DF4F02">
      <w:pPr>
        <w:jc w:val="both"/>
        <w:rPr>
          <w:rFonts w:ascii="Century" w:hAnsi="Century"/>
          <w:b/>
          <w:sz w:val="24"/>
          <w:szCs w:val="24"/>
        </w:rPr>
      </w:pPr>
      <w:r w:rsidRPr="00DF4F02">
        <w:rPr>
          <w:rFonts w:ascii="Century" w:hAnsi="Century"/>
          <w:b/>
          <w:sz w:val="24"/>
          <w:szCs w:val="24"/>
        </w:rPr>
        <w:t>Coûts des compensations des pertes de cultures et revenus agricoles</w:t>
      </w:r>
    </w:p>
    <w:p w14:paraId="66143AA3" w14:textId="77777777" w:rsidR="00D307F6" w:rsidRPr="00DF4F02" w:rsidRDefault="00416718" w:rsidP="00DF4F02">
      <w:pPr>
        <w:jc w:val="both"/>
        <w:rPr>
          <w:rFonts w:ascii="Century" w:eastAsia="Times New Roman" w:hAnsi="Century"/>
          <w:color w:val="000000"/>
          <w:sz w:val="24"/>
          <w:szCs w:val="24"/>
        </w:rPr>
      </w:pPr>
      <w:r w:rsidRPr="00DF4F02">
        <w:rPr>
          <w:rFonts w:ascii="Century" w:hAnsi="Century"/>
          <w:sz w:val="24"/>
          <w:szCs w:val="24"/>
        </w:rPr>
        <w:t xml:space="preserve">Le coût total des compensations pour pertes de cultures et revenus agricoles est de 5 466 477 F CFA </w:t>
      </w:r>
      <w:r w:rsidR="00422FB0" w:rsidRPr="00DF4F02">
        <w:rPr>
          <w:rFonts w:ascii="Century" w:hAnsi="Century"/>
          <w:sz w:val="24"/>
          <w:szCs w:val="24"/>
        </w:rPr>
        <w:t xml:space="preserve">pour une campagne </w:t>
      </w:r>
      <w:r w:rsidRPr="00DF4F02">
        <w:rPr>
          <w:rFonts w:ascii="Century" w:hAnsi="Century"/>
          <w:sz w:val="24"/>
          <w:szCs w:val="24"/>
        </w:rPr>
        <w:t>dont Bagré (</w:t>
      </w:r>
      <w:r w:rsidRPr="00DF4F02">
        <w:rPr>
          <w:rFonts w:ascii="Century" w:eastAsia="Times New Roman" w:hAnsi="Century"/>
          <w:color w:val="000000"/>
          <w:sz w:val="24"/>
          <w:szCs w:val="24"/>
        </w:rPr>
        <w:t xml:space="preserve">2 198 798 </w:t>
      </w:r>
      <w:r w:rsidRPr="00DF4F02">
        <w:rPr>
          <w:rFonts w:ascii="Century" w:hAnsi="Century"/>
          <w:sz w:val="24"/>
          <w:szCs w:val="24"/>
        </w:rPr>
        <w:t xml:space="preserve">F CFA), Bittou (688 872 F CFA), Béguédo (16 050 F CFA), </w:t>
      </w:r>
      <w:r w:rsidR="00B80287" w:rsidRPr="00DF4F02">
        <w:rPr>
          <w:rFonts w:ascii="Century" w:hAnsi="Century"/>
          <w:sz w:val="24"/>
          <w:szCs w:val="24"/>
        </w:rPr>
        <w:t>Boussouma</w:t>
      </w:r>
      <w:r w:rsidRPr="00DF4F02">
        <w:rPr>
          <w:rFonts w:ascii="Century" w:hAnsi="Century"/>
          <w:sz w:val="24"/>
          <w:szCs w:val="24"/>
        </w:rPr>
        <w:t xml:space="preserve"> (463 903 F CFA), Garango (279 998 F CFA), Gomboussougou (195 449 F CFA), Niaogho (285 954 F CFA) et Zabré (1 337 453 F CFA).</w:t>
      </w:r>
      <w:r w:rsidR="00422FB0" w:rsidRPr="00DF4F02">
        <w:rPr>
          <w:rFonts w:ascii="Century" w:hAnsi="Century"/>
          <w:sz w:val="24"/>
          <w:szCs w:val="24"/>
        </w:rPr>
        <w:t xml:space="preserve"> La compensation pour perte de récolte sera paiyé</w:t>
      </w:r>
      <w:r w:rsidR="00766177">
        <w:rPr>
          <w:rFonts w:ascii="Century" w:hAnsi="Century"/>
          <w:sz w:val="24"/>
          <w:szCs w:val="24"/>
        </w:rPr>
        <w:t xml:space="preserve">e pour </w:t>
      </w:r>
      <w:r w:rsidR="00422FB0" w:rsidRPr="00DF4F02">
        <w:rPr>
          <w:rFonts w:ascii="Century" w:hAnsi="Century"/>
          <w:sz w:val="24"/>
          <w:szCs w:val="24"/>
        </w:rPr>
        <w:t>deux camapgnes. (5 466 477 x2)</w:t>
      </w:r>
    </w:p>
    <w:p w14:paraId="311A620C" w14:textId="77777777" w:rsidR="00D307F6" w:rsidRPr="00DF4F02" w:rsidRDefault="00D307F6" w:rsidP="00DF4F02">
      <w:pPr>
        <w:jc w:val="both"/>
        <w:rPr>
          <w:rFonts w:ascii="Century" w:hAnsi="Century"/>
          <w:b/>
          <w:sz w:val="24"/>
          <w:szCs w:val="24"/>
        </w:rPr>
      </w:pPr>
      <w:r w:rsidRPr="00DF4F02">
        <w:rPr>
          <w:rFonts w:ascii="Century" w:hAnsi="Century"/>
          <w:b/>
          <w:sz w:val="24"/>
          <w:szCs w:val="24"/>
        </w:rPr>
        <w:t>Coûts des compensations des pertes de revenus d’activités commerciales.</w:t>
      </w:r>
    </w:p>
    <w:p w14:paraId="5C30303D" w14:textId="77777777" w:rsidR="00872FCD" w:rsidRPr="00DF4F02" w:rsidRDefault="00872FCD" w:rsidP="00DF4F02">
      <w:pPr>
        <w:jc w:val="both"/>
        <w:rPr>
          <w:rFonts w:ascii="Century" w:hAnsi="Century"/>
          <w:sz w:val="24"/>
          <w:szCs w:val="24"/>
        </w:rPr>
      </w:pPr>
      <w:r w:rsidRPr="00DF4F02">
        <w:rPr>
          <w:rFonts w:ascii="Century" w:hAnsi="Century"/>
          <w:sz w:val="24"/>
          <w:szCs w:val="24"/>
        </w:rPr>
        <w:t xml:space="preserve">Le </w:t>
      </w:r>
      <w:r w:rsidR="00416718" w:rsidRPr="00DF4F02">
        <w:rPr>
          <w:rFonts w:ascii="Century" w:hAnsi="Century"/>
          <w:sz w:val="24"/>
          <w:szCs w:val="24"/>
        </w:rPr>
        <w:t>coût total des compensations pour pertes d’infrastructures commerciales et des perturbations d’activités liées au projet est de 2 315 000 F CFA dont 1 895 000 F CFA pour pertes d’infrastructures économiques et 420 000 F CFA pour perturbations d’activités économiques. Ce coût total des compensations pour pertes d’infrastructures et d’activités économiques se répartit selon les communes comme suit : Bittou (985 000 F CFA) et Boussouma (1 330 000 F CFA)</w:t>
      </w:r>
      <w:r w:rsidRPr="00DF4F02">
        <w:rPr>
          <w:rFonts w:ascii="Century" w:hAnsi="Century"/>
          <w:sz w:val="24"/>
          <w:szCs w:val="24"/>
        </w:rPr>
        <w:t>.</w:t>
      </w:r>
    </w:p>
    <w:p w14:paraId="3FB771BF" w14:textId="77777777" w:rsidR="00D307F6" w:rsidRPr="00DF4F02" w:rsidRDefault="00D307F6" w:rsidP="00DF4F02">
      <w:pPr>
        <w:jc w:val="both"/>
        <w:rPr>
          <w:rFonts w:ascii="Century" w:hAnsi="Century"/>
          <w:b/>
          <w:sz w:val="24"/>
          <w:szCs w:val="24"/>
        </w:rPr>
      </w:pPr>
      <w:r w:rsidRPr="00DF4F02">
        <w:rPr>
          <w:rFonts w:ascii="Century" w:hAnsi="Century"/>
          <w:b/>
          <w:sz w:val="24"/>
          <w:szCs w:val="24"/>
        </w:rPr>
        <w:t>Coûts des compensations des pertes des arbres privés</w:t>
      </w:r>
    </w:p>
    <w:p w14:paraId="7B938134" w14:textId="77777777" w:rsidR="00416718" w:rsidRPr="00DF4F02" w:rsidRDefault="00416718" w:rsidP="00DF4F02">
      <w:pPr>
        <w:spacing w:before="0" w:after="0" w:line="276" w:lineRule="auto"/>
        <w:jc w:val="both"/>
        <w:rPr>
          <w:rFonts w:ascii="Century" w:hAnsi="Century"/>
          <w:sz w:val="24"/>
          <w:szCs w:val="24"/>
        </w:rPr>
      </w:pPr>
      <w:r w:rsidRPr="00DF4F02">
        <w:rPr>
          <w:rFonts w:ascii="Century" w:hAnsi="Century"/>
          <w:sz w:val="24"/>
          <w:szCs w:val="24"/>
        </w:rPr>
        <w:t xml:space="preserve">Le coût total des compensations des arbres privés affectés par le projet sur les pistes s’élève à </w:t>
      </w:r>
      <w:r w:rsidR="00423203" w:rsidRPr="00DF4F02">
        <w:rPr>
          <w:rFonts w:ascii="Century" w:hAnsi="Century"/>
          <w:sz w:val="24"/>
          <w:szCs w:val="24"/>
        </w:rPr>
        <w:t>1 345 000</w:t>
      </w:r>
      <w:r w:rsidRPr="00DF4F02">
        <w:rPr>
          <w:rFonts w:ascii="Century" w:hAnsi="Century"/>
          <w:sz w:val="24"/>
          <w:szCs w:val="24"/>
        </w:rPr>
        <w:t xml:space="preserve"> FCFA. Ces arbres affectés se localisent sur la piste Béga-Boakla (RG Nord) dans la localité de </w:t>
      </w:r>
      <w:r w:rsidR="00B80287" w:rsidRPr="00DF4F02">
        <w:rPr>
          <w:rFonts w:ascii="Century" w:hAnsi="Century"/>
          <w:sz w:val="24"/>
          <w:szCs w:val="24"/>
        </w:rPr>
        <w:t>Béga</w:t>
      </w:r>
      <w:r w:rsidRPr="00DF4F02">
        <w:rPr>
          <w:rFonts w:ascii="Century" w:hAnsi="Century"/>
          <w:sz w:val="24"/>
          <w:szCs w:val="24"/>
        </w:rPr>
        <w:t xml:space="preserve"> (commune de Bagré).</w:t>
      </w:r>
    </w:p>
    <w:p w14:paraId="64D09968" w14:textId="77777777" w:rsidR="00D307F6" w:rsidRPr="00DF4F02" w:rsidRDefault="00D307F6" w:rsidP="00DF4F02">
      <w:pPr>
        <w:jc w:val="both"/>
        <w:rPr>
          <w:rFonts w:ascii="Century" w:hAnsi="Century"/>
          <w:b/>
          <w:sz w:val="24"/>
          <w:szCs w:val="24"/>
        </w:rPr>
      </w:pPr>
      <w:r w:rsidRPr="00DF4F02">
        <w:rPr>
          <w:rFonts w:ascii="Century" w:hAnsi="Century"/>
          <w:b/>
          <w:sz w:val="24"/>
          <w:szCs w:val="24"/>
        </w:rPr>
        <w:t>Récapitulatif du coût total des compensations des pertes induites par le projet</w:t>
      </w:r>
    </w:p>
    <w:p w14:paraId="319A0BD1" w14:textId="77777777" w:rsidR="008A1C37" w:rsidRPr="00DF4F02" w:rsidRDefault="008A1C37" w:rsidP="00DF4F02">
      <w:pPr>
        <w:spacing w:before="0" w:after="0" w:line="276" w:lineRule="auto"/>
        <w:jc w:val="both"/>
        <w:rPr>
          <w:rFonts w:ascii="Century" w:hAnsi="Century"/>
          <w:bCs/>
          <w:color w:val="000000"/>
          <w:sz w:val="24"/>
          <w:szCs w:val="24"/>
        </w:rPr>
      </w:pPr>
      <w:r w:rsidRPr="00DF4F02">
        <w:rPr>
          <w:rFonts w:ascii="Century" w:hAnsi="Century"/>
          <w:sz w:val="24"/>
          <w:szCs w:val="24"/>
        </w:rPr>
        <w:t xml:space="preserve">L’ensemble des compensations imputables aux impacts du projet et ci-dessus passées en revue est récapitulé dans le tableau ci-dessous. Le coût total des compensations est évalué à </w:t>
      </w:r>
      <w:r w:rsidR="00C40C38" w:rsidRPr="00DF4F02">
        <w:rPr>
          <w:rFonts w:ascii="Century" w:hAnsi="Century"/>
          <w:sz w:val="24"/>
          <w:szCs w:val="24"/>
        </w:rPr>
        <w:t>Q</w:t>
      </w:r>
      <w:r w:rsidR="00422FB0" w:rsidRPr="00DF4F02">
        <w:rPr>
          <w:rFonts w:ascii="Century" w:hAnsi="Century"/>
          <w:sz w:val="24"/>
          <w:szCs w:val="24"/>
        </w:rPr>
        <w:t xml:space="preserve">uinze </w:t>
      </w:r>
      <w:r w:rsidRPr="00DF4F02">
        <w:rPr>
          <w:rFonts w:ascii="Century" w:hAnsi="Century"/>
          <w:sz w:val="24"/>
          <w:szCs w:val="24"/>
        </w:rPr>
        <w:t xml:space="preserve">Millions </w:t>
      </w:r>
      <w:r w:rsidR="00422FB0" w:rsidRPr="00DF4F02">
        <w:rPr>
          <w:rFonts w:ascii="Century" w:hAnsi="Century"/>
          <w:sz w:val="24"/>
          <w:szCs w:val="24"/>
        </w:rPr>
        <w:t xml:space="preserve">Huit  </w:t>
      </w:r>
      <w:r w:rsidRPr="00DF4F02">
        <w:rPr>
          <w:rFonts w:ascii="Century" w:hAnsi="Century"/>
          <w:sz w:val="24"/>
          <w:szCs w:val="24"/>
        </w:rPr>
        <w:t xml:space="preserve">Cent </w:t>
      </w:r>
      <w:r w:rsidR="00422FB0" w:rsidRPr="00DF4F02">
        <w:rPr>
          <w:rFonts w:ascii="Century" w:hAnsi="Century"/>
          <w:sz w:val="24"/>
          <w:szCs w:val="24"/>
        </w:rPr>
        <w:t xml:space="preserve">Trente Trois </w:t>
      </w:r>
      <w:r w:rsidRPr="00DF4F02">
        <w:rPr>
          <w:rFonts w:ascii="Century" w:hAnsi="Century"/>
          <w:sz w:val="24"/>
          <w:szCs w:val="24"/>
        </w:rPr>
        <w:t xml:space="preserve"> Mille </w:t>
      </w:r>
      <w:r w:rsidR="00C40C38" w:rsidRPr="00DF4F02">
        <w:rPr>
          <w:rFonts w:ascii="Century" w:hAnsi="Century"/>
          <w:sz w:val="24"/>
          <w:szCs w:val="24"/>
        </w:rPr>
        <w:t xml:space="preserve">Sept </w:t>
      </w:r>
      <w:r w:rsidRPr="00DF4F02">
        <w:rPr>
          <w:rFonts w:ascii="Century" w:hAnsi="Century"/>
          <w:sz w:val="24"/>
          <w:szCs w:val="24"/>
        </w:rPr>
        <w:t xml:space="preserve">Cent </w:t>
      </w:r>
      <w:r w:rsidR="00C40C38" w:rsidRPr="00DF4F02">
        <w:rPr>
          <w:rFonts w:ascii="Century" w:hAnsi="Century"/>
          <w:sz w:val="24"/>
          <w:szCs w:val="24"/>
        </w:rPr>
        <w:t>Quatre</w:t>
      </w:r>
      <w:r w:rsidRPr="00DF4F02">
        <w:rPr>
          <w:rFonts w:ascii="Century" w:hAnsi="Century"/>
          <w:sz w:val="24"/>
          <w:szCs w:val="24"/>
        </w:rPr>
        <w:t xml:space="preserve"> francs CFA (</w:t>
      </w:r>
      <w:r w:rsidR="00422FB0" w:rsidRPr="00DF4F02">
        <w:rPr>
          <w:rFonts w:ascii="Century" w:hAnsi="Century"/>
          <w:bCs/>
          <w:color w:val="000000"/>
          <w:sz w:val="24"/>
          <w:szCs w:val="24"/>
        </w:rPr>
        <w:t>15 833 704</w:t>
      </w:r>
      <w:r w:rsidRPr="00DF4F02">
        <w:rPr>
          <w:rFonts w:ascii="Century" w:hAnsi="Century"/>
          <w:bCs/>
          <w:color w:val="000000"/>
          <w:sz w:val="24"/>
          <w:szCs w:val="24"/>
        </w:rPr>
        <w:t>F CFA) dont :</w:t>
      </w:r>
    </w:p>
    <w:p w14:paraId="7DC40D04" w14:textId="77777777" w:rsidR="00F64AE7" w:rsidRPr="00DF4F02" w:rsidRDefault="00F64AE7" w:rsidP="00DF4F02">
      <w:pPr>
        <w:pStyle w:val="ListParagraph"/>
        <w:numPr>
          <w:ilvl w:val="0"/>
          <w:numId w:val="66"/>
        </w:numPr>
        <w:spacing w:before="0" w:after="0" w:line="240" w:lineRule="auto"/>
        <w:jc w:val="both"/>
        <w:rPr>
          <w:rFonts w:ascii="Century" w:hAnsi="Century" w:cs="Arial"/>
          <w:color w:val="000000"/>
        </w:rPr>
      </w:pPr>
      <w:r w:rsidRPr="00DF4F02">
        <w:rPr>
          <w:rFonts w:ascii="Century" w:hAnsi="Century" w:cs="Arial"/>
          <w:color w:val="000000"/>
        </w:rPr>
        <w:t xml:space="preserve">Coût des infrastructures d'habitation et annexes : </w:t>
      </w:r>
      <w:r w:rsidR="008A1C37" w:rsidRPr="00DF4F02">
        <w:rPr>
          <w:rFonts w:ascii="Century" w:hAnsi="Century" w:cs="Arial"/>
          <w:color w:val="000000"/>
        </w:rPr>
        <w:t>1 240 750</w:t>
      </w:r>
      <w:r w:rsidRPr="00DF4F02">
        <w:rPr>
          <w:rFonts w:ascii="Century" w:hAnsi="Century" w:cs="Arial"/>
          <w:color w:val="000000"/>
        </w:rPr>
        <w:t xml:space="preserve"> F CFA ;</w:t>
      </w:r>
    </w:p>
    <w:p w14:paraId="65344637" w14:textId="77777777" w:rsidR="00F64AE7" w:rsidRPr="00DF4F02" w:rsidRDefault="00F64AE7" w:rsidP="00DF4F02">
      <w:pPr>
        <w:pStyle w:val="ListParagraph"/>
        <w:numPr>
          <w:ilvl w:val="0"/>
          <w:numId w:val="66"/>
        </w:numPr>
        <w:spacing w:before="0" w:after="0" w:line="240" w:lineRule="auto"/>
        <w:jc w:val="both"/>
        <w:rPr>
          <w:rFonts w:ascii="Century" w:hAnsi="Century" w:cs="Arial"/>
          <w:color w:val="000000"/>
        </w:rPr>
      </w:pPr>
      <w:r w:rsidRPr="00DF4F02">
        <w:rPr>
          <w:rFonts w:ascii="Century" w:hAnsi="Century" w:cs="Arial"/>
          <w:color w:val="000000"/>
        </w:rPr>
        <w:t xml:space="preserve">Coût des pertes des revenus agricoles : </w:t>
      </w:r>
      <w:r w:rsidR="008A1C37" w:rsidRPr="00DF4F02">
        <w:rPr>
          <w:rFonts w:ascii="Century" w:hAnsi="Century" w:cs="Arial"/>
          <w:bCs/>
        </w:rPr>
        <w:t xml:space="preserve">5 466 477 </w:t>
      </w:r>
      <w:r w:rsidRPr="00DF4F02">
        <w:rPr>
          <w:rFonts w:ascii="Century" w:hAnsi="Century" w:cs="Arial"/>
          <w:bCs/>
        </w:rPr>
        <w:t>F CFA </w:t>
      </w:r>
      <w:r w:rsidR="00422FB0" w:rsidRPr="00DF4F02">
        <w:rPr>
          <w:rFonts w:ascii="Century" w:hAnsi="Century" w:cs="Arial"/>
          <w:bCs/>
        </w:rPr>
        <w:t xml:space="preserve"> x2</w:t>
      </w:r>
      <w:r w:rsidRPr="00DF4F02">
        <w:rPr>
          <w:rFonts w:ascii="Century" w:hAnsi="Century" w:cs="Arial"/>
          <w:bCs/>
        </w:rPr>
        <w:t>;</w:t>
      </w:r>
    </w:p>
    <w:p w14:paraId="21769E40" w14:textId="77777777" w:rsidR="00F64AE7" w:rsidRPr="00DF4F02" w:rsidRDefault="00F64AE7" w:rsidP="00DF4F02">
      <w:pPr>
        <w:pStyle w:val="ListParagraph"/>
        <w:numPr>
          <w:ilvl w:val="0"/>
          <w:numId w:val="66"/>
        </w:numPr>
        <w:spacing w:before="0" w:after="0" w:line="240" w:lineRule="auto"/>
        <w:jc w:val="both"/>
        <w:rPr>
          <w:rFonts w:ascii="Century" w:hAnsi="Century" w:cs="Arial"/>
          <w:color w:val="000000"/>
        </w:rPr>
      </w:pPr>
      <w:r w:rsidRPr="00DF4F02">
        <w:rPr>
          <w:rFonts w:ascii="Century" w:hAnsi="Century" w:cs="Arial"/>
          <w:color w:val="000000"/>
        </w:rPr>
        <w:t xml:space="preserve">Coût des pertes d’infrastructures et de revenus d'activités économiques : </w:t>
      </w:r>
      <w:r w:rsidR="008A1C37" w:rsidRPr="00DF4F02">
        <w:rPr>
          <w:rFonts w:ascii="Century" w:hAnsi="Century" w:cs="Arial"/>
          <w:color w:val="000000"/>
        </w:rPr>
        <w:t xml:space="preserve">2 315 000 </w:t>
      </w:r>
      <w:r w:rsidRPr="00DF4F02">
        <w:rPr>
          <w:rFonts w:ascii="Century" w:hAnsi="Century" w:cs="Arial"/>
          <w:color w:val="000000"/>
        </w:rPr>
        <w:t>F CFA ;</w:t>
      </w:r>
    </w:p>
    <w:p w14:paraId="5EA1B0CD" w14:textId="77777777" w:rsidR="008A1C37" w:rsidRPr="00DF4F02" w:rsidRDefault="00F64AE7" w:rsidP="00DF4F02">
      <w:pPr>
        <w:pStyle w:val="ListParagraph"/>
        <w:numPr>
          <w:ilvl w:val="0"/>
          <w:numId w:val="66"/>
        </w:numPr>
        <w:spacing w:before="0" w:after="0" w:line="240" w:lineRule="auto"/>
        <w:jc w:val="both"/>
        <w:rPr>
          <w:rFonts w:ascii="Century" w:hAnsi="Century" w:cs="Arial"/>
          <w:color w:val="000000"/>
        </w:rPr>
      </w:pPr>
      <w:r w:rsidRPr="00DF4F02">
        <w:rPr>
          <w:rFonts w:ascii="Century" w:hAnsi="Century" w:cs="Arial"/>
          <w:color w:val="000000"/>
        </w:rPr>
        <w:t xml:space="preserve">Coût des pertes d'arbres privés des champs et habitations : </w:t>
      </w:r>
      <w:r w:rsidR="00423203" w:rsidRPr="00DF4F02">
        <w:rPr>
          <w:rFonts w:ascii="Century" w:hAnsi="Century" w:cs="Arial"/>
          <w:color w:val="000000"/>
        </w:rPr>
        <w:t>1 345 000</w:t>
      </w:r>
      <w:r w:rsidR="008A1C37" w:rsidRPr="00DF4F02">
        <w:rPr>
          <w:rFonts w:ascii="Century" w:hAnsi="Century" w:cs="Arial"/>
          <w:color w:val="000000"/>
        </w:rPr>
        <w:t xml:space="preserve"> </w:t>
      </w:r>
      <w:r w:rsidRPr="00DF4F02">
        <w:rPr>
          <w:rFonts w:ascii="Century" w:hAnsi="Century" w:cs="Arial"/>
          <w:color w:val="000000"/>
        </w:rPr>
        <w:t>F CFA.</w:t>
      </w:r>
    </w:p>
    <w:p w14:paraId="7C08811C" w14:textId="77777777" w:rsidR="002400FC" w:rsidRPr="00DF4F02" w:rsidRDefault="002400FC" w:rsidP="00DF4F02">
      <w:pPr>
        <w:pStyle w:val="ListParagraph"/>
        <w:numPr>
          <w:ilvl w:val="0"/>
          <w:numId w:val="66"/>
        </w:numPr>
        <w:spacing w:before="0" w:after="0" w:line="240" w:lineRule="auto"/>
        <w:jc w:val="both"/>
        <w:rPr>
          <w:rFonts w:ascii="Century" w:hAnsi="Century" w:cs="Arial"/>
          <w:color w:val="000000"/>
        </w:rPr>
      </w:pPr>
      <w:r w:rsidRPr="00DF4F02">
        <w:rPr>
          <w:rFonts w:ascii="Century" w:hAnsi="Century" w:cs="Arial"/>
          <w:color w:val="000000"/>
        </w:rPr>
        <w:t xml:space="preserve">Pour ce qui concerne les vendeurs (activité commerciale), ceux qui ne pourront pas rester  dans leur </w:t>
      </w:r>
      <w:r w:rsidR="00D21576" w:rsidRPr="00DF4F02">
        <w:rPr>
          <w:rFonts w:ascii="Century" w:hAnsi="Century" w:cs="Arial"/>
          <w:color w:val="000000"/>
        </w:rPr>
        <w:t>ancien</w:t>
      </w:r>
      <w:r w:rsidRPr="00DF4F02">
        <w:rPr>
          <w:rFonts w:ascii="Century" w:hAnsi="Century" w:cs="Arial"/>
          <w:color w:val="000000"/>
        </w:rPr>
        <w:t xml:space="preserve"> espace pour continuer leurs activités commerciales, en accord avec les  communes (surtout avec le fort engagement des maires) des sites acceptables seront mis à leur disposition pour leur permettre de reconstruire leurs installations et poursuivre </w:t>
      </w:r>
      <w:r w:rsidR="00EA0EAC" w:rsidRPr="00DF4F02">
        <w:rPr>
          <w:rFonts w:ascii="Century" w:hAnsi="Century" w:cs="Arial"/>
          <w:color w:val="000000"/>
        </w:rPr>
        <w:t>leurs activités</w:t>
      </w:r>
      <w:r w:rsidRPr="00DF4F02">
        <w:rPr>
          <w:rFonts w:ascii="Century" w:hAnsi="Century" w:cs="Arial"/>
          <w:color w:val="000000"/>
        </w:rPr>
        <w:t xml:space="preserve"> sans aucun impact majeur. Dans ces cas, en plus de l’indemnisation financière, une compensation  en nature pour l’espace (</w:t>
      </w:r>
      <w:r w:rsidR="00D21576" w:rsidRPr="00DF4F02">
        <w:rPr>
          <w:rFonts w:ascii="Century" w:hAnsi="Century" w:cs="Arial"/>
          <w:color w:val="000000"/>
        </w:rPr>
        <w:t>t</w:t>
      </w:r>
      <w:r w:rsidRPr="00DF4F02">
        <w:rPr>
          <w:rFonts w:ascii="Century" w:hAnsi="Century" w:cs="Arial"/>
          <w:color w:val="000000"/>
        </w:rPr>
        <w:t>erre) sera donnée aux PAP ;</w:t>
      </w:r>
    </w:p>
    <w:p w14:paraId="6D4E0ACD" w14:textId="77777777" w:rsidR="00D307F6" w:rsidRPr="00DF4F02" w:rsidRDefault="00D307F6" w:rsidP="00DF4F02">
      <w:pPr>
        <w:jc w:val="both"/>
        <w:rPr>
          <w:rFonts w:ascii="Century" w:hAnsi="Century"/>
          <w:b/>
          <w:sz w:val="24"/>
          <w:szCs w:val="24"/>
        </w:rPr>
      </w:pPr>
      <w:bookmarkStart w:id="93" w:name="_Toc392547953"/>
      <w:bookmarkStart w:id="94" w:name="_Toc422170446"/>
      <w:bookmarkStart w:id="95" w:name="_Toc422244872"/>
      <w:bookmarkStart w:id="96" w:name="_Toc424020450"/>
      <w:bookmarkStart w:id="97" w:name="_Toc425862324"/>
      <w:bookmarkStart w:id="98" w:name="_Toc425931719"/>
      <w:r w:rsidRPr="00DF4F02">
        <w:rPr>
          <w:rFonts w:ascii="Century" w:hAnsi="Century"/>
          <w:b/>
          <w:sz w:val="24"/>
          <w:szCs w:val="24"/>
        </w:rPr>
        <w:t>Mesures de réinstallation</w:t>
      </w:r>
      <w:bookmarkEnd w:id="93"/>
      <w:bookmarkEnd w:id="94"/>
      <w:bookmarkEnd w:id="95"/>
      <w:bookmarkEnd w:id="96"/>
      <w:bookmarkEnd w:id="97"/>
      <w:bookmarkEnd w:id="98"/>
    </w:p>
    <w:p w14:paraId="66014F95" w14:textId="77777777" w:rsidR="00D307F6" w:rsidRPr="00DF4F02" w:rsidRDefault="00EA2433" w:rsidP="00DF4F02">
      <w:pPr>
        <w:pStyle w:val="BodyText"/>
        <w:spacing w:line="276" w:lineRule="auto"/>
        <w:jc w:val="both"/>
        <w:rPr>
          <w:rFonts w:ascii="Century" w:hAnsi="Century" w:cs="Arial"/>
        </w:rPr>
      </w:pPr>
      <w:r w:rsidRPr="00DF4F02">
        <w:rPr>
          <w:rFonts w:ascii="Century" w:hAnsi="Century" w:cs="Arial"/>
        </w:rPr>
        <w:t>Les mesures de réinstallation portent sur : l’approbation des modalités de compensation et du dispositif de mise en œuvre, l’information des PAP, la préparation des dossiers individuels des PAP, la négociation d’ententes individuelles avec les PAP et signature des protocoles d’accord, l’assistance technique et financière aux PAP.</w:t>
      </w:r>
    </w:p>
    <w:p w14:paraId="5B5703BC" w14:textId="77777777" w:rsidR="00D307F6" w:rsidRPr="00DF4F02" w:rsidRDefault="00D307F6" w:rsidP="00DF4F02">
      <w:pPr>
        <w:jc w:val="both"/>
        <w:rPr>
          <w:rFonts w:ascii="Century" w:hAnsi="Century"/>
          <w:b/>
          <w:i/>
          <w:sz w:val="24"/>
          <w:szCs w:val="24"/>
          <w:u w:val="single"/>
        </w:rPr>
      </w:pPr>
      <w:bookmarkStart w:id="99" w:name="_Toc392547955"/>
      <w:bookmarkStart w:id="100" w:name="_Toc422170447"/>
      <w:bookmarkStart w:id="101" w:name="_Toc422244873"/>
      <w:bookmarkStart w:id="102" w:name="_Toc424020451"/>
      <w:bookmarkStart w:id="103" w:name="_Toc425862325"/>
      <w:bookmarkStart w:id="104" w:name="_Toc425931720"/>
      <w:r w:rsidRPr="00DF4F02">
        <w:rPr>
          <w:rFonts w:ascii="Century" w:hAnsi="Century"/>
          <w:b/>
          <w:i/>
          <w:sz w:val="24"/>
          <w:szCs w:val="24"/>
          <w:u w:val="single"/>
        </w:rPr>
        <w:t>Processus et étapes de réinstallation</w:t>
      </w:r>
      <w:bookmarkEnd w:id="99"/>
      <w:bookmarkEnd w:id="100"/>
      <w:bookmarkEnd w:id="101"/>
      <w:bookmarkEnd w:id="102"/>
      <w:bookmarkEnd w:id="103"/>
      <w:bookmarkEnd w:id="104"/>
    </w:p>
    <w:p w14:paraId="34371FC2" w14:textId="77777777" w:rsidR="00D307F6" w:rsidRPr="00DF4F02" w:rsidRDefault="00D307F6" w:rsidP="00DF4F02">
      <w:pPr>
        <w:pStyle w:val="BodyText"/>
        <w:spacing w:line="276" w:lineRule="auto"/>
        <w:jc w:val="both"/>
        <w:rPr>
          <w:rFonts w:ascii="Century" w:hAnsi="Century" w:cs="Arial"/>
        </w:rPr>
      </w:pPr>
      <w:r w:rsidRPr="00DF4F02">
        <w:rPr>
          <w:rFonts w:ascii="Century" w:hAnsi="Century" w:cs="Arial"/>
        </w:rPr>
        <w:t>Le processus de réinstallation comporte un</w:t>
      </w:r>
      <w:r w:rsidR="002B6520" w:rsidRPr="00DF4F02">
        <w:rPr>
          <w:rFonts w:ascii="Century" w:hAnsi="Century" w:cs="Arial"/>
        </w:rPr>
        <w:t xml:space="preserve"> ensemble d’étapes pour que l’ensemble des </w:t>
      </w:r>
      <w:r w:rsidR="005B0938" w:rsidRPr="00DF4F02">
        <w:rPr>
          <w:rFonts w:ascii="Century" w:hAnsi="Century" w:cs="Arial"/>
        </w:rPr>
        <w:t xml:space="preserve">personnes </w:t>
      </w:r>
      <w:r w:rsidRPr="00DF4F02">
        <w:rPr>
          <w:rFonts w:ascii="Century" w:hAnsi="Century" w:cs="Arial"/>
        </w:rPr>
        <w:t>affecté</w:t>
      </w:r>
      <w:r w:rsidR="005B0938" w:rsidRPr="00DF4F02">
        <w:rPr>
          <w:rFonts w:ascii="Century" w:hAnsi="Century" w:cs="Arial"/>
        </w:rPr>
        <w:t>e</w:t>
      </w:r>
      <w:r w:rsidRPr="00DF4F02">
        <w:rPr>
          <w:rFonts w:ascii="Century" w:hAnsi="Century" w:cs="Arial"/>
        </w:rPr>
        <w:t>s par le projet soient compensé</w:t>
      </w:r>
      <w:r w:rsidR="002B6520" w:rsidRPr="00DF4F02">
        <w:rPr>
          <w:rFonts w:ascii="Century" w:hAnsi="Century" w:cs="Arial"/>
        </w:rPr>
        <w:t>e</w:t>
      </w:r>
      <w:r w:rsidRPr="00DF4F02">
        <w:rPr>
          <w:rFonts w:ascii="Century" w:hAnsi="Century" w:cs="Arial"/>
        </w:rPr>
        <w:t xml:space="preserve">s dans la transparence et de façon juste et équitable. </w:t>
      </w:r>
    </w:p>
    <w:p w14:paraId="41CA34DC" w14:textId="77777777" w:rsidR="00D307F6" w:rsidRPr="00DF4F02" w:rsidRDefault="00D307F6" w:rsidP="00DF4F02">
      <w:pPr>
        <w:jc w:val="both"/>
        <w:rPr>
          <w:rFonts w:ascii="Century" w:hAnsi="Century"/>
          <w:b/>
          <w:i/>
          <w:sz w:val="24"/>
          <w:szCs w:val="24"/>
          <w:u w:val="single"/>
        </w:rPr>
      </w:pPr>
      <w:bookmarkStart w:id="105" w:name="_Toc392547956"/>
      <w:bookmarkStart w:id="106" w:name="_Toc422170448"/>
      <w:bookmarkStart w:id="107" w:name="_Toc422244874"/>
      <w:bookmarkStart w:id="108" w:name="_Toc424020452"/>
      <w:bookmarkStart w:id="109" w:name="_Toc425862326"/>
      <w:bookmarkStart w:id="110" w:name="_Toc425931721"/>
      <w:r w:rsidRPr="00DF4F02">
        <w:rPr>
          <w:rFonts w:ascii="Century" w:hAnsi="Century"/>
          <w:b/>
          <w:i/>
          <w:sz w:val="24"/>
          <w:szCs w:val="24"/>
          <w:u w:val="single"/>
        </w:rPr>
        <w:t>Mise en œuvre du Plan de Réinstallation</w:t>
      </w:r>
      <w:bookmarkEnd w:id="105"/>
      <w:bookmarkEnd w:id="106"/>
      <w:bookmarkEnd w:id="107"/>
      <w:bookmarkEnd w:id="108"/>
      <w:bookmarkEnd w:id="109"/>
      <w:bookmarkEnd w:id="110"/>
    </w:p>
    <w:p w14:paraId="055ABE88" w14:textId="77777777" w:rsidR="00D307F6" w:rsidRPr="00DF4F02" w:rsidRDefault="00D307F6" w:rsidP="00DF4F02">
      <w:pPr>
        <w:pStyle w:val="CommentText"/>
        <w:jc w:val="both"/>
        <w:rPr>
          <w:rFonts w:ascii="Century" w:hAnsi="Century" w:cs="Arial"/>
          <w:sz w:val="24"/>
          <w:szCs w:val="24"/>
        </w:rPr>
      </w:pPr>
      <w:r w:rsidRPr="00DF4F02">
        <w:rPr>
          <w:rFonts w:ascii="Century" w:hAnsi="Century" w:cs="Arial"/>
          <w:sz w:val="24"/>
          <w:szCs w:val="24"/>
        </w:rPr>
        <w:t xml:space="preserve">La mise en œuvre du PAR consiste essentiellement à la préparation des dossiers des PAP, au paiement des compensations financières pour des pertes d’infrastructures d’habitation et annexes, pour des pertes de revenus agricoles et pour des pertes d’infrastructures et de revenus </w:t>
      </w:r>
      <w:r w:rsidR="00E5336F" w:rsidRPr="00DF4F02">
        <w:rPr>
          <w:rFonts w:ascii="Century" w:hAnsi="Century" w:cs="Arial"/>
          <w:sz w:val="24"/>
          <w:szCs w:val="24"/>
        </w:rPr>
        <w:t xml:space="preserve">d’activités </w:t>
      </w:r>
      <w:r w:rsidRPr="00DF4F02">
        <w:rPr>
          <w:rFonts w:ascii="Century" w:hAnsi="Century" w:cs="Arial"/>
          <w:sz w:val="24"/>
          <w:szCs w:val="24"/>
        </w:rPr>
        <w:t>économiques subies par les PAP.</w:t>
      </w:r>
    </w:p>
    <w:p w14:paraId="054C1C62" w14:textId="77777777" w:rsidR="00D307F6" w:rsidRPr="00DF4F02" w:rsidRDefault="00D307F6" w:rsidP="00DF4F02">
      <w:pPr>
        <w:jc w:val="both"/>
        <w:rPr>
          <w:rFonts w:ascii="Century" w:hAnsi="Century"/>
          <w:b/>
          <w:i/>
          <w:sz w:val="24"/>
          <w:szCs w:val="24"/>
          <w:u w:val="single"/>
        </w:rPr>
      </w:pPr>
      <w:bookmarkStart w:id="111" w:name="_Toc392547954"/>
      <w:bookmarkStart w:id="112" w:name="_Toc422170449"/>
      <w:bookmarkStart w:id="113" w:name="_Toc422244875"/>
      <w:bookmarkStart w:id="114" w:name="_Toc424020453"/>
      <w:bookmarkStart w:id="115" w:name="_Toc425862327"/>
      <w:bookmarkStart w:id="116" w:name="_Toc425931722"/>
      <w:r w:rsidRPr="00DF4F02">
        <w:rPr>
          <w:rFonts w:ascii="Century" w:hAnsi="Century"/>
          <w:b/>
          <w:i/>
          <w:sz w:val="24"/>
          <w:szCs w:val="24"/>
          <w:u w:val="single"/>
        </w:rPr>
        <w:t xml:space="preserve">Mesures de réinstallation pour les </w:t>
      </w:r>
      <w:bookmarkEnd w:id="111"/>
      <w:bookmarkEnd w:id="112"/>
      <w:r w:rsidR="00E5336F" w:rsidRPr="00DF4F02">
        <w:rPr>
          <w:rFonts w:ascii="Century" w:hAnsi="Century"/>
          <w:b/>
          <w:i/>
          <w:sz w:val="24"/>
          <w:szCs w:val="24"/>
          <w:u w:val="single"/>
        </w:rPr>
        <w:t>PAP</w:t>
      </w:r>
      <w:bookmarkEnd w:id="113"/>
      <w:bookmarkEnd w:id="114"/>
      <w:bookmarkEnd w:id="115"/>
      <w:bookmarkEnd w:id="116"/>
    </w:p>
    <w:p w14:paraId="53E99F30" w14:textId="77777777" w:rsidR="00D86C32" w:rsidRPr="00DF4F02" w:rsidRDefault="00D307F6" w:rsidP="00DF4F02">
      <w:pPr>
        <w:pStyle w:val="BodyText"/>
        <w:spacing w:line="276" w:lineRule="auto"/>
        <w:jc w:val="both"/>
        <w:rPr>
          <w:rFonts w:ascii="Century" w:hAnsi="Century" w:cs="Arial"/>
        </w:rPr>
      </w:pPr>
      <w:r w:rsidRPr="00DF4F02">
        <w:rPr>
          <w:rFonts w:ascii="Century" w:hAnsi="Century" w:cs="Arial"/>
        </w:rPr>
        <w:t xml:space="preserve">L’un des principes </w:t>
      </w:r>
      <w:r w:rsidR="00EA2433" w:rsidRPr="00DF4F02">
        <w:rPr>
          <w:rFonts w:ascii="Century" w:hAnsi="Century" w:cs="Arial"/>
        </w:rPr>
        <w:t xml:space="preserve">du CPRP est </w:t>
      </w:r>
      <w:r w:rsidRPr="00DF4F02">
        <w:rPr>
          <w:rFonts w:ascii="Century" w:hAnsi="Century" w:cs="Arial"/>
        </w:rPr>
        <w:t xml:space="preserve">que les travaux d’aménagement </w:t>
      </w:r>
      <w:r w:rsidR="00A756CF" w:rsidRPr="00DF4F02">
        <w:rPr>
          <w:rFonts w:ascii="Century" w:hAnsi="Century" w:cs="Arial"/>
        </w:rPr>
        <w:t xml:space="preserve">de tout projet ayant fait l’objet d’un PAR </w:t>
      </w:r>
      <w:r w:rsidRPr="00DF4F02">
        <w:rPr>
          <w:rFonts w:ascii="Century" w:hAnsi="Century" w:cs="Arial"/>
        </w:rPr>
        <w:t xml:space="preserve">ne puissent démarrer sans que toutes les PAP n’aient été </w:t>
      </w:r>
      <w:r w:rsidR="00A756CF" w:rsidRPr="00DF4F02">
        <w:rPr>
          <w:rFonts w:ascii="Century" w:hAnsi="Century" w:cs="Arial"/>
        </w:rPr>
        <w:t xml:space="preserve">complètement </w:t>
      </w:r>
      <w:r w:rsidRPr="00DF4F02">
        <w:rPr>
          <w:rFonts w:ascii="Century" w:hAnsi="Century" w:cs="Arial"/>
        </w:rPr>
        <w:t>réinstallées</w:t>
      </w:r>
      <w:r w:rsidR="00A756CF" w:rsidRPr="00DF4F02">
        <w:rPr>
          <w:rFonts w:ascii="Century" w:hAnsi="Century" w:cs="Arial"/>
        </w:rPr>
        <w:t xml:space="preserve"> et/ou compensées</w:t>
      </w:r>
      <w:r w:rsidRPr="00DF4F02">
        <w:rPr>
          <w:rFonts w:ascii="Century" w:hAnsi="Century" w:cs="Arial"/>
        </w:rPr>
        <w:t xml:space="preserve">. Il en sera ainsi dans le cas </w:t>
      </w:r>
      <w:r w:rsidR="003C3FA4" w:rsidRPr="00DF4F02">
        <w:rPr>
          <w:rFonts w:ascii="Century" w:hAnsi="Century" w:cs="Arial"/>
        </w:rPr>
        <w:t>du présent projet</w:t>
      </w:r>
      <w:r w:rsidRPr="00DF4F02">
        <w:rPr>
          <w:rFonts w:ascii="Century" w:hAnsi="Century" w:cs="Arial"/>
        </w:rPr>
        <w:t>.</w:t>
      </w:r>
    </w:p>
    <w:p w14:paraId="448CC822" w14:textId="77777777" w:rsidR="00D307F6" w:rsidRPr="00DF4F02" w:rsidRDefault="00D307F6" w:rsidP="00DF4F02">
      <w:pPr>
        <w:jc w:val="both"/>
        <w:rPr>
          <w:rFonts w:ascii="Century" w:hAnsi="Century"/>
          <w:b/>
          <w:sz w:val="24"/>
          <w:szCs w:val="24"/>
        </w:rPr>
      </w:pPr>
      <w:bookmarkStart w:id="117" w:name="_Toc392547962"/>
      <w:bookmarkStart w:id="118" w:name="_Toc422170450"/>
      <w:bookmarkStart w:id="119" w:name="_Toc422244876"/>
      <w:bookmarkStart w:id="120" w:name="_Toc424020454"/>
      <w:bookmarkStart w:id="121" w:name="_Toc425862328"/>
      <w:bookmarkStart w:id="122" w:name="_Toc425931723"/>
      <w:r w:rsidRPr="00DF4F02">
        <w:rPr>
          <w:rFonts w:ascii="Century" w:hAnsi="Century"/>
          <w:b/>
          <w:sz w:val="24"/>
          <w:szCs w:val="24"/>
        </w:rPr>
        <w:t>Participation communautaire</w:t>
      </w:r>
      <w:bookmarkEnd w:id="117"/>
      <w:bookmarkEnd w:id="118"/>
      <w:bookmarkEnd w:id="119"/>
      <w:bookmarkEnd w:id="120"/>
      <w:bookmarkEnd w:id="121"/>
      <w:bookmarkEnd w:id="122"/>
    </w:p>
    <w:p w14:paraId="67E69611" w14:textId="77777777" w:rsidR="00EA2433" w:rsidRPr="00DF4F02" w:rsidRDefault="00D307F6" w:rsidP="00DF4F02">
      <w:pPr>
        <w:jc w:val="both"/>
        <w:rPr>
          <w:rFonts w:ascii="Century" w:hAnsi="Century"/>
          <w:sz w:val="24"/>
          <w:szCs w:val="24"/>
        </w:rPr>
      </w:pPr>
      <w:r w:rsidRPr="00DF4F02">
        <w:rPr>
          <w:rFonts w:ascii="Century" w:hAnsi="Century"/>
          <w:sz w:val="24"/>
          <w:szCs w:val="24"/>
        </w:rPr>
        <w:t xml:space="preserve">La consultation et la participation des populations se sont déroulées du 16 au </w:t>
      </w:r>
      <w:r w:rsidR="00993313" w:rsidRPr="00DF4F02">
        <w:rPr>
          <w:rFonts w:ascii="Century" w:hAnsi="Century"/>
          <w:sz w:val="24"/>
          <w:szCs w:val="24"/>
        </w:rPr>
        <w:t xml:space="preserve">28 </w:t>
      </w:r>
      <w:r w:rsidRPr="00DF4F02">
        <w:rPr>
          <w:rFonts w:ascii="Century" w:hAnsi="Century"/>
          <w:sz w:val="24"/>
          <w:szCs w:val="24"/>
        </w:rPr>
        <w:t xml:space="preserve">Juillet 2014. </w:t>
      </w:r>
      <w:r w:rsidR="00EA2433" w:rsidRPr="00DF4F02">
        <w:rPr>
          <w:rFonts w:ascii="Century" w:hAnsi="Century"/>
          <w:sz w:val="24"/>
          <w:szCs w:val="24"/>
        </w:rPr>
        <w:t>Réalisées en plusieurs missions, la consultation du public et des PAP a permis de présenter le projet et les critères d’éligibilité à la réinstallation aux populations, de soumettre et de faire valider les barèmes pour le calcul des indemnisations par les PAP</w:t>
      </w:r>
    </w:p>
    <w:p w14:paraId="14180297" w14:textId="77777777" w:rsidR="00D307F6" w:rsidRPr="00DF4F02" w:rsidRDefault="00D307F6" w:rsidP="00DF4F02">
      <w:pPr>
        <w:jc w:val="both"/>
        <w:rPr>
          <w:rFonts w:ascii="Century" w:hAnsi="Century"/>
          <w:b/>
          <w:sz w:val="24"/>
          <w:szCs w:val="24"/>
        </w:rPr>
      </w:pPr>
      <w:bookmarkStart w:id="123" w:name="_Toc392547975"/>
      <w:bookmarkStart w:id="124" w:name="_Toc422170451"/>
      <w:bookmarkStart w:id="125" w:name="_Toc422244877"/>
      <w:bookmarkStart w:id="126" w:name="_Toc424020455"/>
      <w:bookmarkStart w:id="127" w:name="_Toc425862329"/>
      <w:bookmarkStart w:id="128" w:name="_Toc425931724"/>
      <w:r w:rsidRPr="00DF4F02">
        <w:rPr>
          <w:rFonts w:ascii="Century" w:hAnsi="Century"/>
          <w:b/>
          <w:sz w:val="24"/>
          <w:szCs w:val="24"/>
        </w:rPr>
        <w:t>Procédures de recours</w:t>
      </w:r>
      <w:bookmarkEnd w:id="123"/>
      <w:bookmarkEnd w:id="124"/>
      <w:bookmarkEnd w:id="125"/>
      <w:bookmarkEnd w:id="126"/>
      <w:bookmarkEnd w:id="127"/>
      <w:bookmarkEnd w:id="128"/>
    </w:p>
    <w:p w14:paraId="78280A5B" w14:textId="77777777" w:rsidR="00D307F6" w:rsidRPr="00DF4F02" w:rsidRDefault="00D307F6" w:rsidP="00DF4F02">
      <w:pPr>
        <w:jc w:val="both"/>
        <w:rPr>
          <w:rFonts w:ascii="Century" w:hAnsi="Century"/>
          <w:sz w:val="24"/>
          <w:szCs w:val="24"/>
        </w:rPr>
      </w:pPr>
      <w:r w:rsidRPr="00DF4F02">
        <w:rPr>
          <w:rFonts w:ascii="Century" w:hAnsi="Century"/>
          <w:sz w:val="24"/>
          <w:szCs w:val="24"/>
        </w:rPr>
        <w:t xml:space="preserve">Il est indéniable que les opérations de réinstallation des populations sont </w:t>
      </w:r>
      <w:r w:rsidR="003620A7" w:rsidRPr="00DF4F02">
        <w:rPr>
          <w:rFonts w:ascii="Century" w:hAnsi="Century"/>
          <w:sz w:val="24"/>
          <w:szCs w:val="24"/>
        </w:rPr>
        <w:t xml:space="preserve">en règle générale </w:t>
      </w:r>
      <w:r w:rsidRPr="00DF4F02">
        <w:rPr>
          <w:rFonts w:ascii="Century" w:hAnsi="Century"/>
          <w:sz w:val="24"/>
          <w:szCs w:val="24"/>
        </w:rPr>
        <w:t>la source de situations contentieuses. Par conséquent, il importe que le processus de réinstallation des PAP inclue des mécanismes de suivi et de résolution des litiges. Le CPRP en son annexe 4 a présenté les procédures de recours dans le cadre l’expropriation telles que définies par la loi portant Réorganisation Agraire et Foncière au Burkina Faso. Ces dispositions présentées dans le CPRP demeurent d’actualité dans le cadre de la nouvelle loi RAF034-2012/AN du 20 juillet 2012.</w:t>
      </w:r>
    </w:p>
    <w:p w14:paraId="33224B68" w14:textId="77777777" w:rsidR="00D307F6" w:rsidRPr="00DF4F02" w:rsidRDefault="00D307F6" w:rsidP="00DF4F02">
      <w:pPr>
        <w:jc w:val="both"/>
        <w:rPr>
          <w:rFonts w:ascii="Century" w:hAnsi="Century"/>
          <w:b/>
          <w:sz w:val="24"/>
          <w:szCs w:val="24"/>
        </w:rPr>
      </w:pPr>
      <w:bookmarkStart w:id="129" w:name="_Toc392547994"/>
      <w:bookmarkStart w:id="130" w:name="_Toc422170452"/>
      <w:bookmarkStart w:id="131" w:name="_Toc422244878"/>
      <w:bookmarkStart w:id="132" w:name="_Toc424020456"/>
      <w:bookmarkStart w:id="133" w:name="_Toc425862330"/>
      <w:bookmarkStart w:id="134" w:name="_Toc425931725"/>
      <w:r w:rsidRPr="00DF4F02">
        <w:rPr>
          <w:rFonts w:ascii="Century" w:hAnsi="Century"/>
          <w:b/>
          <w:sz w:val="24"/>
          <w:szCs w:val="24"/>
        </w:rPr>
        <w:t>Coûts et budget</w:t>
      </w:r>
      <w:bookmarkEnd w:id="129"/>
      <w:r w:rsidRPr="00DF4F02">
        <w:rPr>
          <w:rFonts w:ascii="Century" w:hAnsi="Century"/>
          <w:b/>
          <w:sz w:val="24"/>
          <w:szCs w:val="24"/>
        </w:rPr>
        <w:t xml:space="preserve"> du PAR</w:t>
      </w:r>
      <w:bookmarkEnd w:id="130"/>
      <w:bookmarkEnd w:id="131"/>
      <w:bookmarkEnd w:id="132"/>
      <w:bookmarkEnd w:id="133"/>
      <w:bookmarkEnd w:id="134"/>
    </w:p>
    <w:p w14:paraId="45B3A27B" w14:textId="77777777" w:rsidR="005559D0" w:rsidRPr="00DF4F02" w:rsidRDefault="005559D0" w:rsidP="00DF4F02">
      <w:pPr>
        <w:pStyle w:val="BodyText"/>
        <w:spacing w:before="120" w:after="0" w:line="276" w:lineRule="auto"/>
        <w:jc w:val="both"/>
        <w:rPr>
          <w:rFonts w:ascii="Century" w:hAnsi="Century" w:cs="Arial"/>
        </w:rPr>
      </w:pPr>
      <w:bookmarkStart w:id="135" w:name="_Toc392548002"/>
      <w:r w:rsidRPr="00DF4F02">
        <w:rPr>
          <w:rFonts w:ascii="Century" w:hAnsi="Century" w:cs="Arial"/>
        </w:rPr>
        <w:t>Les coûts prévisionnels du Plan de réinstallation incluent :</w:t>
      </w:r>
    </w:p>
    <w:p w14:paraId="176D3063" w14:textId="77777777" w:rsidR="005559D0" w:rsidRPr="00DF4F02" w:rsidRDefault="005559D0" w:rsidP="00DF4F02">
      <w:pPr>
        <w:pStyle w:val="ListParagraph"/>
        <w:numPr>
          <w:ilvl w:val="0"/>
          <w:numId w:val="5"/>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les compensations aux populations affectées ;</w:t>
      </w:r>
    </w:p>
    <w:p w14:paraId="52E6086D" w14:textId="77777777" w:rsidR="005559D0" w:rsidRPr="00DF4F02" w:rsidRDefault="005559D0" w:rsidP="00DF4F02">
      <w:pPr>
        <w:pStyle w:val="ListParagraph"/>
        <w:numPr>
          <w:ilvl w:val="0"/>
          <w:numId w:val="5"/>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un ensemble de mesures et d’activités à réaliser pour la mise en œuvre du PR.</w:t>
      </w:r>
    </w:p>
    <w:p w14:paraId="5DDE1BDB" w14:textId="77777777" w:rsidR="00825EA1" w:rsidRPr="00DF4F02" w:rsidRDefault="00825EA1" w:rsidP="00DF4F02">
      <w:pPr>
        <w:overflowPunct w:val="0"/>
        <w:autoSpaceDE w:val="0"/>
        <w:autoSpaceDN w:val="0"/>
        <w:adjustRightInd w:val="0"/>
        <w:spacing w:before="240" w:after="0" w:line="276" w:lineRule="auto"/>
        <w:jc w:val="both"/>
        <w:textAlignment w:val="baseline"/>
        <w:rPr>
          <w:rFonts w:ascii="Century" w:hAnsi="Century"/>
          <w:sz w:val="24"/>
          <w:szCs w:val="24"/>
        </w:rPr>
      </w:pPr>
      <w:r w:rsidRPr="00DF4F02">
        <w:rPr>
          <w:rFonts w:ascii="Century" w:hAnsi="Century"/>
          <w:sz w:val="24"/>
          <w:szCs w:val="24"/>
        </w:rPr>
        <w:t xml:space="preserve">Le coût total de la mise en œuvre du PAR s’élève à </w:t>
      </w:r>
      <w:r w:rsidR="00993313" w:rsidRPr="00DF4F02">
        <w:rPr>
          <w:rFonts w:ascii="Century" w:hAnsi="Century"/>
          <w:sz w:val="24"/>
          <w:szCs w:val="24"/>
        </w:rPr>
        <w:t xml:space="preserve">Vingt </w:t>
      </w:r>
      <w:r w:rsidR="00422FB0" w:rsidRPr="00DF4F02">
        <w:rPr>
          <w:rFonts w:ascii="Century" w:hAnsi="Century"/>
          <w:sz w:val="24"/>
          <w:szCs w:val="24"/>
        </w:rPr>
        <w:t>Huit</w:t>
      </w:r>
      <w:r w:rsidR="00053737" w:rsidRPr="00DF4F02">
        <w:rPr>
          <w:rFonts w:ascii="Century" w:hAnsi="Century"/>
          <w:sz w:val="24"/>
          <w:szCs w:val="24"/>
        </w:rPr>
        <w:t xml:space="preserve"> </w:t>
      </w:r>
      <w:r w:rsidR="00EA2433" w:rsidRPr="00DF4F02">
        <w:rPr>
          <w:rFonts w:ascii="Century" w:hAnsi="Century"/>
          <w:sz w:val="24"/>
          <w:szCs w:val="24"/>
        </w:rPr>
        <w:t xml:space="preserve">millions </w:t>
      </w:r>
      <w:r w:rsidR="00053737" w:rsidRPr="00DF4F02">
        <w:rPr>
          <w:rFonts w:ascii="Century" w:hAnsi="Century"/>
          <w:sz w:val="24"/>
          <w:szCs w:val="24"/>
        </w:rPr>
        <w:t xml:space="preserve">trois  </w:t>
      </w:r>
      <w:r w:rsidR="00EA2433" w:rsidRPr="00DF4F02">
        <w:rPr>
          <w:rFonts w:ascii="Century" w:hAnsi="Century"/>
          <w:sz w:val="24"/>
          <w:szCs w:val="24"/>
        </w:rPr>
        <w:t xml:space="preserve">cent </w:t>
      </w:r>
      <w:r w:rsidR="00422FB0" w:rsidRPr="00DF4F02">
        <w:rPr>
          <w:rFonts w:ascii="Century" w:hAnsi="Century"/>
          <w:sz w:val="24"/>
          <w:szCs w:val="24"/>
        </w:rPr>
        <w:t xml:space="preserve">vingt neuf  </w:t>
      </w:r>
      <w:r w:rsidR="00EA2433" w:rsidRPr="00DF4F02">
        <w:rPr>
          <w:rFonts w:ascii="Century" w:hAnsi="Century"/>
          <w:sz w:val="24"/>
          <w:szCs w:val="24"/>
        </w:rPr>
        <w:t xml:space="preserve"> mille</w:t>
      </w:r>
      <w:r w:rsidRPr="00DF4F02">
        <w:rPr>
          <w:rFonts w:ascii="Century" w:hAnsi="Century"/>
          <w:color w:val="000000"/>
          <w:sz w:val="24"/>
          <w:szCs w:val="24"/>
        </w:rPr>
        <w:t xml:space="preserve"> </w:t>
      </w:r>
      <w:r w:rsidR="00422FB0" w:rsidRPr="00DF4F02">
        <w:rPr>
          <w:rFonts w:ascii="Century" w:hAnsi="Century"/>
          <w:sz w:val="24"/>
          <w:szCs w:val="24"/>
        </w:rPr>
        <w:t xml:space="preserve">soizante quartoze </w:t>
      </w:r>
      <w:r w:rsidRPr="00DF4F02">
        <w:rPr>
          <w:rFonts w:ascii="Century" w:hAnsi="Century"/>
          <w:sz w:val="24"/>
          <w:szCs w:val="24"/>
        </w:rPr>
        <w:t xml:space="preserve"> </w:t>
      </w:r>
      <w:r w:rsidRPr="00DF4F02">
        <w:rPr>
          <w:rFonts w:ascii="Century" w:hAnsi="Century"/>
          <w:color w:val="000000"/>
          <w:sz w:val="24"/>
          <w:szCs w:val="24"/>
        </w:rPr>
        <w:t>(</w:t>
      </w:r>
      <w:r w:rsidR="00422FB0" w:rsidRPr="00DF4F02">
        <w:rPr>
          <w:rFonts w:ascii="Century" w:hAnsi="Century"/>
          <w:color w:val="000000"/>
          <w:sz w:val="24"/>
          <w:szCs w:val="24"/>
        </w:rPr>
        <w:t xml:space="preserve">28 329 074 </w:t>
      </w:r>
      <w:r w:rsidRPr="00DF4F02">
        <w:rPr>
          <w:rFonts w:ascii="Century" w:hAnsi="Century"/>
          <w:color w:val="000000"/>
          <w:sz w:val="24"/>
          <w:szCs w:val="24"/>
        </w:rPr>
        <w:t xml:space="preserve">) F CFA. </w:t>
      </w:r>
      <w:r w:rsidR="00935057" w:rsidRPr="00DF4F02">
        <w:rPr>
          <w:rFonts w:ascii="Century" w:hAnsi="Century"/>
          <w:sz w:val="24"/>
          <w:szCs w:val="24"/>
        </w:rPr>
        <w:t>Le détail selon les rubriques est ci-dessous décrit</w:t>
      </w:r>
      <w:r w:rsidR="000E09B9" w:rsidRPr="00DF4F02">
        <w:rPr>
          <w:rFonts w:ascii="Century" w:hAnsi="Century"/>
          <w:sz w:val="24"/>
          <w:szCs w:val="24"/>
        </w:rPr>
        <w:t> :</w:t>
      </w:r>
    </w:p>
    <w:p w14:paraId="2CDF8DBB" w14:textId="77777777" w:rsidR="005559D0" w:rsidRPr="00DF4F02" w:rsidRDefault="005559D0" w:rsidP="00DF4F02">
      <w:pPr>
        <w:pStyle w:val="ListParagraph"/>
        <w:numPr>
          <w:ilvl w:val="0"/>
          <w:numId w:val="65"/>
        </w:numPr>
        <w:spacing w:before="240" w:after="0"/>
        <w:jc w:val="both"/>
        <w:rPr>
          <w:rFonts w:ascii="Century" w:hAnsi="Century" w:cs="Arial"/>
        </w:rPr>
      </w:pPr>
      <w:r w:rsidRPr="00DF4F02">
        <w:rPr>
          <w:rFonts w:ascii="Century" w:hAnsi="Century" w:cs="Arial"/>
        </w:rPr>
        <w:t xml:space="preserve">Coût total des infrastructures d'habitation et annexes : </w:t>
      </w:r>
      <w:r w:rsidR="00825EA1" w:rsidRPr="00DF4F02">
        <w:rPr>
          <w:rFonts w:ascii="Century" w:hAnsi="Century" w:cs="Arial"/>
        </w:rPr>
        <w:t>1</w:t>
      </w:r>
      <w:r w:rsidR="007A51DD" w:rsidRPr="00DF4F02">
        <w:rPr>
          <w:rFonts w:ascii="Century" w:hAnsi="Century" w:cs="Arial"/>
        </w:rPr>
        <w:t> </w:t>
      </w:r>
      <w:r w:rsidR="00825EA1" w:rsidRPr="00DF4F02">
        <w:rPr>
          <w:rFonts w:ascii="Century" w:hAnsi="Century" w:cs="Arial"/>
        </w:rPr>
        <w:t>240 750</w:t>
      </w:r>
      <w:r w:rsidR="00825EA1" w:rsidRPr="00DF4F02">
        <w:rPr>
          <w:rFonts w:ascii="Century" w:hAnsi="Century" w:cs="Arial"/>
          <w:b/>
          <w:bCs/>
          <w:color w:val="000000"/>
        </w:rPr>
        <w:t xml:space="preserve"> </w:t>
      </w:r>
      <w:r w:rsidR="00663A22" w:rsidRPr="00DF4F02">
        <w:rPr>
          <w:rFonts w:ascii="Century" w:hAnsi="Century" w:cs="Arial"/>
        </w:rPr>
        <w:t>F CFA ;</w:t>
      </w:r>
    </w:p>
    <w:p w14:paraId="174D0B5D" w14:textId="77777777" w:rsidR="005559D0" w:rsidRPr="00DF4F02" w:rsidRDefault="005559D0" w:rsidP="00DF4F02">
      <w:pPr>
        <w:pStyle w:val="ListParagraph"/>
        <w:numPr>
          <w:ilvl w:val="0"/>
          <w:numId w:val="65"/>
        </w:numPr>
        <w:spacing w:before="0" w:after="0"/>
        <w:jc w:val="both"/>
        <w:rPr>
          <w:rFonts w:ascii="Century" w:hAnsi="Century" w:cs="Arial"/>
        </w:rPr>
      </w:pPr>
      <w:r w:rsidRPr="00DF4F02">
        <w:rPr>
          <w:rFonts w:ascii="Century" w:hAnsi="Century" w:cs="Arial"/>
        </w:rPr>
        <w:t xml:space="preserve">Coût des pertes des cultures et revenus agricoles : </w:t>
      </w:r>
      <w:r w:rsidR="00825EA1" w:rsidRPr="00DF4F02">
        <w:rPr>
          <w:rFonts w:ascii="Century" w:hAnsi="Century" w:cs="Arial"/>
        </w:rPr>
        <w:t>5 466 477</w:t>
      </w:r>
      <w:r w:rsidR="00825EA1" w:rsidRPr="00DF4F02">
        <w:rPr>
          <w:rFonts w:ascii="Century" w:hAnsi="Century" w:cs="Arial"/>
          <w:b/>
          <w:bCs/>
          <w:color w:val="000000"/>
        </w:rPr>
        <w:t xml:space="preserve"> </w:t>
      </w:r>
      <w:r w:rsidR="00663A22" w:rsidRPr="00DF4F02">
        <w:rPr>
          <w:rFonts w:ascii="Century" w:hAnsi="Century" w:cs="Arial"/>
        </w:rPr>
        <w:t>F CFA </w:t>
      </w:r>
      <w:r w:rsidR="00422FB0" w:rsidRPr="00DF4F02">
        <w:rPr>
          <w:rFonts w:ascii="Century" w:hAnsi="Century" w:cs="Arial"/>
        </w:rPr>
        <w:t>x 2</w:t>
      </w:r>
      <w:r w:rsidR="00663A22" w:rsidRPr="00DF4F02">
        <w:rPr>
          <w:rFonts w:ascii="Century" w:hAnsi="Century" w:cs="Arial"/>
        </w:rPr>
        <w:t>;</w:t>
      </w:r>
    </w:p>
    <w:p w14:paraId="01B9ACC1" w14:textId="77777777" w:rsidR="005559D0" w:rsidRPr="00DF4F02" w:rsidRDefault="005559D0" w:rsidP="00DF4F02">
      <w:pPr>
        <w:pStyle w:val="ListParagraph"/>
        <w:numPr>
          <w:ilvl w:val="0"/>
          <w:numId w:val="65"/>
        </w:numPr>
        <w:spacing w:before="0" w:after="0"/>
        <w:jc w:val="both"/>
        <w:rPr>
          <w:rFonts w:ascii="Century" w:hAnsi="Century" w:cs="Arial"/>
        </w:rPr>
      </w:pPr>
      <w:r w:rsidRPr="00DF4F02">
        <w:rPr>
          <w:rFonts w:ascii="Century" w:hAnsi="Century" w:cs="Arial"/>
        </w:rPr>
        <w:t xml:space="preserve">Coût des pertes d’infrastructures et de revenus d'activités économiques : </w:t>
      </w:r>
      <w:r w:rsidR="00825EA1" w:rsidRPr="00DF4F02">
        <w:rPr>
          <w:rFonts w:ascii="Century" w:hAnsi="Century" w:cs="Arial"/>
        </w:rPr>
        <w:t>2 315 000</w:t>
      </w:r>
      <w:r w:rsidR="00825EA1" w:rsidRPr="00DF4F02">
        <w:rPr>
          <w:rFonts w:ascii="Century" w:hAnsi="Century" w:cs="Arial"/>
          <w:b/>
          <w:bCs/>
          <w:color w:val="000000"/>
        </w:rPr>
        <w:t xml:space="preserve"> </w:t>
      </w:r>
      <w:r w:rsidR="00663A22" w:rsidRPr="00DF4F02">
        <w:rPr>
          <w:rFonts w:ascii="Century" w:hAnsi="Century" w:cs="Arial"/>
        </w:rPr>
        <w:t>F CFA ;</w:t>
      </w:r>
    </w:p>
    <w:p w14:paraId="4B2523E8" w14:textId="77777777" w:rsidR="005559D0" w:rsidRPr="00DF4F02" w:rsidRDefault="005559D0" w:rsidP="00DF4F02">
      <w:pPr>
        <w:pStyle w:val="ListParagraph"/>
        <w:numPr>
          <w:ilvl w:val="0"/>
          <w:numId w:val="65"/>
        </w:numPr>
        <w:spacing w:before="0" w:after="0"/>
        <w:jc w:val="both"/>
        <w:rPr>
          <w:rFonts w:ascii="Century" w:hAnsi="Century" w:cs="Arial"/>
        </w:rPr>
      </w:pPr>
      <w:r w:rsidRPr="00DF4F02">
        <w:rPr>
          <w:rFonts w:ascii="Century" w:hAnsi="Century" w:cs="Arial"/>
        </w:rPr>
        <w:t xml:space="preserve">Pertes d'arbres privés des champs et/ou des habitations : </w:t>
      </w:r>
      <w:r w:rsidR="000E09B9" w:rsidRPr="00DF4F02">
        <w:rPr>
          <w:rFonts w:ascii="Century" w:hAnsi="Century" w:cs="Arial"/>
        </w:rPr>
        <w:t>1 345 000</w:t>
      </w:r>
      <w:r w:rsidR="00825EA1" w:rsidRPr="00DF4F02">
        <w:rPr>
          <w:rFonts w:ascii="Century" w:hAnsi="Century" w:cs="Arial"/>
        </w:rPr>
        <w:t xml:space="preserve"> </w:t>
      </w:r>
      <w:r w:rsidR="00663A22" w:rsidRPr="00DF4F02">
        <w:rPr>
          <w:rFonts w:ascii="Century" w:hAnsi="Century" w:cs="Arial"/>
        </w:rPr>
        <w:t>F CFA ;</w:t>
      </w:r>
    </w:p>
    <w:p w14:paraId="6ADF532C" w14:textId="77777777" w:rsidR="005559D0" w:rsidRPr="00DF4F02" w:rsidRDefault="00663A22" w:rsidP="00DF4F02">
      <w:pPr>
        <w:pStyle w:val="ListParagraph"/>
        <w:numPr>
          <w:ilvl w:val="0"/>
          <w:numId w:val="65"/>
        </w:numPr>
        <w:spacing w:before="0" w:after="0"/>
        <w:jc w:val="both"/>
        <w:rPr>
          <w:rFonts w:ascii="Century" w:hAnsi="Century" w:cs="Arial"/>
        </w:rPr>
      </w:pPr>
      <w:r w:rsidRPr="00DF4F02">
        <w:rPr>
          <w:rFonts w:ascii="Century" w:hAnsi="Century" w:cs="Arial"/>
        </w:rPr>
        <w:t xml:space="preserve">Frais de fonctionnement </w:t>
      </w:r>
      <w:r w:rsidR="00993313" w:rsidRPr="00DF4F02">
        <w:rPr>
          <w:rFonts w:ascii="Century" w:hAnsi="Century" w:cs="Arial"/>
        </w:rPr>
        <w:t xml:space="preserve">et de renforcement des capacités des membres </w:t>
      </w:r>
      <w:r w:rsidRPr="00DF4F02">
        <w:rPr>
          <w:rFonts w:ascii="Century" w:hAnsi="Century" w:cs="Arial"/>
        </w:rPr>
        <w:t xml:space="preserve">du Comité de suivi du PAR (CLGR) : </w:t>
      </w:r>
      <w:r w:rsidR="00993313" w:rsidRPr="00DF4F02">
        <w:rPr>
          <w:rFonts w:ascii="Century" w:hAnsi="Century" w:cs="Arial"/>
        </w:rPr>
        <w:t xml:space="preserve">9 </w:t>
      </w:r>
      <w:r w:rsidRPr="00DF4F02">
        <w:rPr>
          <w:rFonts w:ascii="Century" w:hAnsi="Century" w:cs="Arial"/>
        </w:rPr>
        <w:t>920 000 F CFA.</w:t>
      </w:r>
    </w:p>
    <w:p w14:paraId="1486B24D" w14:textId="77777777" w:rsidR="00053737" w:rsidRPr="00DF4F02" w:rsidRDefault="00053737" w:rsidP="00DF4F02">
      <w:pPr>
        <w:pStyle w:val="ListParagraph"/>
        <w:numPr>
          <w:ilvl w:val="0"/>
          <w:numId w:val="65"/>
        </w:numPr>
        <w:spacing w:before="0" w:after="0"/>
        <w:jc w:val="both"/>
        <w:rPr>
          <w:rFonts w:ascii="Century" w:hAnsi="Century" w:cs="Arial"/>
        </w:rPr>
      </w:pPr>
      <w:r w:rsidRPr="00DF4F02">
        <w:rPr>
          <w:rFonts w:ascii="Century" w:hAnsi="Century" w:cs="Arial"/>
        </w:rPr>
        <w:t xml:space="preserve">Imprévus (10%) : </w:t>
      </w:r>
      <w:r w:rsidR="00422FB0" w:rsidRPr="00DF4F02">
        <w:rPr>
          <w:rFonts w:ascii="Century" w:hAnsi="Century" w:cs="Arial"/>
        </w:rPr>
        <w:t>2</w:t>
      </w:r>
      <w:r w:rsidR="00DF4F02" w:rsidRPr="00DF4F02">
        <w:rPr>
          <w:rFonts w:ascii="Century" w:hAnsi="Century" w:cs="Arial"/>
        </w:rPr>
        <w:t xml:space="preserve"> </w:t>
      </w:r>
      <w:r w:rsidR="00422FB0" w:rsidRPr="00DF4F02">
        <w:rPr>
          <w:rFonts w:ascii="Century" w:hAnsi="Century" w:cs="Arial"/>
        </w:rPr>
        <w:t>575</w:t>
      </w:r>
      <w:r w:rsidR="00DF4F02" w:rsidRPr="00DF4F02">
        <w:rPr>
          <w:rFonts w:ascii="Century" w:hAnsi="Century" w:cs="Arial"/>
        </w:rPr>
        <w:t xml:space="preserve"> </w:t>
      </w:r>
      <w:r w:rsidR="00422FB0" w:rsidRPr="00DF4F02">
        <w:rPr>
          <w:rFonts w:ascii="Century" w:hAnsi="Century" w:cs="Arial"/>
        </w:rPr>
        <w:t>370 FCFA</w:t>
      </w:r>
    </w:p>
    <w:bookmarkEnd w:id="135"/>
    <w:p w14:paraId="0E72FC6F" w14:textId="77777777" w:rsidR="00D307F6" w:rsidRPr="00DF4F02" w:rsidRDefault="00D307F6" w:rsidP="00DF4F02">
      <w:pPr>
        <w:jc w:val="both"/>
        <w:rPr>
          <w:rFonts w:ascii="Century" w:hAnsi="Century"/>
          <w:b/>
          <w:sz w:val="24"/>
          <w:szCs w:val="24"/>
        </w:rPr>
      </w:pPr>
      <w:r w:rsidRPr="00DF4F02">
        <w:rPr>
          <w:rFonts w:ascii="Century" w:hAnsi="Century"/>
          <w:b/>
          <w:sz w:val="24"/>
          <w:szCs w:val="24"/>
        </w:rPr>
        <w:t>Suivi et évaluation du PAR</w:t>
      </w:r>
    </w:p>
    <w:p w14:paraId="6C4AD43C" w14:textId="77777777" w:rsidR="00D307F6" w:rsidRPr="00DF4F02" w:rsidRDefault="00D307F6" w:rsidP="00DF4F02">
      <w:pPr>
        <w:jc w:val="both"/>
        <w:rPr>
          <w:rFonts w:ascii="Century" w:hAnsi="Century"/>
          <w:sz w:val="24"/>
          <w:szCs w:val="24"/>
        </w:rPr>
      </w:pPr>
      <w:r w:rsidRPr="00DF4F02">
        <w:rPr>
          <w:rFonts w:ascii="Century" w:hAnsi="Century"/>
          <w:sz w:val="24"/>
          <w:szCs w:val="24"/>
        </w:rPr>
        <w:t xml:space="preserve">Le but du volet suivi de la mise en œuvre du Plan de Réinstallation est de : </w:t>
      </w:r>
    </w:p>
    <w:p w14:paraId="0DBCFE8E" w14:textId="77777777" w:rsidR="00D307F6" w:rsidRPr="00DF4F02" w:rsidRDefault="00D307F6" w:rsidP="00DF4F02">
      <w:pPr>
        <w:pStyle w:val="ListParagraph"/>
        <w:numPr>
          <w:ilvl w:val="0"/>
          <w:numId w:val="64"/>
        </w:numPr>
        <w:spacing w:before="0" w:after="0" w:line="240" w:lineRule="auto"/>
        <w:jc w:val="both"/>
        <w:rPr>
          <w:rFonts w:ascii="Century" w:hAnsi="Century" w:cs="Arial"/>
        </w:rPr>
      </w:pPr>
      <w:r w:rsidRPr="00DF4F02">
        <w:rPr>
          <w:rFonts w:ascii="Century" w:hAnsi="Century" w:cs="Arial"/>
        </w:rPr>
        <w:t>vérifier que les actions menées sont exécutées conformément aux recomm</w:t>
      </w:r>
      <w:r w:rsidR="00D86C32" w:rsidRPr="00DF4F02">
        <w:rPr>
          <w:rFonts w:ascii="Century" w:hAnsi="Century" w:cs="Arial"/>
        </w:rPr>
        <w:t>andations du PAR</w:t>
      </w:r>
      <w:r w:rsidRPr="00DF4F02">
        <w:rPr>
          <w:rFonts w:ascii="Century" w:hAnsi="Century" w:cs="Arial"/>
        </w:rPr>
        <w:t> ;</w:t>
      </w:r>
    </w:p>
    <w:p w14:paraId="267E51B3" w14:textId="77777777" w:rsidR="00D307F6" w:rsidRPr="00DF4F02" w:rsidRDefault="00D307F6" w:rsidP="00DF4F02">
      <w:pPr>
        <w:pStyle w:val="ListParagraph"/>
        <w:numPr>
          <w:ilvl w:val="0"/>
          <w:numId w:val="64"/>
        </w:numPr>
        <w:spacing w:before="0" w:after="0" w:line="240" w:lineRule="auto"/>
        <w:jc w:val="both"/>
        <w:rPr>
          <w:rFonts w:ascii="Century" w:hAnsi="Century" w:cs="Arial"/>
        </w:rPr>
      </w:pPr>
      <w:r w:rsidRPr="00DF4F02">
        <w:rPr>
          <w:rFonts w:ascii="Century" w:hAnsi="Century" w:cs="Arial"/>
        </w:rPr>
        <w:t>vérifier que la qualité et la quantité des résultats espérés du mandat de l’opérateur sont obtenues dans les délais prescrits ;</w:t>
      </w:r>
    </w:p>
    <w:p w14:paraId="5710F7C6" w14:textId="77777777" w:rsidR="00D307F6" w:rsidRPr="00DF4F02" w:rsidRDefault="00D307F6" w:rsidP="00DF4F02">
      <w:pPr>
        <w:pStyle w:val="ListParagraph"/>
        <w:numPr>
          <w:ilvl w:val="0"/>
          <w:numId w:val="64"/>
        </w:numPr>
        <w:spacing w:before="0" w:after="0" w:line="240" w:lineRule="auto"/>
        <w:jc w:val="both"/>
        <w:rPr>
          <w:rFonts w:ascii="Century" w:hAnsi="Century" w:cs="Arial"/>
        </w:rPr>
      </w:pPr>
      <w:r w:rsidRPr="00DF4F02">
        <w:rPr>
          <w:rFonts w:ascii="Century" w:hAnsi="Century" w:cs="Arial"/>
        </w:rPr>
        <w:t>identifier tout élément imprévu susceptible d’influencer le travail de l’opérateur ou d’en réduire l’efficacité ;</w:t>
      </w:r>
    </w:p>
    <w:p w14:paraId="40FE462A" w14:textId="77777777" w:rsidR="00D307F6" w:rsidRPr="00DF4F02" w:rsidRDefault="00D307F6" w:rsidP="00DF4F02">
      <w:pPr>
        <w:pStyle w:val="ListParagraph"/>
        <w:numPr>
          <w:ilvl w:val="0"/>
          <w:numId w:val="64"/>
        </w:numPr>
        <w:spacing w:before="0" w:after="0" w:line="240" w:lineRule="auto"/>
        <w:jc w:val="both"/>
        <w:rPr>
          <w:rFonts w:ascii="Century" w:hAnsi="Century" w:cs="Arial"/>
        </w:rPr>
      </w:pPr>
      <w:r w:rsidRPr="00DF4F02">
        <w:rPr>
          <w:rFonts w:ascii="Century" w:hAnsi="Century" w:cs="Arial"/>
        </w:rPr>
        <w:t>recommander dans les meilleurs délais aux instances responsables concernées les mesures correctives appropriées, dans le cadre de procédures ordinaires ou e</w:t>
      </w:r>
      <w:r w:rsidR="000071A0" w:rsidRPr="00DF4F02">
        <w:rPr>
          <w:rFonts w:ascii="Century" w:hAnsi="Century" w:cs="Arial"/>
        </w:rPr>
        <w:t>xceptionnelles de programmation</w:t>
      </w:r>
    </w:p>
    <w:p w14:paraId="75D68DEC" w14:textId="77777777" w:rsidR="00D307F6" w:rsidRPr="00DF4F02" w:rsidRDefault="00D307F6" w:rsidP="00DF4F02">
      <w:pPr>
        <w:spacing w:before="240"/>
        <w:jc w:val="both"/>
        <w:rPr>
          <w:rFonts w:ascii="Century" w:hAnsi="Century"/>
          <w:b/>
          <w:sz w:val="24"/>
          <w:szCs w:val="24"/>
        </w:rPr>
      </w:pPr>
      <w:r w:rsidRPr="00DF4F02">
        <w:rPr>
          <w:rFonts w:ascii="Century" w:hAnsi="Century"/>
          <w:b/>
          <w:sz w:val="24"/>
          <w:szCs w:val="24"/>
        </w:rPr>
        <w:t>Calendrier d’exécution du plan de réinstallation</w:t>
      </w:r>
    </w:p>
    <w:p w14:paraId="430FA0AD" w14:textId="77777777" w:rsidR="00D307F6" w:rsidRPr="00DF4F02" w:rsidRDefault="00D307F6" w:rsidP="00DF4F02">
      <w:pPr>
        <w:jc w:val="both"/>
        <w:rPr>
          <w:rFonts w:ascii="Century" w:hAnsi="Century"/>
          <w:sz w:val="24"/>
          <w:szCs w:val="24"/>
        </w:rPr>
      </w:pPr>
      <w:r w:rsidRPr="00DF4F02">
        <w:rPr>
          <w:rFonts w:ascii="Century" w:hAnsi="Century"/>
          <w:sz w:val="24"/>
          <w:szCs w:val="24"/>
        </w:rPr>
        <w:t>Il était prévu un temps de mise en œuvre de deux (02) mois du plan d’action de réinstallation. La préparation des dossiers individuels des PAP et le versement des indemnités financières doivent se faire dans l’intervalle de ce délai prévu. Cependant, le processus de réinstallation ne prendra fin qu’après que les PAP et les ménages PAP auront :</w:t>
      </w:r>
    </w:p>
    <w:p w14:paraId="4993F61F" w14:textId="77777777" w:rsidR="00D307F6" w:rsidRPr="00DF4F02" w:rsidRDefault="00D307F6" w:rsidP="00DF4F02">
      <w:pPr>
        <w:pStyle w:val="ListParagraph"/>
        <w:numPr>
          <w:ilvl w:val="0"/>
          <w:numId w:val="63"/>
        </w:numPr>
        <w:spacing w:before="0" w:after="0" w:line="240" w:lineRule="auto"/>
        <w:jc w:val="both"/>
        <w:rPr>
          <w:rFonts w:ascii="Century" w:hAnsi="Century" w:cs="Arial"/>
        </w:rPr>
      </w:pPr>
      <w:r w:rsidRPr="00DF4F02">
        <w:rPr>
          <w:rFonts w:ascii="Century" w:hAnsi="Century" w:cs="Arial"/>
        </w:rPr>
        <w:t>reçu leur compensation financière pour les pertes d’habitations, de récoltes et/ou d’activités économiques ;</w:t>
      </w:r>
    </w:p>
    <w:p w14:paraId="4C55E4F8" w14:textId="77777777" w:rsidR="003E5200" w:rsidRPr="00DF4F02" w:rsidRDefault="00D307F6" w:rsidP="00DF4F02">
      <w:pPr>
        <w:pStyle w:val="ListParagraph"/>
        <w:numPr>
          <w:ilvl w:val="0"/>
          <w:numId w:val="63"/>
        </w:numPr>
        <w:spacing w:before="0" w:after="0" w:line="240" w:lineRule="auto"/>
        <w:jc w:val="both"/>
        <w:rPr>
          <w:rFonts w:ascii="Century" w:hAnsi="Century" w:cs="Arial"/>
        </w:rPr>
      </w:pPr>
      <w:r w:rsidRPr="00DF4F02">
        <w:rPr>
          <w:rFonts w:ascii="Century" w:hAnsi="Century" w:cs="Arial"/>
        </w:rPr>
        <w:t>reçu l’assistance technique et financière nécessaire à leur réinstallation satisfaisante.</w:t>
      </w:r>
    </w:p>
    <w:p w14:paraId="163DD28A" w14:textId="77777777" w:rsidR="00215F47" w:rsidRPr="00DF4F02" w:rsidRDefault="00215F47" w:rsidP="00DF4F02">
      <w:pPr>
        <w:spacing w:before="0" w:after="0"/>
        <w:jc w:val="both"/>
        <w:rPr>
          <w:rFonts w:ascii="Century" w:hAnsi="Century"/>
          <w:b/>
          <w:bCs/>
          <w:caps/>
          <w:noProof/>
          <w:kern w:val="32"/>
          <w:sz w:val="24"/>
          <w:szCs w:val="24"/>
          <w:lang w:eastAsia="en-US"/>
        </w:rPr>
      </w:pPr>
      <w:r w:rsidRPr="00DF4F02">
        <w:rPr>
          <w:rFonts w:ascii="Century" w:hAnsi="Century"/>
          <w:sz w:val="24"/>
          <w:szCs w:val="24"/>
        </w:rPr>
        <w:br w:type="page"/>
      </w:r>
    </w:p>
    <w:p w14:paraId="5CC2C6CE" w14:textId="77777777" w:rsidR="00215F47" w:rsidRPr="00DF4F02" w:rsidRDefault="00215F47" w:rsidP="00DF4F02">
      <w:pPr>
        <w:pStyle w:val="Heading1"/>
        <w:numPr>
          <w:ilvl w:val="0"/>
          <w:numId w:val="0"/>
        </w:numPr>
        <w:ind w:left="700"/>
        <w:jc w:val="both"/>
        <w:rPr>
          <w:rFonts w:ascii="Century" w:hAnsi="Century"/>
          <w:lang w:val="en-US"/>
        </w:rPr>
      </w:pPr>
      <w:bookmarkStart w:id="136" w:name="_Toc465287455"/>
      <w:bookmarkStart w:id="137" w:name="_Toc471504342"/>
      <w:bookmarkStart w:id="138" w:name="_Toc439721713"/>
      <w:bookmarkEnd w:id="65"/>
      <w:bookmarkEnd w:id="66"/>
      <w:bookmarkEnd w:id="67"/>
      <w:r w:rsidRPr="00DF4F02">
        <w:rPr>
          <w:rFonts w:ascii="Century" w:hAnsi="Century"/>
          <w:lang w:val="en-US"/>
        </w:rPr>
        <w:t>EXECUTIVE SUMMARY</w:t>
      </w:r>
      <w:bookmarkEnd w:id="136"/>
      <w:bookmarkEnd w:id="137"/>
    </w:p>
    <w:p w14:paraId="53BF4630" w14:textId="3F99DF86" w:rsidR="004F11FA" w:rsidRDefault="00EA0EAC" w:rsidP="00DF4F02">
      <w:pPr>
        <w:jc w:val="both"/>
        <w:rPr>
          <w:rFonts w:ascii="Century" w:hAnsi="Century"/>
          <w:sz w:val="24"/>
          <w:szCs w:val="24"/>
          <w:lang w:val="en-US"/>
        </w:rPr>
      </w:pPr>
      <w:r w:rsidRPr="00DF4F02">
        <w:rPr>
          <w:rFonts w:ascii="Century" w:hAnsi="Century"/>
          <w:sz w:val="24"/>
          <w:szCs w:val="24"/>
          <w:lang w:val="en-US"/>
        </w:rPr>
        <w:t xml:space="preserve">The Resettlement Action Plan for the 157.43 km </w:t>
      </w:r>
      <w:r w:rsidR="00B358A2">
        <w:rPr>
          <w:rFonts w:ascii="Century" w:hAnsi="Century"/>
          <w:sz w:val="24"/>
          <w:szCs w:val="24"/>
          <w:lang w:val="en-US"/>
        </w:rPr>
        <w:t xml:space="preserve">of </w:t>
      </w:r>
      <w:r w:rsidRPr="00DF4F02">
        <w:rPr>
          <w:rFonts w:ascii="Century" w:hAnsi="Century"/>
          <w:sz w:val="24"/>
          <w:szCs w:val="24"/>
          <w:lang w:val="en-US"/>
        </w:rPr>
        <w:t>improved roads and ordinary plain tracks of Bagrépôle summarizes the results of the census of persons and property affected by the project and presents</w:t>
      </w:r>
      <w:r w:rsidR="00B358A2">
        <w:rPr>
          <w:rFonts w:ascii="Century" w:hAnsi="Century"/>
          <w:sz w:val="24"/>
          <w:szCs w:val="24"/>
          <w:lang w:val="en-US"/>
        </w:rPr>
        <w:t xml:space="preserve"> m</w:t>
      </w:r>
      <w:r w:rsidRPr="00DF4F02">
        <w:rPr>
          <w:rFonts w:ascii="Century" w:hAnsi="Century"/>
          <w:sz w:val="24"/>
          <w:szCs w:val="24"/>
          <w:lang w:val="en-US"/>
        </w:rPr>
        <w:t xml:space="preserve">easures to compensate for losses in accordance with the requirements of the </w:t>
      </w:r>
      <w:r w:rsidR="00B358A2">
        <w:rPr>
          <w:rFonts w:ascii="Century" w:hAnsi="Century"/>
          <w:sz w:val="24"/>
          <w:szCs w:val="24"/>
          <w:lang w:val="en-US"/>
        </w:rPr>
        <w:t>R</w:t>
      </w:r>
      <w:r w:rsidRPr="00DF4F02">
        <w:rPr>
          <w:rFonts w:ascii="Century" w:hAnsi="Century"/>
          <w:sz w:val="24"/>
          <w:szCs w:val="24"/>
          <w:lang w:val="en-US"/>
        </w:rPr>
        <w:t>esettlement Policy Framework of the</w:t>
      </w:r>
      <w:r w:rsidR="00B358A2">
        <w:rPr>
          <w:rFonts w:ascii="Century" w:hAnsi="Century"/>
          <w:sz w:val="24"/>
          <w:szCs w:val="24"/>
          <w:lang w:val="en-US"/>
        </w:rPr>
        <w:t xml:space="preserve"> Bagré Growth Pole Project (CPRP</w:t>
      </w:r>
      <w:r w:rsidRPr="00DF4F02">
        <w:rPr>
          <w:rFonts w:ascii="Century" w:hAnsi="Century"/>
          <w:sz w:val="24"/>
          <w:szCs w:val="24"/>
          <w:lang w:val="en-US"/>
        </w:rPr>
        <w:t xml:space="preserve">). The RAP essentially concerns the development of: (i) 99.8 km of improved A-type </w:t>
      </w:r>
      <w:r w:rsidR="00B358A2">
        <w:rPr>
          <w:rFonts w:ascii="Century" w:hAnsi="Century"/>
          <w:sz w:val="24"/>
          <w:szCs w:val="24"/>
          <w:lang w:val="en-US"/>
        </w:rPr>
        <w:t>roads</w:t>
      </w:r>
      <w:r w:rsidRPr="00DF4F02">
        <w:rPr>
          <w:rFonts w:ascii="Century" w:hAnsi="Century"/>
          <w:sz w:val="24"/>
          <w:szCs w:val="24"/>
          <w:lang w:val="en-US"/>
        </w:rPr>
        <w:t xml:space="preserve">, (ii) 23.89 km of improved Type B </w:t>
      </w:r>
      <w:r w:rsidR="00B358A2">
        <w:rPr>
          <w:rFonts w:ascii="Century" w:hAnsi="Century"/>
          <w:sz w:val="24"/>
          <w:szCs w:val="24"/>
          <w:lang w:val="en-US"/>
        </w:rPr>
        <w:t>roads, and (iii) 33.7 km of roads for</w:t>
      </w:r>
      <w:r w:rsidRPr="00DF4F02">
        <w:rPr>
          <w:rFonts w:ascii="Century" w:hAnsi="Century"/>
          <w:sz w:val="24"/>
          <w:szCs w:val="24"/>
          <w:lang w:val="en-US"/>
        </w:rPr>
        <w:t xml:space="preserve"> a total of 157.43 km.</w:t>
      </w:r>
    </w:p>
    <w:p w14:paraId="3751C266" w14:textId="7F29FC55"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The Project justification</w:t>
      </w:r>
    </w:p>
    <w:p w14:paraId="569B9CAB" w14:textId="64AAAEDD" w:rsidR="00215F47" w:rsidRPr="00DF4F02" w:rsidRDefault="00215F47" w:rsidP="00DF4F02">
      <w:pPr>
        <w:jc w:val="both"/>
        <w:rPr>
          <w:rFonts w:ascii="Century" w:hAnsi="Century"/>
          <w:sz w:val="24"/>
          <w:szCs w:val="24"/>
          <w:lang w:val="en-US"/>
        </w:rPr>
      </w:pPr>
      <w:r w:rsidRPr="00DF4F02">
        <w:rPr>
          <w:rFonts w:ascii="Century" w:hAnsi="Century"/>
          <w:sz w:val="24"/>
          <w:szCs w:val="24"/>
          <w:lang w:val="en-US"/>
        </w:rPr>
        <w:t xml:space="preserve">Roads and </w:t>
      </w:r>
      <w:r w:rsidR="00B112F1">
        <w:rPr>
          <w:rFonts w:ascii="Century" w:hAnsi="Century"/>
          <w:sz w:val="24"/>
          <w:szCs w:val="24"/>
          <w:lang w:val="en-US"/>
        </w:rPr>
        <w:t>the building of roads</w:t>
      </w:r>
      <w:r w:rsidRPr="00DF4F02">
        <w:rPr>
          <w:rFonts w:ascii="Century" w:hAnsi="Century"/>
          <w:sz w:val="24"/>
          <w:szCs w:val="24"/>
          <w:lang w:val="en-US"/>
        </w:rPr>
        <w:t xml:space="preserve"> in BAGRE </w:t>
      </w:r>
      <w:r w:rsidR="00B112F1">
        <w:rPr>
          <w:rFonts w:ascii="Century" w:hAnsi="Century"/>
          <w:sz w:val="24"/>
          <w:szCs w:val="24"/>
          <w:lang w:val="en-US"/>
        </w:rPr>
        <w:t>as a</w:t>
      </w:r>
      <w:r w:rsidR="004F11FA">
        <w:rPr>
          <w:rFonts w:ascii="Century" w:hAnsi="Century"/>
          <w:sz w:val="24"/>
          <w:szCs w:val="24"/>
          <w:lang w:val="en-US"/>
        </w:rPr>
        <w:t xml:space="preserve"> </w:t>
      </w:r>
      <w:r w:rsidR="00B112F1">
        <w:rPr>
          <w:rFonts w:ascii="Century" w:hAnsi="Century"/>
          <w:sz w:val="24"/>
          <w:szCs w:val="24"/>
          <w:lang w:val="en-US"/>
        </w:rPr>
        <w:t>main center</w:t>
      </w:r>
      <w:r w:rsidRPr="00DF4F02">
        <w:rPr>
          <w:rFonts w:ascii="Century" w:hAnsi="Century"/>
          <w:sz w:val="24"/>
          <w:szCs w:val="24"/>
          <w:lang w:val="en-US"/>
        </w:rPr>
        <w:t xml:space="preserve"> of economic growth have </w:t>
      </w:r>
      <w:r w:rsidR="004F11FA">
        <w:rPr>
          <w:rFonts w:ascii="Century" w:hAnsi="Century"/>
          <w:sz w:val="24"/>
          <w:szCs w:val="24"/>
          <w:lang w:val="en-US"/>
        </w:rPr>
        <w:t>potentially negative</w:t>
      </w:r>
      <w:r w:rsidRPr="00DF4F02">
        <w:rPr>
          <w:rFonts w:ascii="Century" w:hAnsi="Century"/>
          <w:sz w:val="24"/>
          <w:szCs w:val="24"/>
          <w:lang w:val="en-US"/>
        </w:rPr>
        <w:t xml:space="preserve"> environmental impacts on the resettlement of affected populations. </w:t>
      </w:r>
    </w:p>
    <w:p w14:paraId="2AD62F41" w14:textId="38B39D1F" w:rsidR="00EA0EAC" w:rsidRPr="00DF4F02" w:rsidRDefault="00EA0EAC" w:rsidP="00DF4F02">
      <w:pPr>
        <w:jc w:val="both"/>
        <w:rPr>
          <w:rFonts w:ascii="Century" w:hAnsi="Century"/>
          <w:sz w:val="24"/>
          <w:szCs w:val="24"/>
          <w:lang w:val="en-US"/>
        </w:rPr>
      </w:pPr>
      <w:r w:rsidRPr="00DF4F02">
        <w:rPr>
          <w:rFonts w:ascii="Century" w:hAnsi="Century"/>
          <w:sz w:val="24"/>
          <w:szCs w:val="24"/>
          <w:lang w:val="en-US"/>
        </w:rPr>
        <w:t xml:space="preserve">Activities in the </w:t>
      </w:r>
      <w:r w:rsidR="004F11FA">
        <w:rPr>
          <w:rFonts w:ascii="Century" w:hAnsi="Century"/>
          <w:sz w:val="24"/>
          <w:szCs w:val="24"/>
          <w:lang w:val="en-US"/>
        </w:rPr>
        <w:t>Project</w:t>
      </w:r>
      <w:r w:rsidRPr="00DF4F02">
        <w:rPr>
          <w:rFonts w:ascii="Century" w:hAnsi="Century"/>
          <w:sz w:val="24"/>
          <w:szCs w:val="24"/>
          <w:lang w:val="en-US"/>
        </w:rPr>
        <w:t xml:space="preserve"> area mainly concern agricultural production, livestock and fisheries. Agriculture is the main activity but remains largely oriented towards self-consumption. Infrastructure and facilities in the education and health sectors fall short of the needs of the population. Outside the national road no. 16, the area as a whole is very poorly equipped with quality road infrastructures.</w:t>
      </w:r>
    </w:p>
    <w:p w14:paraId="75DF9000" w14:textId="77777777"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Project demographic and socio economic context Description</w:t>
      </w:r>
    </w:p>
    <w:p w14:paraId="7E18730E" w14:textId="77777777" w:rsidR="00B112F1" w:rsidRPr="00B112F1" w:rsidRDefault="00B112F1" w:rsidP="00B112F1">
      <w:pPr>
        <w:spacing w:line="276" w:lineRule="auto"/>
        <w:jc w:val="both"/>
        <w:rPr>
          <w:rFonts w:ascii="Century" w:hAnsi="Century"/>
          <w:sz w:val="24"/>
          <w:szCs w:val="24"/>
          <w:lang w:val="en-US"/>
        </w:rPr>
      </w:pPr>
      <w:r w:rsidRPr="00B112F1">
        <w:rPr>
          <w:rFonts w:ascii="Century" w:hAnsi="Century"/>
          <w:sz w:val="24"/>
          <w:szCs w:val="24"/>
          <w:lang w:val="en-US"/>
        </w:rPr>
        <w:t>According to RGPH data collected in 2006, the global population of the 14 urban districts of the “Zone d’Utilite Publique” (ZUP) was estimated at 633.282 inhabitants for the current year, of whom 53.9 per cent are women.  In 2010, the population went up to 710.002 inhabitants. Projections for 2015, 2020 and 2025 are estimated to be 819.099, 944.958 and 1.090.156 inhabitants respectively.</w:t>
      </w:r>
    </w:p>
    <w:p w14:paraId="64BD029F" w14:textId="77777777"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Potential impacts for resettlements</w:t>
      </w:r>
    </w:p>
    <w:p w14:paraId="421A7829" w14:textId="0501A40F" w:rsidR="00215F47" w:rsidRPr="00DF4F02" w:rsidRDefault="00215F47" w:rsidP="00DF4F02">
      <w:pPr>
        <w:spacing w:line="276" w:lineRule="auto"/>
        <w:jc w:val="both"/>
        <w:rPr>
          <w:rFonts w:ascii="Century" w:hAnsi="Century"/>
          <w:sz w:val="24"/>
          <w:szCs w:val="24"/>
          <w:lang w:val="en-US"/>
        </w:rPr>
      </w:pPr>
      <w:r w:rsidRPr="00DF4F02">
        <w:rPr>
          <w:rFonts w:ascii="Century" w:hAnsi="Century"/>
          <w:sz w:val="24"/>
          <w:szCs w:val="24"/>
          <w:lang w:val="en-US"/>
        </w:rPr>
        <w:t>The processing of</w:t>
      </w:r>
      <w:r w:rsidR="00B112F1">
        <w:rPr>
          <w:rFonts w:ascii="Century" w:hAnsi="Century"/>
          <w:sz w:val="24"/>
          <w:szCs w:val="24"/>
          <w:lang w:val="en-US"/>
        </w:rPr>
        <w:t xml:space="preserve"> data</w:t>
      </w:r>
      <w:r w:rsidRPr="00DF4F02">
        <w:rPr>
          <w:rFonts w:ascii="Century" w:hAnsi="Century"/>
          <w:sz w:val="24"/>
          <w:szCs w:val="24"/>
          <w:lang w:val="en-US"/>
        </w:rPr>
        <w:t xml:space="preserve"> collected from the census of the population shows that a sum of </w:t>
      </w:r>
      <w:r w:rsidR="008E1D52" w:rsidRPr="00DF4F02">
        <w:rPr>
          <w:rFonts w:ascii="Century" w:hAnsi="Century"/>
          <w:sz w:val="24"/>
          <w:szCs w:val="24"/>
          <w:lang w:val="en-US"/>
        </w:rPr>
        <w:t>373</w:t>
      </w:r>
      <w:r w:rsidRPr="00DF4F02">
        <w:rPr>
          <w:rFonts w:ascii="Century" w:hAnsi="Century"/>
          <w:sz w:val="24"/>
          <w:szCs w:val="24"/>
          <w:lang w:val="en-US"/>
        </w:rPr>
        <w:t xml:space="preserve"> PAPs are </w:t>
      </w:r>
      <w:r w:rsidR="00354C04">
        <w:rPr>
          <w:rFonts w:ascii="Century" w:hAnsi="Century"/>
          <w:sz w:val="24"/>
          <w:szCs w:val="24"/>
          <w:lang w:val="en-US"/>
        </w:rPr>
        <w:t>associated</w:t>
      </w:r>
      <w:r w:rsidRPr="00DF4F02">
        <w:rPr>
          <w:rFonts w:ascii="Century" w:hAnsi="Century"/>
          <w:sz w:val="24"/>
          <w:szCs w:val="24"/>
          <w:lang w:val="en-US"/>
        </w:rPr>
        <w:t xml:space="preserve"> with all specific properties. These PAP </w:t>
      </w:r>
      <w:r w:rsidR="00354C04">
        <w:rPr>
          <w:rFonts w:ascii="Century" w:hAnsi="Century"/>
          <w:sz w:val="24"/>
          <w:szCs w:val="24"/>
          <w:lang w:val="en-US"/>
        </w:rPr>
        <w:t>consist of</w:t>
      </w:r>
      <w:r w:rsidRPr="00DF4F02">
        <w:rPr>
          <w:rFonts w:ascii="Century" w:hAnsi="Century"/>
          <w:sz w:val="24"/>
          <w:szCs w:val="24"/>
          <w:lang w:val="en-US"/>
        </w:rPr>
        <w:t xml:space="preserve"> </w:t>
      </w:r>
      <w:r w:rsidR="008E7229" w:rsidRPr="00DF4F02">
        <w:rPr>
          <w:rFonts w:ascii="Century" w:hAnsi="Century"/>
          <w:sz w:val="24"/>
          <w:szCs w:val="24"/>
          <w:lang w:val="en-US"/>
        </w:rPr>
        <w:t>295</w:t>
      </w:r>
      <w:r w:rsidRPr="00DF4F02">
        <w:rPr>
          <w:rFonts w:ascii="Century" w:hAnsi="Century"/>
          <w:sz w:val="24"/>
          <w:szCs w:val="24"/>
          <w:lang w:val="en-US"/>
        </w:rPr>
        <w:t xml:space="preserve"> men (7</w:t>
      </w:r>
      <w:r w:rsidR="00D022F8" w:rsidRPr="00DF4F02">
        <w:rPr>
          <w:rFonts w:ascii="Century" w:hAnsi="Century"/>
          <w:sz w:val="24"/>
          <w:szCs w:val="24"/>
          <w:lang w:val="en-US"/>
        </w:rPr>
        <w:t>9</w:t>
      </w:r>
      <w:r w:rsidRPr="00DF4F02">
        <w:rPr>
          <w:rFonts w:ascii="Century" w:hAnsi="Century"/>
          <w:sz w:val="24"/>
          <w:szCs w:val="24"/>
          <w:lang w:val="en-US"/>
        </w:rPr>
        <w:t>.</w:t>
      </w:r>
      <w:r w:rsidR="00D022F8" w:rsidRPr="00DF4F02">
        <w:rPr>
          <w:rFonts w:ascii="Century" w:hAnsi="Century"/>
          <w:sz w:val="24"/>
          <w:szCs w:val="24"/>
          <w:lang w:val="en-US"/>
        </w:rPr>
        <w:t>09</w:t>
      </w:r>
      <w:r w:rsidRPr="00DF4F02">
        <w:rPr>
          <w:rFonts w:ascii="Century" w:hAnsi="Century"/>
          <w:sz w:val="24"/>
          <w:szCs w:val="24"/>
          <w:lang w:val="en-US"/>
        </w:rPr>
        <w:t>%) and 7</w:t>
      </w:r>
      <w:r w:rsidR="008E7229" w:rsidRPr="00DF4F02">
        <w:rPr>
          <w:rFonts w:ascii="Century" w:hAnsi="Century"/>
          <w:sz w:val="24"/>
          <w:szCs w:val="24"/>
          <w:lang w:val="en-US"/>
        </w:rPr>
        <w:t>8</w:t>
      </w:r>
      <w:r w:rsidRPr="00DF4F02">
        <w:rPr>
          <w:rFonts w:ascii="Century" w:hAnsi="Century"/>
          <w:sz w:val="24"/>
          <w:szCs w:val="24"/>
          <w:lang w:val="en-US"/>
        </w:rPr>
        <w:t xml:space="preserve"> women (2</w:t>
      </w:r>
      <w:r w:rsidR="00D022F8" w:rsidRPr="00DF4F02">
        <w:rPr>
          <w:rFonts w:ascii="Century" w:hAnsi="Century"/>
          <w:sz w:val="24"/>
          <w:szCs w:val="24"/>
          <w:lang w:val="en-US"/>
        </w:rPr>
        <w:t>0</w:t>
      </w:r>
      <w:r w:rsidRPr="00DF4F02">
        <w:rPr>
          <w:rFonts w:ascii="Century" w:hAnsi="Century"/>
          <w:sz w:val="24"/>
          <w:szCs w:val="24"/>
          <w:lang w:val="en-US"/>
        </w:rPr>
        <w:t>.</w:t>
      </w:r>
      <w:r w:rsidR="00D022F8" w:rsidRPr="00DF4F02">
        <w:rPr>
          <w:rFonts w:ascii="Century" w:hAnsi="Century"/>
          <w:sz w:val="24"/>
          <w:szCs w:val="24"/>
          <w:lang w:val="en-US"/>
        </w:rPr>
        <w:t>91</w:t>
      </w:r>
      <w:r w:rsidRPr="00DF4F02">
        <w:rPr>
          <w:rFonts w:ascii="Century" w:hAnsi="Century"/>
          <w:sz w:val="24"/>
          <w:szCs w:val="24"/>
          <w:lang w:val="en-US"/>
        </w:rPr>
        <w:t xml:space="preserve">%).These PAPs </w:t>
      </w:r>
      <w:r w:rsidR="00354C04">
        <w:rPr>
          <w:rFonts w:ascii="Century" w:hAnsi="Century"/>
          <w:sz w:val="24"/>
          <w:szCs w:val="24"/>
          <w:lang w:val="en-US"/>
        </w:rPr>
        <w:t xml:space="preserve">can also be divided by the main types </w:t>
      </w:r>
      <w:r w:rsidRPr="00DF4F02">
        <w:rPr>
          <w:rFonts w:ascii="Century" w:hAnsi="Century"/>
          <w:sz w:val="24"/>
          <w:szCs w:val="24"/>
          <w:lang w:val="en-US"/>
        </w:rPr>
        <w:t>of impacted properties as follows:</w:t>
      </w:r>
    </w:p>
    <w:p w14:paraId="0C80940A" w14:textId="77777777" w:rsidR="00215F47" w:rsidRPr="00DF4F02" w:rsidRDefault="00215F47" w:rsidP="00DF4F02">
      <w:pPr>
        <w:pStyle w:val="ListParagraph"/>
        <w:numPr>
          <w:ilvl w:val="0"/>
          <w:numId w:val="14"/>
        </w:numPr>
        <w:spacing w:before="0" w:after="0" w:line="276" w:lineRule="auto"/>
        <w:jc w:val="both"/>
        <w:rPr>
          <w:rFonts w:ascii="Century" w:hAnsi="Century" w:cs="Arial"/>
          <w:lang w:val="en-US"/>
        </w:rPr>
      </w:pPr>
      <w:r w:rsidRPr="00DF4F02">
        <w:rPr>
          <w:rFonts w:ascii="Century" w:hAnsi="Century" w:cs="Arial"/>
          <w:lang w:val="en-US"/>
        </w:rPr>
        <w:t>Houses : 13 PAP (3.</w:t>
      </w:r>
      <w:r w:rsidR="00D022F8" w:rsidRPr="00DF4F02">
        <w:rPr>
          <w:rFonts w:ascii="Century" w:hAnsi="Century" w:cs="Arial"/>
          <w:lang w:val="en-US"/>
        </w:rPr>
        <w:t>48</w:t>
      </w:r>
      <w:r w:rsidRPr="00DF4F02">
        <w:rPr>
          <w:rFonts w:ascii="Century" w:hAnsi="Century" w:cs="Arial"/>
          <w:lang w:val="en-US"/>
        </w:rPr>
        <w:t>% of global PAPs) ;</w:t>
      </w:r>
    </w:p>
    <w:p w14:paraId="3BBC00A0" w14:textId="77777777" w:rsidR="00215F47" w:rsidRPr="00DF4F02" w:rsidRDefault="00215F47" w:rsidP="00DF4F02">
      <w:pPr>
        <w:pStyle w:val="ListParagraph"/>
        <w:numPr>
          <w:ilvl w:val="0"/>
          <w:numId w:val="14"/>
        </w:numPr>
        <w:spacing w:before="0" w:after="0" w:line="276" w:lineRule="auto"/>
        <w:jc w:val="both"/>
        <w:rPr>
          <w:rFonts w:ascii="Century" w:hAnsi="Century" w:cs="Arial"/>
          <w:lang w:val="en-US"/>
        </w:rPr>
      </w:pPr>
      <w:r w:rsidRPr="00DF4F02">
        <w:rPr>
          <w:rFonts w:ascii="Century" w:hAnsi="Century" w:cs="Arial"/>
          <w:lang w:val="en-US"/>
        </w:rPr>
        <w:t>Farming activities : 3</w:t>
      </w:r>
      <w:r w:rsidR="00D022F8" w:rsidRPr="00DF4F02">
        <w:rPr>
          <w:rFonts w:ascii="Century" w:hAnsi="Century" w:cs="Arial"/>
          <w:lang w:val="en-US"/>
        </w:rPr>
        <w:t>34</w:t>
      </w:r>
      <w:r w:rsidRPr="00DF4F02">
        <w:rPr>
          <w:rFonts w:ascii="Century" w:hAnsi="Century" w:cs="Arial"/>
          <w:lang w:val="en-US"/>
        </w:rPr>
        <w:t xml:space="preserve"> PAP (8</w:t>
      </w:r>
      <w:r w:rsidR="00D022F8" w:rsidRPr="00DF4F02">
        <w:rPr>
          <w:rFonts w:ascii="Century" w:hAnsi="Century" w:cs="Arial"/>
          <w:lang w:val="en-US"/>
        </w:rPr>
        <w:t>9</w:t>
      </w:r>
      <w:r w:rsidRPr="00DF4F02">
        <w:rPr>
          <w:rFonts w:ascii="Century" w:hAnsi="Century" w:cs="Arial"/>
          <w:lang w:val="en-US"/>
        </w:rPr>
        <w:t>.</w:t>
      </w:r>
      <w:r w:rsidR="00D022F8" w:rsidRPr="00DF4F02">
        <w:rPr>
          <w:rFonts w:ascii="Century" w:hAnsi="Century" w:cs="Arial"/>
          <w:lang w:val="en-US"/>
        </w:rPr>
        <w:t>54</w:t>
      </w:r>
      <w:r w:rsidRPr="00DF4F02">
        <w:rPr>
          <w:rFonts w:ascii="Century" w:hAnsi="Century" w:cs="Arial"/>
          <w:lang w:val="en-US"/>
        </w:rPr>
        <w:t>% of global PAPs) ;</w:t>
      </w:r>
    </w:p>
    <w:p w14:paraId="3670CE6C" w14:textId="77777777" w:rsidR="00215F47" w:rsidRPr="00DF4F02" w:rsidRDefault="00215F47" w:rsidP="00DF4F02">
      <w:pPr>
        <w:pStyle w:val="ListParagraph"/>
        <w:numPr>
          <w:ilvl w:val="0"/>
          <w:numId w:val="14"/>
        </w:numPr>
        <w:spacing w:before="0" w:after="0" w:line="276" w:lineRule="auto"/>
        <w:jc w:val="both"/>
        <w:rPr>
          <w:rFonts w:ascii="Century" w:hAnsi="Century" w:cs="Arial"/>
          <w:lang w:val="en-US"/>
        </w:rPr>
      </w:pPr>
      <w:r w:rsidRPr="00DF4F02">
        <w:rPr>
          <w:rFonts w:ascii="Century" w:hAnsi="Century" w:cs="Arial"/>
          <w:lang w:val="en-US"/>
        </w:rPr>
        <w:t xml:space="preserve">Trading activities : </w:t>
      </w:r>
      <w:r w:rsidR="00D022F8" w:rsidRPr="00DF4F02">
        <w:rPr>
          <w:rFonts w:ascii="Century" w:hAnsi="Century" w:cs="Arial"/>
          <w:lang w:val="en-US"/>
        </w:rPr>
        <w:t>03</w:t>
      </w:r>
      <w:r w:rsidRPr="00DF4F02">
        <w:rPr>
          <w:rFonts w:ascii="Century" w:hAnsi="Century" w:cs="Arial"/>
          <w:lang w:val="en-US"/>
        </w:rPr>
        <w:t xml:space="preserve"> PAP (</w:t>
      </w:r>
      <w:r w:rsidR="00D022F8" w:rsidRPr="00DF4F02">
        <w:rPr>
          <w:rFonts w:ascii="Century" w:hAnsi="Century" w:cs="Arial"/>
          <w:lang w:val="en-US"/>
        </w:rPr>
        <w:t>0</w:t>
      </w:r>
      <w:r w:rsidRPr="00DF4F02">
        <w:rPr>
          <w:rFonts w:ascii="Century" w:hAnsi="Century" w:cs="Arial"/>
          <w:lang w:val="en-US"/>
        </w:rPr>
        <w:t>.</w:t>
      </w:r>
      <w:r w:rsidR="00D022F8" w:rsidRPr="00DF4F02">
        <w:rPr>
          <w:rFonts w:ascii="Century" w:hAnsi="Century" w:cs="Arial"/>
          <w:lang w:val="en-US"/>
        </w:rPr>
        <w:t>8</w:t>
      </w:r>
      <w:r w:rsidRPr="00DF4F02">
        <w:rPr>
          <w:rFonts w:ascii="Century" w:hAnsi="Century" w:cs="Arial"/>
          <w:lang w:val="en-US"/>
        </w:rPr>
        <w:t>% of global PAPs) ;</w:t>
      </w:r>
    </w:p>
    <w:p w14:paraId="20ABC5FA" w14:textId="2AFF771E" w:rsidR="00215F47" w:rsidRPr="00DF4F02" w:rsidRDefault="00215F47" w:rsidP="00DF4F02">
      <w:pPr>
        <w:pStyle w:val="ListParagraph"/>
        <w:numPr>
          <w:ilvl w:val="0"/>
          <w:numId w:val="14"/>
        </w:numPr>
        <w:spacing w:before="0" w:after="0" w:line="276" w:lineRule="auto"/>
        <w:jc w:val="both"/>
        <w:rPr>
          <w:rFonts w:ascii="Century" w:hAnsi="Century" w:cs="Arial"/>
          <w:lang w:val="en-US"/>
        </w:rPr>
      </w:pPr>
      <w:r w:rsidRPr="00DF4F02">
        <w:rPr>
          <w:rFonts w:ascii="Century" w:hAnsi="Century" w:cs="Arial"/>
          <w:lang w:val="en-US"/>
        </w:rPr>
        <w:t>Domestic trees (in farms and/or houses</w:t>
      </w:r>
      <w:r w:rsidR="00354C04">
        <w:rPr>
          <w:rFonts w:ascii="Century" w:hAnsi="Century" w:cs="Arial"/>
          <w:lang w:val="en-US"/>
        </w:rPr>
        <w:t>)</w:t>
      </w:r>
      <w:r w:rsidRPr="00DF4F02">
        <w:rPr>
          <w:rFonts w:ascii="Century" w:hAnsi="Century" w:cs="Arial"/>
          <w:lang w:val="en-US"/>
        </w:rPr>
        <w:t xml:space="preserve">: </w:t>
      </w:r>
      <w:r w:rsidR="00D022F8" w:rsidRPr="00DF4F02">
        <w:rPr>
          <w:rFonts w:ascii="Century" w:hAnsi="Century" w:cs="Arial"/>
          <w:lang w:val="en-US"/>
        </w:rPr>
        <w:t>2</w:t>
      </w:r>
      <w:r w:rsidRPr="00DF4F02">
        <w:rPr>
          <w:rFonts w:ascii="Century" w:hAnsi="Century" w:cs="Arial"/>
          <w:lang w:val="en-US"/>
        </w:rPr>
        <w:t>3 PAP (</w:t>
      </w:r>
      <w:r w:rsidR="00D022F8" w:rsidRPr="00DF4F02">
        <w:rPr>
          <w:rFonts w:ascii="Century" w:hAnsi="Century" w:cs="Arial"/>
          <w:lang w:val="en-US"/>
        </w:rPr>
        <w:t>6</w:t>
      </w:r>
      <w:r w:rsidRPr="00DF4F02">
        <w:rPr>
          <w:rFonts w:ascii="Century" w:hAnsi="Century" w:cs="Arial"/>
          <w:lang w:val="en-US"/>
        </w:rPr>
        <w:t>.</w:t>
      </w:r>
      <w:r w:rsidR="00D022F8" w:rsidRPr="00DF4F02">
        <w:rPr>
          <w:rFonts w:ascii="Century" w:hAnsi="Century" w:cs="Arial"/>
          <w:lang w:val="en-US"/>
        </w:rPr>
        <w:t>16</w:t>
      </w:r>
      <w:r w:rsidRPr="00DF4F02">
        <w:rPr>
          <w:rFonts w:ascii="Century" w:hAnsi="Century" w:cs="Arial"/>
          <w:lang w:val="en-US"/>
        </w:rPr>
        <w:t>% of global PAPs).</w:t>
      </w:r>
    </w:p>
    <w:p w14:paraId="78D6B8E5" w14:textId="77777777" w:rsidR="00215F47" w:rsidRPr="00DF4F02" w:rsidRDefault="00215F47" w:rsidP="00DF4F02">
      <w:pPr>
        <w:pStyle w:val="BodyText"/>
        <w:spacing w:before="0" w:after="0" w:line="276" w:lineRule="auto"/>
        <w:jc w:val="both"/>
        <w:rPr>
          <w:rFonts w:ascii="Century" w:hAnsi="Century" w:cs="Arial"/>
          <w:lang w:val="en-US"/>
        </w:rPr>
      </w:pPr>
    </w:p>
    <w:p w14:paraId="6080286B" w14:textId="77777777"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Resettlement Plan Objectives</w:t>
      </w:r>
    </w:p>
    <w:p w14:paraId="2C3F85DC" w14:textId="77777777" w:rsidR="00354C04" w:rsidRPr="00354C04" w:rsidRDefault="00354C04" w:rsidP="00354C04">
      <w:pPr>
        <w:jc w:val="both"/>
        <w:rPr>
          <w:rFonts w:ascii="Century" w:hAnsi="Century"/>
          <w:sz w:val="24"/>
          <w:szCs w:val="24"/>
          <w:lang w:val="en-US"/>
        </w:rPr>
      </w:pPr>
      <w:r w:rsidRPr="00354C04">
        <w:rPr>
          <w:rFonts w:ascii="Century" w:hAnsi="Century"/>
          <w:sz w:val="24"/>
          <w:szCs w:val="24"/>
          <w:lang w:val="en-US"/>
        </w:rPr>
        <w:t xml:space="preserve">This RAP (Resettlement Actions Plan) aims at helping the populations of the zone who have lost their houses, income revenues, and land in order that they receive equitable treatment when trying to improve their living conditions. </w:t>
      </w:r>
    </w:p>
    <w:p w14:paraId="7AD1FD56" w14:textId="77777777"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PAP and impacted properties census outcomes</w:t>
      </w:r>
    </w:p>
    <w:p w14:paraId="64F0B3B7" w14:textId="086ACA01" w:rsidR="00215F47" w:rsidRPr="00DF4F02" w:rsidRDefault="00336474" w:rsidP="00DF4F02">
      <w:pPr>
        <w:jc w:val="both"/>
        <w:rPr>
          <w:rFonts w:ascii="Century" w:hAnsi="Century"/>
          <w:b/>
          <w:i/>
          <w:sz w:val="24"/>
          <w:szCs w:val="24"/>
          <w:u w:val="single"/>
          <w:lang w:val="en-US"/>
        </w:rPr>
      </w:pPr>
      <w:r>
        <w:rPr>
          <w:rFonts w:ascii="Century" w:hAnsi="Century"/>
          <w:b/>
          <w:i/>
          <w:sz w:val="24"/>
          <w:szCs w:val="24"/>
          <w:u w:val="single"/>
          <w:lang w:val="en-US"/>
        </w:rPr>
        <w:t>Loss of housing</w:t>
      </w:r>
      <w:r w:rsidR="00215F47" w:rsidRPr="00DF4F02">
        <w:rPr>
          <w:rFonts w:ascii="Century" w:hAnsi="Century"/>
          <w:b/>
          <w:i/>
          <w:sz w:val="24"/>
          <w:szCs w:val="24"/>
          <w:u w:val="single"/>
          <w:lang w:val="en-US"/>
        </w:rPr>
        <w:t xml:space="preserve"> infrastructure and outbuildings</w:t>
      </w:r>
    </w:p>
    <w:p w14:paraId="7FAB2E6D" w14:textId="77777777" w:rsidR="00354C04" w:rsidRPr="00354C04" w:rsidRDefault="00354C04" w:rsidP="00354C04">
      <w:pPr>
        <w:jc w:val="both"/>
        <w:rPr>
          <w:rFonts w:ascii="Century" w:hAnsi="Century"/>
          <w:sz w:val="24"/>
          <w:szCs w:val="24"/>
          <w:lang w:val="en-US"/>
        </w:rPr>
      </w:pPr>
      <w:r w:rsidRPr="00354C04">
        <w:rPr>
          <w:rFonts w:ascii="Century" w:hAnsi="Century"/>
          <w:sz w:val="24"/>
          <w:szCs w:val="24"/>
          <w:lang w:val="en-US"/>
        </w:rPr>
        <w:t>For residences and outbuildings, we keep in mind that the principle allocated properties located by roads to be bituminized are earthenware houses with some outbuildings such as kitchens, toilets and sheds. Three (3) earthenware walls.</w:t>
      </w:r>
    </w:p>
    <w:p w14:paraId="7A219C55" w14:textId="77777777" w:rsidR="00215F47" w:rsidRPr="00DF4F02" w:rsidRDefault="00215F47" w:rsidP="00DF4F02">
      <w:pPr>
        <w:jc w:val="both"/>
        <w:rPr>
          <w:rFonts w:ascii="Century" w:hAnsi="Century"/>
          <w:sz w:val="24"/>
          <w:szCs w:val="24"/>
          <w:lang w:val="en-US"/>
        </w:rPr>
      </w:pPr>
      <w:r w:rsidRPr="00DF4F02">
        <w:rPr>
          <w:rFonts w:ascii="Century" w:hAnsi="Century"/>
          <w:sz w:val="24"/>
          <w:szCs w:val="24"/>
          <w:lang w:val="en-US"/>
        </w:rPr>
        <w:t>All these infrastructures are owned by thirteen persons (all are men) twelve (12) from Bagre district and one (1) from the district of Bittou.</w:t>
      </w:r>
    </w:p>
    <w:p w14:paraId="5A63D1D1" w14:textId="77777777" w:rsidR="00215F47" w:rsidRPr="00DF4F02" w:rsidRDefault="00215F47" w:rsidP="00DF4F02">
      <w:pPr>
        <w:jc w:val="both"/>
        <w:rPr>
          <w:rFonts w:ascii="Century" w:hAnsi="Century"/>
          <w:b/>
          <w:i/>
          <w:sz w:val="24"/>
          <w:szCs w:val="24"/>
          <w:u w:val="single"/>
          <w:lang w:val="en-US"/>
        </w:rPr>
      </w:pPr>
      <w:r w:rsidRPr="00DF4F02">
        <w:rPr>
          <w:rFonts w:ascii="Century" w:hAnsi="Century"/>
          <w:b/>
          <w:i/>
          <w:sz w:val="24"/>
          <w:szCs w:val="24"/>
          <w:u w:val="single"/>
          <w:lang w:val="en-US"/>
        </w:rPr>
        <w:t>Land loss and farming incomes</w:t>
      </w:r>
    </w:p>
    <w:p w14:paraId="73A9660C" w14:textId="77777777" w:rsidR="00CE08F1" w:rsidRPr="00CE08F1" w:rsidRDefault="00CE08F1" w:rsidP="00CE08F1">
      <w:pPr>
        <w:jc w:val="both"/>
        <w:rPr>
          <w:rFonts w:ascii="Century" w:hAnsi="Century"/>
          <w:color w:val="000000"/>
          <w:sz w:val="24"/>
          <w:szCs w:val="24"/>
          <w:lang w:val="en-US"/>
        </w:rPr>
      </w:pPr>
      <w:r w:rsidRPr="00CE08F1">
        <w:rPr>
          <w:rFonts w:ascii="Century" w:hAnsi="Century"/>
          <w:color w:val="000000"/>
          <w:sz w:val="24"/>
          <w:szCs w:val="24"/>
          <w:lang w:val="en-US"/>
        </w:rPr>
        <w:t>The allocated farmlands (hallows are not included) by the roads are mainly either bush fields and low ground lands or lands used for market garden produce.</w:t>
      </w:r>
    </w:p>
    <w:p w14:paraId="20F92C3D" w14:textId="37CEA4B4" w:rsidR="00215F47" w:rsidRPr="00DF4F02" w:rsidRDefault="00215F47" w:rsidP="00DF4F02">
      <w:pPr>
        <w:jc w:val="both"/>
        <w:rPr>
          <w:rFonts w:ascii="Century" w:eastAsia="Times New Roman" w:hAnsi="Century"/>
          <w:color w:val="000000"/>
          <w:sz w:val="24"/>
          <w:szCs w:val="24"/>
          <w:lang w:val="en-US"/>
        </w:rPr>
      </w:pPr>
      <w:r w:rsidRPr="00DF4F02">
        <w:rPr>
          <w:rFonts w:ascii="Century" w:hAnsi="Century"/>
          <w:color w:val="000000"/>
          <w:sz w:val="24"/>
          <w:szCs w:val="24"/>
          <w:lang w:val="en-US"/>
        </w:rPr>
        <w:t>So the total of farmlands (</w:t>
      </w:r>
      <w:r w:rsidRPr="00DF4F02">
        <w:rPr>
          <w:rFonts w:ascii="Century" w:eastAsia="Times New Roman" w:hAnsi="Century"/>
          <w:color w:val="000000"/>
          <w:sz w:val="24"/>
          <w:szCs w:val="24"/>
          <w:lang w:val="en-US"/>
        </w:rPr>
        <w:t>473,366 square/ meter)</w:t>
      </w:r>
      <w:r w:rsidRPr="00DF4F02">
        <w:rPr>
          <w:rFonts w:ascii="Century" w:hAnsi="Century"/>
          <w:color w:val="000000"/>
          <w:sz w:val="24"/>
          <w:szCs w:val="24"/>
          <w:lang w:val="en-US"/>
        </w:rPr>
        <w:t xml:space="preserve"> owned by</w:t>
      </w:r>
      <w:r w:rsidR="00D022F8" w:rsidRPr="00DF4F02">
        <w:rPr>
          <w:rFonts w:ascii="Century" w:hAnsi="Century"/>
          <w:color w:val="000000"/>
          <w:sz w:val="24"/>
          <w:szCs w:val="24"/>
          <w:lang w:val="en-US"/>
        </w:rPr>
        <w:t xml:space="preserve"> 334 </w:t>
      </w:r>
      <w:r w:rsidRPr="00DF4F02">
        <w:rPr>
          <w:rFonts w:ascii="Century" w:hAnsi="Century"/>
          <w:color w:val="000000"/>
          <w:sz w:val="24"/>
          <w:szCs w:val="24"/>
          <w:lang w:val="en-US"/>
        </w:rPr>
        <w:t>PAP (2</w:t>
      </w:r>
      <w:r w:rsidR="00D022F8" w:rsidRPr="00DF4F02">
        <w:rPr>
          <w:rFonts w:ascii="Century" w:hAnsi="Century"/>
          <w:color w:val="000000"/>
          <w:sz w:val="24"/>
          <w:szCs w:val="24"/>
          <w:lang w:val="en-US"/>
        </w:rPr>
        <w:t>56</w:t>
      </w:r>
      <w:r w:rsidRPr="00DF4F02">
        <w:rPr>
          <w:rFonts w:ascii="Century" w:hAnsi="Century"/>
          <w:color w:val="000000"/>
          <w:sz w:val="24"/>
          <w:szCs w:val="24"/>
          <w:lang w:val="en-US"/>
        </w:rPr>
        <w:t xml:space="preserve"> men and 7</w:t>
      </w:r>
      <w:r w:rsidR="00D022F8" w:rsidRPr="00DF4F02">
        <w:rPr>
          <w:rFonts w:ascii="Century" w:hAnsi="Century"/>
          <w:color w:val="000000"/>
          <w:sz w:val="24"/>
          <w:szCs w:val="24"/>
          <w:lang w:val="en-US"/>
        </w:rPr>
        <w:t>8</w:t>
      </w:r>
      <w:r w:rsidR="00CE08F1">
        <w:rPr>
          <w:rFonts w:ascii="Century" w:hAnsi="Century"/>
          <w:color w:val="000000"/>
          <w:sz w:val="24"/>
          <w:szCs w:val="24"/>
          <w:lang w:val="en-US"/>
        </w:rPr>
        <w:t xml:space="preserve"> women) have </w:t>
      </w:r>
      <w:r w:rsidRPr="00DF4F02">
        <w:rPr>
          <w:rFonts w:ascii="Century" w:hAnsi="Century"/>
          <w:color w:val="000000"/>
          <w:sz w:val="24"/>
          <w:szCs w:val="24"/>
          <w:lang w:val="en-US"/>
        </w:rPr>
        <w:t>an average area of 0.15 hectare per PAP.</w:t>
      </w:r>
    </w:p>
    <w:p w14:paraId="1222F19C" w14:textId="0501C75F" w:rsidR="00215F47" w:rsidRPr="00DF4F02" w:rsidRDefault="00215F47" w:rsidP="00DF4F02">
      <w:pPr>
        <w:jc w:val="both"/>
        <w:rPr>
          <w:rFonts w:ascii="Century" w:hAnsi="Century"/>
          <w:b/>
          <w:i/>
          <w:sz w:val="24"/>
          <w:szCs w:val="24"/>
          <w:u w:val="single"/>
          <w:lang w:val="en-US"/>
        </w:rPr>
      </w:pPr>
      <w:r w:rsidRPr="00DF4F02">
        <w:rPr>
          <w:rFonts w:ascii="Century" w:hAnsi="Century"/>
          <w:b/>
          <w:i/>
          <w:sz w:val="24"/>
          <w:szCs w:val="24"/>
          <w:u w:val="single"/>
          <w:lang w:val="en-US"/>
        </w:rPr>
        <w:t xml:space="preserve">Infrastructures loss and </w:t>
      </w:r>
      <w:r w:rsidR="00336474">
        <w:rPr>
          <w:rFonts w:ascii="Century" w:hAnsi="Century"/>
          <w:b/>
          <w:i/>
          <w:sz w:val="24"/>
          <w:szCs w:val="24"/>
          <w:u w:val="single"/>
          <w:lang w:val="en-US"/>
        </w:rPr>
        <w:t>commercial</w:t>
      </w:r>
      <w:r w:rsidRPr="00DF4F02">
        <w:rPr>
          <w:rFonts w:ascii="Century" w:hAnsi="Century"/>
          <w:b/>
          <w:i/>
          <w:sz w:val="24"/>
          <w:szCs w:val="24"/>
          <w:u w:val="single"/>
          <w:lang w:val="en-US"/>
        </w:rPr>
        <w:t xml:space="preserve"> activities</w:t>
      </w:r>
    </w:p>
    <w:p w14:paraId="619BB228" w14:textId="1757BE21" w:rsidR="00215F47" w:rsidRPr="00DF4F02" w:rsidRDefault="00215F47" w:rsidP="00DF4F02">
      <w:pPr>
        <w:jc w:val="both"/>
        <w:rPr>
          <w:rFonts w:ascii="Century" w:hAnsi="Century"/>
          <w:sz w:val="24"/>
          <w:szCs w:val="24"/>
          <w:lang w:val="en-US"/>
        </w:rPr>
      </w:pPr>
      <w:r w:rsidRPr="00DF4F02">
        <w:rPr>
          <w:rFonts w:ascii="Century" w:hAnsi="Century"/>
          <w:sz w:val="24"/>
          <w:szCs w:val="24"/>
          <w:lang w:val="en-US"/>
        </w:rPr>
        <w:t>The study showed that, 4 commercial infrastructures</w:t>
      </w:r>
      <w:r w:rsidR="002E6391">
        <w:rPr>
          <w:rFonts w:ascii="Century" w:hAnsi="Century"/>
          <w:sz w:val="24"/>
          <w:szCs w:val="24"/>
          <w:lang w:val="en-US"/>
        </w:rPr>
        <w:t>,</w:t>
      </w:r>
      <w:r w:rsidRPr="00DF4F02">
        <w:rPr>
          <w:rFonts w:ascii="Century" w:hAnsi="Century"/>
          <w:sz w:val="24"/>
          <w:szCs w:val="24"/>
          <w:lang w:val="en-US"/>
        </w:rPr>
        <w:t xml:space="preserve"> 2 houses and 2 sheds owned by 3 PAP (all men) benefitted from the road building Project. </w:t>
      </w:r>
    </w:p>
    <w:p w14:paraId="2D0E831F" w14:textId="77777777" w:rsidR="00215F47" w:rsidRPr="00DF4F02" w:rsidRDefault="00215F47" w:rsidP="00DF4F02">
      <w:pPr>
        <w:jc w:val="both"/>
        <w:rPr>
          <w:rFonts w:ascii="Century" w:hAnsi="Century"/>
          <w:b/>
          <w:i/>
          <w:sz w:val="24"/>
          <w:szCs w:val="24"/>
          <w:u w:val="single"/>
          <w:lang w:val="en-US"/>
        </w:rPr>
      </w:pPr>
      <w:r w:rsidRPr="00DF4F02">
        <w:rPr>
          <w:rFonts w:ascii="Century" w:hAnsi="Century"/>
          <w:b/>
          <w:i/>
          <w:sz w:val="24"/>
          <w:szCs w:val="24"/>
          <w:u w:val="single"/>
          <w:lang w:val="en-US"/>
        </w:rPr>
        <w:t>Private trees cutting in fields and /or for domestic use</w:t>
      </w:r>
    </w:p>
    <w:p w14:paraId="20C906E4" w14:textId="04D2E4E3" w:rsidR="00215F47" w:rsidRPr="00DF4F02" w:rsidRDefault="002E6391" w:rsidP="00DF4F02">
      <w:pPr>
        <w:jc w:val="both"/>
        <w:rPr>
          <w:rFonts w:ascii="Century" w:hAnsi="Century"/>
          <w:sz w:val="24"/>
          <w:szCs w:val="24"/>
          <w:lang w:val="en-US"/>
        </w:rPr>
      </w:pPr>
      <w:r>
        <w:rPr>
          <w:rFonts w:ascii="Century" w:hAnsi="Century"/>
          <w:sz w:val="24"/>
          <w:szCs w:val="24"/>
          <w:lang w:val="en-US"/>
        </w:rPr>
        <w:t>In total</w:t>
      </w:r>
      <w:r w:rsidR="00215F47" w:rsidRPr="00DF4F02">
        <w:rPr>
          <w:rFonts w:ascii="Century" w:hAnsi="Century"/>
          <w:sz w:val="24"/>
          <w:szCs w:val="24"/>
          <w:lang w:val="en-US"/>
        </w:rPr>
        <w:t xml:space="preserve"> 139 trees </w:t>
      </w:r>
      <w:r>
        <w:rPr>
          <w:rFonts w:ascii="Century" w:hAnsi="Century"/>
          <w:sz w:val="24"/>
          <w:szCs w:val="24"/>
          <w:lang w:val="en-US"/>
        </w:rPr>
        <w:t>have</w:t>
      </w:r>
      <w:r w:rsidR="00215F47" w:rsidRPr="00DF4F02">
        <w:rPr>
          <w:rFonts w:ascii="Century" w:hAnsi="Century"/>
          <w:sz w:val="24"/>
          <w:szCs w:val="24"/>
          <w:lang w:val="en-US"/>
        </w:rPr>
        <w:t xml:space="preserve"> been </w:t>
      </w:r>
      <w:r>
        <w:rPr>
          <w:rFonts w:ascii="Century" w:hAnsi="Century"/>
          <w:sz w:val="24"/>
          <w:szCs w:val="24"/>
          <w:lang w:val="en-US"/>
        </w:rPr>
        <w:t>cultivated</w:t>
      </w:r>
      <w:r w:rsidR="00215F47" w:rsidRPr="00DF4F02">
        <w:rPr>
          <w:rFonts w:ascii="Century" w:hAnsi="Century"/>
          <w:sz w:val="24"/>
          <w:szCs w:val="24"/>
          <w:lang w:val="en-US"/>
        </w:rPr>
        <w:t xml:space="preserve"> in fields and houses. These trees are owned by 23 PAPs.</w:t>
      </w:r>
    </w:p>
    <w:p w14:paraId="5B1A2F5E" w14:textId="77777777" w:rsidR="00215F47" w:rsidRPr="00DF4F02" w:rsidRDefault="00215F47" w:rsidP="00DF4F02">
      <w:pPr>
        <w:jc w:val="both"/>
        <w:rPr>
          <w:rFonts w:ascii="Century" w:hAnsi="Century"/>
          <w:b/>
          <w:noProof/>
          <w:sz w:val="24"/>
          <w:szCs w:val="24"/>
          <w:lang w:val="en-US" w:eastAsia="en-US"/>
        </w:rPr>
      </w:pPr>
      <w:r w:rsidRPr="00DF4F02">
        <w:rPr>
          <w:rFonts w:ascii="Century" w:hAnsi="Century"/>
          <w:b/>
          <w:noProof/>
          <w:sz w:val="24"/>
          <w:szCs w:val="24"/>
          <w:lang w:val="en-US" w:eastAsia="en-US"/>
        </w:rPr>
        <w:t>Juridical context and administrative procedures to be applied in resetllement cases</w:t>
      </w:r>
    </w:p>
    <w:p w14:paraId="1698217C" w14:textId="4BE3A3AD" w:rsidR="00215F47" w:rsidRPr="00DF4F02" w:rsidRDefault="00215F47" w:rsidP="00DF4F02">
      <w:pPr>
        <w:pStyle w:val="BodyText"/>
        <w:spacing w:before="0" w:after="0" w:line="276" w:lineRule="auto"/>
        <w:jc w:val="both"/>
        <w:rPr>
          <w:rFonts w:ascii="Century" w:hAnsi="Century" w:cs="Arial"/>
          <w:lang w:val="en-US"/>
        </w:rPr>
      </w:pPr>
      <w:r w:rsidRPr="00DF4F02">
        <w:rPr>
          <w:rFonts w:ascii="Century" w:hAnsi="Century" w:cs="Arial"/>
          <w:lang w:val="en-US"/>
        </w:rPr>
        <w:t>Burkina Faso has passed series of Acts and decrees on property rights and land compulsory purchase orders here</w:t>
      </w:r>
      <w:r w:rsidR="002E6391">
        <w:rPr>
          <w:rFonts w:ascii="Century" w:hAnsi="Century" w:cs="Arial"/>
          <w:lang w:val="en-US"/>
        </w:rPr>
        <w:t xml:space="preserve"> </w:t>
      </w:r>
      <w:r w:rsidRPr="00DF4F02">
        <w:rPr>
          <w:rFonts w:ascii="Century" w:hAnsi="Century" w:cs="Arial"/>
          <w:lang w:val="en-US"/>
        </w:rPr>
        <w:t xml:space="preserve">in the CPRP. Some of these laws are congruent with the Bank 4.12 </w:t>
      </w:r>
      <w:r w:rsidR="002E6391">
        <w:rPr>
          <w:rFonts w:ascii="Century" w:hAnsi="Century" w:cs="Arial"/>
          <w:lang w:val="en-US"/>
        </w:rPr>
        <w:t>policies</w:t>
      </w:r>
      <w:r w:rsidRPr="00DF4F02">
        <w:rPr>
          <w:rFonts w:ascii="Century" w:hAnsi="Century" w:cs="Arial"/>
          <w:lang w:val="en-US"/>
        </w:rPr>
        <w:t>. However, this law should be enforced in accordance with the Global Bank PO 4.12 clauses as mentioned in the CPRP.</w:t>
      </w:r>
    </w:p>
    <w:p w14:paraId="654960F2" w14:textId="77777777" w:rsidR="00215F47" w:rsidRPr="00DF4F02" w:rsidRDefault="00215F47" w:rsidP="00DF4F02">
      <w:pPr>
        <w:jc w:val="both"/>
        <w:rPr>
          <w:rFonts w:ascii="Century" w:hAnsi="Century"/>
          <w:b/>
          <w:noProof/>
          <w:sz w:val="24"/>
          <w:szCs w:val="24"/>
          <w:lang w:val="en-US" w:eastAsia="en-US"/>
        </w:rPr>
      </w:pPr>
      <w:r w:rsidRPr="00DF4F02">
        <w:rPr>
          <w:rFonts w:ascii="Century" w:hAnsi="Century"/>
          <w:b/>
          <w:noProof/>
          <w:sz w:val="24"/>
          <w:szCs w:val="24"/>
          <w:lang w:val="en-US" w:eastAsia="en-US"/>
        </w:rPr>
        <w:t>Eligibility for resetllement</w:t>
      </w:r>
    </w:p>
    <w:p w14:paraId="4B190805" w14:textId="77C9B69E" w:rsidR="00215F47" w:rsidRPr="00DF4F02" w:rsidDel="00910CCE" w:rsidRDefault="00215F47" w:rsidP="00DF4F02">
      <w:pPr>
        <w:pStyle w:val="BodyText"/>
        <w:spacing w:line="276" w:lineRule="auto"/>
        <w:jc w:val="both"/>
        <w:rPr>
          <w:rFonts w:ascii="Century" w:hAnsi="Century" w:cs="Arial"/>
          <w:lang w:val="en-US"/>
        </w:rPr>
      </w:pPr>
      <w:r w:rsidRPr="00DF4F02">
        <w:rPr>
          <w:rFonts w:ascii="Century" w:hAnsi="Century" w:cs="Arial"/>
          <w:lang w:val="en-US"/>
        </w:rPr>
        <w:t xml:space="preserve">In accordance with the Global Bank operational </w:t>
      </w:r>
      <w:r w:rsidR="002E6391">
        <w:rPr>
          <w:rFonts w:ascii="Century" w:hAnsi="Century" w:cs="Arial"/>
          <w:lang w:val="en-US"/>
        </w:rPr>
        <w:t>policies</w:t>
      </w:r>
      <w:r w:rsidRPr="00DF4F02">
        <w:rPr>
          <w:rFonts w:ascii="Century" w:hAnsi="Century" w:cs="Arial"/>
          <w:lang w:val="en-US"/>
        </w:rPr>
        <w:t xml:space="preserve"> 4.12 and the CPRP for BAGREPOLE projects, eligible people for resettlement are chosen by the project</w:t>
      </w:r>
      <w:r w:rsidR="00EA0EAC" w:rsidRPr="00DF4F02">
        <w:rPr>
          <w:rFonts w:ascii="Century" w:hAnsi="Century" w:cs="Arial"/>
          <w:lang w:val="en-US"/>
        </w:rPr>
        <w:t xml:space="preserve"> and </w:t>
      </w:r>
      <w:r w:rsidR="002E6391">
        <w:rPr>
          <w:rFonts w:ascii="Century" w:hAnsi="Century" w:cs="Arial"/>
          <w:lang w:val="en-US"/>
        </w:rPr>
        <w:t>who</w:t>
      </w:r>
      <w:r w:rsidR="00EA0EAC" w:rsidRPr="00DF4F02">
        <w:rPr>
          <w:rFonts w:ascii="Century" w:hAnsi="Century" w:cs="Arial"/>
          <w:lang w:val="en-US"/>
        </w:rPr>
        <w:t xml:space="preserve"> were identified before the end of the cut-off date</w:t>
      </w:r>
    </w:p>
    <w:p w14:paraId="1A557512" w14:textId="2D638F73" w:rsidR="00215F47" w:rsidRPr="00DF4F02" w:rsidRDefault="00215F47" w:rsidP="00DF4F02">
      <w:pPr>
        <w:pStyle w:val="BodyText"/>
        <w:spacing w:line="276" w:lineRule="auto"/>
        <w:jc w:val="both"/>
        <w:rPr>
          <w:rFonts w:ascii="Century" w:hAnsi="Century" w:cs="Arial"/>
          <w:lang w:val="en-US"/>
        </w:rPr>
      </w:pPr>
      <w:r w:rsidRPr="00DF4F02">
        <w:rPr>
          <w:rFonts w:ascii="Century" w:hAnsi="Century" w:cs="Arial"/>
          <w:lang w:val="en-US"/>
        </w:rPr>
        <w:t xml:space="preserve">Because of the roads building Project, some men and women </w:t>
      </w:r>
      <w:r w:rsidR="002E6391">
        <w:rPr>
          <w:rFonts w:ascii="Century" w:hAnsi="Century" w:cs="Arial"/>
          <w:lang w:val="en-US"/>
        </w:rPr>
        <w:t>completely</w:t>
      </w:r>
      <w:r w:rsidRPr="00DF4F02">
        <w:rPr>
          <w:rFonts w:ascii="Century" w:hAnsi="Century" w:cs="Arial"/>
          <w:lang w:val="en-US"/>
        </w:rPr>
        <w:t xml:space="preserve"> or partially lost their homes, outbuildings, farmlands, farming incomes as well as the infrastructures for the </w:t>
      </w:r>
      <w:r w:rsidR="00336474">
        <w:rPr>
          <w:rFonts w:ascii="Century" w:hAnsi="Century" w:cs="Arial"/>
          <w:lang w:val="en-US"/>
        </w:rPr>
        <w:t>commercial</w:t>
      </w:r>
      <w:r w:rsidRPr="00DF4F02">
        <w:rPr>
          <w:rFonts w:ascii="Century" w:hAnsi="Century" w:cs="Arial"/>
          <w:lang w:val="en-US"/>
        </w:rPr>
        <w:t xml:space="preserve"> activities </w:t>
      </w:r>
      <w:r w:rsidR="002E6391">
        <w:rPr>
          <w:rFonts w:ascii="Century" w:hAnsi="Century" w:cs="Arial"/>
          <w:lang w:val="en-US"/>
        </w:rPr>
        <w:t>either for good or temporarily.</w:t>
      </w:r>
    </w:p>
    <w:p w14:paraId="5B78F16E" w14:textId="6FACA59B" w:rsidR="00215F47" w:rsidRPr="00DF4F02" w:rsidRDefault="002E6391" w:rsidP="00DF4F02">
      <w:pPr>
        <w:jc w:val="both"/>
        <w:rPr>
          <w:rFonts w:ascii="Century" w:hAnsi="Century"/>
          <w:b/>
          <w:noProof/>
          <w:sz w:val="24"/>
          <w:szCs w:val="24"/>
          <w:lang w:val="en-US" w:eastAsia="en-US"/>
        </w:rPr>
      </w:pPr>
      <w:r>
        <w:rPr>
          <w:rFonts w:ascii="Century" w:hAnsi="Century"/>
          <w:b/>
          <w:noProof/>
          <w:sz w:val="24"/>
          <w:szCs w:val="24"/>
          <w:lang w:val="en-US" w:eastAsia="en-US"/>
        </w:rPr>
        <w:t>Institutional Context for Resett</w:t>
      </w:r>
      <w:r w:rsidR="00215F47" w:rsidRPr="00DF4F02">
        <w:rPr>
          <w:rFonts w:ascii="Century" w:hAnsi="Century"/>
          <w:b/>
          <w:noProof/>
          <w:sz w:val="24"/>
          <w:szCs w:val="24"/>
          <w:lang w:val="en-US" w:eastAsia="en-US"/>
        </w:rPr>
        <w:t>lement management issues</w:t>
      </w:r>
    </w:p>
    <w:p w14:paraId="49D2E426" w14:textId="77777777" w:rsidR="00215F47" w:rsidRPr="00DF4F02" w:rsidRDefault="00215F47" w:rsidP="00DF4F02">
      <w:pPr>
        <w:jc w:val="both"/>
        <w:rPr>
          <w:rFonts w:ascii="Century" w:hAnsi="Century"/>
          <w:b/>
          <w:noProof/>
          <w:sz w:val="24"/>
          <w:szCs w:val="24"/>
          <w:lang w:val="en-US" w:eastAsia="en-US"/>
        </w:rPr>
      </w:pPr>
    </w:p>
    <w:p w14:paraId="3A8761D1" w14:textId="25CB4358" w:rsidR="00215F47" w:rsidRPr="00DF4F02" w:rsidRDefault="00336474" w:rsidP="00DF4F02">
      <w:pPr>
        <w:jc w:val="both"/>
        <w:rPr>
          <w:rFonts w:ascii="Century" w:hAnsi="Century"/>
          <w:b/>
          <w:i/>
          <w:sz w:val="24"/>
          <w:szCs w:val="24"/>
          <w:u w:val="single"/>
          <w:lang w:val="en-US"/>
        </w:rPr>
      </w:pPr>
      <w:r>
        <w:rPr>
          <w:rFonts w:ascii="Century" w:hAnsi="Century"/>
          <w:b/>
          <w:i/>
          <w:sz w:val="24"/>
          <w:szCs w:val="24"/>
          <w:u w:val="single"/>
          <w:lang w:val="en-US"/>
        </w:rPr>
        <w:t>Process of Establishing a RAP and validating it</w:t>
      </w:r>
    </w:p>
    <w:p w14:paraId="76C06ADC" w14:textId="55689D05" w:rsidR="00215F47" w:rsidRPr="00DF4F02" w:rsidRDefault="00215F47" w:rsidP="00DF4F02">
      <w:pPr>
        <w:spacing w:before="240" w:after="240"/>
        <w:jc w:val="both"/>
        <w:rPr>
          <w:rFonts w:ascii="Century" w:hAnsi="Century"/>
          <w:sz w:val="24"/>
          <w:szCs w:val="24"/>
          <w:lang w:val="en-US"/>
        </w:rPr>
      </w:pPr>
      <w:r w:rsidRPr="00DF4F02">
        <w:rPr>
          <w:rFonts w:ascii="Century" w:hAnsi="Century"/>
          <w:sz w:val="24"/>
          <w:szCs w:val="24"/>
          <w:lang w:val="en-US"/>
        </w:rPr>
        <w:t xml:space="preserve">In order to make resettlement Plans </w:t>
      </w:r>
      <w:r w:rsidR="002E6391">
        <w:rPr>
          <w:rFonts w:ascii="Century" w:hAnsi="Century"/>
          <w:sz w:val="24"/>
          <w:szCs w:val="24"/>
          <w:lang w:val="en-US"/>
        </w:rPr>
        <w:t>establishment</w:t>
      </w:r>
      <w:r w:rsidRPr="00DF4F02">
        <w:rPr>
          <w:rFonts w:ascii="Century" w:hAnsi="Century"/>
          <w:sz w:val="24"/>
          <w:szCs w:val="24"/>
          <w:lang w:val="en-US"/>
        </w:rPr>
        <w:t xml:space="preserve"> easier</w:t>
      </w:r>
      <w:r w:rsidR="002E6391">
        <w:rPr>
          <w:rFonts w:ascii="Century" w:hAnsi="Century"/>
          <w:sz w:val="24"/>
          <w:szCs w:val="24"/>
          <w:lang w:val="en-US"/>
        </w:rPr>
        <w:t>,</w:t>
      </w:r>
      <w:r w:rsidRPr="00DF4F02">
        <w:rPr>
          <w:rFonts w:ascii="Century" w:hAnsi="Century"/>
          <w:sz w:val="24"/>
          <w:szCs w:val="24"/>
          <w:lang w:val="en-US"/>
        </w:rPr>
        <w:t xml:space="preserve"> the Government passed a decree (n°000246/MEF/MAH/MATDS) creating and empowering a National Council for Surveys and Negotiations which aims at reinstalling and compensating populations who lost their land due to the building</w:t>
      </w:r>
      <w:r w:rsidR="00C80DE7">
        <w:rPr>
          <w:rFonts w:ascii="Century" w:hAnsi="Century"/>
          <w:sz w:val="24"/>
          <w:szCs w:val="24"/>
          <w:lang w:val="en-US"/>
        </w:rPr>
        <w:t xml:space="preserve"> of irrigation infrastructure</w:t>
      </w:r>
      <w:r w:rsidRPr="00DF4F02">
        <w:rPr>
          <w:rFonts w:ascii="Century" w:hAnsi="Century"/>
          <w:sz w:val="24"/>
          <w:szCs w:val="24"/>
          <w:lang w:val="en-US"/>
        </w:rPr>
        <w:t xml:space="preserve"> in  Bagré (CNEN) . However</w:t>
      </w:r>
      <w:r w:rsidR="00C80DE7">
        <w:rPr>
          <w:rFonts w:ascii="Century" w:hAnsi="Century"/>
          <w:sz w:val="24"/>
          <w:szCs w:val="24"/>
          <w:lang w:val="en-US"/>
        </w:rPr>
        <w:t xml:space="preserve">, to foster </w:t>
      </w:r>
      <w:r w:rsidRPr="00DF4F02">
        <w:rPr>
          <w:rFonts w:ascii="Century" w:hAnsi="Century"/>
          <w:sz w:val="24"/>
          <w:szCs w:val="24"/>
          <w:lang w:val="en-US"/>
        </w:rPr>
        <w:t>a useful cooperation of both CNEN and PAPs, a Local Committee for Complaints Management (CLGR) has been created.</w:t>
      </w:r>
    </w:p>
    <w:p w14:paraId="4ED07541" w14:textId="6868DC29" w:rsidR="00215F47" w:rsidRPr="00DF4F02" w:rsidRDefault="00336474" w:rsidP="00DF4F02">
      <w:pPr>
        <w:jc w:val="both"/>
        <w:rPr>
          <w:rFonts w:ascii="Century" w:hAnsi="Century"/>
          <w:b/>
          <w:i/>
          <w:sz w:val="24"/>
          <w:szCs w:val="24"/>
          <w:u w:val="single"/>
          <w:lang w:val="en-US"/>
        </w:rPr>
      </w:pPr>
      <w:r>
        <w:rPr>
          <w:rFonts w:ascii="Century" w:hAnsi="Century"/>
          <w:b/>
          <w:i/>
          <w:sz w:val="24"/>
          <w:szCs w:val="24"/>
          <w:u w:val="single"/>
          <w:lang w:val="en-US"/>
        </w:rPr>
        <w:t>RAP establishment</w:t>
      </w:r>
      <w:r w:rsidR="00215F47" w:rsidRPr="00DF4F02">
        <w:rPr>
          <w:rFonts w:ascii="Century" w:hAnsi="Century"/>
          <w:b/>
          <w:i/>
          <w:sz w:val="24"/>
          <w:szCs w:val="24"/>
          <w:u w:val="single"/>
          <w:lang w:val="en-US"/>
        </w:rPr>
        <w:t xml:space="preserve"> process</w:t>
      </w:r>
    </w:p>
    <w:p w14:paraId="5FB2ECD8" w14:textId="66D65EE7" w:rsidR="004515EC" w:rsidRPr="00DF4F02" w:rsidRDefault="004515EC" w:rsidP="00DF4F02">
      <w:pPr>
        <w:pStyle w:val="BodyText"/>
        <w:spacing w:line="276" w:lineRule="auto"/>
        <w:jc w:val="both"/>
        <w:rPr>
          <w:rFonts w:ascii="Century" w:hAnsi="Century" w:cs="Arial"/>
          <w:lang w:val="en-US"/>
        </w:rPr>
      </w:pPr>
      <w:r w:rsidRPr="00DF4F02">
        <w:rPr>
          <w:rFonts w:ascii="Century" w:hAnsi="Century" w:cs="Arial"/>
          <w:lang w:val="en-US"/>
        </w:rPr>
        <w:t xml:space="preserve">For the specific case of the various </w:t>
      </w:r>
      <w:r w:rsidR="00B945EB">
        <w:rPr>
          <w:rFonts w:ascii="Century" w:hAnsi="Century" w:cs="Arial"/>
          <w:lang w:val="en-US"/>
        </w:rPr>
        <w:t>road</w:t>
      </w:r>
      <w:r w:rsidRPr="00DF4F02">
        <w:rPr>
          <w:rFonts w:ascii="Century" w:hAnsi="Century" w:cs="Arial"/>
          <w:lang w:val="en-US"/>
        </w:rPr>
        <w:t xml:space="preserve"> development project</w:t>
      </w:r>
      <w:r w:rsidR="004F11FA">
        <w:rPr>
          <w:rFonts w:ascii="Century" w:hAnsi="Century" w:cs="Arial"/>
          <w:lang w:val="en-US"/>
        </w:rPr>
        <w:t>s</w:t>
      </w:r>
      <w:r w:rsidRPr="00DF4F02">
        <w:rPr>
          <w:rFonts w:ascii="Century" w:hAnsi="Century" w:cs="Arial"/>
          <w:lang w:val="en-US"/>
        </w:rPr>
        <w:t>, the process of implementing resettlement mainly involves the payment component of compensation for lo</w:t>
      </w:r>
      <w:r w:rsidR="00B945EB">
        <w:rPr>
          <w:rFonts w:ascii="Century" w:hAnsi="Century" w:cs="Arial"/>
          <w:lang w:val="en-US"/>
        </w:rPr>
        <w:t xml:space="preserve">ss of housing infrastructure, </w:t>
      </w:r>
      <w:r w:rsidRPr="00DF4F02">
        <w:rPr>
          <w:rFonts w:ascii="Century" w:hAnsi="Century" w:cs="Arial"/>
          <w:lang w:val="en-US"/>
        </w:rPr>
        <w:t>of</w:t>
      </w:r>
      <w:r w:rsidR="00B945EB">
        <w:rPr>
          <w:rFonts w:ascii="Century" w:hAnsi="Century" w:cs="Arial"/>
          <w:lang w:val="en-US"/>
        </w:rPr>
        <w:t xml:space="preserve"> land and farm income, and for l</w:t>
      </w:r>
      <w:r w:rsidRPr="00DF4F02">
        <w:rPr>
          <w:rFonts w:ascii="Century" w:hAnsi="Century" w:cs="Arial"/>
          <w:lang w:val="en-US"/>
        </w:rPr>
        <w:t>oss of infrastructure and economic activities and trees.</w:t>
      </w:r>
    </w:p>
    <w:p w14:paraId="6E3514D3" w14:textId="118EFC27" w:rsidR="004515EC" w:rsidRPr="00DF4F02" w:rsidRDefault="004515EC" w:rsidP="00DF4F02">
      <w:pPr>
        <w:pStyle w:val="BodyText"/>
        <w:spacing w:line="276" w:lineRule="auto"/>
        <w:jc w:val="both"/>
        <w:rPr>
          <w:rFonts w:ascii="Century" w:hAnsi="Century" w:cs="Arial"/>
          <w:lang w:val="en-US"/>
        </w:rPr>
      </w:pPr>
      <w:r w:rsidRPr="00DF4F02">
        <w:rPr>
          <w:rFonts w:ascii="Century" w:hAnsi="Century" w:cs="Arial"/>
          <w:lang w:val="en-US"/>
        </w:rPr>
        <w:t xml:space="preserve">However, in the case of sellers (commercial activity), those who will not be able to remain in their old space </w:t>
      </w:r>
      <w:r w:rsidR="00B945EB">
        <w:rPr>
          <w:rFonts w:ascii="Century" w:hAnsi="Century" w:cs="Arial"/>
          <w:lang w:val="en-US"/>
        </w:rPr>
        <w:t>and</w:t>
      </w:r>
      <w:r w:rsidRPr="00DF4F02">
        <w:rPr>
          <w:rFonts w:ascii="Century" w:hAnsi="Century" w:cs="Arial"/>
          <w:lang w:val="en-US"/>
        </w:rPr>
        <w:t xml:space="preserve"> continue their com</w:t>
      </w:r>
      <w:r w:rsidR="00B945EB">
        <w:rPr>
          <w:rFonts w:ascii="Century" w:hAnsi="Century" w:cs="Arial"/>
          <w:lang w:val="en-US"/>
        </w:rPr>
        <w:t>mercial activities have agreed</w:t>
      </w:r>
      <w:r w:rsidRPr="00DF4F02">
        <w:rPr>
          <w:rFonts w:ascii="Century" w:hAnsi="Century" w:cs="Arial"/>
          <w:lang w:val="en-US"/>
        </w:rPr>
        <w:t xml:space="preserve"> with the municipalities (especially with the strong involvement of the mayors)</w:t>
      </w:r>
      <w:r w:rsidR="004F11FA">
        <w:rPr>
          <w:rFonts w:ascii="Century" w:hAnsi="Century" w:cs="Arial"/>
          <w:lang w:val="en-US"/>
        </w:rPr>
        <w:t xml:space="preserve"> </w:t>
      </w:r>
      <w:r w:rsidR="00B945EB">
        <w:rPr>
          <w:rFonts w:ascii="Century" w:hAnsi="Century" w:cs="Arial"/>
          <w:lang w:val="en-US"/>
        </w:rPr>
        <w:t>that t</w:t>
      </w:r>
      <w:r w:rsidRPr="00DF4F02">
        <w:rPr>
          <w:rFonts w:ascii="Century" w:hAnsi="Century" w:cs="Arial"/>
          <w:lang w:val="en-US"/>
        </w:rPr>
        <w:t xml:space="preserve">heir facilities </w:t>
      </w:r>
      <w:r w:rsidR="00B945EB">
        <w:rPr>
          <w:rFonts w:ascii="Century" w:hAnsi="Century" w:cs="Arial"/>
          <w:lang w:val="en-US"/>
        </w:rPr>
        <w:t xml:space="preserve">should be rebuilt so that they can </w:t>
      </w:r>
      <w:r w:rsidRPr="00DF4F02">
        <w:rPr>
          <w:rFonts w:ascii="Century" w:hAnsi="Century" w:cs="Arial"/>
          <w:lang w:val="en-US"/>
        </w:rPr>
        <w:t>continue their activities without any major impact. In these cases, in addition</w:t>
      </w:r>
      <w:r w:rsidR="00B945EB">
        <w:rPr>
          <w:rFonts w:ascii="Century" w:hAnsi="Century" w:cs="Arial"/>
          <w:lang w:val="en-US"/>
        </w:rPr>
        <w:t xml:space="preserve"> to the financial compensation – </w:t>
      </w:r>
      <w:r w:rsidRPr="00DF4F02">
        <w:rPr>
          <w:rFonts w:ascii="Century" w:hAnsi="Century" w:cs="Arial"/>
          <w:lang w:val="en-US"/>
        </w:rPr>
        <w:t xml:space="preserve">compensation in kind </w:t>
      </w:r>
      <w:r w:rsidR="00B945EB">
        <w:rPr>
          <w:rFonts w:ascii="Century" w:hAnsi="Century" w:cs="Arial"/>
          <w:lang w:val="en-US"/>
        </w:rPr>
        <w:t xml:space="preserve">– </w:t>
      </w:r>
      <w:r w:rsidRPr="00DF4F02">
        <w:rPr>
          <w:rFonts w:ascii="Century" w:hAnsi="Century" w:cs="Arial"/>
          <w:lang w:val="en-US"/>
        </w:rPr>
        <w:t>will be given to the PAP.</w:t>
      </w:r>
    </w:p>
    <w:p w14:paraId="056CD43F" w14:textId="3C437C1B" w:rsidR="00215F47" w:rsidRPr="00DF4F02" w:rsidRDefault="00215F47" w:rsidP="00DF4F02">
      <w:pPr>
        <w:pStyle w:val="BodyText"/>
        <w:spacing w:line="276" w:lineRule="auto"/>
        <w:jc w:val="both"/>
        <w:rPr>
          <w:rFonts w:ascii="Century" w:hAnsi="Century" w:cs="Arial"/>
          <w:lang w:val="en-US"/>
        </w:rPr>
      </w:pPr>
      <w:r w:rsidRPr="00DF4F02">
        <w:rPr>
          <w:rFonts w:ascii="Century" w:hAnsi="Century" w:cs="Arial"/>
          <w:lang w:val="en-US"/>
        </w:rPr>
        <w:t>Compensation payment</w:t>
      </w:r>
      <w:r w:rsidR="00B945EB">
        <w:rPr>
          <w:rFonts w:ascii="Century" w:hAnsi="Century" w:cs="Arial"/>
          <w:lang w:val="en-US"/>
        </w:rPr>
        <w:t>s</w:t>
      </w:r>
      <w:r w:rsidRPr="00DF4F02">
        <w:rPr>
          <w:rFonts w:ascii="Century" w:hAnsi="Century" w:cs="Arial"/>
          <w:lang w:val="en-US"/>
        </w:rPr>
        <w:t xml:space="preserve"> should be </w:t>
      </w:r>
      <w:r w:rsidR="00B945EB">
        <w:rPr>
          <w:rFonts w:ascii="Century" w:hAnsi="Century" w:cs="Arial"/>
          <w:lang w:val="en-US"/>
        </w:rPr>
        <w:t>made</w:t>
      </w:r>
      <w:r w:rsidRPr="00DF4F02">
        <w:rPr>
          <w:rFonts w:ascii="Century" w:hAnsi="Century" w:cs="Arial"/>
          <w:lang w:val="en-US"/>
        </w:rPr>
        <w:t xml:space="preserve"> by BAGREPOLE with the support of </w:t>
      </w:r>
      <w:r w:rsidR="00B945EB">
        <w:rPr>
          <w:rFonts w:ascii="Century" w:hAnsi="Century" w:cs="Arial"/>
          <w:lang w:val="en-US"/>
        </w:rPr>
        <w:t>the CLGR and PAR I</w:t>
      </w:r>
      <w:r w:rsidRPr="00DF4F02">
        <w:rPr>
          <w:rFonts w:ascii="Century" w:hAnsi="Century" w:cs="Arial"/>
          <w:lang w:val="en-US"/>
        </w:rPr>
        <w:t>mplementation Department so that each PAP clearly receive</w:t>
      </w:r>
      <w:r w:rsidR="00B945EB">
        <w:rPr>
          <w:rFonts w:ascii="Century" w:hAnsi="Century" w:cs="Arial"/>
          <w:lang w:val="en-US"/>
        </w:rPr>
        <w:t>s</w:t>
      </w:r>
      <w:r w:rsidRPr="00DF4F02">
        <w:rPr>
          <w:rFonts w:ascii="Century" w:hAnsi="Century" w:cs="Arial"/>
          <w:lang w:val="en-US"/>
        </w:rPr>
        <w:t xml:space="preserve"> his</w:t>
      </w:r>
      <w:r w:rsidR="00B945EB">
        <w:rPr>
          <w:rFonts w:ascii="Century" w:hAnsi="Century" w:cs="Arial"/>
          <w:lang w:val="en-US"/>
        </w:rPr>
        <w:t>/her</w:t>
      </w:r>
      <w:r w:rsidRPr="00DF4F02">
        <w:rPr>
          <w:rFonts w:ascii="Century" w:hAnsi="Century" w:cs="Arial"/>
          <w:lang w:val="en-US"/>
        </w:rPr>
        <w:t xml:space="preserve"> own share in accordance with the individual compensation Record and the Draft Agreement between</w:t>
      </w:r>
      <w:r w:rsidR="00B945EB">
        <w:rPr>
          <w:rFonts w:ascii="Century" w:hAnsi="Century" w:cs="Arial"/>
          <w:lang w:val="en-US"/>
        </w:rPr>
        <w:t xml:space="preserve"> BAGREPOLE and the PAP.  The Government of Burkina Faso will pay for </w:t>
      </w:r>
      <w:r w:rsidRPr="00DF4F02">
        <w:rPr>
          <w:rFonts w:ascii="Century" w:hAnsi="Century" w:cs="Arial"/>
          <w:lang w:val="en-US"/>
        </w:rPr>
        <w:t>the Compensation bills.</w:t>
      </w:r>
    </w:p>
    <w:p w14:paraId="3B173673" w14:textId="03FCE18B" w:rsidR="00215F47" w:rsidRPr="00DF4F02" w:rsidRDefault="00215F47" w:rsidP="00DF4F02">
      <w:pPr>
        <w:pStyle w:val="BodyText"/>
        <w:spacing w:before="0" w:after="0" w:line="276" w:lineRule="auto"/>
        <w:jc w:val="both"/>
        <w:rPr>
          <w:rFonts w:ascii="Century" w:hAnsi="Century" w:cs="Arial"/>
          <w:b/>
          <w:noProof/>
          <w:lang w:val="en-US" w:eastAsia="en-US"/>
        </w:rPr>
      </w:pPr>
      <w:r w:rsidRPr="00DF4F02">
        <w:rPr>
          <w:rFonts w:ascii="Century" w:hAnsi="Century" w:cs="Arial"/>
          <w:b/>
          <w:noProof/>
          <w:lang w:val="en-US" w:eastAsia="en-US"/>
        </w:rPr>
        <w:t>Listing and compensation of  lost possessions</w:t>
      </w:r>
    </w:p>
    <w:p w14:paraId="0490B126" w14:textId="4F701D53" w:rsidR="00215F47" w:rsidRPr="00DF4F02" w:rsidRDefault="00215F47" w:rsidP="00DF4F02">
      <w:pPr>
        <w:jc w:val="both"/>
        <w:rPr>
          <w:rFonts w:ascii="Century" w:hAnsi="Century"/>
          <w:sz w:val="24"/>
          <w:szCs w:val="24"/>
          <w:lang w:val="en-US"/>
        </w:rPr>
      </w:pPr>
      <w:r w:rsidRPr="00DF4F02">
        <w:rPr>
          <w:rFonts w:ascii="Century" w:hAnsi="Century"/>
          <w:sz w:val="24"/>
          <w:szCs w:val="24"/>
          <w:lang w:val="en-US"/>
        </w:rPr>
        <w:t xml:space="preserve">In accordance with both Bagrepole CPRPs and the OP 4.12, </w:t>
      </w:r>
      <w:r w:rsidR="00795547">
        <w:rPr>
          <w:rFonts w:ascii="Century" w:hAnsi="Century"/>
          <w:sz w:val="24"/>
          <w:szCs w:val="24"/>
          <w:lang w:val="en-US"/>
        </w:rPr>
        <w:t xml:space="preserve">the </w:t>
      </w:r>
      <w:r w:rsidRPr="00DF4F02">
        <w:rPr>
          <w:rFonts w:ascii="Century" w:hAnsi="Century"/>
          <w:sz w:val="24"/>
          <w:szCs w:val="24"/>
          <w:lang w:val="en-US"/>
        </w:rPr>
        <w:t>compensation</w:t>
      </w:r>
      <w:r w:rsidR="00795547">
        <w:rPr>
          <w:rFonts w:ascii="Century" w:hAnsi="Century"/>
          <w:sz w:val="24"/>
          <w:szCs w:val="24"/>
          <w:lang w:val="en-US"/>
        </w:rPr>
        <w:t xml:space="preserve"> for possessions is</w:t>
      </w:r>
      <w:r w:rsidRPr="00DF4F02">
        <w:rPr>
          <w:rFonts w:ascii="Century" w:hAnsi="Century"/>
          <w:sz w:val="24"/>
          <w:szCs w:val="24"/>
          <w:lang w:val="en-US"/>
        </w:rPr>
        <w:t xml:space="preserve"> assessed through the Possessions Direct Cost loss techniques.</w:t>
      </w:r>
    </w:p>
    <w:p w14:paraId="3DE8AA57" w14:textId="77777777" w:rsidR="00215F47" w:rsidRPr="00DF4F02" w:rsidRDefault="00215F47" w:rsidP="00DF4F02">
      <w:pPr>
        <w:pStyle w:val="BodyText"/>
        <w:spacing w:line="276" w:lineRule="auto"/>
        <w:jc w:val="both"/>
        <w:rPr>
          <w:rFonts w:ascii="Century" w:hAnsi="Century" w:cs="Arial"/>
          <w:lang w:val="en-US"/>
        </w:rPr>
      </w:pPr>
      <w:r w:rsidRPr="00DF4F02">
        <w:rPr>
          <w:rFonts w:ascii="Century" w:hAnsi="Century" w:cs="Arial"/>
          <w:lang w:val="en-US"/>
        </w:rPr>
        <w:t>Compensation scales used to compensate populations are already used in other similar Bagrepole projects.</w:t>
      </w:r>
    </w:p>
    <w:p w14:paraId="21DB938A" w14:textId="77777777"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Compensations costs generated by houses and outbuildings renovation.</w:t>
      </w:r>
    </w:p>
    <w:p w14:paraId="7FB7D6FE" w14:textId="5F48FEE7" w:rsidR="00215F47" w:rsidRPr="00DF4F02" w:rsidRDefault="00215F47" w:rsidP="00DF4F02">
      <w:pPr>
        <w:jc w:val="both"/>
        <w:rPr>
          <w:rFonts w:ascii="Century" w:hAnsi="Century"/>
          <w:sz w:val="24"/>
          <w:szCs w:val="24"/>
          <w:lang w:val="en-US"/>
        </w:rPr>
      </w:pPr>
      <w:r w:rsidRPr="00DF4F02">
        <w:rPr>
          <w:rFonts w:ascii="Century" w:hAnsi="Century"/>
          <w:sz w:val="24"/>
          <w:szCs w:val="24"/>
          <w:lang w:val="en-US"/>
        </w:rPr>
        <w:t xml:space="preserve">The estimated </w:t>
      </w:r>
      <w:r w:rsidR="002C5FD6">
        <w:rPr>
          <w:rFonts w:ascii="Century" w:hAnsi="Century"/>
          <w:sz w:val="24"/>
          <w:szCs w:val="24"/>
          <w:lang w:val="en-US"/>
        </w:rPr>
        <w:t>total compensation</w:t>
      </w:r>
      <w:r w:rsidRPr="00DF4F02">
        <w:rPr>
          <w:rFonts w:ascii="Century" w:hAnsi="Century"/>
          <w:sz w:val="24"/>
          <w:szCs w:val="24"/>
          <w:lang w:val="en-US"/>
        </w:rPr>
        <w:t xml:space="preserve"> costs generated by the </w:t>
      </w:r>
      <w:r w:rsidR="002C5FD6">
        <w:rPr>
          <w:rFonts w:ascii="Century" w:hAnsi="Century"/>
          <w:sz w:val="24"/>
          <w:szCs w:val="24"/>
          <w:lang w:val="en-US"/>
        </w:rPr>
        <w:t xml:space="preserve">loss of </w:t>
      </w:r>
      <w:r w:rsidRPr="00DF4F02">
        <w:rPr>
          <w:rFonts w:ascii="Century" w:hAnsi="Century"/>
          <w:sz w:val="24"/>
          <w:szCs w:val="24"/>
          <w:lang w:val="en-US"/>
        </w:rPr>
        <w:t xml:space="preserve">houses and outbuildings </w:t>
      </w:r>
      <w:r w:rsidR="002C5FD6">
        <w:rPr>
          <w:rFonts w:ascii="Century" w:hAnsi="Century"/>
          <w:sz w:val="24"/>
          <w:szCs w:val="24"/>
          <w:lang w:val="en-US"/>
        </w:rPr>
        <w:t>totals</w:t>
      </w:r>
      <w:r w:rsidRPr="00DF4F02">
        <w:rPr>
          <w:rFonts w:ascii="Century" w:hAnsi="Century"/>
          <w:sz w:val="24"/>
          <w:szCs w:val="24"/>
          <w:lang w:val="en-US"/>
        </w:rPr>
        <w:t xml:space="preserve"> 1,240,750 CFA; Bagre </w:t>
      </w:r>
      <w:r w:rsidR="002C5FD6">
        <w:rPr>
          <w:rFonts w:ascii="Century" w:hAnsi="Century"/>
          <w:sz w:val="24"/>
          <w:szCs w:val="24"/>
          <w:lang w:val="en-US"/>
        </w:rPr>
        <w:t>ac</w:t>
      </w:r>
      <w:r w:rsidRPr="00DF4F02">
        <w:rPr>
          <w:rFonts w:ascii="Century" w:hAnsi="Century"/>
          <w:sz w:val="24"/>
          <w:szCs w:val="24"/>
          <w:lang w:val="en-US"/>
        </w:rPr>
        <w:t xml:space="preserve">counts for 1215750 CFA and Bittou </w:t>
      </w:r>
      <w:r w:rsidR="002C5FD6">
        <w:rPr>
          <w:rFonts w:ascii="Century" w:hAnsi="Century"/>
          <w:sz w:val="24"/>
          <w:szCs w:val="24"/>
          <w:lang w:val="en-US"/>
        </w:rPr>
        <w:t>ac</w:t>
      </w:r>
      <w:r w:rsidRPr="00DF4F02">
        <w:rPr>
          <w:rFonts w:ascii="Century" w:hAnsi="Century"/>
          <w:sz w:val="24"/>
          <w:szCs w:val="24"/>
          <w:lang w:val="en-US"/>
        </w:rPr>
        <w:t>counts for 25,000 CFA.</w:t>
      </w:r>
    </w:p>
    <w:p w14:paraId="4ABFC183" w14:textId="3D45CA94" w:rsidR="00215F47" w:rsidRPr="00DF4F02" w:rsidRDefault="002C5FD6" w:rsidP="00DF4F02">
      <w:pPr>
        <w:jc w:val="both"/>
        <w:rPr>
          <w:rFonts w:ascii="Century" w:hAnsi="Century"/>
          <w:b/>
          <w:sz w:val="24"/>
          <w:szCs w:val="24"/>
          <w:lang w:val="en-US"/>
        </w:rPr>
      </w:pPr>
      <w:r>
        <w:rPr>
          <w:rFonts w:ascii="Century" w:hAnsi="Century"/>
          <w:b/>
          <w:sz w:val="24"/>
          <w:szCs w:val="24"/>
          <w:lang w:val="en-US"/>
        </w:rPr>
        <w:t>Compensation</w:t>
      </w:r>
      <w:r w:rsidR="00215F47" w:rsidRPr="00DF4F02">
        <w:rPr>
          <w:rFonts w:ascii="Century" w:hAnsi="Century"/>
          <w:b/>
          <w:sz w:val="24"/>
          <w:szCs w:val="24"/>
          <w:lang w:val="en-US"/>
        </w:rPr>
        <w:t xml:space="preserve"> costs generated by </w:t>
      </w:r>
      <w:r>
        <w:rPr>
          <w:rFonts w:ascii="Century" w:hAnsi="Century"/>
          <w:b/>
          <w:sz w:val="24"/>
          <w:szCs w:val="24"/>
          <w:lang w:val="en-US"/>
        </w:rPr>
        <w:t>the</w:t>
      </w:r>
      <w:r w:rsidR="00215F47" w:rsidRPr="00DF4F02">
        <w:rPr>
          <w:rFonts w:ascii="Century" w:hAnsi="Century"/>
          <w:b/>
          <w:sz w:val="24"/>
          <w:szCs w:val="24"/>
          <w:lang w:val="en-US"/>
        </w:rPr>
        <w:t xml:space="preserve"> disappearance </w:t>
      </w:r>
      <w:r>
        <w:rPr>
          <w:rFonts w:ascii="Century" w:hAnsi="Century"/>
          <w:b/>
          <w:sz w:val="24"/>
          <w:szCs w:val="24"/>
          <w:lang w:val="en-US"/>
        </w:rPr>
        <w:t xml:space="preserve">of plants and for the loss of </w:t>
      </w:r>
      <w:r w:rsidR="00215F47" w:rsidRPr="00DF4F02">
        <w:rPr>
          <w:rFonts w:ascii="Century" w:hAnsi="Century"/>
          <w:b/>
          <w:sz w:val="24"/>
          <w:szCs w:val="24"/>
          <w:lang w:val="en-US"/>
        </w:rPr>
        <w:t xml:space="preserve">farming revenues </w:t>
      </w:r>
    </w:p>
    <w:p w14:paraId="396FA684" w14:textId="5FA1D183" w:rsidR="00215F47" w:rsidRPr="00DF4F02" w:rsidRDefault="00215F47" w:rsidP="00DF4F02">
      <w:pPr>
        <w:spacing w:before="0" w:after="0"/>
        <w:jc w:val="both"/>
        <w:rPr>
          <w:rFonts w:ascii="Century" w:hAnsi="Century"/>
          <w:sz w:val="24"/>
          <w:szCs w:val="24"/>
          <w:lang w:val="en-US"/>
        </w:rPr>
      </w:pPr>
      <w:r w:rsidRPr="00DF4F02">
        <w:rPr>
          <w:rFonts w:ascii="Century" w:hAnsi="Century"/>
          <w:sz w:val="24"/>
          <w:szCs w:val="24"/>
          <w:lang w:val="en-US"/>
        </w:rPr>
        <w:t>Th</w:t>
      </w:r>
      <w:r w:rsidR="002C5FD6">
        <w:rPr>
          <w:rFonts w:ascii="Century" w:hAnsi="Century"/>
          <w:sz w:val="24"/>
          <w:szCs w:val="24"/>
          <w:lang w:val="en-US"/>
        </w:rPr>
        <w:t>e estimated total compensation</w:t>
      </w:r>
      <w:r w:rsidRPr="00DF4F02">
        <w:rPr>
          <w:rFonts w:ascii="Century" w:hAnsi="Century"/>
          <w:sz w:val="24"/>
          <w:szCs w:val="24"/>
          <w:lang w:val="en-US"/>
        </w:rPr>
        <w:t xml:space="preserve"> costs generated by </w:t>
      </w:r>
      <w:r w:rsidR="002C5FD6">
        <w:rPr>
          <w:rFonts w:ascii="Century" w:hAnsi="Century"/>
          <w:sz w:val="24"/>
          <w:szCs w:val="24"/>
          <w:lang w:val="en-US"/>
        </w:rPr>
        <w:t xml:space="preserve">the </w:t>
      </w:r>
      <w:r w:rsidRPr="00DF4F02">
        <w:rPr>
          <w:rFonts w:ascii="Century" w:hAnsi="Century"/>
          <w:sz w:val="24"/>
          <w:szCs w:val="24"/>
          <w:lang w:val="en-US"/>
        </w:rPr>
        <w:t>disappearance</w:t>
      </w:r>
      <w:r w:rsidR="002C5FD6">
        <w:rPr>
          <w:rFonts w:ascii="Century" w:hAnsi="Century"/>
          <w:sz w:val="24"/>
          <w:szCs w:val="24"/>
          <w:lang w:val="en-US"/>
        </w:rPr>
        <w:t xml:space="preserve"> of plants totals</w:t>
      </w:r>
      <w:r w:rsidRPr="00DF4F02">
        <w:rPr>
          <w:rFonts w:ascii="Century" w:hAnsi="Century"/>
          <w:sz w:val="24"/>
          <w:szCs w:val="24"/>
          <w:lang w:val="en-US"/>
        </w:rPr>
        <w:t xml:space="preserve"> 5,466,477 CFA</w:t>
      </w:r>
      <w:r w:rsidR="002C5FD6">
        <w:rPr>
          <w:rFonts w:ascii="Century" w:hAnsi="Century"/>
          <w:sz w:val="24"/>
          <w:szCs w:val="24"/>
          <w:lang w:val="en-US"/>
        </w:rPr>
        <w:t xml:space="preserve"> per year for a period of</w:t>
      </w:r>
      <w:r w:rsidR="00422FB0" w:rsidRPr="00DF4F02">
        <w:rPr>
          <w:rFonts w:ascii="Century" w:hAnsi="Century"/>
          <w:sz w:val="24"/>
          <w:szCs w:val="24"/>
          <w:lang w:val="en-US"/>
        </w:rPr>
        <w:t xml:space="preserve"> 2 years.</w:t>
      </w:r>
      <w:r w:rsidRPr="00DF4F02">
        <w:rPr>
          <w:rFonts w:ascii="Century" w:hAnsi="Century"/>
          <w:sz w:val="24"/>
          <w:szCs w:val="24"/>
          <w:lang w:val="en-US"/>
        </w:rPr>
        <w:t xml:space="preserve"> Bagré </w:t>
      </w:r>
      <w:r w:rsidR="002C5FD6">
        <w:rPr>
          <w:rFonts w:ascii="Century" w:hAnsi="Century"/>
          <w:sz w:val="24"/>
          <w:szCs w:val="24"/>
          <w:lang w:val="en-US"/>
        </w:rPr>
        <w:t>ac</w:t>
      </w:r>
      <w:r w:rsidRPr="00DF4F02">
        <w:rPr>
          <w:rFonts w:ascii="Century" w:hAnsi="Century"/>
          <w:sz w:val="24"/>
          <w:szCs w:val="24"/>
          <w:lang w:val="en-US"/>
        </w:rPr>
        <w:t xml:space="preserve">counts for </w:t>
      </w:r>
      <w:r w:rsidRPr="00DF4F02">
        <w:rPr>
          <w:rFonts w:ascii="Century" w:eastAsia="Times New Roman" w:hAnsi="Century"/>
          <w:bCs/>
          <w:sz w:val="24"/>
          <w:szCs w:val="24"/>
          <w:lang w:val="en-US"/>
        </w:rPr>
        <w:t>2,198,798</w:t>
      </w:r>
      <w:r w:rsidRPr="00DF4F02">
        <w:rPr>
          <w:rFonts w:ascii="Century" w:hAnsi="Century"/>
          <w:sz w:val="24"/>
          <w:szCs w:val="24"/>
          <w:lang w:val="en-US"/>
        </w:rPr>
        <w:t>CFA, Bittou for 688,872CFA, Beguedo for 16,050CFA, Boussouma for 463,903CFA, Garango for 279,998 CFA, Gomboussougou for 195449 CFA, Niaogho for 285,954 CFA and Zabre for 1,337,453 CFA.</w:t>
      </w:r>
    </w:p>
    <w:p w14:paraId="0B53ED53" w14:textId="40B209C9" w:rsidR="00215F47" w:rsidRPr="00DF4F02" w:rsidRDefault="002A6D1A" w:rsidP="00DF4F02">
      <w:pPr>
        <w:jc w:val="both"/>
        <w:rPr>
          <w:rFonts w:ascii="Century" w:hAnsi="Century"/>
          <w:b/>
          <w:sz w:val="24"/>
          <w:szCs w:val="24"/>
          <w:lang w:val="en-US"/>
        </w:rPr>
      </w:pPr>
      <w:r>
        <w:rPr>
          <w:rFonts w:ascii="Century" w:hAnsi="Century"/>
          <w:b/>
          <w:sz w:val="24"/>
          <w:szCs w:val="24"/>
          <w:lang w:val="en-US"/>
        </w:rPr>
        <w:t xml:space="preserve"> Compensation</w:t>
      </w:r>
      <w:r w:rsidR="00215F47" w:rsidRPr="00DF4F02">
        <w:rPr>
          <w:rFonts w:ascii="Century" w:hAnsi="Century"/>
          <w:b/>
          <w:sz w:val="24"/>
          <w:szCs w:val="24"/>
          <w:lang w:val="en-US"/>
        </w:rPr>
        <w:t xml:space="preserve"> costs generated by </w:t>
      </w:r>
      <w:r w:rsidR="00336474">
        <w:rPr>
          <w:rFonts w:ascii="Century" w:hAnsi="Century"/>
          <w:b/>
          <w:sz w:val="24"/>
          <w:szCs w:val="24"/>
          <w:lang w:val="en-US"/>
        </w:rPr>
        <w:t>commercial</w:t>
      </w:r>
      <w:r w:rsidR="00215F47" w:rsidRPr="00DF4F02">
        <w:rPr>
          <w:rFonts w:ascii="Century" w:hAnsi="Century"/>
          <w:b/>
          <w:sz w:val="24"/>
          <w:szCs w:val="24"/>
          <w:lang w:val="en-US"/>
        </w:rPr>
        <w:t xml:space="preserve"> facilities loss.</w:t>
      </w:r>
    </w:p>
    <w:p w14:paraId="2DC434B0" w14:textId="68E34CAE" w:rsidR="00215F47" w:rsidRPr="00DF4F02" w:rsidRDefault="00215F47" w:rsidP="00DF4F02">
      <w:pPr>
        <w:jc w:val="both"/>
        <w:rPr>
          <w:rFonts w:ascii="Century" w:hAnsi="Century"/>
          <w:b/>
          <w:sz w:val="24"/>
          <w:szCs w:val="24"/>
          <w:lang w:val="en-US"/>
        </w:rPr>
      </w:pPr>
      <w:r w:rsidRPr="00DF4F02">
        <w:rPr>
          <w:rFonts w:ascii="Century" w:hAnsi="Century"/>
          <w:sz w:val="24"/>
          <w:szCs w:val="24"/>
          <w:lang w:val="en-US"/>
        </w:rPr>
        <w:t xml:space="preserve"> The esti</w:t>
      </w:r>
      <w:r w:rsidR="002A6D1A">
        <w:rPr>
          <w:rFonts w:ascii="Century" w:hAnsi="Century"/>
          <w:sz w:val="24"/>
          <w:szCs w:val="24"/>
          <w:lang w:val="en-US"/>
        </w:rPr>
        <w:t>mated global compensation costs</w:t>
      </w:r>
      <w:r w:rsidRPr="00DF4F02">
        <w:rPr>
          <w:rFonts w:ascii="Century" w:hAnsi="Century"/>
          <w:sz w:val="24"/>
          <w:szCs w:val="24"/>
          <w:lang w:val="en-US"/>
        </w:rPr>
        <w:t xml:space="preserve"> generated by both </w:t>
      </w:r>
      <w:r w:rsidR="002A6D1A">
        <w:rPr>
          <w:rFonts w:ascii="Century" w:hAnsi="Century"/>
          <w:sz w:val="24"/>
          <w:szCs w:val="24"/>
          <w:lang w:val="en-US"/>
        </w:rPr>
        <w:t xml:space="preserve">the interruption of </w:t>
      </w:r>
      <w:r w:rsidRPr="00DF4F02">
        <w:rPr>
          <w:rFonts w:ascii="Century" w:hAnsi="Century"/>
          <w:sz w:val="24"/>
          <w:szCs w:val="24"/>
          <w:lang w:val="en-US"/>
        </w:rPr>
        <w:t xml:space="preserve">businesses opportunities and infrastructures degradation due to the project </w:t>
      </w:r>
      <w:r w:rsidR="002A6D1A">
        <w:rPr>
          <w:rFonts w:ascii="Century" w:hAnsi="Century"/>
          <w:sz w:val="24"/>
          <w:szCs w:val="24"/>
          <w:lang w:val="en-US"/>
        </w:rPr>
        <w:t>totals</w:t>
      </w:r>
      <w:r w:rsidRPr="00DF4F02">
        <w:rPr>
          <w:rFonts w:ascii="Century" w:hAnsi="Century"/>
          <w:sz w:val="24"/>
          <w:szCs w:val="24"/>
          <w:lang w:val="en-US"/>
        </w:rPr>
        <w:t xml:space="preserve"> 2,315,000 CFA of which 1,895,000 CFA </w:t>
      </w:r>
      <w:r w:rsidR="002A6D1A">
        <w:rPr>
          <w:rFonts w:ascii="Century" w:hAnsi="Century"/>
          <w:sz w:val="24"/>
          <w:szCs w:val="24"/>
          <w:lang w:val="en-US"/>
        </w:rPr>
        <w:t>is for economic infrastructure</w:t>
      </w:r>
      <w:r w:rsidRPr="00DF4F02">
        <w:rPr>
          <w:rFonts w:ascii="Century" w:hAnsi="Century"/>
          <w:sz w:val="24"/>
          <w:szCs w:val="24"/>
          <w:lang w:val="en-US"/>
        </w:rPr>
        <w:t xml:space="preserve"> and 420,000CFA </w:t>
      </w:r>
      <w:r w:rsidR="002A6D1A">
        <w:rPr>
          <w:rFonts w:ascii="Century" w:hAnsi="Century"/>
          <w:sz w:val="24"/>
          <w:szCs w:val="24"/>
          <w:lang w:val="en-US"/>
        </w:rPr>
        <w:t>for the interruption of commercial</w:t>
      </w:r>
      <w:r w:rsidRPr="00DF4F02">
        <w:rPr>
          <w:rFonts w:ascii="Century" w:hAnsi="Century"/>
          <w:sz w:val="24"/>
          <w:szCs w:val="24"/>
          <w:lang w:val="en-US"/>
        </w:rPr>
        <w:t xml:space="preserve"> activities. This </w:t>
      </w:r>
      <w:r w:rsidR="002A6D1A">
        <w:rPr>
          <w:rFonts w:ascii="Century" w:hAnsi="Century"/>
          <w:sz w:val="24"/>
          <w:szCs w:val="24"/>
          <w:lang w:val="en-US"/>
        </w:rPr>
        <w:t>total</w:t>
      </w:r>
      <w:r w:rsidRPr="00DF4F02">
        <w:rPr>
          <w:rFonts w:ascii="Century" w:hAnsi="Century"/>
          <w:sz w:val="24"/>
          <w:szCs w:val="24"/>
          <w:lang w:val="en-US"/>
        </w:rPr>
        <w:t xml:space="preserve"> cost of compensati</w:t>
      </w:r>
      <w:r w:rsidR="002A6D1A">
        <w:rPr>
          <w:rFonts w:ascii="Century" w:hAnsi="Century"/>
          <w:sz w:val="24"/>
          <w:szCs w:val="24"/>
          <w:lang w:val="en-US"/>
        </w:rPr>
        <w:t>ons generated by the loss of infrastructure</w:t>
      </w:r>
      <w:r w:rsidRPr="00DF4F02">
        <w:rPr>
          <w:rFonts w:ascii="Century" w:hAnsi="Century"/>
          <w:sz w:val="24"/>
          <w:szCs w:val="24"/>
          <w:lang w:val="en-US"/>
        </w:rPr>
        <w:t xml:space="preserve"> and </w:t>
      </w:r>
      <w:r w:rsidR="002A6D1A">
        <w:rPr>
          <w:rFonts w:ascii="Century" w:hAnsi="Century"/>
          <w:sz w:val="24"/>
          <w:szCs w:val="24"/>
          <w:lang w:val="en-US"/>
        </w:rPr>
        <w:t>commercial</w:t>
      </w:r>
      <w:r w:rsidRPr="00DF4F02">
        <w:rPr>
          <w:rFonts w:ascii="Century" w:hAnsi="Century"/>
          <w:sz w:val="24"/>
          <w:szCs w:val="24"/>
          <w:lang w:val="en-US"/>
        </w:rPr>
        <w:t xml:space="preserve"> opportunities fall under </w:t>
      </w:r>
      <w:r w:rsidR="002A6D1A">
        <w:rPr>
          <w:rFonts w:ascii="Century" w:hAnsi="Century"/>
          <w:sz w:val="24"/>
          <w:szCs w:val="24"/>
          <w:lang w:val="en-US"/>
        </w:rPr>
        <w:t xml:space="preserve">the </w:t>
      </w:r>
      <w:r w:rsidRPr="00DF4F02">
        <w:rPr>
          <w:rFonts w:ascii="Century" w:hAnsi="Century"/>
          <w:sz w:val="24"/>
          <w:szCs w:val="24"/>
          <w:lang w:val="en-US"/>
        </w:rPr>
        <w:t xml:space="preserve">districts as follows: Bittou </w:t>
      </w:r>
      <w:r w:rsidR="002A6D1A">
        <w:rPr>
          <w:rFonts w:ascii="Century" w:hAnsi="Century"/>
          <w:sz w:val="24"/>
          <w:szCs w:val="24"/>
          <w:lang w:val="en-US"/>
        </w:rPr>
        <w:t>ac</w:t>
      </w:r>
      <w:r w:rsidRPr="00DF4F02">
        <w:rPr>
          <w:rFonts w:ascii="Century" w:hAnsi="Century"/>
          <w:sz w:val="24"/>
          <w:szCs w:val="24"/>
          <w:lang w:val="en-US"/>
        </w:rPr>
        <w:t>counts for 985,000 CFA, and BOUSSOUMA for 1,330,000 CFA.</w:t>
      </w:r>
    </w:p>
    <w:p w14:paraId="5B260BDE" w14:textId="0FB9F847" w:rsidR="00215F47" w:rsidRPr="00DF4F02" w:rsidRDefault="002A6D1A" w:rsidP="00DF4F02">
      <w:pPr>
        <w:jc w:val="both"/>
        <w:rPr>
          <w:rFonts w:ascii="Century" w:hAnsi="Century"/>
          <w:b/>
          <w:sz w:val="24"/>
          <w:szCs w:val="24"/>
          <w:lang w:val="en-US"/>
        </w:rPr>
      </w:pPr>
      <w:r>
        <w:rPr>
          <w:rFonts w:ascii="Century" w:hAnsi="Century"/>
          <w:b/>
          <w:sz w:val="24"/>
          <w:szCs w:val="24"/>
          <w:lang w:val="en-US"/>
        </w:rPr>
        <w:t>Compensation costs generated by the loss of private trees</w:t>
      </w:r>
    </w:p>
    <w:p w14:paraId="5DA22BDF" w14:textId="3ED6D760" w:rsidR="00215F47" w:rsidRPr="00DF4F02" w:rsidRDefault="00215F47" w:rsidP="00DF4F02">
      <w:pPr>
        <w:spacing w:before="0" w:after="0"/>
        <w:jc w:val="both"/>
        <w:rPr>
          <w:rFonts w:ascii="Century" w:hAnsi="Century"/>
          <w:sz w:val="24"/>
          <w:szCs w:val="24"/>
          <w:lang w:val="en-US"/>
        </w:rPr>
      </w:pPr>
      <w:r w:rsidRPr="00DF4F02">
        <w:rPr>
          <w:rFonts w:ascii="Century" w:hAnsi="Century"/>
          <w:sz w:val="24"/>
          <w:szCs w:val="24"/>
          <w:lang w:val="en-US"/>
        </w:rPr>
        <w:t>Th</w:t>
      </w:r>
      <w:r w:rsidR="008B709F">
        <w:rPr>
          <w:rFonts w:ascii="Century" w:hAnsi="Century"/>
          <w:sz w:val="24"/>
          <w:szCs w:val="24"/>
          <w:lang w:val="en-US"/>
        </w:rPr>
        <w:t>e estimated global compensation</w:t>
      </w:r>
      <w:r w:rsidRPr="00DF4F02">
        <w:rPr>
          <w:rFonts w:ascii="Century" w:hAnsi="Century"/>
          <w:sz w:val="24"/>
          <w:szCs w:val="24"/>
          <w:lang w:val="en-US"/>
        </w:rPr>
        <w:t xml:space="preserve"> costs generated by </w:t>
      </w:r>
      <w:r w:rsidR="008B709F">
        <w:rPr>
          <w:rFonts w:ascii="Century" w:hAnsi="Century"/>
          <w:sz w:val="24"/>
          <w:szCs w:val="24"/>
          <w:lang w:val="en-US"/>
        </w:rPr>
        <w:t>the loss of private trees totals</w:t>
      </w:r>
      <w:r w:rsidRPr="00DF4F02">
        <w:rPr>
          <w:rFonts w:ascii="Century" w:hAnsi="Century"/>
          <w:sz w:val="24"/>
          <w:szCs w:val="24"/>
          <w:lang w:val="en-US"/>
        </w:rPr>
        <w:t xml:space="preserve"> 1,345, 000 CF</w:t>
      </w:r>
      <w:r w:rsidR="008B709F">
        <w:rPr>
          <w:rFonts w:ascii="Century" w:hAnsi="Century"/>
          <w:sz w:val="24"/>
          <w:szCs w:val="24"/>
          <w:lang w:val="en-US"/>
        </w:rPr>
        <w:t>A, those trees</w:t>
      </w:r>
      <w:r w:rsidRPr="00DF4F02">
        <w:rPr>
          <w:rFonts w:ascii="Century" w:hAnsi="Century"/>
          <w:sz w:val="24"/>
          <w:szCs w:val="24"/>
          <w:lang w:val="en-US"/>
        </w:rPr>
        <w:t xml:space="preserve"> damaged by BEGA BOAKLA in Bega’s zones.</w:t>
      </w:r>
    </w:p>
    <w:p w14:paraId="3179FD41" w14:textId="77777777" w:rsidR="00215F47" w:rsidRPr="00DF4F02" w:rsidRDefault="00215F47" w:rsidP="00DF4F02">
      <w:pPr>
        <w:spacing w:before="0" w:after="0"/>
        <w:jc w:val="both"/>
        <w:rPr>
          <w:rFonts w:ascii="Century" w:hAnsi="Century"/>
          <w:sz w:val="24"/>
          <w:szCs w:val="24"/>
          <w:lang w:val="en-US"/>
        </w:rPr>
      </w:pPr>
    </w:p>
    <w:p w14:paraId="2FF56807" w14:textId="2F819890" w:rsidR="00215F47" w:rsidRPr="00DF4F02" w:rsidRDefault="00215F47" w:rsidP="00DF4F02">
      <w:pPr>
        <w:spacing w:before="0" w:after="0"/>
        <w:jc w:val="both"/>
        <w:rPr>
          <w:rFonts w:ascii="Century" w:hAnsi="Century"/>
          <w:b/>
          <w:sz w:val="24"/>
          <w:szCs w:val="24"/>
          <w:lang w:val="en-US"/>
        </w:rPr>
      </w:pPr>
      <w:r w:rsidRPr="00DF4F02">
        <w:rPr>
          <w:rFonts w:ascii="Century" w:hAnsi="Century"/>
          <w:b/>
          <w:sz w:val="24"/>
          <w:szCs w:val="24"/>
          <w:lang w:val="en-US"/>
        </w:rPr>
        <w:t xml:space="preserve">Accounting for the </w:t>
      </w:r>
      <w:r w:rsidR="008B709F">
        <w:rPr>
          <w:rFonts w:ascii="Century" w:hAnsi="Century"/>
          <w:b/>
          <w:sz w:val="24"/>
          <w:szCs w:val="24"/>
          <w:lang w:val="en-US"/>
        </w:rPr>
        <w:t>total compensation</w:t>
      </w:r>
      <w:r w:rsidRPr="00DF4F02">
        <w:rPr>
          <w:rFonts w:ascii="Century" w:hAnsi="Century"/>
          <w:b/>
          <w:sz w:val="24"/>
          <w:szCs w:val="24"/>
          <w:lang w:val="en-US"/>
        </w:rPr>
        <w:t xml:space="preserve"> costs generated by the Project</w:t>
      </w:r>
    </w:p>
    <w:p w14:paraId="74A49DF8" w14:textId="77777777" w:rsidR="00215F47" w:rsidRPr="00DF4F02" w:rsidRDefault="00215F47" w:rsidP="00DF4F02">
      <w:pPr>
        <w:spacing w:before="0" w:after="0"/>
        <w:jc w:val="both"/>
        <w:rPr>
          <w:rFonts w:ascii="Century" w:hAnsi="Century"/>
          <w:b/>
          <w:sz w:val="24"/>
          <w:szCs w:val="24"/>
          <w:lang w:val="en-US"/>
        </w:rPr>
      </w:pPr>
    </w:p>
    <w:p w14:paraId="6A4D3398" w14:textId="49C86136" w:rsidR="00215F47" w:rsidRPr="00DF4F02" w:rsidRDefault="008B709F" w:rsidP="00DF4F02">
      <w:pPr>
        <w:spacing w:before="0" w:after="0" w:line="276" w:lineRule="auto"/>
        <w:jc w:val="both"/>
        <w:rPr>
          <w:rFonts w:ascii="Century" w:hAnsi="Century"/>
          <w:b/>
          <w:bCs/>
          <w:color w:val="000000"/>
          <w:sz w:val="24"/>
          <w:szCs w:val="24"/>
          <w:lang w:val="en-US"/>
        </w:rPr>
      </w:pPr>
      <w:r>
        <w:rPr>
          <w:rFonts w:ascii="Century" w:hAnsi="Century"/>
          <w:sz w:val="24"/>
          <w:szCs w:val="24"/>
          <w:lang w:val="en-US"/>
        </w:rPr>
        <w:t>The total compensation</w:t>
      </w:r>
      <w:r w:rsidR="00215F47" w:rsidRPr="00DF4F02">
        <w:rPr>
          <w:rFonts w:ascii="Century" w:hAnsi="Century"/>
          <w:sz w:val="24"/>
          <w:szCs w:val="24"/>
          <w:lang w:val="en-US"/>
        </w:rPr>
        <w:t xml:space="preserve"> costs are estimated at </w:t>
      </w:r>
      <w:r w:rsidR="004F11FA">
        <w:rPr>
          <w:rFonts w:ascii="Century" w:hAnsi="Century"/>
          <w:bCs/>
          <w:color w:val="000000"/>
          <w:sz w:val="24"/>
          <w:szCs w:val="24"/>
          <w:lang w:val="en-US"/>
        </w:rPr>
        <w:t>15,833,</w:t>
      </w:r>
      <w:r w:rsidR="00C40C38" w:rsidRPr="00DF4F02">
        <w:rPr>
          <w:rFonts w:ascii="Century" w:hAnsi="Century"/>
          <w:bCs/>
          <w:color w:val="000000"/>
          <w:sz w:val="24"/>
          <w:szCs w:val="24"/>
          <w:lang w:val="en-US"/>
        </w:rPr>
        <w:t>704</w:t>
      </w:r>
      <w:r>
        <w:rPr>
          <w:rFonts w:ascii="Century" w:hAnsi="Century"/>
          <w:bCs/>
          <w:color w:val="000000"/>
          <w:sz w:val="24"/>
          <w:szCs w:val="24"/>
          <w:lang w:val="en-US"/>
        </w:rPr>
        <w:t xml:space="preserve"> </w:t>
      </w:r>
      <w:r w:rsidR="00215F47" w:rsidRPr="00DF4F02">
        <w:rPr>
          <w:rFonts w:ascii="Century" w:hAnsi="Century"/>
          <w:bCs/>
          <w:color w:val="000000"/>
          <w:sz w:val="24"/>
          <w:szCs w:val="24"/>
          <w:lang w:val="en-US"/>
        </w:rPr>
        <w:t>CFA and fall under four headings:</w:t>
      </w:r>
    </w:p>
    <w:p w14:paraId="2EC13BD7" w14:textId="08B3FEC2" w:rsidR="00215F47" w:rsidRPr="00DF4F02" w:rsidRDefault="00215F47" w:rsidP="00DF4F02">
      <w:pPr>
        <w:pStyle w:val="ListParagraph"/>
        <w:numPr>
          <w:ilvl w:val="0"/>
          <w:numId w:val="66"/>
        </w:numPr>
        <w:spacing w:before="0" w:after="0" w:line="240" w:lineRule="auto"/>
        <w:jc w:val="both"/>
        <w:rPr>
          <w:rFonts w:ascii="Century" w:hAnsi="Century" w:cs="Arial"/>
          <w:color w:val="000000"/>
          <w:lang w:val="en-US"/>
        </w:rPr>
      </w:pPr>
      <w:r w:rsidRPr="00DF4F02">
        <w:rPr>
          <w:rFonts w:ascii="Century" w:hAnsi="Century" w:cs="Arial"/>
          <w:color w:val="000000"/>
          <w:lang w:val="en-US"/>
        </w:rPr>
        <w:t xml:space="preserve">Costs generated by </w:t>
      </w:r>
      <w:r w:rsidR="00E92B27">
        <w:rPr>
          <w:rFonts w:ascii="Century" w:hAnsi="Century" w:cs="Arial"/>
          <w:color w:val="000000"/>
          <w:lang w:val="en-US"/>
        </w:rPr>
        <w:t xml:space="preserve">the degradation of </w:t>
      </w:r>
      <w:r w:rsidRPr="00DF4F02">
        <w:rPr>
          <w:rFonts w:ascii="Century" w:hAnsi="Century" w:cs="Arial"/>
          <w:color w:val="000000"/>
          <w:lang w:val="en-US"/>
        </w:rPr>
        <w:t>housing infrastru</w:t>
      </w:r>
      <w:r w:rsidR="00E92B27">
        <w:rPr>
          <w:rFonts w:ascii="Century" w:hAnsi="Century" w:cs="Arial"/>
          <w:color w:val="000000"/>
          <w:lang w:val="en-US"/>
        </w:rPr>
        <w:t>cture</w:t>
      </w:r>
      <w:r w:rsidRPr="00DF4F02">
        <w:rPr>
          <w:rFonts w:ascii="Century" w:hAnsi="Century" w:cs="Arial"/>
          <w:color w:val="000000"/>
          <w:lang w:val="en-US"/>
        </w:rPr>
        <w:t xml:space="preserve"> and outbuildings: 1, 240, 750  CFA </w:t>
      </w:r>
    </w:p>
    <w:p w14:paraId="462176FB" w14:textId="67155A11" w:rsidR="00215F47" w:rsidRPr="00DF4F02" w:rsidRDefault="00215F47" w:rsidP="00DF4F02">
      <w:pPr>
        <w:pStyle w:val="ListParagraph"/>
        <w:numPr>
          <w:ilvl w:val="0"/>
          <w:numId w:val="66"/>
        </w:numPr>
        <w:spacing w:before="0" w:after="0" w:line="240" w:lineRule="auto"/>
        <w:jc w:val="both"/>
        <w:rPr>
          <w:rFonts w:ascii="Century" w:hAnsi="Century" w:cs="Arial"/>
          <w:color w:val="000000"/>
          <w:lang w:val="en-US"/>
        </w:rPr>
      </w:pPr>
      <w:r w:rsidRPr="00DF4F02">
        <w:rPr>
          <w:rFonts w:ascii="Century" w:hAnsi="Century" w:cs="Arial"/>
          <w:color w:val="000000"/>
          <w:lang w:val="en-US"/>
        </w:rPr>
        <w:t xml:space="preserve">Costs generated by </w:t>
      </w:r>
      <w:r w:rsidR="00E92B27">
        <w:rPr>
          <w:rFonts w:ascii="Century" w:hAnsi="Century" w:cs="Arial"/>
          <w:color w:val="000000"/>
          <w:lang w:val="en-US"/>
        </w:rPr>
        <w:t xml:space="preserve">the loss of </w:t>
      </w:r>
      <w:r w:rsidRPr="00DF4F02">
        <w:rPr>
          <w:rFonts w:ascii="Century" w:hAnsi="Century" w:cs="Arial"/>
          <w:color w:val="000000"/>
          <w:lang w:val="en-US"/>
        </w:rPr>
        <w:t xml:space="preserve">farming incomes: </w:t>
      </w:r>
      <w:r w:rsidRPr="00DF4F02">
        <w:rPr>
          <w:rFonts w:ascii="Century" w:hAnsi="Century" w:cs="Arial"/>
          <w:bCs/>
          <w:lang w:val="en-US"/>
        </w:rPr>
        <w:t>5,466,477</w:t>
      </w:r>
      <w:r w:rsidR="00C40C38" w:rsidRPr="00DF4F02">
        <w:rPr>
          <w:rFonts w:ascii="Century" w:hAnsi="Century" w:cs="Arial"/>
          <w:bCs/>
          <w:lang w:val="en-US"/>
        </w:rPr>
        <w:t>x2</w:t>
      </w:r>
      <w:r w:rsidRPr="00DF4F02">
        <w:rPr>
          <w:rFonts w:ascii="Century" w:hAnsi="Century" w:cs="Arial"/>
          <w:bCs/>
          <w:lang w:val="en-US"/>
        </w:rPr>
        <w:t xml:space="preserve"> CFA ;</w:t>
      </w:r>
    </w:p>
    <w:p w14:paraId="0CDE46CA" w14:textId="657A2D58" w:rsidR="00215F47" w:rsidRPr="00DF4F02" w:rsidRDefault="00215F47" w:rsidP="00DF4F02">
      <w:pPr>
        <w:pStyle w:val="ListParagraph"/>
        <w:numPr>
          <w:ilvl w:val="0"/>
          <w:numId w:val="66"/>
        </w:numPr>
        <w:spacing w:before="0" w:after="0" w:line="240" w:lineRule="auto"/>
        <w:jc w:val="both"/>
        <w:rPr>
          <w:rFonts w:ascii="Century" w:hAnsi="Century" w:cs="Arial"/>
          <w:color w:val="000000"/>
          <w:lang w:val="en-US"/>
        </w:rPr>
      </w:pPr>
      <w:r w:rsidRPr="00DF4F02">
        <w:rPr>
          <w:rFonts w:ascii="Century" w:hAnsi="Century" w:cs="Arial"/>
          <w:color w:val="000000"/>
          <w:lang w:val="en-US"/>
        </w:rPr>
        <w:t xml:space="preserve">Costs generated by the loss of </w:t>
      </w:r>
      <w:r w:rsidR="00E92B27">
        <w:rPr>
          <w:rFonts w:ascii="Century" w:hAnsi="Century" w:cs="Arial"/>
          <w:color w:val="000000"/>
          <w:lang w:val="en-US"/>
        </w:rPr>
        <w:t>commercial</w:t>
      </w:r>
      <w:r w:rsidRPr="00DF4F02">
        <w:rPr>
          <w:rFonts w:ascii="Century" w:hAnsi="Century" w:cs="Arial"/>
          <w:color w:val="000000"/>
          <w:lang w:val="en-US"/>
        </w:rPr>
        <w:t xml:space="preserve"> infrastructures and activities : 2,315,000 CFA ;</w:t>
      </w:r>
    </w:p>
    <w:p w14:paraId="464E716C" w14:textId="35AA1F49" w:rsidR="00215F47" w:rsidRPr="00DF4F02" w:rsidRDefault="00215F47" w:rsidP="00DF4F02">
      <w:pPr>
        <w:pStyle w:val="ListParagraph"/>
        <w:numPr>
          <w:ilvl w:val="0"/>
          <w:numId w:val="66"/>
        </w:numPr>
        <w:spacing w:before="0" w:after="0" w:line="240" w:lineRule="auto"/>
        <w:jc w:val="both"/>
        <w:rPr>
          <w:rFonts w:ascii="Century" w:hAnsi="Century" w:cs="Arial"/>
          <w:color w:val="000000"/>
          <w:lang w:val="en-US"/>
        </w:rPr>
      </w:pPr>
      <w:r w:rsidRPr="00DF4F02">
        <w:rPr>
          <w:rFonts w:ascii="Century" w:hAnsi="Century" w:cs="Arial"/>
          <w:color w:val="000000"/>
          <w:lang w:val="en-US"/>
        </w:rPr>
        <w:t xml:space="preserve">Costs generated by </w:t>
      </w:r>
      <w:r w:rsidR="00E92B27">
        <w:rPr>
          <w:rFonts w:ascii="Century" w:hAnsi="Century" w:cs="Arial"/>
          <w:color w:val="000000"/>
          <w:lang w:val="en-US"/>
        </w:rPr>
        <w:t xml:space="preserve">the loss of </w:t>
      </w:r>
      <w:r w:rsidRPr="00DF4F02">
        <w:rPr>
          <w:rFonts w:ascii="Century" w:hAnsi="Century" w:cs="Arial"/>
          <w:color w:val="000000"/>
          <w:lang w:val="en-US"/>
        </w:rPr>
        <w:t>private trees (in fields and hou</w:t>
      </w:r>
      <w:r w:rsidR="00E92B27">
        <w:rPr>
          <w:rFonts w:ascii="Century" w:hAnsi="Century" w:cs="Arial"/>
          <w:color w:val="000000"/>
          <w:lang w:val="en-US"/>
        </w:rPr>
        <w:t>ses)</w:t>
      </w:r>
      <w:r w:rsidRPr="00DF4F02">
        <w:rPr>
          <w:rFonts w:ascii="Century" w:hAnsi="Century" w:cs="Arial"/>
          <w:color w:val="000000"/>
          <w:lang w:val="en-US"/>
        </w:rPr>
        <w:t>: 1,345,000 CFA.</w:t>
      </w:r>
    </w:p>
    <w:p w14:paraId="51CC4CB6" w14:textId="77777777" w:rsidR="008B709F" w:rsidRDefault="008B709F" w:rsidP="008B709F">
      <w:pPr>
        <w:spacing w:before="0" w:after="0"/>
        <w:jc w:val="both"/>
        <w:rPr>
          <w:rFonts w:ascii="Century" w:hAnsi="Century"/>
          <w:color w:val="000000"/>
          <w:lang w:val="en-US"/>
        </w:rPr>
      </w:pPr>
    </w:p>
    <w:p w14:paraId="4A62255C" w14:textId="45D67B0D" w:rsidR="00D21576" w:rsidRPr="008B709F" w:rsidRDefault="00D21576" w:rsidP="008B709F">
      <w:pPr>
        <w:spacing w:before="0" w:after="0" w:line="276" w:lineRule="auto"/>
        <w:jc w:val="both"/>
        <w:rPr>
          <w:rFonts w:ascii="Century" w:hAnsi="Century"/>
          <w:sz w:val="24"/>
          <w:szCs w:val="24"/>
          <w:lang w:val="en-US"/>
        </w:rPr>
      </w:pPr>
      <w:r w:rsidRPr="008B709F">
        <w:rPr>
          <w:rFonts w:ascii="Century" w:hAnsi="Century"/>
          <w:sz w:val="24"/>
          <w:szCs w:val="24"/>
          <w:lang w:val="en-US"/>
        </w:rPr>
        <w:t xml:space="preserve">For sellers (commercial activity), those who will not be able to remain in their old space to continue their commercial activities, in agreement with the municipalities (especially with the strong involvement of mayors) </w:t>
      </w:r>
      <w:r w:rsidR="004D2646">
        <w:rPr>
          <w:rFonts w:ascii="Century" w:hAnsi="Century"/>
          <w:sz w:val="24"/>
          <w:szCs w:val="24"/>
          <w:lang w:val="en-US"/>
        </w:rPr>
        <w:t xml:space="preserve">will receive </w:t>
      </w:r>
      <w:r w:rsidRPr="008B709F">
        <w:rPr>
          <w:rFonts w:ascii="Century" w:hAnsi="Century"/>
          <w:sz w:val="24"/>
          <w:szCs w:val="24"/>
          <w:lang w:val="en-US"/>
        </w:rPr>
        <w:t xml:space="preserve">acceptable sites </w:t>
      </w:r>
      <w:r w:rsidR="004D2646">
        <w:rPr>
          <w:rFonts w:ascii="Century" w:hAnsi="Century"/>
          <w:sz w:val="24"/>
          <w:szCs w:val="24"/>
          <w:lang w:val="en-US"/>
        </w:rPr>
        <w:t>t</w:t>
      </w:r>
      <w:r w:rsidRPr="008B709F">
        <w:rPr>
          <w:rFonts w:ascii="Century" w:hAnsi="Century"/>
          <w:sz w:val="24"/>
          <w:szCs w:val="24"/>
          <w:lang w:val="en-US"/>
        </w:rPr>
        <w:t>o enable them to rebuild their facilities and continue their activities without any major impact. In these cases, in addition to financial compensation, compensation in kind for space (land) will be given to the PAPs;</w:t>
      </w:r>
    </w:p>
    <w:p w14:paraId="5E6D4A7C" w14:textId="133FA92A" w:rsidR="00215F47" w:rsidRPr="00DF4F02" w:rsidRDefault="004D2646" w:rsidP="00DF4F02">
      <w:pPr>
        <w:jc w:val="both"/>
        <w:rPr>
          <w:rFonts w:ascii="Century" w:hAnsi="Century"/>
          <w:b/>
          <w:noProof/>
          <w:sz w:val="24"/>
          <w:szCs w:val="24"/>
          <w:lang w:val="en-US" w:eastAsia="en-US"/>
        </w:rPr>
      </w:pPr>
      <w:r>
        <w:rPr>
          <w:rFonts w:ascii="Century" w:hAnsi="Century"/>
          <w:b/>
          <w:noProof/>
          <w:sz w:val="24"/>
          <w:szCs w:val="24"/>
          <w:lang w:val="en-US" w:eastAsia="en-US"/>
        </w:rPr>
        <w:t>Resett</w:t>
      </w:r>
      <w:r w:rsidR="00215F47" w:rsidRPr="00DF4F02">
        <w:rPr>
          <w:rFonts w:ascii="Century" w:hAnsi="Century"/>
          <w:b/>
          <w:noProof/>
          <w:sz w:val="24"/>
          <w:szCs w:val="24"/>
          <w:lang w:val="en-US" w:eastAsia="en-US"/>
        </w:rPr>
        <w:t>lement Measures</w:t>
      </w:r>
    </w:p>
    <w:p w14:paraId="21CF6B56" w14:textId="609DE504" w:rsidR="00215F47" w:rsidRPr="00DF4F02" w:rsidRDefault="004D2646" w:rsidP="00DF4F02">
      <w:pPr>
        <w:pStyle w:val="BodyText"/>
        <w:spacing w:line="276" w:lineRule="auto"/>
        <w:jc w:val="both"/>
        <w:rPr>
          <w:rFonts w:ascii="Century" w:hAnsi="Century" w:cs="Arial"/>
          <w:lang w:val="en-US"/>
        </w:rPr>
      </w:pPr>
      <w:r>
        <w:rPr>
          <w:rFonts w:ascii="Century" w:hAnsi="Century" w:cs="Arial"/>
          <w:lang w:val="en-US"/>
        </w:rPr>
        <w:t>The resettlement measures include</w:t>
      </w:r>
      <w:r w:rsidR="00215F47" w:rsidRPr="00DF4F02">
        <w:rPr>
          <w:rFonts w:ascii="Century" w:hAnsi="Century" w:cs="Arial"/>
          <w:lang w:val="en-US"/>
        </w:rPr>
        <w:t xml:space="preserve"> the</w:t>
      </w:r>
      <w:r>
        <w:rPr>
          <w:rFonts w:ascii="Century" w:hAnsi="Century" w:cs="Arial"/>
          <w:lang w:val="en-US"/>
        </w:rPr>
        <w:t xml:space="preserve"> terms for compensation payments </w:t>
      </w:r>
      <w:r w:rsidR="00215F47" w:rsidRPr="00DF4F02">
        <w:rPr>
          <w:rFonts w:ascii="Century" w:hAnsi="Century" w:cs="Arial"/>
          <w:lang w:val="en-US"/>
        </w:rPr>
        <w:t xml:space="preserve">and the </w:t>
      </w:r>
      <w:r>
        <w:rPr>
          <w:rFonts w:ascii="Century" w:hAnsi="Century" w:cs="Arial"/>
          <w:lang w:val="en-US"/>
        </w:rPr>
        <w:t>approval for implementation plans</w:t>
      </w:r>
      <w:r w:rsidR="00215F47" w:rsidRPr="00DF4F02">
        <w:rPr>
          <w:rFonts w:ascii="Century" w:hAnsi="Century" w:cs="Arial"/>
          <w:lang w:val="en-US"/>
        </w:rPr>
        <w:t>, briefing sessions for PAP</w:t>
      </w:r>
      <w:r>
        <w:rPr>
          <w:rFonts w:ascii="Century" w:hAnsi="Century" w:cs="Arial"/>
          <w:lang w:val="en-US"/>
        </w:rPr>
        <w:t>, the creation of individual PAP files</w:t>
      </w:r>
      <w:r w:rsidR="00215F47" w:rsidRPr="00DF4F02">
        <w:rPr>
          <w:rFonts w:ascii="Century" w:hAnsi="Century" w:cs="Arial"/>
          <w:lang w:val="en-US"/>
        </w:rPr>
        <w:t>, individual d</w:t>
      </w:r>
      <w:r>
        <w:rPr>
          <w:rFonts w:ascii="Century" w:hAnsi="Century" w:cs="Arial"/>
          <w:lang w:val="en-US"/>
        </w:rPr>
        <w:t>raft agreements with the PAP, and f</w:t>
      </w:r>
      <w:r w:rsidR="00215F47" w:rsidRPr="00DF4F02">
        <w:rPr>
          <w:rFonts w:ascii="Century" w:hAnsi="Century" w:cs="Arial"/>
          <w:lang w:val="en-US"/>
        </w:rPr>
        <w:t>inancial and technical support for PAP.</w:t>
      </w:r>
    </w:p>
    <w:p w14:paraId="2D55987C" w14:textId="77777777" w:rsidR="00215F47" w:rsidRPr="00DF4F02" w:rsidRDefault="00215F47" w:rsidP="00DF4F02">
      <w:pPr>
        <w:pStyle w:val="BodyText"/>
        <w:spacing w:line="276" w:lineRule="auto"/>
        <w:jc w:val="both"/>
        <w:rPr>
          <w:rFonts w:ascii="Century" w:hAnsi="Century" w:cs="Arial"/>
          <w:lang w:val="en-US"/>
        </w:rPr>
      </w:pPr>
      <w:r w:rsidRPr="00DF4F02">
        <w:rPr>
          <w:rFonts w:ascii="Century" w:hAnsi="Century" w:cs="Arial"/>
          <w:b/>
          <w:i/>
          <w:u w:val="single"/>
          <w:lang w:val="en-US"/>
        </w:rPr>
        <w:t>Resettlement process</w:t>
      </w:r>
    </w:p>
    <w:p w14:paraId="47C7A982" w14:textId="19F2CB80" w:rsidR="00215F47" w:rsidRPr="00DF4F02" w:rsidRDefault="00215F47" w:rsidP="00DF4F02">
      <w:pPr>
        <w:pStyle w:val="BodyText"/>
        <w:spacing w:line="276" w:lineRule="auto"/>
        <w:jc w:val="both"/>
        <w:rPr>
          <w:rFonts w:ascii="Century" w:hAnsi="Century" w:cs="Arial"/>
          <w:lang w:val="en-US"/>
        </w:rPr>
      </w:pPr>
      <w:r w:rsidRPr="00DF4F02">
        <w:rPr>
          <w:rFonts w:ascii="Century" w:hAnsi="Century" w:cs="Arial"/>
          <w:lang w:val="en-US"/>
        </w:rPr>
        <w:t xml:space="preserve">The resettlement process involves all the persons </w:t>
      </w:r>
      <w:r w:rsidR="004D2646">
        <w:rPr>
          <w:rFonts w:ascii="Century" w:hAnsi="Century" w:cs="Arial"/>
          <w:lang w:val="en-US"/>
        </w:rPr>
        <w:t>negatively impacted</w:t>
      </w:r>
      <w:r w:rsidRPr="00DF4F02">
        <w:rPr>
          <w:rFonts w:ascii="Century" w:hAnsi="Century" w:cs="Arial"/>
          <w:lang w:val="en-US"/>
        </w:rPr>
        <w:t xml:space="preserve"> b</w:t>
      </w:r>
      <w:r w:rsidR="00C27F9B">
        <w:rPr>
          <w:rFonts w:ascii="Century" w:hAnsi="Century" w:cs="Arial"/>
          <w:lang w:val="en-US"/>
        </w:rPr>
        <w:t>y the project implementation so</w:t>
      </w:r>
      <w:r w:rsidRPr="00DF4F02">
        <w:rPr>
          <w:rFonts w:ascii="Century" w:hAnsi="Century" w:cs="Arial"/>
          <w:lang w:val="en-US"/>
        </w:rPr>
        <w:t xml:space="preserve"> they will be c</w:t>
      </w:r>
      <w:r w:rsidR="00C27F9B">
        <w:rPr>
          <w:rFonts w:ascii="Century" w:hAnsi="Century" w:cs="Arial"/>
          <w:lang w:val="en-US"/>
        </w:rPr>
        <w:t>ompensated in a right and fair</w:t>
      </w:r>
      <w:r w:rsidRPr="00DF4F02">
        <w:rPr>
          <w:rFonts w:ascii="Century" w:hAnsi="Century" w:cs="Arial"/>
          <w:lang w:val="en-US"/>
        </w:rPr>
        <w:t xml:space="preserve"> way. </w:t>
      </w:r>
    </w:p>
    <w:p w14:paraId="51BEBF9C" w14:textId="77777777" w:rsidR="00215F47" w:rsidRPr="00DF4F02" w:rsidRDefault="00215F47" w:rsidP="00DF4F02">
      <w:pPr>
        <w:jc w:val="both"/>
        <w:rPr>
          <w:rFonts w:ascii="Century" w:hAnsi="Century"/>
          <w:b/>
          <w:i/>
          <w:sz w:val="24"/>
          <w:szCs w:val="24"/>
          <w:u w:val="single"/>
          <w:lang w:val="en-US"/>
        </w:rPr>
      </w:pPr>
      <w:r w:rsidRPr="00DF4F02">
        <w:rPr>
          <w:rFonts w:ascii="Century" w:hAnsi="Century"/>
          <w:b/>
          <w:i/>
          <w:sz w:val="24"/>
          <w:szCs w:val="24"/>
          <w:u w:val="single"/>
          <w:lang w:val="en-US"/>
        </w:rPr>
        <w:t>Resettlement Plan implementation</w:t>
      </w:r>
    </w:p>
    <w:p w14:paraId="1DC9A648" w14:textId="299768B8" w:rsidR="00215F47" w:rsidRPr="00DF4F02" w:rsidRDefault="00215F47" w:rsidP="00DF4F02">
      <w:pPr>
        <w:pStyle w:val="CommentText"/>
        <w:jc w:val="both"/>
        <w:rPr>
          <w:rFonts w:ascii="Century" w:hAnsi="Century" w:cs="Arial"/>
          <w:sz w:val="24"/>
          <w:szCs w:val="24"/>
          <w:lang w:val="en-US"/>
        </w:rPr>
      </w:pPr>
      <w:r w:rsidRPr="00DF4F02">
        <w:rPr>
          <w:rFonts w:ascii="Century" w:hAnsi="Century" w:cs="Arial"/>
          <w:sz w:val="24"/>
          <w:szCs w:val="24"/>
          <w:lang w:val="en-US"/>
        </w:rPr>
        <w:t xml:space="preserve">The resettlement Plan implementation mainly consists </w:t>
      </w:r>
      <w:r w:rsidR="006B26C8">
        <w:rPr>
          <w:rFonts w:ascii="Century" w:hAnsi="Century" w:cs="Arial"/>
          <w:sz w:val="24"/>
          <w:szCs w:val="24"/>
          <w:lang w:val="en-US"/>
        </w:rPr>
        <w:t>of</w:t>
      </w:r>
      <w:r w:rsidRPr="00DF4F02">
        <w:rPr>
          <w:rFonts w:ascii="Century" w:hAnsi="Century" w:cs="Arial"/>
          <w:sz w:val="24"/>
          <w:szCs w:val="24"/>
          <w:lang w:val="en-US"/>
        </w:rPr>
        <w:t xml:space="preserve"> </w:t>
      </w:r>
      <w:r w:rsidR="00224686">
        <w:rPr>
          <w:rFonts w:ascii="Century" w:hAnsi="Century" w:cs="Arial"/>
          <w:sz w:val="24"/>
          <w:szCs w:val="24"/>
          <w:lang w:val="en-US"/>
        </w:rPr>
        <w:t>working on</w:t>
      </w:r>
      <w:r w:rsidR="006B26C8">
        <w:rPr>
          <w:rFonts w:ascii="Century" w:hAnsi="Century" w:cs="Arial"/>
          <w:sz w:val="24"/>
          <w:szCs w:val="24"/>
          <w:lang w:val="en-US"/>
        </w:rPr>
        <w:t xml:space="preserve"> PAP files</w:t>
      </w:r>
      <w:r w:rsidRPr="00DF4F02">
        <w:rPr>
          <w:rFonts w:ascii="Century" w:hAnsi="Century" w:cs="Arial"/>
          <w:sz w:val="24"/>
          <w:szCs w:val="24"/>
          <w:lang w:val="en-US"/>
        </w:rPr>
        <w:t>, in paying financial compensations for PAP houses and outbuildings</w:t>
      </w:r>
      <w:r w:rsidR="00224686">
        <w:rPr>
          <w:rFonts w:ascii="Century" w:hAnsi="Century" w:cs="Arial"/>
          <w:sz w:val="24"/>
          <w:szCs w:val="24"/>
          <w:lang w:val="en-US"/>
        </w:rPr>
        <w:t>,</w:t>
      </w:r>
      <w:r w:rsidRPr="00DF4F02">
        <w:rPr>
          <w:rFonts w:ascii="Century" w:hAnsi="Century" w:cs="Arial"/>
          <w:sz w:val="24"/>
          <w:szCs w:val="24"/>
          <w:lang w:val="en-US"/>
        </w:rPr>
        <w:t xml:space="preserve"> houses, farming incomes and infrastructures and </w:t>
      </w:r>
      <w:r w:rsidR="00224686">
        <w:rPr>
          <w:rFonts w:ascii="Century" w:hAnsi="Century" w:cs="Arial"/>
          <w:sz w:val="24"/>
          <w:szCs w:val="24"/>
          <w:lang w:val="en-US"/>
        </w:rPr>
        <w:t>commercial</w:t>
      </w:r>
      <w:r w:rsidRPr="00DF4F02">
        <w:rPr>
          <w:rFonts w:ascii="Century" w:hAnsi="Century" w:cs="Arial"/>
          <w:sz w:val="24"/>
          <w:szCs w:val="24"/>
          <w:lang w:val="en-US"/>
        </w:rPr>
        <w:t xml:space="preserve"> opportunities loss.</w:t>
      </w:r>
    </w:p>
    <w:p w14:paraId="5BFCCD21" w14:textId="77777777" w:rsidR="00215F47" w:rsidRPr="00DF4F02" w:rsidRDefault="00215F47" w:rsidP="00DF4F02">
      <w:pPr>
        <w:pStyle w:val="CommentText"/>
        <w:jc w:val="both"/>
        <w:rPr>
          <w:rFonts w:ascii="Century" w:hAnsi="Century" w:cs="Arial"/>
          <w:sz w:val="24"/>
          <w:szCs w:val="24"/>
          <w:lang w:val="en-US"/>
        </w:rPr>
      </w:pPr>
      <w:r w:rsidRPr="00DF4F02">
        <w:rPr>
          <w:rFonts w:ascii="Century" w:hAnsi="Century" w:cs="Arial"/>
          <w:b/>
          <w:i/>
          <w:sz w:val="24"/>
          <w:szCs w:val="24"/>
          <w:u w:val="single"/>
          <w:lang w:val="en-US"/>
        </w:rPr>
        <w:t>Resettlement measures for the PAP</w:t>
      </w:r>
    </w:p>
    <w:p w14:paraId="0C5654F1" w14:textId="6343BCA1" w:rsidR="00215F47" w:rsidRPr="00DF4F02" w:rsidRDefault="00215F47" w:rsidP="00DF4F02">
      <w:pPr>
        <w:pStyle w:val="BodyText"/>
        <w:spacing w:line="276" w:lineRule="auto"/>
        <w:jc w:val="both"/>
        <w:rPr>
          <w:rFonts w:ascii="Century" w:hAnsi="Century" w:cs="Arial"/>
          <w:lang w:val="en-US"/>
        </w:rPr>
      </w:pPr>
      <w:r w:rsidRPr="00DF4F02">
        <w:rPr>
          <w:rFonts w:ascii="Century" w:hAnsi="Century" w:cs="Arial"/>
          <w:lang w:val="en-US"/>
        </w:rPr>
        <w:t>One of the CPRP terms stipulates that every project wh</w:t>
      </w:r>
      <w:r w:rsidR="00ED052E">
        <w:rPr>
          <w:rFonts w:ascii="Century" w:hAnsi="Century" w:cs="Arial"/>
          <w:lang w:val="en-US"/>
        </w:rPr>
        <w:t>ich went through a RAP</w:t>
      </w:r>
      <w:r w:rsidRPr="00DF4F02">
        <w:rPr>
          <w:rFonts w:ascii="Century" w:hAnsi="Century" w:cs="Arial"/>
          <w:lang w:val="en-US"/>
        </w:rPr>
        <w:t xml:space="preserve"> should not start until the</w:t>
      </w:r>
      <w:r w:rsidR="00224686">
        <w:rPr>
          <w:rFonts w:ascii="Century" w:hAnsi="Century" w:cs="Arial"/>
          <w:lang w:val="en-US"/>
        </w:rPr>
        <w:t xml:space="preserve"> completion of</w:t>
      </w:r>
      <w:r w:rsidRPr="00DF4F02">
        <w:rPr>
          <w:rFonts w:ascii="Century" w:hAnsi="Century" w:cs="Arial"/>
          <w:lang w:val="en-US"/>
        </w:rPr>
        <w:t xml:space="preserve"> resettlement and / or compensation of all the PAP. The previous term should be applied to road buil</w:t>
      </w:r>
      <w:r w:rsidR="00224686">
        <w:rPr>
          <w:rFonts w:ascii="Century" w:hAnsi="Century" w:cs="Arial"/>
          <w:lang w:val="en-US"/>
        </w:rPr>
        <w:t>ding Projects implementation, as well</w:t>
      </w:r>
      <w:r w:rsidRPr="00DF4F02">
        <w:rPr>
          <w:rFonts w:ascii="Century" w:hAnsi="Century" w:cs="Arial"/>
          <w:lang w:val="en-US"/>
        </w:rPr>
        <w:t>.</w:t>
      </w:r>
    </w:p>
    <w:p w14:paraId="67054EE1" w14:textId="77777777" w:rsidR="00215F47" w:rsidRPr="00DF4F02" w:rsidRDefault="00215F47" w:rsidP="00DF4F02">
      <w:pPr>
        <w:jc w:val="both"/>
        <w:rPr>
          <w:rFonts w:ascii="Century" w:hAnsi="Century"/>
          <w:b/>
          <w:noProof/>
          <w:sz w:val="24"/>
          <w:szCs w:val="24"/>
          <w:lang w:val="en-US" w:eastAsia="en-US"/>
        </w:rPr>
      </w:pPr>
      <w:r w:rsidRPr="00DF4F02">
        <w:rPr>
          <w:rFonts w:ascii="Century" w:hAnsi="Century"/>
          <w:b/>
          <w:noProof/>
          <w:sz w:val="24"/>
          <w:szCs w:val="24"/>
          <w:lang w:val="en-US" w:eastAsia="en-US"/>
        </w:rPr>
        <w:t>Community Participation</w:t>
      </w:r>
    </w:p>
    <w:p w14:paraId="5BA50D0F" w14:textId="44434118" w:rsidR="00224686" w:rsidRPr="00224686" w:rsidRDefault="00224686" w:rsidP="00224686">
      <w:pPr>
        <w:pStyle w:val="BodyText"/>
        <w:spacing w:line="276" w:lineRule="auto"/>
        <w:jc w:val="both"/>
        <w:rPr>
          <w:rFonts w:ascii="Century" w:hAnsi="Century" w:cs="Arial"/>
          <w:lang w:val="en-US"/>
        </w:rPr>
      </w:pPr>
      <w:r w:rsidRPr="00224686">
        <w:rPr>
          <w:rFonts w:ascii="Century" w:hAnsi="Century" w:cs="Arial"/>
          <w:lang w:val="en-US"/>
        </w:rPr>
        <w:t xml:space="preserve">The consultation and the participation of populations took place from July 16 to 18, 2014. Sessions were implemented during several missions, and permitted the informing of the PAP and other stakeholders on the project itself and the resettlement eligibility criteria and to submit to and agree on with the PAP as to compensation calculation methods. </w:t>
      </w:r>
    </w:p>
    <w:p w14:paraId="69758F55" w14:textId="2DC0E1D9" w:rsidR="00215F47" w:rsidRPr="00DF4F02" w:rsidRDefault="00215F47" w:rsidP="00DF4F02">
      <w:pPr>
        <w:jc w:val="both"/>
        <w:rPr>
          <w:rFonts w:ascii="Century" w:hAnsi="Century"/>
          <w:b/>
          <w:noProof/>
          <w:sz w:val="24"/>
          <w:szCs w:val="24"/>
          <w:lang w:val="en-US" w:eastAsia="en-US"/>
        </w:rPr>
      </w:pPr>
      <w:r w:rsidRPr="00DF4F02">
        <w:rPr>
          <w:rFonts w:ascii="Century" w:hAnsi="Century"/>
          <w:b/>
          <w:noProof/>
          <w:sz w:val="24"/>
          <w:szCs w:val="24"/>
          <w:lang w:val="en-US" w:eastAsia="en-US"/>
        </w:rPr>
        <w:t xml:space="preserve">Appeal Procedures </w:t>
      </w:r>
    </w:p>
    <w:p w14:paraId="1BE54C35" w14:textId="77777777" w:rsidR="00ED052E" w:rsidRDefault="00215F47" w:rsidP="00DF4F02">
      <w:pPr>
        <w:jc w:val="both"/>
        <w:rPr>
          <w:rFonts w:ascii="Century" w:hAnsi="Century"/>
          <w:sz w:val="24"/>
          <w:szCs w:val="24"/>
          <w:lang w:val="en-US"/>
        </w:rPr>
      </w:pPr>
      <w:r w:rsidRPr="00DF4F02">
        <w:rPr>
          <w:rFonts w:ascii="Century" w:hAnsi="Century"/>
          <w:sz w:val="24"/>
          <w:szCs w:val="24"/>
          <w:lang w:val="en-US"/>
        </w:rPr>
        <w:t>In the CPRP appendix 4 the appeal procedures about expropriation case</w:t>
      </w:r>
      <w:r w:rsidR="00131A65">
        <w:rPr>
          <w:rFonts w:ascii="Century" w:hAnsi="Century"/>
          <w:sz w:val="24"/>
          <w:szCs w:val="24"/>
          <w:lang w:val="en-US"/>
        </w:rPr>
        <w:t>s have</w:t>
      </w:r>
      <w:r w:rsidRPr="00DF4F02">
        <w:rPr>
          <w:rFonts w:ascii="Century" w:hAnsi="Century"/>
          <w:sz w:val="24"/>
          <w:szCs w:val="24"/>
          <w:lang w:val="en-US"/>
        </w:rPr>
        <w:t xml:space="preserve"> been stated in the Land Redevelopment Act in Burkina Faso. These terms from the CPRP are taken into account in the new Act RAF034-2012</w:t>
      </w:r>
      <w:r w:rsidR="00131A65">
        <w:rPr>
          <w:rFonts w:ascii="Century" w:hAnsi="Century"/>
          <w:sz w:val="24"/>
          <w:szCs w:val="24"/>
          <w:lang w:val="en-US"/>
        </w:rPr>
        <w:t>/AN passed on July</w:t>
      </w:r>
      <w:r w:rsidRPr="00DF4F02">
        <w:rPr>
          <w:rFonts w:ascii="Century" w:hAnsi="Century"/>
          <w:sz w:val="24"/>
          <w:szCs w:val="24"/>
          <w:lang w:val="en-US"/>
        </w:rPr>
        <w:t xml:space="preserve"> 20, 2012.</w:t>
      </w:r>
    </w:p>
    <w:p w14:paraId="0DBF8E29" w14:textId="6767091E" w:rsidR="00215F47" w:rsidRPr="00ED052E" w:rsidRDefault="00ED052E" w:rsidP="00DF4F02">
      <w:pPr>
        <w:jc w:val="both"/>
        <w:rPr>
          <w:rFonts w:ascii="Century" w:hAnsi="Century"/>
          <w:sz w:val="24"/>
          <w:szCs w:val="24"/>
          <w:lang w:val="en-US"/>
        </w:rPr>
      </w:pPr>
      <w:r w:rsidRPr="00ED052E">
        <w:rPr>
          <w:rFonts w:ascii="Century" w:hAnsi="Century"/>
          <w:b/>
          <w:sz w:val="24"/>
          <w:szCs w:val="24"/>
          <w:lang w:val="en-US"/>
        </w:rPr>
        <w:t>RAP</w:t>
      </w:r>
      <w:r w:rsidR="00215F47" w:rsidRPr="00ED052E">
        <w:rPr>
          <w:rFonts w:ascii="Century" w:hAnsi="Century"/>
          <w:b/>
          <w:noProof/>
          <w:sz w:val="24"/>
          <w:szCs w:val="24"/>
          <w:lang w:val="en-US" w:eastAsia="en-US"/>
        </w:rPr>
        <w:t xml:space="preserve"> </w:t>
      </w:r>
      <w:r w:rsidR="00215F47" w:rsidRPr="00DF4F02">
        <w:rPr>
          <w:rFonts w:ascii="Century" w:hAnsi="Century"/>
          <w:b/>
          <w:noProof/>
          <w:sz w:val="24"/>
          <w:szCs w:val="24"/>
          <w:lang w:val="en-US" w:eastAsia="en-US"/>
        </w:rPr>
        <w:t>budget and costs</w:t>
      </w:r>
    </w:p>
    <w:p w14:paraId="08BD6229" w14:textId="14959867" w:rsidR="00215F47" w:rsidRPr="00DF4F02" w:rsidRDefault="0094176F" w:rsidP="00DF4F02">
      <w:pPr>
        <w:pStyle w:val="BodyText"/>
        <w:spacing w:before="0" w:after="0" w:line="276" w:lineRule="auto"/>
        <w:jc w:val="both"/>
        <w:rPr>
          <w:rFonts w:ascii="Century" w:hAnsi="Century" w:cs="Arial"/>
          <w:lang w:val="en-US"/>
        </w:rPr>
      </w:pPr>
      <w:r>
        <w:rPr>
          <w:rFonts w:ascii="Century" w:hAnsi="Century" w:cs="Arial"/>
          <w:lang w:val="en-US"/>
        </w:rPr>
        <w:t>The costs predictions of the R</w:t>
      </w:r>
      <w:r w:rsidR="00215F47" w:rsidRPr="00DF4F02">
        <w:rPr>
          <w:rFonts w:ascii="Century" w:hAnsi="Century" w:cs="Arial"/>
          <w:lang w:val="en-US"/>
        </w:rPr>
        <w:t>esettlement Plan include:</w:t>
      </w:r>
    </w:p>
    <w:p w14:paraId="646B7943" w14:textId="77777777" w:rsidR="00215F47" w:rsidRPr="00ED052E" w:rsidRDefault="00215F47" w:rsidP="00DF4F02">
      <w:pPr>
        <w:pStyle w:val="ListParagraph"/>
        <w:numPr>
          <w:ilvl w:val="0"/>
          <w:numId w:val="5"/>
        </w:numPr>
        <w:overflowPunct w:val="0"/>
        <w:autoSpaceDE w:val="0"/>
        <w:autoSpaceDN w:val="0"/>
        <w:adjustRightInd w:val="0"/>
        <w:spacing w:before="0" w:after="0" w:line="276" w:lineRule="auto"/>
        <w:jc w:val="both"/>
        <w:textAlignment w:val="baseline"/>
        <w:rPr>
          <w:rFonts w:ascii="Century" w:hAnsi="Century" w:cs="Arial"/>
          <w:lang w:val="en-US"/>
        </w:rPr>
      </w:pPr>
      <w:r w:rsidRPr="00ED052E">
        <w:rPr>
          <w:rFonts w:ascii="Century" w:hAnsi="Century" w:cs="Arial"/>
          <w:lang w:val="en-US"/>
        </w:rPr>
        <w:t>Compensations for affected populations ;</w:t>
      </w:r>
    </w:p>
    <w:p w14:paraId="0A17EC4A" w14:textId="77777777" w:rsidR="00215F47" w:rsidRPr="00DF4F02" w:rsidRDefault="00215F47" w:rsidP="00DF4F02">
      <w:pPr>
        <w:pStyle w:val="ListParagraph"/>
        <w:numPr>
          <w:ilvl w:val="0"/>
          <w:numId w:val="5"/>
        </w:numPr>
        <w:overflowPunct w:val="0"/>
        <w:autoSpaceDE w:val="0"/>
        <w:autoSpaceDN w:val="0"/>
        <w:adjustRightInd w:val="0"/>
        <w:spacing w:before="0" w:after="0" w:line="276" w:lineRule="auto"/>
        <w:jc w:val="both"/>
        <w:textAlignment w:val="baseline"/>
        <w:rPr>
          <w:rFonts w:ascii="Century" w:hAnsi="Century" w:cs="Arial"/>
          <w:lang w:val="en-US"/>
        </w:rPr>
      </w:pPr>
      <w:r w:rsidRPr="00DF4F02">
        <w:rPr>
          <w:rFonts w:ascii="Century" w:hAnsi="Century" w:cs="Arial"/>
          <w:lang w:val="en-US"/>
        </w:rPr>
        <w:t>A set of measures and activities to be done for the Project implementation.</w:t>
      </w:r>
    </w:p>
    <w:p w14:paraId="52D08A67" w14:textId="0191ADF7" w:rsidR="00215F47" w:rsidRPr="00DF4F02" w:rsidRDefault="00ED052E" w:rsidP="00DF4F02">
      <w:pPr>
        <w:overflowPunct w:val="0"/>
        <w:autoSpaceDE w:val="0"/>
        <w:autoSpaceDN w:val="0"/>
        <w:adjustRightInd w:val="0"/>
        <w:spacing w:line="276" w:lineRule="auto"/>
        <w:jc w:val="both"/>
        <w:textAlignment w:val="baseline"/>
        <w:rPr>
          <w:rFonts w:ascii="Century" w:hAnsi="Century"/>
          <w:sz w:val="24"/>
          <w:szCs w:val="24"/>
          <w:lang w:val="en-US"/>
        </w:rPr>
      </w:pPr>
      <w:r>
        <w:rPr>
          <w:rFonts w:ascii="Century" w:hAnsi="Century"/>
          <w:sz w:val="24"/>
          <w:szCs w:val="24"/>
          <w:lang w:val="en-US"/>
        </w:rPr>
        <w:t xml:space="preserve">The RAP </w:t>
      </w:r>
      <w:r w:rsidR="00215F47" w:rsidRPr="00DF4F02">
        <w:rPr>
          <w:rFonts w:ascii="Century" w:hAnsi="Century"/>
          <w:sz w:val="24"/>
          <w:szCs w:val="24"/>
          <w:lang w:val="en-US"/>
        </w:rPr>
        <w:t xml:space="preserve">implementation </w:t>
      </w:r>
      <w:r w:rsidR="0094176F">
        <w:rPr>
          <w:rFonts w:ascii="Century" w:hAnsi="Century"/>
          <w:sz w:val="24"/>
          <w:szCs w:val="24"/>
          <w:lang w:val="en-US"/>
        </w:rPr>
        <w:t>costs total</w:t>
      </w:r>
      <w:r w:rsidR="00215F47" w:rsidRPr="00DF4F02">
        <w:rPr>
          <w:rFonts w:ascii="Century" w:hAnsi="Century"/>
          <w:sz w:val="24"/>
          <w:szCs w:val="24"/>
          <w:lang w:val="en-US"/>
        </w:rPr>
        <w:t xml:space="preserve"> </w:t>
      </w:r>
      <w:r w:rsidR="00C40C38" w:rsidRPr="00DF4F02">
        <w:rPr>
          <w:rFonts w:ascii="Century" w:hAnsi="Century"/>
          <w:sz w:val="24"/>
          <w:szCs w:val="24"/>
          <w:lang w:val="en-US"/>
        </w:rPr>
        <w:t>28, 329, 074</w:t>
      </w:r>
      <w:r w:rsidR="00215F47" w:rsidRPr="00DF4F02">
        <w:rPr>
          <w:rFonts w:ascii="Century" w:hAnsi="Century"/>
          <w:sz w:val="24"/>
          <w:szCs w:val="24"/>
          <w:lang w:val="en-US"/>
        </w:rPr>
        <w:t>CFA</w:t>
      </w:r>
      <w:r w:rsidR="0094176F">
        <w:rPr>
          <w:rFonts w:ascii="Century" w:hAnsi="Century"/>
          <w:sz w:val="24"/>
          <w:szCs w:val="24"/>
          <w:lang w:val="en-US"/>
        </w:rPr>
        <w:t xml:space="preserve"> which</w:t>
      </w:r>
      <w:r w:rsidR="00215F47" w:rsidRPr="00DF4F02">
        <w:rPr>
          <w:rFonts w:ascii="Century" w:hAnsi="Century"/>
          <w:sz w:val="24"/>
          <w:szCs w:val="24"/>
          <w:lang w:val="en-US"/>
        </w:rPr>
        <w:t xml:space="preserve"> is financed by</w:t>
      </w:r>
      <w:r w:rsidR="0094176F">
        <w:rPr>
          <w:rFonts w:ascii="Century" w:hAnsi="Century"/>
          <w:sz w:val="24"/>
          <w:szCs w:val="24"/>
          <w:lang w:val="en-US"/>
        </w:rPr>
        <w:t xml:space="preserve"> the Government of Burkina Faso</w:t>
      </w:r>
      <w:r w:rsidR="00215F47" w:rsidRPr="00DF4F02">
        <w:rPr>
          <w:rFonts w:ascii="Century" w:hAnsi="Century"/>
          <w:sz w:val="24"/>
          <w:szCs w:val="24"/>
          <w:lang w:val="en-US"/>
        </w:rPr>
        <w:t xml:space="preserve"> and </w:t>
      </w:r>
      <w:r w:rsidR="0094176F">
        <w:rPr>
          <w:rFonts w:ascii="Century" w:hAnsi="Century"/>
          <w:sz w:val="24"/>
          <w:szCs w:val="24"/>
          <w:lang w:val="en-US"/>
        </w:rPr>
        <w:t>can be divided under the following categories:</w:t>
      </w:r>
    </w:p>
    <w:p w14:paraId="255A821D" w14:textId="17DE498D" w:rsidR="00215F47" w:rsidRPr="00DF4F02" w:rsidRDefault="0094176F" w:rsidP="00DF4F02">
      <w:pPr>
        <w:pStyle w:val="ListParagraph"/>
        <w:numPr>
          <w:ilvl w:val="0"/>
          <w:numId w:val="65"/>
        </w:numPr>
        <w:spacing w:before="0" w:after="0"/>
        <w:jc w:val="both"/>
        <w:rPr>
          <w:rFonts w:ascii="Century" w:hAnsi="Century" w:cs="Arial"/>
          <w:lang w:val="en-US"/>
        </w:rPr>
      </w:pPr>
      <w:r>
        <w:rPr>
          <w:rFonts w:ascii="Century" w:hAnsi="Century" w:cs="Arial"/>
          <w:lang w:val="en-US"/>
        </w:rPr>
        <w:t>Total</w:t>
      </w:r>
      <w:r w:rsidR="00215F47" w:rsidRPr="00DF4F02">
        <w:rPr>
          <w:rFonts w:ascii="Century" w:hAnsi="Century" w:cs="Arial"/>
          <w:lang w:val="en-US"/>
        </w:rPr>
        <w:t xml:space="preserve"> Costs of housing infrastructure and outbuildings : 1,240,750 CFA ;</w:t>
      </w:r>
    </w:p>
    <w:p w14:paraId="1C3E4D35" w14:textId="7882D321" w:rsidR="00215F47" w:rsidRPr="00DF4F02" w:rsidRDefault="00215F47" w:rsidP="00DF4F02">
      <w:pPr>
        <w:pStyle w:val="ListParagraph"/>
        <w:numPr>
          <w:ilvl w:val="0"/>
          <w:numId w:val="65"/>
        </w:numPr>
        <w:spacing w:before="0" w:after="0"/>
        <w:jc w:val="both"/>
        <w:rPr>
          <w:rFonts w:ascii="Century" w:hAnsi="Century" w:cs="Arial"/>
          <w:lang w:val="en-US"/>
        </w:rPr>
      </w:pPr>
      <w:r w:rsidRPr="00DF4F02">
        <w:rPr>
          <w:rFonts w:ascii="Century" w:hAnsi="Century" w:cs="Arial"/>
          <w:lang w:val="en-US"/>
        </w:rPr>
        <w:t xml:space="preserve">Costs of </w:t>
      </w:r>
      <w:r w:rsidR="0094176F">
        <w:rPr>
          <w:rFonts w:ascii="Century" w:hAnsi="Century" w:cs="Arial"/>
          <w:lang w:val="en-US"/>
        </w:rPr>
        <w:t xml:space="preserve">the loss of </w:t>
      </w:r>
      <w:r w:rsidRPr="00DF4F02">
        <w:rPr>
          <w:rFonts w:ascii="Century" w:hAnsi="Century" w:cs="Arial"/>
          <w:lang w:val="en-US"/>
        </w:rPr>
        <w:t>plants and farming incomes: 5,466,477 CFA</w:t>
      </w:r>
      <w:r w:rsidR="00C40C38" w:rsidRPr="00DF4F02">
        <w:rPr>
          <w:rFonts w:ascii="Century" w:hAnsi="Century" w:cs="Arial"/>
          <w:lang w:val="en-US"/>
        </w:rPr>
        <w:t xml:space="preserve"> </w:t>
      </w:r>
      <w:r w:rsidR="0094176F">
        <w:rPr>
          <w:rFonts w:ascii="Century" w:hAnsi="Century" w:cs="Arial"/>
          <w:lang w:val="en-US"/>
        </w:rPr>
        <w:t>(</w:t>
      </w:r>
      <w:r w:rsidR="00C40C38" w:rsidRPr="00DF4F02">
        <w:rPr>
          <w:rFonts w:ascii="Century" w:hAnsi="Century" w:cs="Arial"/>
          <w:lang w:val="en-US"/>
        </w:rPr>
        <w:t>x2</w:t>
      </w:r>
      <w:r w:rsidR="0094176F">
        <w:rPr>
          <w:rFonts w:ascii="Century" w:hAnsi="Century" w:cs="Arial"/>
          <w:lang w:val="en-US"/>
        </w:rPr>
        <w:t>)</w:t>
      </w:r>
      <w:r w:rsidRPr="00DF4F02">
        <w:rPr>
          <w:rFonts w:ascii="Century" w:hAnsi="Century" w:cs="Arial"/>
          <w:lang w:val="en-US"/>
        </w:rPr>
        <w:t> ;</w:t>
      </w:r>
    </w:p>
    <w:p w14:paraId="1D24A659" w14:textId="37EAC102" w:rsidR="00215F47" w:rsidRPr="00DF4F02" w:rsidRDefault="00215F47" w:rsidP="00DF4F02">
      <w:pPr>
        <w:pStyle w:val="ListParagraph"/>
        <w:numPr>
          <w:ilvl w:val="0"/>
          <w:numId w:val="65"/>
        </w:numPr>
        <w:spacing w:before="0" w:after="0"/>
        <w:jc w:val="both"/>
        <w:rPr>
          <w:rFonts w:ascii="Century" w:hAnsi="Century" w:cs="Arial"/>
          <w:lang w:val="en-US"/>
        </w:rPr>
      </w:pPr>
      <w:r w:rsidRPr="00DF4F02">
        <w:rPr>
          <w:rFonts w:ascii="Century" w:hAnsi="Century" w:cs="Arial"/>
          <w:lang w:val="en-US"/>
        </w:rPr>
        <w:t xml:space="preserve">Costs of infrastructure and </w:t>
      </w:r>
      <w:r w:rsidR="0094176F">
        <w:rPr>
          <w:rFonts w:ascii="Century" w:hAnsi="Century" w:cs="Arial"/>
          <w:lang w:val="en-US"/>
        </w:rPr>
        <w:t>commercial</w:t>
      </w:r>
      <w:r w:rsidRPr="00DF4F02">
        <w:rPr>
          <w:rFonts w:ascii="Century" w:hAnsi="Century" w:cs="Arial"/>
          <w:lang w:val="en-US"/>
        </w:rPr>
        <w:t xml:space="preserve"> facilities loss : 2,315,000 CFA ;</w:t>
      </w:r>
    </w:p>
    <w:p w14:paraId="220E71BC" w14:textId="11245FCB" w:rsidR="00215F47" w:rsidRPr="00DF4F02" w:rsidRDefault="00215F47" w:rsidP="00DF4F02">
      <w:pPr>
        <w:pStyle w:val="ListParagraph"/>
        <w:numPr>
          <w:ilvl w:val="0"/>
          <w:numId w:val="65"/>
        </w:numPr>
        <w:spacing w:before="0" w:after="0"/>
        <w:jc w:val="both"/>
        <w:rPr>
          <w:rFonts w:ascii="Century" w:hAnsi="Century" w:cs="Arial"/>
          <w:lang w:val="en-US"/>
        </w:rPr>
      </w:pPr>
      <w:r w:rsidRPr="00DF4F02">
        <w:rPr>
          <w:rFonts w:ascii="Century" w:hAnsi="Century" w:cs="Arial"/>
          <w:lang w:val="en-US"/>
        </w:rPr>
        <w:t>Private/domestic loss</w:t>
      </w:r>
      <w:r w:rsidR="0094176F">
        <w:rPr>
          <w:rFonts w:ascii="Century" w:hAnsi="Century" w:cs="Arial"/>
          <w:lang w:val="en-US"/>
        </w:rPr>
        <w:t xml:space="preserve"> of trees </w:t>
      </w:r>
      <w:r w:rsidRPr="00DF4F02">
        <w:rPr>
          <w:rFonts w:ascii="Century" w:hAnsi="Century" w:cs="Arial"/>
          <w:lang w:val="en-US"/>
        </w:rPr>
        <w:t>(in fields and houses): 1,345,000 CFA ;</w:t>
      </w:r>
    </w:p>
    <w:p w14:paraId="1F2E0520" w14:textId="152D6746" w:rsidR="00215F47" w:rsidRPr="00DF4F02" w:rsidRDefault="00215F47" w:rsidP="00DF4F02">
      <w:pPr>
        <w:pStyle w:val="ListParagraph"/>
        <w:numPr>
          <w:ilvl w:val="0"/>
          <w:numId w:val="65"/>
        </w:numPr>
        <w:spacing w:before="0" w:after="0"/>
        <w:jc w:val="both"/>
        <w:rPr>
          <w:rFonts w:ascii="Century" w:hAnsi="Century" w:cs="Arial"/>
          <w:lang w:val="en-US"/>
        </w:rPr>
      </w:pPr>
      <w:r w:rsidRPr="00DF4F02">
        <w:rPr>
          <w:rFonts w:ascii="Century" w:hAnsi="Century" w:cs="Arial"/>
          <w:lang w:val="en-US"/>
        </w:rPr>
        <w:t xml:space="preserve">Fees </w:t>
      </w:r>
      <w:r w:rsidR="0094176F">
        <w:rPr>
          <w:rFonts w:ascii="Century" w:hAnsi="Century" w:cs="Arial"/>
          <w:lang w:val="en-US"/>
        </w:rPr>
        <w:t>of the</w:t>
      </w:r>
      <w:r w:rsidRPr="00DF4F02">
        <w:rPr>
          <w:rFonts w:ascii="Century" w:hAnsi="Century" w:cs="Arial"/>
          <w:lang w:val="en-US"/>
        </w:rPr>
        <w:t xml:space="preserve"> </w:t>
      </w:r>
      <w:r w:rsidR="00ED052E">
        <w:rPr>
          <w:rFonts w:ascii="Century" w:hAnsi="Century" w:cs="Arial"/>
          <w:lang w:val="en-US"/>
        </w:rPr>
        <w:t>RAP</w:t>
      </w:r>
      <w:r w:rsidRPr="00DF4F02">
        <w:rPr>
          <w:rFonts w:ascii="Century" w:hAnsi="Century" w:cs="Arial"/>
          <w:lang w:val="en-US"/>
        </w:rPr>
        <w:t xml:space="preserve"> Implementation Committee (CLGR): 9,920,000 CFA.</w:t>
      </w:r>
    </w:p>
    <w:p w14:paraId="43876F92" w14:textId="77777777" w:rsidR="00C40C38" w:rsidRPr="00DF4F02" w:rsidRDefault="00C40C38" w:rsidP="00DF4F02">
      <w:pPr>
        <w:pStyle w:val="ListParagraph"/>
        <w:numPr>
          <w:ilvl w:val="0"/>
          <w:numId w:val="65"/>
        </w:numPr>
        <w:spacing w:before="0" w:after="0"/>
        <w:jc w:val="both"/>
        <w:rPr>
          <w:rFonts w:ascii="Century" w:hAnsi="Century" w:cs="Arial"/>
          <w:lang w:val="en-US"/>
        </w:rPr>
      </w:pPr>
      <w:r w:rsidRPr="00DF4F02">
        <w:rPr>
          <w:rFonts w:ascii="Century" w:hAnsi="Century" w:cs="Arial"/>
          <w:lang w:val="en-US"/>
        </w:rPr>
        <w:t>Contingencies (10%) :</w:t>
      </w:r>
      <w:r w:rsidRPr="00DF4F02">
        <w:rPr>
          <w:rFonts w:ascii="Century" w:hAnsi="Century" w:cs="Arial"/>
        </w:rPr>
        <w:t xml:space="preserve"> </w:t>
      </w:r>
      <w:r w:rsidRPr="00DF4F02">
        <w:rPr>
          <w:rFonts w:ascii="Century" w:hAnsi="Century" w:cs="Arial"/>
          <w:lang w:val="en-US"/>
        </w:rPr>
        <w:t>2,575,370 CFA</w:t>
      </w:r>
    </w:p>
    <w:p w14:paraId="3DD010CD" w14:textId="77777777" w:rsidR="00215F47" w:rsidRPr="00DF4F02" w:rsidRDefault="00215F47" w:rsidP="00DF4F02">
      <w:pPr>
        <w:pStyle w:val="BodyText"/>
        <w:spacing w:before="0" w:after="0" w:line="276" w:lineRule="auto"/>
        <w:jc w:val="both"/>
        <w:rPr>
          <w:rFonts w:ascii="Century" w:hAnsi="Century" w:cs="Arial"/>
          <w:lang w:val="en-US"/>
        </w:rPr>
      </w:pPr>
    </w:p>
    <w:p w14:paraId="72215D5D" w14:textId="39E29900" w:rsidR="00215F47" w:rsidRPr="00DF4F02" w:rsidRDefault="00ED052E" w:rsidP="00DF4F02">
      <w:pPr>
        <w:jc w:val="both"/>
        <w:rPr>
          <w:rFonts w:ascii="Century" w:hAnsi="Century"/>
          <w:b/>
          <w:noProof/>
          <w:sz w:val="24"/>
          <w:szCs w:val="24"/>
          <w:lang w:val="en-US" w:eastAsia="en-US"/>
        </w:rPr>
      </w:pPr>
      <w:r>
        <w:rPr>
          <w:rFonts w:ascii="Century" w:hAnsi="Century"/>
          <w:b/>
          <w:noProof/>
          <w:sz w:val="24"/>
          <w:szCs w:val="24"/>
          <w:lang w:val="en-US" w:eastAsia="en-US"/>
        </w:rPr>
        <w:t>RAP</w:t>
      </w:r>
      <w:r w:rsidR="00215F47" w:rsidRPr="00DF4F02">
        <w:rPr>
          <w:rFonts w:ascii="Century" w:hAnsi="Century"/>
          <w:b/>
          <w:noProof/>
          <w:sz w:val="24"/>
          <w:szCs w:val="24"/>
          <w:lang w:val="en-US" w:eastAsia="en-US"/>
        </w:rPr>
        <w:t xml:space="preserve"> follow through and assessement</w:t>
      </w:r>
    </w:p>
    <w:p w14:paraId="0507B146" w14:textId="77777777" w:rsidR="00215F47" w:rsidRPr="00DF4F02" w:rsidRDefault="00215F47" w:rsidP="00DF4F02">
      <w:pPr>
        <w:jc w:val="both"/>
        <w:rPr>
          <w:rFonts w:ascii="Century" w:hAnsi="Century"/>
          <w:sz w:val="24"/>
          <w:szCs w:val="24"/>
          <w:lang w:val="en-US"/>
        </w:rPr>
      </w:pPr>
      <w:r w:rsidRPr="00DF4F02">
        <w:rPr>
          <w:rFonts w:ascii="Century" w:hAnsi="Century"/>
          <w:sz w:val="24"/>
          <w:szCs w:val="24"/>
          <w:lang w:val="en-US"/>
        </w:rPr>
        <w:t xml:space="preserve">This chapter which intends to monitor the implementation of the resettlement Plan is structured as follows: </w:t>
      </w:r>
    </w:p>
    <w:p w14:paraId="132880E8" w14:textId="4D405C41" w:rsidR="00215F47" w:rsidRPr="00DF4F02" w:rsidRDefault="00215F47" w:rsidP="00DF4F02">
      <w:pPr>
        <w:pStyle w:val="ListParagraph"/>
        <w:numPr>
          <w:ilvl w:val="0"/>
          <w:numId w:val="64"/>
        </w:numPr>
        <w:spacing w:before="0" w:after="0" w:line="240" w:lineRule="auto"/>
        <w:jc w:val="both"/>
        <w:rPr>
          <w:rFonts w:ascii="Century" w:hAnsi="Century" w:cs="Arial"/>
          <w:lang w:val="en-US"/>
        </w:rPr>
      </w:pPr>
      <w:r w:rsidRPr="00DF4F02">
        <w:rPr>
          <w:rFonts w:ascii="Century" w:hAnsi="Century" w:cs="Arial"/>
          <w:lang w:val="en-US"/>
        </w:rPr>
        <w:t xml:space="preserve">Monitor the conformity between implemented actions and </w:t>
      </w:r>
      <w:r w:rsidR="00ED052E">
        <w:rPr>
          <w:rFonts w:ascii="Century" w:hAnsi="Century" w:cs="Arial"/>
          <w:lang w:val="en-US"/>
        </w:rPr>
        <w:t>RAP</w:t>
      </w:r>
      <w:r w:rsidRPr="00DF4F02">
        <w:rPr>
          <w:rFonts w:ascii="Century" w:hAnsi="Century" w:cs="Arial"/>
          <w:lang w:val="en-US"/>
        </w:rPr>
        <w:t xml:space="preserve"> recommendations ;</w:t>
      </w:r>
    </w:p>
    <w:p w14:paraId="31EB6FF0" w14:textId="77777777" w:rsidR="006C5431" w:rsidRPr="006C5431" w:rsidRDefault="006C5431" w:rsidP="006C5431">
      <w:pPr>
        <w:pStyle w:val="ListParagraph"/>
        <w:numPr>
          <w:ilvl w:val="0"/>
          <w:numId w:val="64"/>
        </w:numPr>
        <w:spacing w:before="0" w:after="0" w:line="240" w:lineRule="auto"/>
        <w:jc w:val="both"/>
        <w:rPr>
          <w:rFonts w:ascii="Century" w:hAnsi="Century" w:cs="Arial"/>
          <w:lang w:val="en-US"/>
        </w:rPr>
      </w:pPr>
      <w:r w:rsidRPr="006C5431">
        <w:rPr>
          <w:rFonts w:ascii="Century" w:hAnsi="Century" w:cs="Arial"/>
          <w:lang w:val="en-US"/>
        </w:rPr>
        <w:t xml:space="preserve">Ensure that the expected outcomes are attained on time with respect to both quality and quantity; </w:t>
      </w:r>
    </w:p>
    <w:p w14:paraId="30322108" w14:textId="77777777" w:rsidR="006C5431" w:rsidRPr="006C5431" w:rsidRDefault="006C5431" w:rsidP="006C5431">
      <w:pPr>
        <w:pStyle w:val="ListParagraph"/>
        <w:numPr>
          <w:ilvl w:val="0"/>
          <w:numId w:val="64"/>
        </w:numPr>
        <w:spacing w:before="0" w:after="0" w:line="240" w:lineRule="auto"/>
        <w:jc w:val="both"/>
        <w:rPr>
          <w:rFonts w:ascii="Century" w:hAnsi="Century" w:cs="Arial"/>
          <w:lang w:val="en-US"/>
        </w:rPr>
      </w:pPr>
      <w:r w:rsidRPr="006C5431">
        <w:rPr>
          <w:rFonts w:ascii="Century" w:hAnsi="Century" w:cs="Arial"/>
          <w:lang w:val="en-US"/>
        </w:rPr>
        <w:t>Identify any unexpected problems likely to have a negative impact on the operator works ;</w:t>
      </w:r>
    </w:p>
    <w:p w14:paraId="0E29F764" w14:textId="77777777" w:rsidR="006C5431" w:rsidRPr="006C5431" w:rsidRDefault="006C5431" w:rsidP="006C5431">
      <w:pPr>
        <w:pStyle w:val="ListParagraph"/>
        <w:numPr>
          <w:ilvl w:val="0"/>
          <w:numId w:val="64"/>
        </w:numPr>
        <w:spacing w:before="0" w:after="0" w:line="240" w:lineRule="auto"/>
        <w:jc w:val="both"/>
        <w:rPr>
          <w:rFonts w:ascii="Century" w:hAnsi="Century" w:cs="Arial"/>
          <w:lang w:val="en-US"/>
        </w:rPr>
      </w:pPr>
      <w:r w:rsidRPr="006C5431">
        <w:rPr>
          <w:rFonts w:ascii="Century" w:hAnsi="Century" w:cs="Arial"/>
          <w:lang w:val="en-US"/>
        </w:rPr>
        <w:t>Provide short term measures taken on ordinary or specific procedures to solve problems.</w:t>
      </w:r>
    </w:p>
    <w:p w14:paraId="092D17DE" w14:textId="77777777" w:rsidR="00215F47" w:rsidRPr="00DF4F02" w:rsidRDefault="00215F47" w:rsidP="00DF4F02">
      <w:pPr>
        <w:pStyle w:val="BodyText"/>
        <w:spacing w:before="0" w:after="0" w:line="276" w:lineRule="auto"/>
        <w:jc w:val="both"/>
        <w:rPr>
          <w:rFonts w:ascii="Century" w:hAnsi="Century" w:cs="Arial"/>
          <w:lang w:val="en-US"/>
        </w:rPr>
      </w:pPr>
    </w:p>
    <w:p w14:paraId="21F9590C" w14:textId="77777777" w:rsidR="00215F47" w:rsidRPr="00DF4F02" w:rsidRDefault="00215F47" w:rsidP="00DF4F02">
      <w:pPr>
        <w:jc w:val="both"/>
        <w:rPr>
          <w:rFonts w:ascii="Century" w:hAnsi="Century"/>
          <w:b/>
          <w:sz w:val="24"/>
          <w:szCs w:val="24"/>
          <w:lang w:val="en-US"/>
        </w:rPr>
      </w:pPr>
      <w:r w:rsidRPr="00DF4F02">
        <w:rPr>
          <w:rFonts w:ascii="Century" w:hAnsi="Century"/>
          <w:b/>
          <w:sz w:val="24"/>
          <w:szCs w:val="24"/>
          <w:lang w:val="en-US"/>
        </w:rPr>
        <w:t xml:space="preserve">Schedule for resettlement Plan implementation </w:t>
      </w:r>
    </w:p>
    <w:p w14:paraId="2935488D" w14:textId="77777777" w:rsidR="00EE6E27" w:rsidRPr="00EE6E27" w:rsidRDefault="00EE6E27" w:rsidP="00EE6E27">
      <w:pPr>
        <w:jc w:val="both"/>
        <w:rPr>
          <w:rFonts w:ascii="Century" w:hAnsi="Century"/>
          <w:sz w:val="24"/>
          <w:szCs w:val="24"/>
          <w:lang w:val="en-US"/>
        </w:rPr>
      </w:pPr>
      <w:r w:rsidRPr="00EE6E27">
        <w:rPr>
          <w:rFonts w:ascii="Century" w:hAnsi="Century"/>
          <w:sz w:val="24"/>
          <w:szCs w:val="24"/>
          <w:lang w:val="en-US"/>
        </w:rPr>
        <w:t>The resettlement Plan was to be implemented in two months. Creation of and progress with the individual files of the PAPs and the payment of financial compensation must be done within this time limit. However, the resettlement process will not finish until the PAP and PAP households:</w:t>
      </w:r>
    </w:p>
    <w:p w14:paraId="385C1AF6" w14:textId="4F6F426D" w:rsidR="00EE6E27" w:rsidRDefault="00EE6E27" w:rsidP="00EE6E27">
      <w:pPr>
        <w:pStyle w:val="ListParagraph"/>
        <w:numPr>
          <w:ilvl w:val="0"/>
          <w:numId w:val="106"/>
        </w:numPr>
        <w:spacing w:before="0" w:after="0" w:line="240" w:lineRule="auto"/>
        <w:contextualSpacing/>
        <w:jc w:val="both"/>
        <w:rPr>
          <w:rFonts w:ascii="Century" w:hAnsi="Century"/>
          <w:lang w:val="en-US"/>
        </w:rPr>
      </w:pPr>
      <w:r w:rsidRPr="00EE6E27">
        <w:rPr>
          <w:rFonts w:ascii="Century" w:hAnsi="Century"/>
          <w:lang w:val="en-US"/>
        </w:rPr>
        <w:t xml:space="preserve">Obtain their financial compensation due to loss of houses, farming crops and / or </w:t>
      </w:r>
      <w:r w:rsidR="00336474">
        <w:rPr>
          <w:rFonts w:ascii="Century" w:hAnsi="Century"/>
          <w:lang w:val="en-US"/>
        </w:rPr>
        <w:t>commercial</w:t>
      </w:r>
      <w:r w:rsidRPr="00EE6E27">
        <w:rPr>
          <w:rFonts w:ascii="Century" w:hAnsi="Century"/>
          <w:lang w:val="en-US"/>
        </w:rPr>
        <w:t xml:space="preserve"> opportunities  ;</w:t>
      </w:r>
    </w:p>
    <w:p w14:paraId="5EDA635E" w14:textId="408317D3" w:rsidR="00342014" w:rsidRPr="00EE6E27" w:rsidRDefault="00EE6E27" w:rsidP="00EE6E27">
      <w:pPr>
        <w:pStyle w:val="ListParagraph"/>
        <w:numPr>
          <w:ilvl w:val="0"/>
          <w:numId w:val="106"/>
        </w:numPr>
        <w:spacing w:before="0" w:after="0" w:line="240" w:lineRule="auto"/>
        <w:contextualSpacing/>
        <w:jc w:val="both"/>
        <w:rPr>
          <w:rFonts w:ascii="Century" w:hAnsi="Century"/>
          <w:lang w:val="en-US"/>
        </w:rPr>
      </w:pPr>
      <w:r w:rsidRPr="00EE6E27">
        <w:rPr>
          <w:rFonts w:ascii="Century" w:hAnsi="Century"/>
          <w:lang w:val="en-US"/>
        </w:rPr>
        <w:t>Obtain the required financial and technical assistance for their satisfactory resettlement.</w:t>
      </w:r>
      <w:r w:rsidR="00342014" w:rsidRPr="00EE6E27">
        <w:rPr>
          <w:rFonts w:ascii="Century" w:hAnsi="Century"/>
          <w:lang w:val="en-US"/>
        </w:rPr>
        <w:br w:type="page"/>
      </w:r>
    </w:p>
    <w:p w14:paraId="7B22F991" w14:textId="77777777" w:rsidR="00277935" w:rsidRPr="00DF4F02" w:rsidRDefault="00277935" w:rsidP="00DF4F02">
      <w:pPr>
        <w:pStyle w:val="Heading1"/>
        <w:numPr>
          <w:ilvl w:val="0"/>
          <w:numId w:val="0"/>
        </w:numPr>
        <w:ind w:left="709"/>
        <w:jc w:val="both"/>
        <w:rPr>
          <w:rFonts w:ascii="Century" w:hAnsi="Century"/>
        </w:rPr>
      </w:pPr>
      <w:bookmarkStart w:id="139" w:name="_Toc471504343"/>
      <w:r w:rsidRPr="00DF4F02">
        <w:rPr>
          <w:rFonts w:ascii="Century" w:hAnsi="Century"/>
        </w:rPr>
        <w:t>Introduction</w:t>
      </w:r>
      <w:bookmarkEnd w:id="138"/>
      <w:bookmarkEnd w:id="139"/>
    </w:p>
    <w:p w14:paraId="07CD34FA" w14:textId="77777777" w:rsidR="00BE72A6" w:rsidRPr="00DF4F02" w:rsidRDefault="00BE72A6" w:rsidP="00DF4F02">
      <w:pPr>
        <w:pStyle w:val="BodyText"/>
        <w:spacing w:line="276" w:lineRule="auto"/>
        <w:jc w:val="both"/>
        <w:rPr>
          <w:rFonts w:ascii="Century" w:hAnsi="Century" w:cs="Arial"/>
          <w:noProof/>
        </w:rPr>
      </w:pPr>
      <w:r w:rsidRPr="00DF4F02">
        <w:rPr>
          <w:rFonts w:ascii="Century" w:hAnsi="Century" w:cs="Arial"/>
          <w:noProof/>
        </w:rPr>
        <w:t>Le secteur des transports occupe une place importante dans le développement socio-économique du Burkina Faso. Le désenclavement et le transport constituent donc des conditions essentielles pour l’amélioration du niveau de vie des populations et la satisfaction des besoins fondamentaux (sécurité alimentaire, économie et commerce, échange, santé publique, éducation…).</w:t>
      </w:r>
    </w:p>
    <w:p w14:paraId="667613B0" w14:textId="77777777" w:rsidR="00BE72A6" w:rsidRPr="00DF4F02" w:rsidRDefault="00BE72A6" w:rsidP="00DF4F02">
      <w:pPr>
        <w:pStyle w:val="BodyText"/>
        <w:spacing w:line="276" w:lineRule="auto"/>
        <w:jc w:val="both"/>
        <w:rPr>
          <w:rFonts w:ascii="Century" w:hAnsi="Century" w:cs="Arial"/>
          <w:noProof/>
        </w:rPr>
      </w:pPr>
      <w:r w:rsidRPr="00DF4F02">
        <w:rPr>
          <w:rFonts w:ascii="Century" w:hAnsi="Century" w:cs="Arial"/>
          <w:noProof/>
        </w:rPr>
        <w:t xml:space="preserve">C’est dans cette dynamique d’accompagnement des divers projets de développement que s’inscrit le projet d’aménagement </w:t>
      </w:r>
      <w:r w:rsidRPr="00DF4F02">
        <w:rPr>
          <w:rFonts w:ascii="Century" w:hAnsi="Century" w:cs="Arial"/>
          <w:b/>
          <w:bCs/>
          <w:noProof/>
        </w:rPr>
        <w:t xml:space="preserve">des pistes améliorées et des pistes ordinaires </w:t>
      </w:r>
      <w:r w:rsidRPr="00DF4F02">
        <w:rPr>
          <w:rFonts w:ascii="Century" w:hAnsi="Century" w:cs="Arial"/>
          <w:noProof/>
        </w:rPr>
        <w:t xml:space="preserve">d’une longueur totale de 157,43km dans le Pôle de Croissance de Bagré. </w:t>
      </w:r>
    </w:p>
    <w:p w14:paraId="5ADE41F8" w14:textId="77777777" w:rsidR="00BE72A6" w:rsidRPr="00DF4F02" w:rsidRDefault="00BE72A6" w:rsidP="00DF4F02">
      <w:pPr>
        <w:pStyle w:val="BodyText"/>
        <w:spacing w:line="276" w:lineRule="auto"/>
        <w:jc w:val="both"/>
        <w:rPr>
          <w:rFonts w:ascii="Century" w:hAnsi="Century" w:cs="Arial"/>
          <w:noProof/>
        </w:rPr>
      </w:pPr>
      <w:r w:rsidRPr="00DF4F02">
        <w:rPr>
          <w:rFonts w:ascii="Century" w:hAnsi="Century" w:cs="Arial"/>
          <w:noProof/>
        </w:rPr>
        <w:t>Le projet d’aménagement des pistes et des routes fait partie de ce cadre global qui vise à  désenclaver et à moderniser les infrastructures essentielles de développement. Il est exécuté par le Projet Pôle de Croissance de Bagré (PPCB) qui  bénéficie des financements de la Banque Mondiale (BM) pour la réalisation de l’étude d’impact environnemental et social (EIES) ainsi que l’élaboration et la mise en œuvre d’un Plan d’Action de Réinstallation des personnes affectées par les travaux d’aménagement.</w:t>
      </w:r>
    </w:p>
    <w:p w14:paraId="1B95AAAD" w14:textId="77777777" w:rsidR="00277935" w:rsidRPr="00DF4F02" w:rsidRDefault="00BE72A6" w:rsidP="00DF4F02">
      <w:pPr>
        <w:pStyle w:val="BodyText"/>
        <w:spacing w:line="276" w:lineRule="auto"/>
        <w:jc w:val="both"/>
        <w:rPr>
          <w:rFonts w:ascii="Century" w:hAnsi="Century" w:cs="Arial"/>
          <w:noProof/>
        </w:rPr>
      </w:pPr>
      <w:r w:rsidRPr="00DF4F02">
        <w:rPr>
          <w:rFonts w:ascii="Century" w:hAnsi="Century" w:cs="Arial"/>
          <w:noProof/>
        </w:rPr>
        <w:t xml:space="preserve"> </w:t>
      </w:r>
      <w:r w:rsidR="006B135F" w:rsidRPr="00DF4F02">
        <w:rPr>
          <w:rFonts w:ascii="Century" w:hAnsi="Century" w:cs="Arial"/>
          <w:noProof/>
        </w:rPr>
        <w:t>C</w:t>
      </w:r>
      <w:r w:rsidR="00277935" w:rsidRPr="00DF4F02">
        <w:rPr>
          <w:rFonts w:ascii="Century" w:hAnsi="Century" w:cs="Arial"/>
          <w:noProof/>
        </w:rPr>
        <w:t>e P</w:t>
      </w:r>
      <w:r w:rsidR="004268C6" w:rsidRPr="00DF4F02">
        <w:rPr>
          <w:rFonts w:ascii="Century" w:hAnsi="Century" w:cs="Arial"/>
          <w:noProof/>
        </w:rPr>
        <w:t>lan d’</w:t>
      </w:r>
      <w:r w:rsidR="00277935" w:rsidRPr="00DF4F02">
        <w:rPr>
          <w:rFonts w:ascii="Century" w:hAnsi="Century" w:cs="Arial"/>
          <w:noProof/>
        </w:rPr>
        <w:t>A</w:t>
      </w:r>
      <w:r w:rsidR="004268C6" w:rsidRPr="00DF4F02">
        <w:rPr>
          <w:rFonts w:ascii="Century" w:hAnsi="Century" w:cs="Arial"/>
          <w:noProof/>
        </w:rPr>
        <w:t>ction de Réinstallation</w:t>
      </w:r>
      <w:r w:rsidR="00277935" w:rsidRPr="00DF4F02">
        <w:rPr>
          <w:rFonts w:ascii="Century" w:hAnsi="Century" w:cs="Arial"/>
          <w:noProof/>
        </w:rPr>
        <w:t xml:space="preserve"> du </w:t>
      </w:r>
      <w:r w:rsidR="00277935" w:rsidRPr="00DF4F02">
        <w:rPr>
          <w:rFonts w:ascii="Century" w:hAnsi="Century" w:cs="Arial"/>
          <w:b/>
          <w:bCs/>
          <w:lang w:eastAsia="en-GB"/>
        </w:rPr>
        <w:t xml:space="preserve">Projet d’Aménagement </w:t>
      </w:r>
      <w:r w:rsidR="001075F4" w:rsidRPr="00DF4F02">
        <w:rPr>
          <w:rFonts w:ascii="Century" w:hAnsi="Century" w:cs="Arial"/>
          <w:b/>
          <w:bCs/>
          <w:lang w:eastAsia="en-GB"/>
        </w:rPr>
        <w:t xml:space="preserve">de </w:t>
      </w:r>
      <w:r w:rsidR="006B135F" w:rsidRPr="00DF4F02">
        <w:rPr>
          <w:rFonts w:ascii="Century" w:hAnsi="Century" w:cs="Arial"/>
          <w:b/>
          <w:bCs/>
          <w:lang w:eastAsia="en-GB"/>
        </w:rPr>
        <w:t xml:space="preserve">157.43 km des </w:t>
      </w:r>
      <w:r w:rsidR="001075F4" w:rsidRPr="00DF4F02">
        <w:rPr>
          <w:rFonts w:ascii="Century" w:hAnsi="Century" w:cs="Arial"/>
          <w:b/>
          <w:bCs/>
          <w:lang w:eastAsia="en-GB"/>
        </w:rPr>
        <w:t xml:space="preserve">pistes améliorées et des pistes ordinaires du </w:t>
      </w:r>
      <w:r w:rsidR="00277935" w:rsidRPr="00DF4F02">
        <w:rPr>
          <w:rFonts w:ascii="Century" w:hAnsi="Century" w:cs="Arial"/>
          <w:b/>
          <w:bCs/>
          <w:lang w:eastAsia="en-GB"/>
        </w:rPr>
        <w:t xml:space="preserve">Pôle de Croissance de </w:t>
      </w:r>
      <w:r w:rsidR="006B135F" w:rsidRPr="00DF4F02">
        <w:rPr>
          <w:rFonts w:ascii="Century" w:hAnsi="Century" w:cs="Arial"/>
          <w:b/>
          <w:bCs/>
          <w:lang w:eastAsia="en-GB"/>
        </w:rPr>
        <w:t>B</w:t>
      </w:r>
      <w:r w:rsidR="00277935" w:rsidRPr="00DF4F02">
        <w:rPr>
          <w:rFonts w:ascii="Century" w:hAnsi="Century" w:cs="Arial"/>
          <w:b/>
          <w:bCs/>
          <w:lang w:eastAsia="en-GB"/>
        </w:rPr>
        <w:t>agré</w:t>
      </w:r>
      <w:r w:rsidR="00353025" w:rsidRPr="00DF4F02">
        <w:rPr>
          <w:rFonts w:ascii="Century" w:hAnsi="Century" w:cs="Arial"/>
          <w:noProof/>
        </w:rPr>
        <w:t xml:space="preserve"> </w:t>
      </w:r>
      <w:r w:rsidR="00277935" w:rsidRPr="00DF4F02">
        <w:rPr>
          <w:rFonts w:ascii="Century" w:hAnsi="Century" w:cs="Arial"/>
          <w:noProof/>
        </w:rPr>
        <w:t xml:space="preserve">récapitule l’ensemble des résultats obtenus </w:t>
      </w:r>
      <w:r w:rsidR="00353025" w:rsidRPr="00DF4F02">
        <w:rPr>
          <w:rFonts w:ascii="Century" w:hAnsi="Century" w:cs="Arial"/>
          <w:noProof/>
        </w:rPr>
        <w:t>durant le processus d’élaboration</w:t>
      </w:r>
      <w:r w:rsidR="00277935" w:rsidRPr="00DF4F02">
        <w:rPr>
          <w:rFonts w:ascii="Century" w:hAnsi="Century" w:cs="Arial"/>
          <w:noProof/>
        </w:rPr>
        <w:t>. Conformément aux exigences du CPRP, il s’articule autour des éléments suivants :</w:t>
      </w:r>
    </w:p>
    <w:p w14:paraId="57C171AF"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bookmarkStart w:id="140" w:name="RANGE!A1"/>
      <w:r w:rsidRPr="00DF4F02">
        <w:rPr>
          <w:rFonts w:ascii="Century" w:hAnsi="Century" w:cs="Arial"/>
          <w:noProof/>
          <w:color w:val="000000"/>
        </w:rPr>
        <w:t>Méthodologie de l’étude</w:t>
      </w:r>
    </w:p>
    <w:p w14:paraId="33332150"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Description</w:t>
      </w:r>
      <w:r w:rsidR="00E1554E" w:rsidRPr="00DF4F02">
        <w:rPr>
          <w:rFonts w:ascii="Century" w:hAnsi="Century" w:cs="Arial"/>
          <w:noProof/>
          <w:color w:val="000000"/>
        </w:rPr>
        <w:t xml:space="preserve"> de la zone</w:t>
      </w:r>
      <w:r w:rsidRPr="00DF4F02">
        <w:rPr>
          <w:rFonts w:ascii="Century" w:hAnsi="Century" w:cs="Arial"/>
          <w:noProof/>
          <w:color w:val="000000"/>
        </w:rPr>
        <w:t xml:space="preserve"> du projet</w:t>
      </w:r>
    </w:p>
    <w:bookmarkEnd w:id="140"/>
    <w:p w14:paraId="4B91D2A1"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Descri</w:t>
      </w:r>
      <w:r w:rsidR="00E1554E" w:rsidRPr="00DF4F02">
        <w:rPr>
          <w:rFonts w:ascii="Century" w:hAnsi="Century" w:cs="Arial"/>
          <w:noProof/>
          <w:color w:val="000000"/>
        </w:rPr>
        <w:t>p</w:t>
      </w:r>
      <w:r w:rsidRPr="00DF4F02">
        <w:rPr>
          <w:rFonts w:ascii="Century" w:hAnsi="Century" w:cs="Arial"/>
          <w:noProof/>
          <w:color w:val="000000"/>
        </w:rPr>
        <w:t xml:space="preserve">tion </w:t>
      </w:r>
      <w:r w:rsidR="00E1554E" w:rsidRPr="00DF4F02">
        <w:rPr>
          <w:rFonts w:ascii="Century" w:hAnsi="Century" w:cs="Arial"/>
          <w:noProof/>
          <w:color w:val="000000"/>
        </w:rPr>
        <w:t>et caractéristiques des traces</w:t>
      </w:r>
    </w:p>
    <w:p w14:paraId="344A38CA"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Synthèse des études socio-économiques</w:t>
      </w:r>
    </w:p>
    <w:p w14:paraId="1E71701B" w14:textId="77777777" w:rsidR="00E1554E" w:rsidRPr="00DF4F02" w:rsidRDefault="00E1554E"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Cadre jurique de la réinstallation</w:t>
      </w:r>
    </w:p>
    <w:p w14:paraId="00E683AB"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Éligibilité à la réinstallation</w:t>
      </w:r>
    </w:p>
    <w:p w14:paraId="2655F204"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Evaluation des besoins de compensation/réinstallation</w:t>
      </w:r>
    </w:p>
    <w:p w14:paraId="4A325474"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Mesures de réinstallation</w:t>
      </w:r>
    </w:p>
    <w:p w14:paraId="07DEB2AF"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 xml:space="preserve">Sélection des sites </w:t>
      </w:r>
    </w:p>
    <w:p w14:paraId="057998C7"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Protection et gestion de l’environnement</w:t>
      </w:r>
    </w:p>
    <w:p w14:paraId="24E6BC6C"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Participation communautaire</w:t>
      </w:r>
    </w:p>
    <w:p w14:paraId="42D74291"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Intégration avec les communautés hôtes</w:t>
      </w:r>
    </w:p>
    <w:p w14:paraId="57218B84"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Cadre institutionnel de gestion de la réinstallation</w:t>
      </w:r>
    </w:p>
    <w:p w14:paraId="3CF234CC"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Dispositif organisationnel de gestion de la réinstallation</w:t>
      </w:r>
    </w:p>
    <w:p w14:paraId="32E05AE4"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Responsabilités organisationnelles pour l’exécution de la réinstallation</w:t>
      </w:r>
    </w:p>
    <w:p w14:paraId="640B9C11" w14:textId="77777777" w:rsidR="00E1554E" w:rsidRPr="00DF4F02" w:rsidRDefault="00E1554E"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C</w:t>
      </w:r>
      <w:r w:rsidR="00353025" w:rsidRPr="00DF4F02">
        <w:rPr>
          <w:rFonts w:ascii="Century" w:hAnsi="Century" w:cs="Arial"/>
          <w:noProof/>
          <w:color w:val="000000"/>
        </w:rPr>
        <w:t>oût total du PAR</w:t>
      </w:r>
    </w:p>
    <w:p w14:paraId="2C6F1DB5" w14:textId="77777777" w:rsidR="00277935" w:rsidRPr="00DF4F02" w:rsidRDefault="00277935" w:rsidP="00DF4F02">
      <w:pPr>
        <w:pStyle w:val="ListParagraph"/>
        <w:numPr>
          <w:ilvl w:val="0"/>
          <w:numId w:val="71"/>
        </w:numPr>
        <w:spacing w:before="0" w:after="200" w:line="276" w:lineRule="auto"/>
        <w:contextualSpacing/>
        <w:jc w:val="both"/>
        <w:rPr>
          <w:rFonts w:ascii="Century" w:hAnsi="Century" w:cs="Arial"/>
          <w:noProof/>
        </w:rPr>
      </w:pPr>
      <w:r w:rsidRPr="00DF4F02">
        <w:rPr>
          <w:rFonts w:ascii="Century" w:hAnsi="Century" w:cs="Arial"/>
          <w:noProof/>
          <w:color w:val="000000"/>
        </w:rPr>
        <w:t>Suivi et évaluation</w:t>
      </w:r>
    </w:p>
    <w:p w14:paraId="3DD360F3" w14:textId="77777777" w:rsidR="00277935" w:rsidRPr="00DF4F02" w:rsidRDefault="00277935" w:rsidP="00DF4F02">
      <w:pPr>
        <w:pStyle w:val="ListParagraph"/>
        <w:numPr>
          <w:ilvl w:val="0"/>
          <w:numId w:val="71"/>
        </w:numPr>
        <w:spacing w:before="0" w:after="0" w:line="276" w:lineRule="auto"/>
        <w:contextualSpacing/>
        <w:jc w:val="both"/>
        <w:rPr>
          <w:rFonts w:ascii="Century" w:hAnsi="Century" w:cs="Arial"/>
          <w:noProof/>
          <w:color w:val="000000"/>
        </w:rPr>
      </w:pPr>
      <w:r w:rsidRPr="00DF4F02">
        <w:rPr>
          <w:rFonts w:ascii="Century" w:hAnsi="Century" w:cs="Arial"/>
          <w:noProof/>
          <w:color w:val="000000"/>
        </w:rPr>
        <w:t>Calendrier d’exécution</w:t>
      </w:r>
    </w:p>
    <w:p w14:paraId="713B2CF5" w14:textId="77777777" w:rsidR="00277935" w:rsidRPr="00DF4F02" w:rsidRDefault="00277935" w:rsidP="00DF4F02">
      <w:pPr>
        <w:spacing w:before="0" w:after="0"/>
        <w:jc w:val="both"/>
        <w:rPr>
          <w:rFonts w:ascii="Century" w:hAnsi="Century"/>
          <w:noProof/>
          <w:color w:val="000000"/>
          <w:sz w:val="24"/>
          <w:szCs w:val="24"/>
        </w:rPr>
      </w:pPr>
      <w:r w:rsidRPr="00DF4F02">
        <w:rPr>
          <w:rFonts w:ascii="Century" w:hAnsi="Century"/>
          <w:noProof/>
          <w:color w:val="000000"/>
          <w:sz w:val="24"/>
          <w:szCs w:val="24"/>
        </w:rPr>
        <w:br w:type="page"/>
      </w:r>
    </w:p>
    <w:p w14:paraId="06389550" w14:textId="77777777" w:rsidR="00277935" w:rsidRPr="00DF4F02" w:rsidRDefault="00277935" w:rsidP="00DF4F02">
      <w:pPr>
        <w:pStyle w:val="Heading1"/>
        <w:jc w:val="both"/>
        <w:rPr>
          <w:rFonts w:ascii="Century" w:hAnsi="Century"/>
        </w:rPr>
      </w:pPr>
      <w:bookmarkStart w:id="141" w:name="_Toc471504344"/>
      <w:r w:rsidRPr="00DF4F02">
        <w:rPr>
          <w:rFonts w:ascii="Century" w:hAnsi="Century"/>
        </w:rPr>
        <w:t>Méthodologie</w:t>
      </w:r>
      <w:bookmarkEnd w:id="141"/>
    </w:p>
    <w:p w14:paraId="43C4DD87" w14:textId="77777777" w:rsidR="00277935" w:rsidRPr="00DF4F02" w:rsidRDefault="00277935" w:rsidP="00DF4F02">
      <w:pPr>
        <w:jc w:val="both"/>
        <w:rPr>
          <w:rFonts w:ascii="Century" w:hAnsi="Century"/>
          <w:sz w:val="24"/>
          <w:szCs w:val="24"/>
        </w:rPr>
      </w:pPr>
      <w:r w:rsidRPr="00DF4F02">
        <w:rPr>
          <w:rFonts w:ascii="Century" w:hAnsi="Century"/>
          <w:sz w:val="24"/>
          <w:szCs w:val="24"/>
        </w:rPr>
        <w:t>Le plan d’Action de réinstallation traite spécifiquement de la gestion des impacts sociaux que le projet est susceptible d’engendrer en termes de :</w:t>
      </w:r>
    </w:p>
    <w:p w14:paraId="7273581C" w14:textId="77777777" w:rsidR="004268C6" w:rsidRPr="00DF4F02" w:rsidRDefault="004268C6" w:rsidP="00DF4F02">
      <w:pPr>
        <w:pStyle w:val="ListParagraph"/>
        <w:numPr>
          <w:ilvl w:val="0"/>
          <w:numId w:val="73"/>
        </w:numPr>
        <w:spacing w:before="0" w:after="120" w:line="276" w:lineRule="auto"/>
        <w:contextualSpacing/>
        <w:jc w:val="both"/>
        <w:rPr>
          <w:rFonts w:ascii="Century" w:hAnsi="Century" w:cs="Arial"/>
        </w:rPr>
      </w:pPr>
      <w:r w:rsidRPr="00DF4F02">
        <w:rPr>
          <w:rFonts w:ascii="Century" w:hAnsi="Century" w:cs="Arial"/>
        </w:rPr>
        <w:t>pertes de terres ;</w:t>
      </w:r>
    </w:p>
    <w:p w14:paraId="4E0822BB" w14:textId="77777777" w:rsidR="004268C6" w:rsidRPr="00DF4F02" w:rsidRDefault="004268C6" w:rsidP="00DF4F02">
      <w:pPr>
        <w:pStyle w:val="ListParagraph"/>
        <w:numPr>
          <w:ilvl w:val="0"/>
          <w:numId w:val="73"/>
        </w:numPr>
        <w:spacing w:before="0" w:after="120" w:line="276" w:lineRule="auto"/>
        <w:contextualSpacing/>
        <w:jc w:val="both"/>
        <w:rPr>
          <w:rFonts w:ascii="Century" w:hAnsi="Century" w:cs="Arial"/>
        </w:rPr>
      </w:pPr>
      <w:r w:rsidRPr="00DF4F02">
        <w:rPr>
          <w:rFonts w:ascii="Century" w:hAnsi="Century" w:cs="Arial"/>
        </w:rPr>
        <w:t>pertes d’habitats ou d’autres biens immeubles ;</w:t>
      </w:r>
    </w:p>
    <w:p w14:paraId="292943D1" w14:textId="77777777" w:rsidR="004268C6" w:rsidRPr="00DF4F02" w:rsidRDefault="004268C6" w:rsidP="00DF4F02">
      <w:pPr>
        <w:pStyle w:val="ListParagraph"/>
        <w:numPr>
          <w:ilvl w:val="0"/>
          <w:numId w:val="73"/>
        </w:numPr>
        <w:spacing w:before="0" w:after="120" w:line="240" w:lineRule="auto"/>
        <w:contextualSpacing/>
        <w:jc w:val="both"/>
        <w:rPr>
          <w:rFonts w:ascii="Century" w:hAnsi="Century" w:cs="Arial"/>
        </w:rPr>
      </w:pPr>
      <w:r w:rsidRPr="00DF4F02">
        <w:rPr>
          <w:rFonts w:ascii="Century" w:hAnsi="Century" w:cs="Arial"/>
        </w:rPr>
        <w:t>pertes de revenus ou d’autres moyens d’existence ;</w:t>
      </w:r>
    </w:p>
    <w:p w14:paraId="2F1B6146" w14:textId="77777777" w:rsidR="004268C6" w:rsidRPr="00DF4F02" w:rsidRDefault="004268C6" w:rsidP="00DF4F02">
      <w:pPr>
        <w:pStyle w:val="ListParagraph"/>
        <w:numPr>
          <w:ilvl w:val="0"/>
          <w:numId w:val="73"/>
        </w:numPr>
        <w:spacing w:before="0" w:after="120" w:line="240" w:lineRule="auto"/>
        <w:contextualSpacing/>
        <w:jc w:val="both"/>
        <w:rPr>
          <w:rFonts w:ascii="Century" w:hAnsi="Century" w:cs="Arial"/>
        </w:rPr>
      </w:pPr>
      <w:r w:rsidRPr="00DF4F02">
        <w:rPr>
          <w:rFonts w:ascii="Century" w:hAnsi="Century" w:cs="Arial"/>
        </w:rPr>
        <w:t>pertes de biens et sites culturels ou cultuels ;</w:t>
      </w:r>
    </w:p>
    <w:p w14:paraId="486F84AF" w14:textId="77777777" w:rsidR="004268C6" w:rsidRPr="00DF4F02" w:rsidRDefault="004268C6" w:rsidP="00DF4F02">
      <w:pPr>
        <w:pStyle w:val="ListParagraph"/>
        <w:numPr>
          <w:ilvl w:val="0"/>
          <w:numId w:val="73"/>
        </w:numPr>
        <w:spacing w:before="0" w:after="120" w:line="240" w:lineRule="auto"/>
        <w:contextualSpacing/>
        <w:jc w:val="both"/>
        <w:rPr>
          <w:rFonts w:ascii="Century" w:hAnsi="Century" w:cs="Arial"/>
        </w:rPr>
      </w:pPr>
      <w:r w:rsidRPr="00DF4F02">
        <w:rPr>
          <w:rFonts w:ascii="Century" w:hAnsi="Century" w:cs="Arial"/>
        </w:rPr>
        <w:t>restrictions d’accès à des ressources du fait du projet.</w:t>
      </w:r>
    </w:p>
    <w:p w14:paraId="794207A3" w14:textId="77777777" w:rsidR="00277935" w:rsidRPr="00DF4F02" w:rsidRDefault="00277935" w:rsidP="00DF4F02">
      <w:pPr>
        <w:jc w:val="both"/>
        <w:rPr>
          <w:rFonts w:ascii="Century" w:hAnsi="Century"/>
          <w:sz w:val="24"/>
          <w:szCs w:val="24"/>
        </w:rPr>
      </w:pPr>
      <w:r w:rsidRPr="00DF4F02">
        <w:rPr>
          <w:rFonts w:ascii="Century" w:hAnsi="Century"/>
          <w:sz w:val="24"/>
          <w:szCs w:val="24"/>
        </w:rPr>
        <w:t xml:space="preserve">A cet égard, il part de la caractérisation du milieu humain et de l’identification des impacts sociaux du projet pour en cibler ceux qui demandent des réponses en termes de compensation et de réinstallation involontaire de personnes affectées par le projet. </w:t>
      </w:r>
    </w:p>
    <w:p w14:paraId="752BDECA" w14:textId="77777777" w:rsidR="00277935" w:rsidRPr="00DF4F02" w:rsidRDefault="00277935" w:rsidP="00DF4F02">
      <w:pPr>
        <w:jc w:val="both"/>
        <w:rPr>
          <w:rFonts w:ascii="Century" w:hAnsi="Century"/>
          <w:sz w:val="24"/>
          <w:szCs w:val="24"/>
        </w:rPr>
      </w:pPr>
      <w:r w:rsidRPr="00DF4F02">
        <w:rPr>
          <w:rFonts w:ascii="Century" w:hAnsi="Century"/>
          <w:sz w:val="24"/>
          <w:szCs w:val="24"/>
        </w:rPr>
        <w:t xml:space="preserve">Dans ce contexte, l’élaboration du PAR a consisté en </w:t>
      </w:r>
      <w:r w:rsidR="0016680C" w:rsidRPr="00DF4F02">
        <w:rPr>
          <w:rFonts w:ascii="Century" w:hAnsi="Century"/>
          <w:sz w:val="24"/>
          <w:szCs w:val="24"/>
        </w:rPr>
        <w:t>11</w:t>
      </w:r>
      <w:r w:rsidRPr="00DF4F02">
        <w:rPr>
          <w:rFonts w:ascii="Century" w:hAnsi="Century"/>
          <w:sz w:val="24"/>
          <w:szCs w:val="24"/>
        </w:rPr>
        <w:t xml:space="preserve"> étapes essentielles agencées ainsi qu’il suit ;</w:t>
      </w:r>
    </w:p>
    <w:p w14:paraId="2F0EDED9" w14:textId="77777777" w:rsidR="00277935" w:rsidRPr="00DF4F02" w:rsidRDefault="00277935" w:rsidP="00DF4F02">
      <w:pPr>
        <w:pStyle w:val="ListParagraph"/>
        <w:numPr>
          <w:ilvl w:val="0"/>
          <w:numId w:val="72"/>
        </w:numPr>
        <w:spacing w:before="0" w:after="120" w:line="276" w:lineRule="auto"/>
        <w:jc w:val="both"/>
        <w:rPr>
          <w:rFonts w:ascii="Century" w:hAnsi="Century" w:cs="Arial"/>
        </w:rPr>
      </w:pPr>
      <w:r w:rsidRPr="00DF4F02">
        <w:rPr>
          <w:rFonts w:ascii="Century" w:hAnsi="Century" w:cs="Arial"/>
          <w:b/>
        </w:rPr>
        <w:t>La consultation publique préalable</w:t>
      </w:r>
      <w:r w:rsidRPr="00DF4F02">
        <w:rPr>
          <w:rFonts w:ascii="Century" w:hAnsi="Century" w:cs="Arial"/>
        </w:rPr>
        <w:t>. Elle a visé l’information des populations potentiellement affectées sur les objectifs et la consistance du projet, en vue de recueillir leurs réactions et de s’assurer de leur adhésion préalable. La mission a expliqué à cette occasion les objectifs et la démarche d’élaboration du PAR. Elle a informé l’ensemble des personnes potentiellement affectées ainsi que tous les autres acteurs des conditions de déroulement de la mission qui prend en compte le recensement des biens et des pers</w:t>
      </w:r>
      <w:r w:rsidR="00353025" w:rsidRPr="00DF4F02">
        <w:rPr>
          <w:rFonts w:ascii="Century" w:hAnsi="Century" w:cs="Arial"/>
        </w:rPr>
        <w:t>O</w:t>
      </w:r>
      <w:r w:rsidRPr="00DF4F02">
        <w:rPr>
          <w:rFonts w:ascii="Century" w:hAnsi="Century" w:cs="Arial"/>
        </w:rPr>
        <w:t xml:space="preserve">nnes affectées par le projet. L’on a expliqué en particulier le principe de </w:t>
      </w:r>
      <w:r w:rsidRPr="00DF4F02">
        <w:rPr>
          <w:rFonts w:ascii="Century" w:hAnsi="Century" w:cs="Arial"/>
          <w:b/>
        </w:rPr>
        <w:t>la date buttoir</w:t>
      </w:r>
      <w:r w:rsidRPr="00DF4F02">
        <w:rPr>
          <w:rFonts w:ascii="Century" w:hAnsi="Century" w:cs="Arial"/>
        </w:rPr>
        <w:t xml:space="preserve"> qui</w:t>
      </w:r>
      <w:r w:rsidRPr="00DF4F02">
        <w:rPr>
          <w:rFonts w:ascii="Century" w:hAnsi="Century" w:cs="Arial"/>
          <w:b/>
        </w:rPr>
        <w:t xml:space="preserve"> correspond à la fin du recensement</w:t>
      </w:r>
      <w:r w:rsidR="00BE72A6" w:rsidRPr="00DF4F02">
        <w:rPr>
          <w:rFonts w:ascii="Century" w:hAnsi="Century" w:cs="Arial"/>
          <w:b/>
        </w:rPr>
        <w:t xml:space="preserve"> qui était le </w:t>
      </w:r>
      <w:r w:rsidR="00C10890" w:rsidRPr="00DF4F02">
        <w:rPr>
          <w:rFonts w:ascii="Century" w:hAnsi="Century" w:cs="Arial"/>
          <w:b/>
        </w:rPr>
        <w:t>25 Août 2014</w:t>
      </w:r>
    </w:p>
    <w:p w14:paraId="68880139"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La caractérisation des conditions socioéconomiques et du contexte sociodémographique de la zone</w:t>
      </w:r>
      <w:r w:rsidRPr="00DF4F02">
        <w:rPr>
          <w:rFonts w:ascii="Century" w:hAnsi="Century" w:cs="Arial"/>
        </w:rPr>
        <w:t>. Elle s’est appuyée sur les données des études techniques qu’elle a complétées, avec l’étude b</w:t>
      </w:r>
      <w:r w:rsidR="006B135F" w:rsidRPr="00DF4F02">
        <w:rPr>
          <w:rFonts w:ascii="Century" w:hAnsi="Century" w:cs="Arial"/>
        </w:rPr>
        <w:t>i</w:t>
      </w:r>
      <w:r w:rsidRPr="00DF4F02">
        <w:rPr>
          <w:rFonts w:ascii="Century" w:hAnsi="Century" w:cs="Arial"/>
        </w:rPr>
        <w:t>bliographique approfondie et les échanges avec les principaux acteurs de terrain.</w:t>
      </w:r>
    </w:p>
    <w:p w14:paraId="44A3D21B"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Le recensement des biens et activités affectées</w:t>
      </w:r>
      <w:r w:rsidRPr="00DF4F02">
        <w:rPr>
          <w:rFonts w:ascii="Century" w:hAnsi="Century" w:cs="Arial"/>
        </w:rPr>
        <w:t>. Ce recensement a été effectué  et a permis d’établir :</w:t>
      </w:r>
    </w:p>
    <w:p w14:paraId="5BC02CF3" w14:textId="77777777" w:rsidR="00277935" w:rsidRPr="00DF4F02" w:rsidRDefault="00277935" w:rsidP="00DF4F02">
      <w:pPr>
        <w:pStyle w:val="ListParagraph"/>
        <w:numPr>
          <w:ilvl w:val="1"/>
          <w:numId w:val="72"/>
        </w:numPr>
        <w:spacing w:before="0" w:after="120" w:line="276" w:lineRule="auto"/>
        <w:ind w:left="924" w:hanging="357"/>
        <w:jc w:val="both"/>
        <w:rPr>
          <w:rFonts w:ascii="Century" w:hAnsi="Century" w:cs="Arial"/>
        </w:rPr>
      </w:pPr>
      <w:r w:rsidRPr="00DF4F02">
        <w:rPr>
          <w:rFonts w:ascii="Century" w:hAnsi="Century" w:cs="Arial"/>
        </w:rPr>
        <w:t>la superficie des parcelles agricoles affectées pour chaque PAP ;</w:t>
      </w:r>
    </w:p>
    <w:p w14:paraId="768949A1" w14:textId="77777777" w:rsidR="00277935" w:rsidRPr="00DF4F02" w:rsidRDefault="00277935" w:rsidP="00DF4F02">
      <w:pPr>
        <w:pStyle w:val="ListParagraph"/>
        <w:numPr>
          <w:ilvl w:val="1"/>
          <w:numId w:val="72"/>
        </w:numPr>
        <w:spacing w:before="0" w:after="120" w:line="276" w:lineRule="auto"/>
        <w:ind w:left="924" w:hanging="357"/>
        <w:jc w:val="both"/>
        <w:rPr>
          <w:rFonts w:ascii="Century" w:hAnsi="Century" w:cs="Arial"/>
        </w:rPr>
      </w:pPr>
      <w:r w:rsidRPr="00DF4F02">
        <w:rPr>
          <w:rFonts w:ascii="Century" w:hAnsi="Century" w:cs="Arial"/>
        </w:rPr>
        <w:t>le nombre des arbres plantés par chaque PAP ;</w:t>
      </w:r>
    </w:p>
    <w:p w14:paraId="0BDAA026" w14:textId="77777777" w:rsidR="00277935" w:rsidRPr="00DF4F02" w:rsidRDefault="00277935" w:rsidP="00DF4F02">
      <w:pPr>
        <w:pStyle w:val="ListParagraph"/>
        <w:numPr>
          <w:ilvl w:val="1"/>
          <w:numId w:val="72"/>
        </w:numPr>
        <w:spacing w:before="0" w:after="120" w:line="276" w:lineRule="auto"/>
        <w:ind w:left="924" w:hanging="357"/>
        <w:jc w:val="both"/>
        <w:rPr>
          <w:rFonts w:ascii="Century" w:hAnsi="Century" w:cs="Arial"/>
        </w:rPr>
      </w:pPr>
      <w:r w:rsidRPr="00DF4F02">
        <w:rPr>
          <w:rFonts w:ascii="Century" w:hAnsi="Century" w:cs="Arial"/>
        </w:rPr>
        <w:t xml:space="preserve">le nombre et la caractérisation des biens immeubles affectés (habitats et autres infrastructures individuelles ou collectives). </w:t>
      </w:r>
    </w:p>
    <w:p w14:paraId="5D3E929E" w14:textId="77777777" w:rsidR="00277935" w:rsidRPr="00DF4F02" w:rsidRDefault="00277935" w:rsidP="00DF4F02">
      <w:pPr>
        <w:pStyle w:val="ListParagraph"/>
        <w:numPr>
          <w:ilvl w:val="1"/>
          <w:numId w:val="72"/>
        </w:numPr>
        <w:spacing w:before="0" w:after="120" w:line="276" w:lineRule="auto"/>
        <w:ind w:left="924" w:hanging="357"/>
        <w:jc w:val="both"/>
        <w:rPr>
          <w:rFonts w:ascii="Century" w:hAnsi="Century" w:cs="Arial"/>
        </w:rPr>
      </w:pPr>
      <w:r w:rsidRPr="00DF4F02">
        <w:rPr>
          <w:rFonts w:ascii="Century" w:hAnsi="Century" w:cs="Arial"/>
        </w:rPr>
        <w:t xml:space="preserve">L’identification détaillée (autant que cela a été possible (i) des propriétaires, occupants/usagers des terres et des autres biens immeubles, (ii) des utilisateurs de toutes les autres ressources naturelles affectées par le projet, (iii) des acteurs tirant des revenus ou des moyens d’existence des activités susceptibles d’être perturbées ou définitivement affectées, (iv) de toutes autres personnes directement affectées par le projet. Une liste est dressée </w:t>
      </w:r>
      <w:r w:rsidR="00BE72A6" w:rsidRPr="00DF4F02">
        <w:rPr>
          <w:rFonts w:ascii="Century" w:hAnsi="Century" w:cs="Arial"/>
        </w:rPr>
        <w:t>sur la base</w:t>
      </w:r>
      <w:r w:rsidRPr="00DF4F02">
        <w:rPr>
          <w:rFonts w:ascii="Century" w:hAnsi="Century" w:cs="Arial"/>
        </w:rPr>
        <w:t xml:space="preserve"> des critères d’identification qui permettent de définir un </w:t>
      </w:r>
      <w:r w:rsidR="00F67975" w:rsidRPr="00DF4F02">
        <w:rPr>
          <w:rFonts w:ascii="Century" w:hAnsi="Century" w:cs="Arial"/>
        </w:rPr>
        <w:t>identifiant unique</w:t>
      </w:r>
      <w:r w:rsidRPr="00DF4F02">
        <w:rPr>
          <w:rFonts w:ascii="Century" w:hAnsi="Century" w:cs="Arial"/>
        </w:rPr>
        <w:t xml:space="preserve"> pour chaque PAP ; </w:t>
      </w:r>
    </w:p>
    <w:p w14:paraId="448B95CF"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u w:val="single"/>
        </w:rPr>
      </w:pPr>
      <w:r w:rsidRPr="00DF4F02">
        <w:rPr>
          <w:rFonts w:ascii="Century" w:hAnsi="Century" w:cs="Arial"/>
          <w:b/>
        </w:rPr>
        <w:t xml:space="preserve">La définition, </w:t>
      </w:r>
      <w:r w:rsidRPr="00DF4F02">
        <w:rPr>
          <w:rFonts w:ascii="Century" w:hAnsi="Century" w:cs="Arial"/>
        </w:rPr>
        <w:t>en relation avec le Maitre d’Ouvrage (BAGREPOLE)</w:t>
      </w:r>
      <w:r w:rsidR="00BE72A6" w:rsidRPr="00DF4F02">
        <w:rPr>
          <w:rFonts w:ascii="Century" w:hAnsi="Century" w:cs="Arial"/>
        </w:rPr>
        <w:t xml:space="preserve"> et des PAP</w:t>
      </w:r>
      <w:r w:rsidRPr="00DF4F02">
        <w:rPr>
          <w:rFonts w:ascii="Century" w:hAnsi="Century" w:cs="Arial"/>
        </w:rPr>
        <w:t xml:space="preserve">, </w:t>
      </w:r>
      <w:r w:rsidRPr="00DF4F02">
        <w:rPr>
          <w:rFonts w:ascii="Century" w:hAnsi="Century" w:cs="Arial"/>
          <w:b/>
        </w:rPr>
        <w:t>des principes et critères d’éligibilité à une compensation</w:t>
      </w:r>
      <w:r w:rsidRPr="00DF4F02">
        <w:rPr>
          <w:rFonts w:ascii="Century" w:hAnsi="Century" w:cs="Arial"/>
        </w:rPr>
        <w:t xml:space="preserve"> des différentes catégories de PAP ainsi que les normes de compensation des différents types de biens affectées (coût de remplacement, valeur du marché, etc.). A cet égard, le consultant s’est appuyé sur les </w:t>
      </w:r>
      <w:r w:rsidR="00017028" w:rsidRPr="00DF4F02">
        <w:rPr>
          <w:rFonts w:ascii="Century" w:hAnsi="Century" w:cs="Arial"/>
        </w:rPr>
        <w:t>données actualisées</w:t>
      </w:r>
      <w:r w:rsidRPr="00DF4F02">
        <w:rPr>
          <w:rFonts w:ascii="Century" w:hAnsi="Century" w:cs="Arial"/>
        </w:rPr>
        <w:t xml:space="preserve"> du plan de réinstallation déjà élaboré pour le périmètre des 1000 ha en rive gauche du </w:t>
      </w:r>
      <w:r w:rsidR="006B135F" w:rsidRPr="00DF4F02">
        <w:rPr>
          <w:rFonts w:ascii="Century" w:hAnsi="Century" w:cs="Arial"/>
        </w:rPr>
        <w:t>N</w:t>
      </w:r>
      <w:r w:rsidRPr="00DF4F02">
        <w:rPr>
          <w:rFonts w:ascii="Century" w:hAnsi="Century" w:cs="Arial"/>
        </w:rPr>
        <w:t>akanbé qui ont été validées par les différentes instances de la Commission Nationale chargées des Enquêtes et des Négociations en vue de la réinstallation et de l’indemnisation des populations affectées par les travaux d’aménagements hydro-agricoles de la zone de concentration de Bagré.</w:t>
      </w:r>
    </w:p>
    <w:p w14:paraId="39FEFAF2"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L’identification des mesures de réinstallation</w:t>
      </w:r>
      <w:r w:rsidR="00D9768E" w:rsidRPr="00DF4F02">
        <w:rPr>
          <w:rFonts w:ascii="Century" w:hAnsi="Century" w:cs="Arial"/>
          <w:b/>
        </w:rPr>
        <w:t xml:space="preserve"> </w:t>
      </w:r>
      <w:r w:rsidRPr="00DF4F02">
        <w:rPr>
          <w:rFonts w:ascii="Century" w:hAnsi="Century" w:cs="Arial"/>
        </w:rPr>
        <w:t xml:space="preserve">selon les types de biens affectés et le statut social des PAP ;    </w:t>
      </w:r>
    </w:p>
    <w:p w14:paraId="05EDDA1A"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L’évaluation des pertes de biens et revenus et des coûts de leur compensation</w:t>
      </w:r>
      <w:r w:rsidRPr="00DF4F02">
        <w:rPr>
          <w:rFonts w:ascii="Century" w:hAnsi="Century" w:cs="Arial"/>
        </w:rPr>
        <w:t xml:space="preserve"> sur la base des normes de compensatio</w:t>
      </w:r>
      <w:r w:rsidR="00353025" w:rsidRPr="00DF4F02">
        <w:rPr>
          <w:rFonts w:ascii="Century" w:hAnsi="Century" w:cs="Arial"/>
        </w:rPr>
        <w:t>n adoptées au point 4 précédent</w:t>
      </w:r>
      <w:r w:rsidRPr="00DF4F02">
        <w:rPr>
          <w:rFonts w:ascii="Century" w:hAnsi="Century" w:cs="Arial"/>
        </w:rPr>
        <w:t xml:space="preserve">; </w:t>
      </w:r>
    </w:p>
    <w:p w14:paraId="10D4D62A"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 xml:space="preserve">La consultation des PAP et du public. </w:t>
      </w:r>
      <w:r w:rsidRPr="00DF4F02">
        <w:rPr>
          <w:rFonts w:ascii="Century" w:hAnsi="Century" w:cs="Arial"/>
        </w:rPr>
        <w:t>La consultation des PAP a été capitale pour la compréhension et l’acceptation des critères d’éligibilité et des barèmes qui sont appliqués à l’évaluation des compensations pour la perte de certains biens, notamment les pertes de récoltes et d’arbres plantés par les PAP.</w:t>
      </w:r>
      <w:r w:rsidR="00353025" w:rsidRPr="00DF4F02">
        <w:rPr>
          <w:rFonts w:ascii="Century" w:hAnsi="Century" w:cs="Arial"/>
        </w:rPr>
        <w:t xml:space="preserve"> </w:t>
      </w:r>
      <w:r w:rsidRPr="00DF4F02">
        <w:rPr>
          <w:rFonts w:ascii="Century" w:hAnsi="Century" w:cs="Arial"/>
        </w:rPr>
        <w:t>Il s’est agi aussi, de s’assurer de l’acceptabilité sociale des mesures de réinstallation proposées.  Au cours de ces consultations publiques, les PAP ont été informées des droits de recours qui sont attachés à la réinstallation involontaire et de l’ouverture d’une période pour le recueil et la gestion des réclamations liées au recensement des biens et personnes affectées. Les procès-verbaux dûment signés des consultations publiques sont annexés au rapport du PAR.</w:t>
      </w:r>
    </w:p>
    <w:p w14:paraId="5028BE02" w14:textId="77777777" w:rsidR="004268C6" w:rsidRPr="00DF4F02" w:rsidRDefault="004268C6"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L’affichage des listes des PAP</w:t>
      </w:r>
      <w:r w:rsidRPr="00DF4F02">
        <w:rPr>
          <w:rFonts w:ascii="Century" w:hAnsi="Century" w:cs="Arial"/>
        </w:rPr>
        <w:t xml:space="preserve">. Il s’est agi d’une étape majeure du processus d’élaboration du PAR qui a visé à s’assurer que le travail de recensement des biens et des personnes affectésne comporte ni oubli, ni erreurs préjudiciables à l’aboutissement de la réinstallation involontaire. L’affichage a été effectué en des lieux convenus avec le Maitre d’ouvrage, les PAP,  les autorités locales, et choisis selon les points de concentration de ces PAP (villages, écoles, Mairies…). </w:t>
      </w:r>
    </w:p>
    <w:p w14:paraId="460E27C5" w14:textId="77777777" w:rsidR="004268C6" w:rsidRPr="00DF4F02" w:rsidRDefault="004268C6" w:rsidP="00DF4F02">
      <w:pPr>
        <w:pStyle w:val="ListParagraph"/>
        <w:spacing w:after="120"/>
        <w:ind w:left="340"/>
        <w:jc w:val="both"/>
        <w:rPr>
          <w:rFonts w:ascii="Century" w:hAnsi="Century" w:cs="Arial"/>
        </w:rPr>
      </w:pPr>
      <w:r w:rsidRPr="00DF4F02">
        <w:rPr>
          <w:rFonts w:ascii="Century" w:hAnsi="Century" w:cs="Arial"/>
        </w:rPr>
        <w:t xml:space="preserve">Comme convenu avec le client, un  délai d’un mois franc </w:t>
      </w:r>
      <w:r w:rsidR="00017028" w:rsidRPr="00DF4F02">
        <w:rPr>
          <w:rFonts w:ascii="Century" w:hAnsi="Century" w:cs="Arial"/>
        </w:rPr>
        <w:t xml:space="preserve">(ce delai a même été prolongé afin de s’aaassurer que toutes les PAP ont bien consulté la liste et faire leurs réclamations s’il avait lieu) </w:t>
      </w:r>
      <w:r w:rsidRPr="00DF4F02">
        <w:rPr>
          <w:rFonts w:ascii="Century" w:hAnsi="Century" w:cs="Arial"/>
        </w:rPr>
        <w:t xml:space="preserve">a été consacré à cette opération. </w:t>
      </w:r>
    </w:p>
    <w:p w14:paraId="281890A0" w14:textId="77777777" w:rsidR="00277935" w:rsidRPr="00DF4F02" w:rsidRDefault="00277935" w:rsidP="00DF4F02">
      <w:pPr>
        <w:pStyle w:val="ListParagraph"/>
        <w:numPr>
          <w:ilvl w:val="0"/>
          <w:numId w:val="72"/>
        </w:numPr>
        <w:spacing w:before="0" w:after="120" w:line="276" w:lineRule="auto"/>
        <w:ind w:left="356" w:hanging="356"/>
        <w:jc w:val="both"/>
        <w:rPr>
          <w:rFonts w:ascii="Century" w:hAnsi="Century" w:cs="Arial"/>
        </w:rPr>
      </w:pPr>
      <w:r w:rsidRPr="00DF4F02">
        <w:rPr>
          <w:rFonts w:ascii="Century" w:hAnsi="Century" w:cs="Arial"/>
          <w:b/>
        </w:rPr>
        <w:t>La proposition d’une stratégie de mise en œuvre du PAR</w:t>
      </w:r>
      <w:r w:rsidRPr="00DF4F02">
        <w:rPr>
          <w:rFonts w:ascii="Century" w:hAnsi="Century" w:cs="Arial"/>
        </w:rPr>
        <w:t xml:space="preserve">. Elle </w:t>
      </w:r>
      <w:r w:rsidR="00353025" w:rsidRPr="00DF4F02">
        <w:rPr>
          <w:rFonts w:ascii="Century" w:hAnsi="Century" w:cs="Arial"/>
        </w:rPr>
        <w:t>i</w:t>
      </w:r>
      <w:r w:rsidRPr="00DF4F02">
        <w:rPr>
          <w:rFonts w:ascii="Century" w:hAnsi="Century" w:cs="Arial"/>
        </w:rPr>
        <w:t>dentifieau-delà du maitre d’ouvrage, les mécanismes d’implication des représentants des PAP, des Collectivités locales concernées, de l’administration déconcentrée (dont les services techniques) ainsi que des structures consultatives tels que les</w:t>
      </w:r>
      <w:r w:rsidR="00017028" w:rsidRPr="00DF4F02">
        <w:rPr>
          <w:rFonts w:ascii="Century" w:hAnsi="Century" w:cs="Arial"/>
        </w:rPr>
        <w:t xml:space="preserve"> </w:t>
      </w:r>
      <w:r w:rsidRPr="00DF4F02">
        <w:rPr>
          <w:rFonts w:ascii="Century" w:hAnsi="Century" w:cs="Arial"/>
        </w:rPr>
        <w:t>comités de la commission nationale d’enquêtes et de négociation en vue de la réinstallation des personnes affectées conformément à l’arrête conjoint N°2012-00246/MEF/MAH/MATDS du 23 juillet 2012</w:t>
      </w:r>
      <w:r w:rsidR="00017028" w:rsidRPr="00DF4F02">
        <w:rPr>
          <w:rFonts w:ascii="Century" w:hAnsi="Century" w:cs="Arial"/>
        </w:rPr>
        <w:t>. La radio de Bagrépôle a été un outil puissant pour la communication avec les PAP et toutes les communautés.</w:t>
      </w:r>
    </w:p>
    <w:p w14:paraId="51711EB8" w14:textId="77777777" w:rsidR="00277935" w:rsidRPr="00DF4F02" w:rsidRDefault="00277935" w:rsidP="00DF4F02">
      <w:pPr>
        <w:pStyle w:val="ListParagraph"/>
        <w:numPr>
          <w:ilvl w:val="0"/>
          <w:numId w:val="72"/>
        </w:numPr>
        <w:spacing w:before="0" w:after="120" w:line="240" w:lineRule="auto"/>
        <w:ind w:left="356" w:hanging="356"/>
        <w:jc w:val="both"/>
        <w:rPr>
          <w:rFonts w:ascii="Century" w:hAnsi="Century" w:cs="Arial"/>
        </w:rPr>
      </w:pPr>
      <w:r w:rsidRPr="00DF4F02">
        <w:rPr>
          <w:rFonts w:ascii="Century" w:hAnsi="Century" w:cs="Arial"/>
          <w:b/>
        </w:rPr>
        <w:t>La proposition d’un plan de suivi-évaluation de la mise en œuvre du PAR</w:t>
      </w:r>
      <w:r w:rsidRPr="00DF4F02">
        <w:rPr>
          <w:rFonts w:ascii="Century" w:hAnsi="Century" w:cs="Arial"/>
        </w:rPr>
        <w:t xml:space="preserve">. Ce plan de suivi-évaluation vise notamment à s’assurer, au-delà de la compensation des pertes subies par les PAP, que la mise en œuvre du PAR  en particulier et du projet en général ne résulte pas en une dégradation des conditions et du niveau de vie des personnes affectées. </w:t>
      </w:r>
    </w:p>
    <w:p w14:paraId="7BB45574" w14:textId="77777777" w:rsidR="00277935" w:rsidRPr="00DF4F02" w:rsidRDefault="00277935" w:rsidP="00DF4F02">
      <w:pPr>
        <w:pStyle w:val="ListParagraph"/>
        <w:numPr>
          <w:ilvl w:val="0"/>
          <w:numId w:val="72"/>
        </w:numPr>
        <w:spacing w:before="0" w:after="120" w:line="240" w:lineRule="auto"/>
        <w:ind w:left="356" w:hanging="356"/>
        <w:jc w:val="both"/>
        <w:rPr>
          <w:rFonts w:ascii="Century" w:hAnsi="Century" w:cs="Arial"/>
        </w:rPr>
      </w:pPr>
      <w:r w:rsidRPr="00DF4F02">
        <w:rPr>
          <w:rFonts w:ascii="Century" w:hAnsi="Century" w:cs="Arial"/>
          <w:b/>
        </w:rPr>
        <w:t xml:space="preserve">L’élaboration du Rapport du Plan d’Action de réinstallation (PAR). </w:t>
      </w:r>
      <w:r w:rsidRPr="00DF4F02">
        <w:rPr>
          <w:rFonts w:ascii="Century" w:hAnsi="Century" w:cs="Arial"/>
        </w:rPr>
        <w:t>Le contenu du Plan d’Action de réinstallation s’inspire de l’annexe 2 du Cadre de Politique de Réinstallation des Populations</w:t>
      </w:r>
      <w:r w:rsidR="00CC5392" w:rsidRPr="00DF4F02">
        <w:rPr>
          <w:rFonts w:ascii="Century" w:hAnsi="Century" w:cs="Arial"/>
        </w:rPr>
        <w:t xml:space="preserve"> </w:t>
      </w:r>
      <w:r w:rsidRPr="00DF4F02">
        <w:rPr>
          <w:rFonts w:ascii="Century" w:hAnsi="Century" w:cs="Arial"/>
        </w:rPr>
        <w:t>du Projet Pôle de Croissance Bagré qui sert de référence en la matière.</w:t>
      </w:r>
    </w:p>
    <w:p w14:paraId="503F3076" w14:textId="77777777" w:rsidR="00A447A6" w:rsidRPr="00DF4F02" w:rsidRDefault="00A447A6" w:rsidP="00DF4F02">
      <w:pPr>
        <w:pStyle w:val="Heading1"/>
        <w:jc w:val="both"/>
        <w:rPr>
          <w:rFonts w:ascii="Century" w:hAnsi="Century"/>
        </w:rPr>
      </w:pPr>
      <w:bookmarkStart w:id="142" w:name="_Toc471504345"/>
      <w:r w:rsidRPr="00DF4F02">
        <w:rPr>
          <w:rFonts w:ascii="Century" w:hAnsi="Century"/>
        </w:rPr>
        <w:t xml:space="preserve">DESCRIPTION DE LA ZONE DU </w:t>
      </w:r>
      <w:r w:rsidR="002318C2" w:rsidRPr="00DF4F02">
        <w:rPr>
          <w:rFonts w:ascii="Century" w:hAnsi="Century"/>
        </w:rPr>
        <w:t>PROJET</w:t>
      </w:r>
      <w:bookmarkEnd w:id="9"/>
      <w:bookmarkEnd w:id="10"/>
      <w:bookmarkEnd w:id="11"/>
      <w:bookmarkEnd w:id="12"/>
      <w:bookmarkEnd w:id="142"/>
    </w:p>
    <w:p w14:paraId="2332F94F" w14:textId="77777777" w:rsidR="000F1E97" w:rsidRPr="00DF4F02" w:rsidRDefault="000F1E97" w:rsidP="00DF4F02">
      <w:pPr>
        <w:spacing w:line="276" w:lineRule="auto"/>
        <w:jc w:val="both"/>
        <w:rPr>
          <w:rFonts w:ascii="Century" w:hAnsi="Century"/>
          <w:sz w:val="24"/>
          <w:szCs w:val="24"/>
          <w:lang w:eastAsia="en-US"/>
        </w:rPr>
      </w:pPr>
      <w:r w:rsidRPr="00DF4F02">
        <w:rPr>
          <w:rFonts w:ascii="Century" w:hAnsi="Century"/>
          <w:sz w:val="24"/>
          <w:szCs w:val="24"/>
          <w:lang w:eastAsia="en-US"/>
        </w:rPr>
        <w:t>Le développement de la Zone de Concentration de Bagrépôle passera nécessairement par son désenclavement à travers l’amélioration et la construction de pistes d'accès et de desserte. Les investigations menées sur le terrain au cours des étapes précédentes des études sur Bagré ont permis d’identifier des pistes de désenclavement des futurs aménagements hydro-agricoles et des localités ou sites proches de la zone de concentration. La présente étude pour l’élaboration et la mise en œuvre d’un plan d’actions de réinstallation des personnes affectées par le projet d’aménagement de pistes rurales type A, B et de pistes ordinaires dans la zone du projet de Bagrépôle rentre dans le cadre de la mise en œuvre des mesures réductrices et d’optimisation ainsi que des actions d’accompagnement des personnes affectées par le projet.</w:t>
      </w:r>
    </w:p>
    <w:p w14:paraId="75930863" w14:textId="77777777" w:rsidR="00712780" w:rsidRPr="00DF4F02" w:rsidRDefault="00712780" w:rsidP="00DF4F02">
      <w:pPr>
        <w:pStyle w:val="Heading2"/>
        <w:numPr>
          <w:ilvl w:val="1"/>
          <w:numId w:val="92"/>
        </w:numPr>
        <w:jc w:val="both"/>
        <w:rPr>
          <w:rFonts w:ascii="Century" w:hAnsi="Century"/>
          <w:sz w:val="24"/>
          <w:szCs w:val="24"/>
        </w:rPr>
      </w:pPr>
      <w:bookmarkStart w:id="143" w:name="_Toc426361734"/>
      <w:bookmarkStart w:id="144" w:name="_Toc471504346"/>
      <w:r w:rsidRPr="00DF4F02">
        <w:rPr>
          <w:rFonts w:ascii="Century" w:hAnsi="Century"/>
          <w:sz w:val="24"/>
          <w:szCs w:val="24"/>
        </w:rPr>
        <w:t>Contexte du projet</w:t>
      </w:r>
      <w:bookmarkEnd w:id="143"/>
      <w:bookmarkEnd w:id="144"/>
    </w:p>
    <w:p w14:paraId="24B5C31D" w14:textId="77777777" w:rsidR="00712780" w:rsidRPr="00DF4F02" w:rsidRDefault="00712780" w:rsidP="00DF4F02">
      <w:pPr>
        <w:spacing w:line="276" w:lineRule="auto"/>
        <w:jc w:val="both"/>
        <w:rPr>
          <w:rFonts w:ascii="Century" w:hAnsi="Century"/>
          <w:sz w:val="24"/>
          <w:szCs w:val="24"/>
          <w:lang w:eastAsia="en-US"/>
        </w:rPr>
      </w:pPr>
      <w:r w:rsidRPr="00DF4F02">
        <w:rPr>
          <w:rFonts w:ascii="Century" w:eastAsia="Times New Roman" w:hAnsi="Century"/>
          <w:sz w:val="24"/>
          <w:szCs w:val="24"/>
        </w:rPr>
        <w:t xml:space="preserve">Dans le souci de créer les </w:t>
      </w:r>
      <w:r w:rsidRPr="00DF4F02">
        <w:rPr>
          <w:rFonts w:ascii="Century" w:hAnsi="Century"/>
          <w:sz w:val="24"/>
          <w:szCs w:val="24"/>
          <w:lang w:eastAsia="en-US"/>
        </w:rPr>
        <w:t>conditions de mise en valeur de l’ensemble des zones à hautes potentialités agricoles et pastorales, pour une lutte efficiente contre la pauvreté, notamment en zone rurale où les populations sont les plus démunies, Pôle de croissance de Bagré a décidé d’aménager les pistes pour faciliter la fluidité du transport et l’évacuation des produits agricoles.</w:t>
      </w:r>
    </w:p>
    <w:p w14:paraId="6C0B00D4" w14:textId="77777777" w:rsidR="00712780" w:rsidRPr="00DF4F02" w:rsidRDefault="00712780" w:rsidP="00DF4F02">
      <w:pPr>
        <w:spacing w:line="276" w:lineRule="auto"/>
        <w:jc w:val="both"/>
        <w:rPr>
          <w:rFonts w:ascii="Century" w:eastAsia="Times New Roman" w:hAnsi="Century"/>
          <w:sz w:val="24"/>
          <w:szCs w:val="24"/>
        </w:rPr>
      </w:pPr>
      <w:r w:rsidRPr="00DF4F02">
        <w:rPr>
          <w:rFonts w:ascii="Century" w:hAnsi="Century"/>
          <w:sz w:val="24"/>
          <w:szCs w:val="24"/>
          <w:lang w:eastAsia="en-US"/>
        </w:rPr>
        <w:t>Ces réalisations font partie de</w:t>
      </w:r>
      <w:r w:rsidRPr="00DF4F02">
        <w:rPr>
          <w:rFonts w:ascii="Century" w:eastAsia="Times New Roman" w:hAnsi="Century"/>
          <w:sz w:val="24"/>
          <w:szCs w:val="24"/>
        </w:rPr>
        <w:t xml:space="preserve"> la stratégie de développement du secteur des transports que le Gouvernement s’est fixé et dont les principaux objectifs sont de :</w:t>
      </w:r>
    </w:p>
    <w:p w14:paraId="7D2BC849" w14:textId="77777777" w:rsidR="00712780" w:rsidRPr="00DF4F02" w:rsidRDefault="00712780" w:rsidP="00DF4F02">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rFonts w:ascii="Century" w:eastAsia="Times New Roman" w:hAnsi="Century"/>
          <w:sz w:val="24"/>
          <w:szCs w:val="24"/>
        </w:rPr>
      </w:pPr>
      <w:r w:rsidRPr="00DF4F02">
        <w:rPr>
          <w:rFonts w:ascii="Century" w:eastAsia="Times New Roman" w:hAnsi="Century"/>
          <w:sz w:val="24"/>
          <w:szCs w:val="24"/>
        </w:rPr>
        <w:t>assurer une bonne structuration du réseau national et lui permettre de jouer pleinement son rôle dans le développement des échanges entre les départements, les provinces du pays et avec l’extérieur ;</w:t>
      </w:r>
    </w:p>
    <w:p w14:paraId="13AFA1B7" w14:textId="77777777" w:rsidR="00712780" w:rsidRPr="00DF4F02" w:rsidRDefault="00712780" w:rsidP="00DF4F02">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rFonts w:ascii="Century" w:eastAsia="Times New Roman" w:hAnsi="Century"/>
          <w:sz w:val="24"/>
          <w:szCs w:val="24"/>
        </w:rPr>
      </w:pPr>
      <w:r w:rsidRPr="00DF4F02">
        <w:rPr>
          <w:rFonts w:ascii="Century" w:eastAsia="Times New Roman" w:hAnsi="Century"/>
          <w:sz w:val="24"/>
          <w:szCs w:val="24"/>
        </w:rPr>
        <w:t>maintenir le réseau dans un bon état pour diminuer les coûts d’exploitation des véhicules, accroître la sécurité des usagers et renforcer ainsi les activités productrices et commerciales ;</w:t>
      </w:r>
    </w:p>
    <w:p w14:paraId="53DBB36F" w14:textId="77777777" w:rsidR="00712780" w:rsidRPr="00DF4F02" w:rsidRDefault="00712780" w:rsidP="00DF4F02">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rFonts w:ascii="Century" w:eastAsia="Times New Roman" w:hAnsi="Century"/>
          <w:sz w:val="24"/>
          <w:szCs w:val="24"/>
        </w:rPr>
      </w:pPr>
      <w:r w:rsidRPr="00DF4F02">
        <w:rPr>
          <w:rFonts w:ascii="Century" w:eastAsia="Times New Roman" w:hAnsi="Century"/>
          <w:sz w:val="24"/>
          <w:szCs w:val="24"/>
        </w:rPr>
        <w:t>désenclaver les régions qui ont des potentialités importantes en matière de production agropastorales, de richesses touristiques ou minières, contribuant ainsi à la lutte contre la pauvreté ;</w:t>
      </w:r>
    </w:p>
    <w:p w14:paraId="2E7F8DE1" w14:textId="77777777" w:rsidR="00712780" w:rsidRPr="00DF4F02" w:rsidRDefault="00712780" w:rsidP="00DF4F02">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rFonts w:ascii="Century" w:eastAsia="Times New Roman" w:hAnsi="Century"/>
          <w:sz w:val="24"/>
          <w:szCs w:val="24"/>
        </w:rPr>
      </w:pPr>
      <w:r w:rsidRPr="00DF4F02">
        <w:rPr>
          <w:rFonts w:ascii="Century" w:eastAsia="Times New Roman" w:hAnsi="Century"/>
          <w:sz w:val="24"/>
          <w:szCs w:val="24"/>
        </w:rPr>
        <w:t>assurer la desserte administrative des chefs-lieux de département et soutenir les efforts en faveur de la décentralisation ;</w:t>
      </w:r>
    </w:p>
    <w:p w14:paraId="6E72C16F" w14:textId="77777777" w:rsidR="00712780" w:rsidRPr="00DF4F02" w:rsidRDefault="00712780" w:rsidP="00DF4F02">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contextualSpacing/>
        <w:jc w:val="both"/>
        <w:rPr>
          <w:rFonts w:ascii="Century" w:eastAsia="Times New Roman" w:hAnsi="Century"/>
          <w:sz w:val="24"/>
          <w:szCs w:val="24"/>
        </w:rPr>
      </w:pPr>
      <w:r w:rsidRPr="00DF4F02">
        <w:rPr>
          <w:rFonts w:ascii="Century" w:eastAsia="Times New Roman" w:hAnsi="Century"/>
          <w:sz w:val="24"/>
          <w:szCs w:val="24"/>
        </w:rPr>
        <w:t>faciliter les évacuations sanitaires des villages vers les centres urbains.</w:t>
      </w:r>
    </w:p>
    <w:p w14:paraId="4373B137" w14:textId="77777777" w:rsidR="00712780" w:rsidRPr="00DF4F02" w:rsidRDefault="00712780" w:rsidP="00DF4F02">
      <w:pPr>
        <w:pStyle w:val="Heading2"/>
        <w:numPr>
          <w:ilvl w:val="1"/>
          <w:numId w:val="92"/>
        </w:numPr>
        <w:jc w:val="both"/>
        <w:rPr>
          <w:rFonts w:ascii="Century" w:hAnsi="Century"/>
          <w:sz w:val="24"/>
          <w:szCs w:val="24"/>
        </w:rPr>
      </w:pPr>
      <w:bookmarkStart w:id="145" w:name="_Toc426361735"/>
      <w:bookmarkStart w:id="146" w:name="_Toc471504347"/>
      <w:r w:rsidRPr="00DF4F02">
        <w:rPr>
          <w:rFonts w:ascii="Century" w:hAnsi="Century"/>
          <w:sz w:val="24"/>
          <w:szCs w:val="24"/>
        </w:rPr>
        <w:t>Description du projet</w:t>
      </w:r>
      <w:bookmarkEnd w:id="145"/>
      <w:bookmarkEnd w:id="146"/>
    </w:p>
    <w:p w14:paraId="4862686A" w14:textId="77777777" w:rsidR="00BE3CF3" w:rsidRPr="00DF4F02" w:rsidRDefault="00BE3CF3" w:rsidP="00DF4F02">
      <w:pPr>
        <w:spacing w:line="276" w:lineRule="auto"/>
        <w:jc w:val="both"/>
        <w:rPr>
          <w:rFonts w:ascii="Century" w:eastAsiaTheme="minorHAnsi" w:hAnsi="Century"/>
          <w:sz w:val="24"/>
          <w:szCs w:val="24"/>
          <w:lang w:eastAsia="en-US"/>
        </w:rPr>
      </w:pPr>
      <w:r w:rsidRPr="00DF4F02">
        <w:rPr>
          <w:rFonts w:ascii="Century" w:eastAsiaTheme="minorHAnsi" w:hAnsi="Century"/>
          <w:sz w:val="24"/>
          <w:szCs w:val="24"/>
          <w:lang w:eastAsia="en-US"/>
        </w:rPr>
        <w:t xml:space="preserve">Le </w:t>
      </w:r>
      <w:r w:rsidRPr="00DF4F02">
        <w:rPr>
          <w:rFonts w:ascii="Century" w:hAnsi="Century"/>
          <w:sz w:val="24"/>
          <w:szCs w:val="24"/>
          <w:lang w:eastAsia="en-US"/>
        </w:rPr>
        <w:t>Gouvernement</w:t>
      </w:r>
      <w:r w:rsidRPr="00DF4F02">
        <w:rPr>
          <w:rFonts w:ascii="Century" w:eastAsiaTheme="minorHAnsi" w:hAnsi="Century"/>
          <w:sz w:val="24"/>
          <w:szCs w:val="24"/>
          <w:lang w:eastAsia="en-US"/>
        </w:rPr>
        <w:t xml:space="preserve"> du Burkina Faso a décidé, avec le soutien de ses partenaires techniques et financiers, de la réalisation du projet de Bagrépôle et de ses voies d’accès, dans la zone élargie du projet situé dans la région du Centre-Est. Afin d’impulser une vision de développement local au projet, il est retenu la réalisation de 157,43 km de  pistes améliorées et des pistes ordinaires dans sa sphère d’influence directe et qui serviront de support pour la mobilité des personnes et des biens dans la zone.</w:t>
      </w:r>
    </w:p>
    <w:p w14:paraId="024C97C2" w14:textId="77777777" w:rsidR="00712780" w:rsidRPr="00DF4F02" w:rsidRDefault="00712780" w:rsidP="00DF4F02">
      <w:pPr>
        <w:spacing w:line="276" w:lineRule="auto"/>
        <w:jc w:val="both"/>
        <w:rPr>
          <w:rFonts w:ascii="Century" w:eastAsia="Times New Roman" w:hAnsi="Century"/>
          <w:sz w:val="24"/>
          <w:szCs w:val="24"/>
        </w:rPr>
      </w:pPr>
      <w:r w:rsidRPr="00DF4F02">
        <w:rPr>
          <w:rFonts w:ascii="Century" w:eastAsiaTheme="minorHAnsi" w:hAnsi="Century"/>
          <w:sz w:val="24"/>
          <w:szCs w:val="24"/>
          <w:lang w:eastAsia="en-US"/>
        </w:rPr>
        <w:t xml:space="preserve">Le présent projet consiste en l’aménagement de </w:t>
      </w:r>
      <w:r w:rsidRPr="00DF4F02">
        <w:rPr>
          <w:rFonts w:ascii="Century" w:eastAsia="Times New Roman" w:hAnsi="Century"/>
          <w:sz w:val="24"/>
          <w:szCs w:val="24"/>
        </w:rPr>
        <w:t xml:space="preserve">157,43 km de pistes dont 99.8 km de pistes améliorées de type A, </w:t>
      </w:r>
      <w:r w:rsidRPr="00DF4F02">
        <w:rPr>
          <w:rFonts w:ascii="Century" w:eastAsiaTheme="minorHAnsi" w:hAnsi="Century"/>
          <w:sz w:val="24"/>
          <w:szCs w:val="24"/>
          <w:lang w:eastAsia="en-US"/>
        </w:rPr>
        <w:t xml:space="preserve">23,89 km de pistes </w:t>
      </w:r>
      <w:r w:rsidRPr="00DF4F02">
        <w:rPr>
          <w:rFonts w:ascii="Century" w:hAnsi="Century"/>
          <w:sz w:val="24"/>
          <w:szCs w:val="24"/>
          <w:lang w:eastAsia="en-US"/>
        </w:rPr>
        <w:t>améliorées</w:t>
      </w:r>
      <w:r w:rsidRPr="00DF4F02">
        <w:rPr>
          <w:rFonts w:ascii="Century" w:eastAsiaTheme="minorHAnsi" w:hAnsi="Century"/>
          <w:sz w:val="24"/>
          <w:szCs w:val="24"/>
          <w:lang w:eastAsia="en-US"/>
        </w:rPr>
        <w:t xml:space="preserve"> de type B et 33,74 km de pistes ordinaires détaillées comme suit : </w:t>
      </w:r>
    </w:p>
    <w:p w14:paraId="4F669A82" w14:textId="77777777" w:rsidR="00712780" w:rsidRPr="00DF4F02" w:rsidRDefault="00712780" w:rsidP="00DF4F02">
      <w:pPr>
        <w:numPr>
          <w:ilvl w:val="0"/>
          <w:numId w:val="79"/>
        </w:numPr>
        <w:spacing w:before="0" w:after="0" w:line="360" w:lineRule="auto"/>
        <w:jc w:val="both"/>
        <w:rPr>
          <w:rFonts w:ascii="Century" w:eastAsia="Times New Roman" w:hAnsi="Century"/>
          <w:b/>
          <w:sz w:val="24"/>
          <w:szCs w:val="24"/>
        </w:rPr>
      </w:pPr>
      <w:r w:rsidRPr="00DF4F02">
        <w:rPr>
          <w:rFonts w:ascii="Century" w:eastAsia="Times New Roman" w:hAnsi="Century"/>
          <w:b/>
          <w:sz w:val="24"/>
          <w:szCs w:val="24"/>
        </w:rPr>
        <w:t>Aménager 99,8 km de pistes améliorées de Type A dont :</w:t>
      </w:r>
    </w:p>
    <w:p w14:paraId="2E424D70" w14:textId="77777777" w:rsidR="00712780" w:rsidRPr="00DF4F02" w:rsidRDefault="00712780" w:rsidP="00DF4F02">
      <w:pPr>
        <w:numPr>
          <w:ilvl w:val="0"/>
          <w:numId w:val="81"/>
        </w:numPr>
        <w:spacing w:before="0" w:after="0" w:line="360" w:lineRule="auto"/>
        <w:jc w:val="both"/>
        <w:rPr>
          <w:rFonts w:ascii="Century" w:eastAsiaTheme="minorHAnsi" w:hAnsi="Century"/>
          <w:iCs/>
          <w:sz w:val="24"/>
          <w:szCs w:val="24"/>
          <w:lang w:eastAsia="en-US"/>
        </w:rPr>
      </w:pPr>
      <w:r w:rsidRPr="00DF4F02">
        <w:rPr>
          <w:rFonts w:ascii="Century" w:eastAsiaTheme="minorHAnsi" w:hAnsi="Century"/>
          <w:iCs/>
          <w:sz w:val="24"/>
          <w:szCs w:val="24"/>
          <w:lang w:eastAsia="en-US"/>
        </w:rPr>
        <w:t>34,4 km longeant le chenal adducteur Nord</w:t>
      </w:r>
      <w:r w:rsidR="00D14DF4" w:rsidRPr="00DF4F02">
        <w:rPr>
          <w:rFonts w:ascii="Century" w:eastAsiaTheme="minorHAnsi" w:hAnsi="Century"/>
          <w:iCs/>
          <w:sz w:val="24"/>
          <w:szCs w:val="24"/>
          <w:lang w:eastAsia="en-US"/>
        </w:rPr>
        <w:t>. Cette piste est n</w:t>
      </w:r>
      <w:r w:rsidR="00151177" w:rsidRPr="00DF4F02">
        <w:rPr>
          <w:rFonts w:ascii="Century" w:eastAsiaTheme="minorHAnsi" w:hAnsi="Century"/>
          <w:iCs/>
          <w:sz w:val="24"/>
          <w:szCs w:val="24"/>
          <w:lang w:eastAsia="en-US"/>
        </w:rPr>
        <w:t>ouvelle</w:t>
      </w:r>
      <w:r w:rsidR="00D14DF4" w:rsidRPr="00DF4F02">
        <w:rPr>
          <w:rFonts w:ascii="Century" w:eastAsiaTheme="minorHAnsi" w:hAnsi="Century"/>
          <w:iCs/>
          <w:sz w:val="24"/>
          <w:szCs w:val="24"/>
          <w:lang w:eastAsia="en-US"/>
        </w:rPr>
        <w:t xml:space="preserve"> car elle sera construite avec l’aménagement du chenal Nord. Son emprise a déjà été prise dans le PAR </w:t>
      </w:r>
      <w:r w:rsidR="00BD6A8C" w:rsidRPr="00DF4F02">
        <w:rPr>
          <w:rFonts w:ascii="Century" w:eastAsiaTheme="minorHAnsi" w:hAnsi="Century"/>
          <w:iCs/>
          <w:sz w:val="24"/>
          <w:szCs w:val="24"/>
          <w:lang w:eastAsia="en-US"/>
        </w:rPr>
        <w:t xml:space="preserve">du projet d’aménagement hydroagricole </w:t>
      </w:r>
      <w:r w:rsidR="00D14DF4" w:rsidRPr="00DF4F02">
        <w:rPr>
          <w:rFonts w:ascii="Century" w:eastAsiaTheme="minorHAnsi" w:hAnsi="Century"/>
          <w:iCs/>
          <w:sz w:val="24"/>
          <w:szCs w:val="24"/>
          <w:lang w:eastAsia="en-US"/>
        </w:rPr>
        <w:t>de l’extension Nord</w:t>
      </w:r>
      <w:r w:rsidRPr="00DF4F02">
        <w:rPr>
          <w:rFonts w:ascii="Century" w:eastAsiaTheme="minorHAnsi" w:hAnsi="Century"/>
          <w:iCs/>
          <w:sz w:val="24"/>
          <w:szCs w:val="24"/>
          <w:lang w:eastAsia="en-US"/>
        </w:rPr>
        <w:t>;</w:t>
      </w:r>
    </w:p>
    <w:p w14:paraId="40A194DC" w14:textId="77777777" w:rsidR="00712780" w:rsidRPr="00DF4F02" w:rsidRDefault="00712780" w:rsidP="00DF4F02">
      <w:pPr>
        <w:numPr>
          <w:ilvl w:val="0"/>
          <w:numId w:val="81"/>
        </w:numPr>
        <w:spacing w:before="0" w:after="0" w:line="360" w:lineRule="auto"/>
        <w:jc w:val="both"/>
        <w:rPr>
          <w:rFonts w:ascii="Century" w:eastAsiaTheme="minorHAnsi" w:hAnsi="Century"/>
          <w:iCs/>
          <w:sz w:val="24"/>
          <w:szCs w:val="24"/>
          <w:lang w:eastAsia="en-US"/>
        </w:rPr>
      </w:pPr>
      <w:r w:rsidRPr="00DF4F02">
        <w:rPr>
          <w:rFonts w:ascii="Century" w:eastAsiaTheme="minorHAnsi" w:hAnsi="Century"/>
          <w:iCs/>
          <w:sz w:val="24"/>
          <w:szCs w:val="24"/>
          <w:lang w:eastAsia="en-US"/>
        </w:rPr>
        <w:t>7,87 km reliant Sampema à la rive droite de Nakambé pour améliorer la liaison entre le passage pirogue et Sampema</w:t>
      </w:r>
      <w:r w:rsidR="00151177" w:rsidRPr="00DF4F02">
        <w:rPr>
          <w:rFonts w:ascii="Century" w:eastAsiaTheme="minorHAnsi" w:hAnsi="Century"/>
          <w:iCs/>
          <w:sz w:val="24"/>
          <w:szCs w:val="24"/>
          <w:lang w:eastAsia="en-US"/>
        </w:rPr>
        <w:t>.</w:t>
      </w:r>
      <w:r w:rsidR="00BD6A8C" w:rsidRPr="00DF4F02">
        <w:rPr>
          <w:rFonts w:ascii="Century" w:eastAsiaTheme="minorHAnsi" w:hAnsi="Century"/>
          <w:iCs/>
          <w:sz w:val="24"/>
          <w:szCs w:val="24"/>
          <w:lang w:eastAsia="en-US"/>
        </w:rPr>
        <w:t xml:space="preserve"> Cette piste est</w:t>
      </w:r>
      <w:r w:rsidR="00151177" w:rsidRPr="00DF4F02">
        <w:rPr>
          <w:rFonts w:ascii="Century" w:eastAsiaTheme="minorHAnsi" w:hAnsi="Century"/>
          <w:iCs/>
          <w:sz w:val="24"/>
          <w:szCs w:val="24"/>
          <w:lang w:eastAsia="en-US"/>
        </w:rPr>
        <w:t xml:space="preserve"> une</w:t>
      </w:r>
      <w:r w:rsidR="00BD6A8C" w:rsidRPr="00DF4F02">
        <w:rPr>
          <w:rFonts w:ascii="Century" w:eastAsiaTheme="minorHAnsi" w:hAnsi="Century"/>
          <w:iCs/>
          <w:sz w:val="24"/>
          <w:szCs w:val="24"/>
          <w:lang w:eastAsia="en-US"/>
        </w:rPr>
        <w:t xml:space="preserve"> nouvelle</w:t>
      </w:r>
      <w:r w:rsidR="00151177" w:rsidRPr="00DF4F02">
        <w:rPr>
          <w:rFonts w:ascii="Century" w:eastAsiaTheme="minorHAnsi" w:hAnsi="Century"/>
          <w:iCs/>
          <w:sz w:val="24"/>
          <w:szCs w:val="24"/>
          <w:lang w:eastAsia="en-US"/>
        </w:rPr>
        <w:t xml:space="preserve"> construction</w:t>
      </w:r>
      <w:r w:rsidRPr="00DF4F02">
        <w:rPr>
          <w:rFonts w:ascii="Century" w:eastAsiaTheme="minorHAnsi" w:hAnsi="Century"/>
          <w:iCs/>
          <w:sz w:val="24"/>
          <w:szCs w:val="24"/>
          <w:lang w:eastAsia="en-US"/>
        </w:rPr>
        <w:t> ;</w:t>
      </w:r>
    </w:p>
    <w:p w14:paraId="11D8873A" w14:textId="77777777" w:rsidR="00712780" w:rsidRPr="00DF4F02" w:rsidRDefault="00712780" w:rsidP="00DF4F02">
      <w:pPr>
        <w:numPr>
          <w:ilvl w:val="0"/>
          <w:numId w:val="81"/>
        </w:numPr>
        <w:spacing w:before="0" w:after="0" w:line="360" w:lineRule="auto"/>
        <w:jc w:val="both"/>
        <w:rPr>
          <w:rFonts w:ascii="Century" w:eastAsiaTheme="minorHAnsi" w:hAnsi="Century"/>
          <w:iCs/>
          <w:sz w:val="24"/>
          <w:szCs w:val="24"/>
          <w:lang w:eastAsia="en-US"/>
        </w:rPr>
      </w:pPr>
      <w:r w:rsidRPr="00DF4F02">
        <w:rPr>
          <w:rFonts w:ascii="Century" w:eastAsiaTheme="minorHAnsi" w:hAnsi="Century"/>
          <w:iCs/>
          <w:sz w:val="24"/>
          <w:szCs w:val="24"/>
          <w:lang w:eastAsia="en-US"/>
        </w:rPr>
        <w:t>11,89 km pour la desserte de l’extension de l’extrême Sud à partir de Bittou</w:t>
      </w:r>
      <w:r w:rsidR="00151177" w:rsidRPr="00DF4F02">
        <w:rPr>
          <w:rFonts w:ascii="Century" w:eastAsiaTheme="minorHAnsi" w:hAnsi="Century"/>
          <w:iCs/>
          <w:sz w:val="24"/>
          <w:szCs w:val="24"/>
          <w:lang w:eastAsia="en-US"/>
        </w:rPr>
        <w:t>.</w:t>
      </w:r>
      <w:r w:rsidR="00BD6A8C" w:rsidRPr="00DF4F02">
        <w:rPr>
          <w:rFonts w:ascii="Century" w:eastAsiaTheme="minorHAnsi" w:hAnsi="Century"/>
          <w:iCs/>
          <w:sz w:val="24"/>
          <w:szCs w:val="24"/>
          <w:lang w:eastAsia="en-US"/>
        </w:rPr>
        <w:t xml:space="preserve"> Cette piste est nouvelle</w:t>
      </w:r>
      <w:r w:rsidR="00151177" w:rsidRPr="00DF4F02">
        <w:rPr>
          <w:rFonts w:ascii="Century" w:eastAsiaTheme="minorHAnsi" w:hAnsi="Century"/>
          <w:iCs/>
          <w:sz w:val="24"/>
          <w:szCs w:val="24"/>
          <w:lang w:eastAsia="en-US"/>
        </w:rPr>
        <w:t> ;</w:t>
      </w:r>
      <w:r w:rsidR="00BD6A8C" w:rsidRPr="00DF4F02">
        <w:rPr>
          <w:rFonts w:ascii="Century" w:eastAsiaTheme="minorHAnsi" w:hAnsi="Century"/>
          <w:iCs/>
          <w:sz w:val="24"/>
          <w:szCs w:val="24"/>
          <w:lang w:eastAsia="en-US"/>
        </w:rPr>
        <w:t> </w:t>
      </w:r>
    </w:p>
    <w:p w14:paraId="3AC8849A" w14:textId="77777777" w:rsidR="00712780" w:rsidRPr="00DF4F02" w:rsidRDefault="00712780" w:rsidP="00DF4F02">
      <w:pPr>
        <w:numPr>
          <w:ilvl w:val="0"/>
          <w:numId w:val="81"/>
        </w:numPr>
        <w:spacing w:before="0" w:after="0" w:line="360" w:lineRule="auto"/>
        <w:jc w:val="both"/>
        <w:rPr>
          <w:rFonts w:ascii="Century" w:eastAsiaTheme="minorHAnsi" w:hAnsi="Century"/>
          <w:iCs/>
          <w:sz w:val="24"/>
          <w:szCs w:val="24"/>
          <w:lang w:eastAsia="en-US"/>
        </w:rPr>
      </w:pPr>
      <w:r w:rsidRPr="00DF4F02">
        <w:rPr>
          <w:rFonts w:ascii="Century" w:eastAsiaTheme="minorHAnsi" w:hAnsi="Century"/>
          <w:iCs/>
          <w:sz w:val="24"/>
          <w:szCs w:val="24"/>
          <w:lang w:eastAsia="en-US"/>
        </w:rPr>
        <w:t>14,45 km pour la liaison entre l’extension Sud du côté du passage pirogue et l’extension Est au niveau de Loaba</w:t>
      </w:r>
      <w:r w:rsidR="00151177" w:rsidRPr="00DF4F02">
        <w:rPr>
          <w:rFonts w:ascii="Century" w:eastAsiaTheme="minorHAnsi" w:hAnsi="Century"/>
          <w:iCs/>
          <w:sz w:val="24"/>
          <w:szCs w:val="24"/>
          <w:lang w:eastAsia="en-US"/>
        </w:rPr>
        <w:t>.</w:t>
      </w:r>
      <w:r w:rsidR="00BD6A8C" w:rsidRPr="00DF4F02">
        <w:rPr>
          <w:rFonts w:ascii="Century" w:eastAsiaTheme="minorHAnsi" w:hAnsi="Century"/>
          <w:iCs/>
          <w:sz w:val="24"/>
          <w:szCs w:val="24"/>
          <w:lang w:eastAsia="en-US"/>
        </w:rPr>
        <w:t xml:space="preserve"> Cette piste est nouvelle</w:t>
      </w:r>
      <w:r w:rsidR="00151177" w:rsidRPr="00DF4F02">
        <w:rPr>
          <w:rFonts w:ascii="Century" w:eastAsiaTheme="minorHAnsi" w:hAnsi="Century"/>
          <w:iCs/>
          <w:sz w:val="24"/>
          <w:szCs w:val="24"/>
          <w:lang w:eastAsia="en-US"/>
        </w:rPr>
        <w:t> ;</w:t>
      </w:r>
      <w:r w:rsidR="00BD6A8C" w:rsidRPr="00DF4F02">
        <w:rPr>
          <w:rFonts w:ascii="Century" w:eastAsiaTheme="minorHAnsi" w:hAnsi="Century"/>
          <w:iCs/>
          <w:sz w:val="24"/>
          <w:szCs w:val="24"/>
          <w:lang w:eastAsia="en-US"/>
        </w:rPr>
        <w:t> </w:t>
      </w:r>
    </w:p>
    <w:p w14:paraId="3993DB31" w14:textId="77777777" w:rsidR="00712780" w:rsidRPr="00DF4F02" w:rsidRDefault="00712780" w:rsidP="00DF4F02">
      <w:pPr>
        <w:numPr>
          <w:ilvl w:val="0"/>
          <w:numId w:val="81"/>
        </w:numPr>
        <w:spacing w:before="0" w:after="0" w:line="360" w:lineRule="auto"/>
        <w:jc w:val="both"/>
        <w:rPr>
          <w:rFonts w:ascii="Century" w:eastAsiaTheme="minorHAnsi" w:hAnsi="Century"/>
          <w:iCs/>
          <w:sz w:val="24"/>
          <w:szCs w:val="24"/>
          <w:lang w:eastAsia="en-US"/>
        </w:rPr>
      </w:pPr>
      <w:r w:rsidRPr="00DF4F02">
        <w:rPr>
          <w:rFonts w:ascii="Century" w:eastAsiaTheme="minorHAnsi" w:hAnsi="Century"/>
          <w:iCs/>
          <w:sz w:val="24"/>
          <w:szCs w:val="24"/>
          <w:lang w:eastAsia="en-US"/>
        </w:rPr>
        <w:t>3,96 km entre Kombaoré et l’extension Sud Kounia</w:t>
      </w:r>
      <w:r w:rsidR="00151177" w:rsidRPr="00DF4F02">
        <w:rPr>
          <w:rFonts w:ascii="Century" w:eastAsiaTheme="minorHAnsi" w:hAnsi="Century"/>
          <w:iCs/>
          <w:sz w:val="24"/>
          <w:szCs w:val="24"/>
          <w:lang w:eastAsia="en-US"/>
        </w:rPr>
        <w:t>. Il s’agit d’une piste existante de type B qui sera améliorée en piste de type A ;</w:t>
      </w:r>
    </w:p>
    <w:p w14:paraId="784CB912" w14:textId="77777777" w:rsidR="00712780" w:rsidRPr="00DF4F02" w:rsidRDefault="00712780" w:rsidP="00DF4F02">
      <w:pPr>
        <w:numPr>
          <w:ilvl w:val="0"/>
          <w:numId w:val="81"/>
        </w:numPr>
        <w:spacing w:before="0" w:after="0" w:line="360" w:lineRule="auto"/>
        <w:jc w:val="both"/>
        <w:rPr>
          <w:rFonts w:ascii="Century" w:eastAsiaTheme="minorHAnsi" w:hAnsi="Century"/>
          <w:iCs/>
          <w:sz w:val="24"/>
          <w:szCs w:val="24"/>
          <w:lang w:eastAsia="en-US"/>
        </w:rPr>
      </w:pPr>
      <w:r w:rsidRPr="00DF4F02">
        <w:rPr>
          <w:rFonts w:ascii="Century" w:eastAsiaTheme="minorHAnsi" w:hAnsi="Century"/>
          <w:iCs/>
          <w:sz w:val="24"/>
          <w:szCs w:val="24"/>
          <w:lang w:eastAsia="en-US"/>
        </w:rPr>
        <w:t>10,95 km pour l’accès au refuge de Gomboussougou</w:t>
      </w:r>
      <w:r w:rsidR="00151177" w:rsidRPr="00DF4F02">
        <w:rPr>
          <w:rFonts w:ascii="Century" w:eastAsiaTheme="minorHAnsi" w:hAnsi="Century"/>
          <w:iCs/>
          <w:sz w:val="24"/>
          <w:szCs w:val="24"/>
          <w:lang w:eastAsia="en-US"/>
        </w:rPr>
        <w:t xml:space="preserve">.Cette piste </w:t>
      </w:r>
      <w:r w:rsidR="00BD6A8C" w:rsidRPr="00DF4F02">
        <w:rPr>
          <w:rFonts w:ascii="Century" w:eastAsiaTheme="minorHAnsi" w:hAnsi="Century"/>
          <w:iCs/>
          <w:sz w:val="24"/>
          <w:szCs w:val="24"/>
          <w:lang w:eastAsia="en-US"/>
        </w:rPr>
        <w:t>ancienne</w:t>
      </w:r>
      <w:r w:rsidR="00151177" w:rsidRPr="00DF4F02">
        <w:rPr>
          <w:rFonts w:ascii="Century" w:eastAsiaTheme="minorHAnsi" w:hAnsi="Century"/>
          <w:iCs/>
          <w:sz w:val="24"/>
          <w:szCs w:val="24"/>
          <w:lang w:eastAsia="en-US"/>
        </w:rPr>
        <w:t xml:space="preserve"> et </w:t>
      </w:r>
      <w:r w:rsidR="0087012A" w:rsidRPr="00DF4F02">
        <w:rPr>
          <w:rFonts w:ascii="Century" w:eastAsiaTheme="minorHAnsi" w:hAnsi="Century"/>
          <w:iCs/>
          <w:sz w:val="24"/>
          <w:szCs w:val="24"/>
          <w:lang w:eastAsia="en-US"/>
        </w:rPr>
        <w:t>il s’agit d’une réhabilitation et de construction d’ouvrage de franchissement</w:t>
      </w:r>
      <w:r w:rsidR="00151177" w:rsidRPr="00DF4F02">
        <w:rPr>
          <w:rFonts w:ascii="Century" w:eastAsiaTheme="minorHAnsi" w:hAnsi="Century"/>
          <w:iCs/>
          <w:sz w:val="24"/>
          <w:szCs w:val="24"/>
          <w:lang w:eastAsia="en-US"/>
        </w:rPr>
        <w:t> ;</w:t>
      </w:r>
    </w:p>
    <w:p w14:paraId="3264D250" w14:textId="77777777" w:rsidR="00DF4F02" w:rsidRPr="00DF4F02" w:rsidRDefault="00712780" w:rsidP="00DF4F02">
      <w:pPr>
        <w:numPr>
          <w:ilvl w:val="0"/>
          <w:numId w:val="80"/>
        </w:numPr>
        <w:spacing w:before="240" w:after="0" w:line="360" w:lineRule="auto"/>
        <w:jc w:val="both"/>
        <w:rPr>
          <w:rFonts w:ascii="Century" w:eastAsia="Times New Roman" w:hAnsi="Century"/>
          <w:b/>
          <w:sz w:val="24"/>
          <w:szCs w:val="24"/>
        </w:rPr>
      </w:pPr>
      <w:r w:rsidRPr="00DF4F02">
        <w:rPr>
          <w:rFonts w:ascii="Century" w:eastAsiaTheme="minorHAnsi" w:hAnsi="Century"/>
          <w:iCs/>
          <w:sz w:val="24"/>
          <w:szCs w:val="24"/>
          <w:lang w:eastAsia="en-US"/>
        </w:rPr>
        <w:t>16,83 km pour l’accès au refuge de Woozi.</w:t>
      </w:r>
      <w:r w:rsidR="00BD6A8C" w:rsidRPr="00DF4F02">
        <w:rPr>
          <w:rFonts w:ascii="Century" w:hAnsi="Century"/>
          <w:sz w:val="24"/>
          <w:szCs w:val="24"/>
        </w:rPr>
        <w:t xml:space="preserve"> </w:t>
      </w:r>
      <w:r w:rsidR="00151177" w:rsidRPr="00DF4F02">
        <w:rPr>
          <w:rFonts w:ascii="Century" w:eastAsiaTheme="minorHAnsi" w:hAnsi="Century"/>
          <w:iCs/>
          <w:sz w:val="24"/>
          <w:szCs w:val="24"/>
          <w:lang w:eastAsia="en-US"/>
        </w:rPr>
        <w:t>C</w:t>
      </w:r>
      <w:r w:rsidR="00C638C2" w:rsidRPr="00DF4F02">
        <w:rPr>
          <w:rFonts w:ascii="Century" w:eastAsiaTheme="minorHAnsi" w:hAnsi="Century"/>
          <w:iCs/>
          <w:sz w:val="24"/>
          <w:szCs w:val="24"/>
          <w:lang w:eastAsia="en-US"/>
        </w:rPr>
        <w:t>’est une</w:t>
      </w:r>
      <w:r w:rsidR="00151177" w:rsidRPr="00DF4F02">
        <w:rPr>
          <w:rFonts w:ascii="Century" w:eastAsiaTheme="minorHAnsi" w:hAnsi="Century"/>
          <w:iCs/>
          <w:sz w:val="24"/>
          <w:szCs w:val="24"/>
          <w:lang w:eastAsia="en-US"/>
        </w:rPr>
        <w:t xml:space="preserve"> piste </w:t>
      </w:r>
      <w:r w:rsidR="00C638C2" w:rsidRPr="00DF4F02">
        <w:rPr>
          <w:rFonts w:ascii="Century" w:eastAsiaTheme="minorHAnsi" w:hAnsi="Century"/>
          <w:iCs/>
          <w:sz w:val="24"/>
          <w:szCs w:val="24"/>
          <w:lang w:eastAsia="en-US"/>
        </w:rPr>
        <w:t>existante</w:t>
      </w:r>
      <w:r w:rsidR="00151177" w:rsidRPr="00DF4F02">
        <w:rPr>
          <w:rFonts w:ascii="Century" w:eastAsiaTheme="minorHAnsi" w:hAnsi="Century"/>
          <w:iCs/>
          <w:sz w:val="24"/>
          <w:szCs w:val="24"/>
          <w:lang w:eastAsia="en-US"/>
        </w:rPr>
        <w:t xml:space="preserve"> </w:t>
      </w:r>
      <w:r w:rsidR="00C638C2" w:rsidRPr="00DF4F02">
        <w:rPr>
          <w:rFonts w:ascii="Century" w:eastAsiaTheme="minorHAnsi" w:hAnsi="Century"/>
          <w:iCs/>
          <w:sz w:val="24"/>
          <w:szCs w:val="24"/>
          <w:lang w:eastAsia="en-US"/>
        </w:rPr>
        <w:t>qui nécessite une réhabilitation et la prise en compte de nombreux écoulements latéraux</w:t>
      </w:r>
      <w:r w:rsidR="00151177" w:rsidRPr="00DF4F02">
        <w:rPr>
          <w:rFonts w:ascii="Century" w:eastAsiaTheme="minorHAnsi" w:hAnsi="Century"/>
          <w:iCs/>
          <w:sz w:val="24"/>
          <w:szCs w:val="24"/>
          <w:lang w:eastAsia="en-US"/>
        </w:rPr>
        <w:t>.</w:t>
      </w:r>
    </w:p>
    <w:p w14:paraId="60E51AC1" w14:textId="77777777" w:rsidR="00712780" w:rsidRPr="00DF4F02" w:rsidRDefault="00712780" w:rsidP="00DF4F02">
      <w:pPr>
        <w:numPr>
          <w:ilvl w:val="0"/>
          <w:numId w:val="80"/>
        </w:numPr>
        <w:spacing w:before="240" w:after="0" w:line="360" w:lineRule="auto"/>
        <w:jc w:val="both"/>
        <w:rPr>
          <w:rFonts w:ascii="Century" w:eastAsia="Times New Roman" w:hAnsi="Century"/>
          <w:b/>
          <w:sz w:val="24"/>
          <w:szCs w:val="24"/>
        </w:rPr>
      </w:pPr>
      <w:r w:rsidRPr="00DF4F02">
        <w:rPr>
          <w:rFonts w:ascii="Century" w:eastAsia="Times New Roman" w:hAnsi="Century"/>
          <w:b/>
          <w:sz w:val="24"/>
          <w:szCs w:val="24"/>
        </w:rPr>
        <w:t xml:space="preserve">l’aménagement 23,89 km de pistes améliorées Type B constitué de : </w:t>
      </w:r>
    </w:p>
    <w:p w14:paraId="50405A32" w14:textId="77777777" w:rsidR="00712780" w:rsidRPr="00DF4F02" w:rsidRDefault="00712780" w:rsidP="00DF4F02">
      <w:pPr>
        <w:numPr>
          <w:ilvl w:val="0"/>
          <w:numId w:val="83"/>
        </w:numPr>
        <w:spacing w:before="0" w:after="0" w:line="360" w:lineRule="auto"/>
        <w:jc w:val="both"/>
        <w:rPr>
          <w:rFonts w:ascii="Century" w:eastAsia="Times New Roman" w:hAnsi="Century"/>
          <w:sz w:val="24"/>
          <w:szCs w:val="24"/>
        </w:rPr>
      </w:pPr>
      <w:r w:rsidRPr="00DF4F02">
        <w:rPr>
          <w:rFonts w:ascii="Century" w:eastAsia="Times New Roman" w:hAnsi="Century"/>
          <w:sz w:val="24"/>
          <w:szCs w:val="24"/>
        </w:rPr>
        <w:t xml:space="preserve">10,05 km pour la desserte de la zone pastorale de Doubégé à partir de Nord de Bagré </w:t>
      </w:r>
      <w:r w:rsidR="00151177" w:rsidRPr="00DF4F02">
        <w:rPr>
          <w:rFonts w:ascii="Century" w:eastAsia="Times New Roman" w:hAnsi="Century"/>
          <w:sz w:val="24"/>
          <w:szCs w:val="24"/>
        </w:rPr>
        <w:t>village.</w:t>
      </w:r>
      <w:r w:rsidR="00BD6A8C" w:rsidRPr="00DF4F02">
        <w:rPr>
          <w:rFonts w:ascii="Century" w:eastAsiaTheme="minorHAnsi" w:hAnsi="Century"/>
          <w:iCs/>
          <w:sz w:val="24"/>
          <w:szCs w:val="24"/>
          <w:lang w:eastAsia="en-US"/>
        </w:rPr>
        <w:t xml:space="preserve"> </w:t>
      </w:r>
      <w:r w:rsidR="00BD6A8C" w:rsidRPr="00DF4F02">
        <w:rPr>
          <w:rFonts w:ascii="Century" w:eastAsia="Times New Roman" w:hAnsi="Century"/>
          <w:iCs/>
          <w:sz w:val="24"/>
          <w:szCs w:val="24"/>
        </w:rPr>
        <w:t>Cette piste est nouvelle</w:t>
      </w:r>
      <w:r w:rsidR="00151177" w:rsidRPr="00DF4F02">
        <w:rPr>
          <w:rFonts w:ascii="Century" w:eastAsia="Times New Roman" w:hAnsi="Century"/>
          <w:iCs/>
          <w:sz w:val="24"/>
          <w:szCs w:val="24"/>
        </w:rPr>
        <w:t> ;</w:t>
      </w:r>
    </w:p>
    <w:p w14:paraId="4FD10236" w14:textId="77777777" w:rsidR="00712780" w:rsidRPr="00DF4F02" w:rsidRDefault="00712780" w:rsidP="00DF4F02">
      <w:pPr>
        <w:numPr>
          <w:ilvl w:val="0"/>
          <w:numId w:val="83"/>
        </w:numPr>
        <w:spacing w:before="0" w:after="0" w:line="360" w:lineRule="auto"/>
        <w:jc w:val="both"/>
        <w:rPr>
          <w:rFonts w:ascii="Century" w:eastAsia="Times New Roman" w:hAnsi="Century"/>
          <w:sz w:val="24"/>
          <w:szCs w:val="24"/>
        </w:rPr>
      </w:pPr>
      <w:r w:rsidRPr="00DF4F02">
        <w:rPr>
          <w:rFonts w:ascii="Century" w:eastAsia="Times New Roman" w:hAnsi="Century"/>
          <w:sz w:val="24"/>
          <w:szCs w:val="24"/>
        </w:rPr>
        <w:t>11,2 km pour la desserte de la zone pastorale de Tcherbo à partir de Lergo</w:t>
      </w:r>
      <w:r w:rsidR="00151177" w:rsidRPr="00DF4F02">
        <w:rPr>
          <w:rFonts w:ascii="Century" w:eastAsia="Times New Roman" w:hAnsi="Century"/>
          <w:sz w:val="24"/>
          <w:szCs w:val="24"/>
        </w:rPr>
        <w:t xml:space="preserve">. </w:t>
      </w:r>
      <w:r w:rsidR="00BD6A8C" w:rsidRPr="00DF4F02">
        <w:rPr>
          <w:rFonts w:ascii="Century" w:eastAsia="Times New Roman" w:hAnsi="Century"/>
          <w:iCs/>
          <w:sz w:val="24"/>
          <w:szCs w:val="24"/>
        </w:rPr>
        <w:t>Cette piste est nouvelle</w:t>
      </w:r>
    </w:p>
    <w:p w14:paraId="204EA77D" w14:textId="77777777" w:rsidR="00712780" w:rsidRPr="00DF4F02" w:rsidRDefault="00712780" w:rsidP="00DF4F02">
      <w:pPr>
        <w:numPr>
          <w:ilvl w:val="0"/>
          <w:numId w:val="83"/>
        </w:numPr>
        <w:spacing w:before="0" w:after="0" w:line="360" w:lineRule="auto"/>
        <w:jc w:val="both"/>
        <w:rPr>
          <w:rFonts w:ascii="Century" w:eastAsia="Times New Roman" w:hAnsi="Century"/>
          <w:sz w:val="24"/>
          <w:szCs w:val="24"/>
        </w:rPr>
      </w:pPr>
      <w:r w:rsidRPr="00DF4F02">
        <w:rPr>
          <w:rFonts w:ascii="Century" w:eastAsia="Times New Roman" w:hAnsi="Century"/>
          <w:sz w:val="24"/>
          <w:szCs w:val="24"/>
        </w:rPr>
        <w:t>1,1 km pour l’accès au périmètre de Niaogho à partir de la RN17 ;</w:t>
      </w:r>
      <w:r w:rsidR="00BD6A8C" w:rsidRPr="00DF4F02">
        <w:rPr>
          <w:rFonts w:ascii="Century" w:eastAsiaTheme="minorHAnsi" w:hAnsi="Century"/>
          <w:iCs/>
          <w:sz w:val="24"/>
          <w:szCs w:val="24"/>
          <w:lang w:eastAsia="en-US"/>
        </w:rPr>
        <w:t xml:space="preserve"> </w:t>
      </w:r>
      <w:r w:rsidR="00151177" w:rsidRPr="00DF4F02">
        <w:rPr>
          <w:rFonts w:ascii="Century" w:eastAsia="Times New Roman" w:hAnsi="Century"/>
          <w:iCs/>
          <w:sz w:val="24"/>
          <w:szCs w:val="24"/>
        </w:rPr>
        <w:t>Cette piste ancienne et est praticable ;</w:t>
      </w:r>
    </w:p>
    <w:p w14:paraId="047C2009" w14:textId="77777777" w:rsidR="00712780" w:rsidRPr="00DF4F02" w:rsidRDefault="00712780" w:rsidP="00DF4F02">
      <w:pPr>
        <w:numPr>
          <w:ilvl w:val="0"/>
          <w:numId w:val="83"/>
        </w:numPr>
        <w:spacing w:before="0" w:after="0" w:line="360" w:lineRule="auto"/>
        <w:jc w:val="both"/>
        <w:rPr>
          <w:rFonts w:ascii="Century" w:eastAsia="Times New Roman" w:hAnsi="Century"/>
          <w:sz w:val="24"/>
          <w:szCs w:val="24"/>
        </w:rPr>
      </w:pPr>
      <w:r w:rsidRPr="00DF4F02">
        <w:rPr>
          <w:rFonts w:ascii="Century" w:eastAsia="Times New Roman" w:hAnsi="Century"/>
          <w:sz w:val="24"/>
          <w:szCs w:val="24"/>
        </w:rPr>
        <w:t>1,5 km pour l’accès au périmètre de Béguédo à partir de la piste 14P10.</w:t>
      </w:r>
      <w:r w:rsidR="00BD6A8C" w:rsidRPr="00DF4F02">
        <w:rPr>
          <w:rFonts w:ascii="Century" w:eastAsiaTheme="minorHAnsi" w:hAnsi="Century"/>
          <w:iCs/>
          <w:sz w:val="24"/>
          <w:szCs w:val="24"/>
          <w:lang w:eastAsia="en-US"/>
        </w:rPr>
        <w:t xml:space="preserve"> </w:t>
      </w:r>
      <w:r w:rsidR="00151177" w:rsidRPr="00DF4F02">
        <w:rPr>
          <w:rFonts w:ascii="Century" w:eastAsia="Times New Roman" w:hAnsi="Century"/>
          <w:iCs/>
          <w:sz w:val="24"/>
          <w:szCs w:val="24"/>
        </w:rPr>
        <w:t>Cette piste ancienne et est praticable</w:t>
      </w:r>
    </w:p>
    <w:p w14:paraId="28E5A089" w14:textId="77777777" w:rsidR="00712780" w:rsidRPr="00DF4F02" w:rsidRDefault="00712780" w:rsidP="00DF4F02">
      <w:pPr>
        <w:numPr>
          <w:ilvl w:val="0"/>
          <w:numId w:val="80"/>
        </w:numPr>
        <w:spacing w:before="240" w:after="240" w:line="360" w:lineRule="auto"/>
        <w:jc w:val="both"/>
        <w:rPr>
          <w:rFonts w:ascii="Century" w:eastAsia="Times New Roman" w:hAnsi="Century"/>
          <w:b/>
          <w:sz w:val="24"/>
          <w:szCs w:val="24"/>
        </w:rPr>
      </w:pPr>
      <w:r w:rsidRPr="00DF4F02">
        <w:rPr>
          <w:rFonts w:ascii="Century" w:eastAsia="Times New Roman" w:hAnsi="Century"/>
          <w:sz w:val="24"/>
          <w:szCs w:val="24"/>
        </w:rPr>
        <w:t>l’aménagement de 33,7 km de pistes ordinaires pour la desserte à l’intérieur des refuges de Woozi et Gomboussougou.</w:t>
      </w:r>
      <w:r w:rsidR="00BD6A8C" w:rsidRPr="00DF4F02">
        <w:rPr>
          <w:rFonts w:ascii="Century" w:eastAsia="Times New Roman" w:hAnsi="Century"/>
          <w:sz w:val="24"/>
          <w:szCs w:val="24"/>
        </w:rPr>
        <w:t xml:space="preserve"> </w:t>
      </w:r>
      <w:r w:rsidR="00151177" w:rsidRPr="00DF4F02">
        <w:rPr>
          <w:rFonts w:ascii="Century" w:eastAsia="Times New Roman" w:hAnsi="Century"/>
          <w:iCs/>
          <w:sz w:val="24"/>
          <w:szCs w:val="24"/>
        </w:rPr>
        <w:t>Ce</w:t>
      </w:r>
      <w:r w:rsidR="00C638C2" w:rsidRPr="00DF4F02">
        <w:rPr>
          <w:rFonts w:ascii="Century" w:eastAsia="Times New Roman" w:hAnsi="Century"/>
          <w:iCs/>
          <w:sz w:val="24"/>
          <w:szCs w:val="24"/>
        </w:rPr>
        <w:t>s pistes existent et nécessitent la réalisation d’ouvrages. La zone est marécageuse non habitée</w:t>
      </w:r>
      <w:r w:rsidR="00C638C2" w:rsidRPr="00DF4F02">
        <w:rPr>
          <w:rFonts w:ascii="Century" w:eastAsia="Times New Roman" w:hAnsi="Century"/>
          <w:b/>
          <w:iCs/>
          <w:sz w:val="24"/>
          <w:szCs w:val="24"/>
        </w:rPr>
        <w:t>.</w:t>
      </w:r>
      <w:r w:rsidR="00151177" w:rsidRPr="00DF4F02">
        <w:rPr>
          <w:rFonts w:ascii="Century" w:eastAsia="Times New Roman" w:hAnsi="Century"/>
          <w:b/>
          <w:iCs/>
          <w:sz w:val="24"/>
          <w:szCs w:val="24"/>
        </w:rPr>
        <w:t> </w:t>
      </w:r>
    </w:p>
    <w:p w14:paraId="0C4C6224" w14:textId="77777777" w:rsidR="00712780" w:rsidRPr="00DF4F02" w:rsidRDefault="00712780" w:rsidP="00DF4F02">
      <w:pPr>
        <w:pStyle w:val="Heading2"/>
        <w:jc w:val="both"/>
        <w:rPr>
          <w:rFonts w:ascii="Century" w:hAnsi="Century"/>
          <w:sz w:val="24"/>
          <w:szCs w:val="24"/>
        </w:rPr>
      </w:pPr>
      <w:r w:rsidRPr="00DF4F02">
        <w:rPr>
          <w:rFonts w:ascii="Century" w:hAnsi="Century"/>
          <w:sz w:val="24"/>
          <w:szCs w:val="24"/>
        </w:rPr>
        <w:tab/>
      </w:r>
      <w:bookmarkStart w:id="147" w:name="_Toc471504348"/>
      <w:r w:rsidRPr="00DF4F02">
        <w:rPr>
          <w:rFonts w:ascii="Century" w:hAnsi="Century"/>
          <w:sz w:val="24"/>
          <w:szCs w:val="24"/>
        </w:rPr>
        <w:t>JUSTIFICATION</w:t>
      </w:r>
      <w:bookmarkEnd w:id="147"/>
    </w:p>
    <w:p w14:paraId="695DC5A9" w14:textId="77777777" w:rsidR="00712780" w:rsidRPr="00DF4F02" w:rsidRDefault="00712780" w:rsidP="00DF4F02">
      <w:pPr>
        <w:spacing w:line="276" w:lineRule="auto"/>
        <w:jc w:val="both"/>
        <w:rPr>
          <w:rFonts w:ascii="Century" w:eastAsiaTheme="minorHAnsi" w:hAnsi="Century"/>
          <w:sz w:val="24"/>
          <w:szCs w:val="24"/>
          <w:lang w:eastAsia="en-US"/>
        </w:rPr>
      </w:pPr>
      <w:r w:rsidRPr="00DF4F02">
        <w:rPr>
          <w:rFonts w:ascii="Century" w:eastAsiaTheme="minorHAnsi" w:hAnsi="Century"/>
          <w:sz w:val="24"/>
          <w:szCs w:val="24"/>
          <w:lang w:eastAsia="en-US"/>
        </w:rPr>
        <w:t xml:space="preserve">Le projet se déroule dans une zone majoritairement rurale et à potentiel élevé en culture. Le projet devrait améliorer la mobilité en toute saison dans les zones concernées et faciliter le transport des biens et l’accès des personnes aux services sociaux et ainsi diminuer la pauvreté et favoriser la croissance des activités économiques rurales. En outre, la réalisation des pistes rurales et ordinaires améliorer la condition féminine au niveau de la zone d’intervention par le développement de petits commerces, l’opportunité d’emplois, la réduction du temps de parcours, l’accès aux transports motorisés, l’allégement de la pénibilité de leurs tâches, etc. La productivité et la rentabilité des activités socio- économiques des femmes (maraîchage, petit élevage, artisanat, commerce, etc.) pourront également augmenter avec la réduction du coût de transport, l’augmentation du passage des consommateurs potentiels et l’accès facilité. Elle vise également à favoriser le déplacement du bétail qui se trouve dans la zone. </w:t>
      </w:r>
    </w:p>
    <w:p w14:paraId="4D74C247" w14:textId="77777777" w:rsidR="00712780" w:rsidRPr="00DF4F02" w:rsidRDefault="00712780" w:rsidP="00DF4F02">
      <w:pPr>
        <w:spacing w:line="276" w:lineRule="auto"/>
        <w:jc w:val="both"/>
        <w:rPr>
          <w:rFonts w:ascii="Century" w:eastAsiaTheme="minorHAnsi" w:hAnsi="Century"/>
          <w:sz w:val="24"/>
          <w:szCs w:val="24"/>
          <w:lang w:eastAsia="en-US"/>
        </w:rPr>
      </w:pPr>
      <w:r w:rsidRPr="00DF4F02">
        <w:rPr>
          <w:rFonts w:ascii="Century" w:eastAsiaTheme="minorHAnsi" w:hAnsi="Century"/>
          <w:sz w:val="24"/>
          <w:szCs w:val="24"/>
          <w:lang w:eastAsia="en-US"/>
        </w:rPr>
        <w:t>Le tableau suivant fait l’inventaire des itinéraires des pistes améliorées type A et B et des pistes ordinaires.</w:t>
      </w:r>
    </w:p>
    <w:p w14:paraId="134E0E7D" w14:textId="77777777" w:rsidR="00342014" w:rsidRPr="00DF4F02" w:rsidRDefault="00342014" w:rsidP="00DF4F02">
      <w:pPr>
        <w:spacing w:before="0" w:after="0"/>
        <w:jc w:val="both"/>
        <w:rPr>
          <w:rFonts w:ascii="Century" w:eastAsiaTheme="minorHAnsi" w:hAnsi="Century"/>
          <w:bCs/>
          <w:sz w:val="24"/>
          <w:szCs w:val="24"/>
          <w:lang w:eastAsia="en-US"/>
        </w:rPr>
      </w:pPr>
      <w:bookmarkStart w:id="148" w:name="_Toc426299038"/>
      <w:r w:rsidRPr="00DF4F02">
        <w:rPr>
          <w:rFonts w:ascii="Century" w:eastAsiaTheme="minorHAnsi" w:hAnsi="Century"/>
          <w:bCs/>
          <w:sz w:val="24"/>
          <w:szCs w:val="24"/>
          <w:lang w:eastAsia="en-US"/>
        </w:rPr>
        <w:br w:type="page"/>
      </w:r>
    </w:p>
    <w:p w14:paraId="348E8C14" w14:textId="77777777" w:rsidR="00712780" w:rsidRPr="00DF4F02" w:rsidRDefault="00712780" w:rsidP="00DF4F02">
      <w:pPr>
        <w:spacing w:before="0" w:after="200"/>
        <w:jc w:val="both"/>
        <w:rPr>
          <w:rFonts w:ascii="Century" w:eastAsiaTheme="minorHAnsi" w:hAnsi="Century"/>
          <w:bCs/>
          <w:sz w:val="24"/>
          <w:szCs w:val="24"/>
          <w:lang w:eastAsia="en-US"/>
        </w:rPr>
      </w:pPr>
      <w:bookmarkStart w:id="149" w:name="_Toc465697387"/>
      <w:r w:rsidRPr="00DF4F02">
        <w:rPr>
          <w:rFonts w:ascii="Century" w:eastAsiaTheme="minorHAnsi" w:hAnsi="Century"/>
          <w:bCs/>
          <w:sz w:val="24"/>
          <w:szCs w:val="24"/>
          <w:lang w:eastAsia="en-US"/>
        </w:rPr>
        <w:t xml:space="preserve">Tableau </w:t>
      </w:r>
      <w:r w:rsidRPr="00DF4F02">
        <w:rPr>
          <w:rFonts w:ascii="Century" w:eastAsiaTheme="minorHAnsi" w:hAnsi="Century"/>
          <w:bCs/>
          <w:sz w:val="24"/>
          <w:szCs w:val="24"/>
          <w:lang w:eastAsia="en-US"/>
        </w:rPr>
        <w:fldChar w:fldCharType="begin"/>
      </w:r>
      <w:r w:rsidRPr="00DF4F02">
        <w:rPr>
          <w:rFonts w:ascii="Century" w:eastAsiaTheme="minorHAnsi" w:hAnsi="Century"/>
          <w:bCs/>
          <w:sz w:val="24"/>
          <w:szCs w:val="24"/>
          <w:lang w:eastAsia="en-US"/>
        </w:rPr>
        <w:instrText xml:space="preserve"> SEQ Tableau \* ARABIC </w:instrText>
      </w:r>
      <w:r w:rsidRPr="00DF4F02">
        <w:rPr>
          <w:rFonts w:ascii="Century" w:eastAsiaTheme="minorHAnsi" w:hAnsi="Century"/>
          <w:bCs/>
          <w:sz w:val="24"/>
          <w:szCs w:val="24"/>
          <w:lang w:eastAsia="en-US"/>
        </w:rPr>
        <w:fldChar w:fldCharType="separate"/>
      </w:r>
      <w:r w:rsidR="0075168E">
        <w:rPr>
          <w:rFonts w:ascii="Century" w:eastAsiaTheme="minorHAnsi" w:hAnsi="Century"/>
          <w:bCs/>
          <w:noProof/>
          <w:sz w:val="24"/>
          <w:szCs w:val="24"/>
          <w:lang w:eastAsia="en-US"/>
        </w:rPr>
        <w:t>1</w:t>
      </w:r>
      <w:r w:rsidRPr="00DF4F02">
        <w:rPr>
          <w:rFonts w:ascii="Century" w:eastAsiaTheme="minorHAnsi" w:hAnsi="Century"/>
          <w:bCs/>
          <w:sz w:val="24"/>
          <w:szCs w:val="24"/>
          <w:lang w:eastAsia="en-US"/>
        </w:rPr>
        <w:fldChar w:fldCharType="end"/>
      </w:r>
      <w:r w:rsidRPr="00DF4F02">
        <w:rPr>
          <w:rFonts w:ascii="Century" w:eastAsiaTheme="minorHAnsi" w:hAnsi="Century"/>
          <w:bCs/>
          <w:sz w:val="24"/>
          <w:szCs w:val="24"/>
          <w:lang w:eastAsia="en-US"/>
        </w:rPr>
        <w:t> : Inventaire des itinéraires</w:t>
      </w:r>
      <w:bookmarkEnd w:id="148"/>
      <w:bookmarkEnd w:id="149"/>
    </w:p>
    <w:tbl>
      <w:tblPr>
        <w:tblW w:w="5301" w:type="pct"/>
        <w:jc w:val="center"/>
        <w:tblLayout w:type="fixed"/>
        <w:tblCellMar>
          <w:left w:w="70" w:type="dxa"/>
          <w:right w:w="70" w:type="dxa"/>
        </w:tblCellMar>
        <w:tblLook w:val="0000" w:firstRow="0" w:lastRow="0" w:firstColumn="0" w:lastColumn="0" w:noHBand="0" w:noVBand="0"/>
      </w:tblPr>
      <w:tblGrid>
        <w:gridCol w:w="1746"/>
        <w:gridCol w:w="2793"/>
        <w:gridCol w:w="1137"/>
        <w:gridCol w:w="992"/>
        <w:gridCol w:w="1135"/>
        <w:gridCol w:w="1278"/>
        <w:gridCol w:w="1127"/>
      </w:tblGrid>
      <w:tr w:rsidR="00DF4F02" w:rsidRPr="002D7046" w14:paraId="6E8F2F9D" w14:textId="77777777" w:rsidTr="002D7046">
        <w:trPr>
          <w:trHeight w:val="360"/>
          <w:jc w:val="center"/>
        </w:trPr>
        <w:tc>
          <w:tcPr>
            <w:tcW w:w="22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0BDB8"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Tronçon</w:t>
            </w:r>
          </w:p>
        </w:tc>
        <w:tc>
          <w:tcPr>
            <w:tcW w:w="557" w:type="pct"/>
            <w:vMerge w:val="restart"/>
            <w:tcBorders>
              <w:top w:val="single" w:sz="4" w:space="0" w:color="auto"/>
              <w:left w:val="single" w:sz="4" w:space="0" w:color="auto"/>
              <w:right w:val="single" w:sz="4" w:space="0" w:color="auto"/>
            </w:tcBorders>
            <w:shd w:val="clear" w:color="auto" w:fill="auto"/>
            <w:vAlign w:val="center"/>
          </w:tcPr>
          <w:p w14:paraId="409B2F9C"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N° répertoire général des pistes</w:t>
            </w:r>
          </w:p>
        </w:tc>
        <w:tc>
          <w:tcPr>
            <w:tcW w:w="486" w:type="pct"/>
            <w:vMerge w:val="restart"/>
            <w:tcBorders>
              <w:top w:val="single" w:sz="4" w:space="0" w:color="auto"/>
              <w:left w:val="single" w:sz="4" w:space="0" w:color="auto"/>
              <w:right w:val="single" w:sz="4" w:space="0" w:color="auto"/>
            </w:tcBorders>
            <w:shd w:val="clear" w:color="auto" w:fill="auto"/>
            <w:vAlign w:val="center"/>
          </w:tcPr>
          <w:p w14:paraId="1C7E3F80"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Piste améliorée type A</w:t>
            </w:r>
          </w:p>
          <w:p w14:paraId="3256E472"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(km)</w:t>
            </w:r>
          </w:p>
        </w:tc>
        <w:tc>
          <w:tcPr>
            <w:tcW w:w="556" w:type="pct"/>
            <w:vMerge w:val="restart"/>
            <w:tcBorders>
              <w:top w:val="single" w:sz="4" w:space="0" w:color="auto"/>
              <w:left w:val="single" w:sz="4" w:space="0" w:color="auto"/>
              <w:right w:val="single" w:sz="4" w:space="0" w:color="auto"/>
            </w:tcBorders>
            <w:shd w:val="clear" w:color="auto" w:fill="auto"/>
            <w:vAlign w:val="center"/>
          </w:tcPr>
          <w:p w14:paraId="4A86C62D"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Piste améliorée type B</w:t>
            </w:r>
          </w:p>
          <w:p w14:paraId="2F6D813E"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(km)</w:t>
            </w:r>
          </w:p>
        </w:tc>
        <w:tc>
          <w:tcPr>
            <w:tcW w:w="626" w:type="pct"/>
            <w:vMerge w:val="restart"/>
            <w:tcBorders>
              <w:top w:val="single" w:sz="4" w:space="0" w:color="auto"/>
              <w:left w:val="single" w:sz="4" w:space="0" w:color="auto"/>
              <w:right w:val="single" w:sz="4" w:space="0" w:color="auto"/>
            </w:tcBorders>
            <w:shd w:val="clear" w:color="auto" w:fill="auto"/>
            <w:vAlign w:val="center"/>
          </w:tcPr>
          <w:p w14:paraId="1703F9A6"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Piste ordinaire</w:t>
            </w:r>
          </w:p>
          <w:p w14:paraId="0E8D0BC8"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(km)</w:t>
            </w:r>
          </w:p>
        </w:tc>
        <w:tc>
          <w:tcPr>
            <w:tcW w:w="552" w:type="pct"/>
            <w:vMerge w:val="restart"/>
            <w:tcBorders>
              <w:top w:val="single" w:sz="4" w:space="0" w:color="auto"/>
              <w:left w:val="single" w:sz="4" w:space="0" w:color="auto"/>
              <w:right w:val="single" w:sz="4" w:space="0" w:color="auto"/>
            </w:tcBorders>
            <w:shd w:val="clear" w:color="auto" w:fill="auto"/>
            <w:vAlign w:val="center"/>
          </w:tcPr>
          <w:p w14:paraId="5409AD27"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Total</w:t>
            </w:r>
          </w:p>
          <w:p w14:paraId="1244A589"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(km)</w:t>
            </w:r>
          </w:p>
        </w:tc>
      </w:tr>
      <w:tr w:rsidR="00DF4F02" w:rsidRPr="002D7046" w14:paraId="72C09291" w14:textId="77777777" w:rsidTr="002D7046">
        <w:trPr>
          <w:trHeight w:val="718"/>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62298BE" w14:textId="77777777" w:rsidR="00712780" w:rsidRPr="002D7046" w:rsidRDefault="00712780" w:rsidP="00DF4F02">
            <w:pPr>
              <w:spacing w:before="0" w:after="200"/>
              <w:jc w:val="both"/>
              <w:rPr>
                <w:rFonts w:ascii="Century" w:eastAsiaTheme="minorHAnsi" w:hAnsi="Century"/>
                <w:b/>
                <w:lang w:eastAsia="en-US"/>
              </w:rPr>
            </w:pPr>
            <w:r w:rsidRPr="002D7046">
              <w:rPr>
                <w:rFonts w:ascii="Century" w:eastAsiaTheme="minorHAnsi" w:hAnsi="Century"/>
                <w:b/>
                <w:lang w:eastAsia="en-US"/>
              </w:rPr>
              <w:t>Origine</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84A6A7E"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Destination</w:t>
            </w:r>
          </w:p>
          <w:p w14:paraId="59E449D3" w14:textId="77777777" w:rsidR="00712780" w:rsidRPr="002D7046" w:rsidRDefault="00712780" w:rsidP="00DF4F02">
            <w:pPr>
              <w:spacing w:before="0" w:after="0" w:line="240" w:lineRule="atLeast"/>
              <w:jc w:val="both"/>
              <w:rPr>
                <w:rFonts w:ascii="Century" w:eastAsiaTheme="minorHAnsi" w:hAnsi="Century"/>
                <w:b/>
                <w:lang w:eastAsia="en-US"/>
              </w:rPr>
            </w:pPr>
            <w:r w:rsidRPr="002D7046">
              <w:rPr>
                <w:rFonts w:ascii="Century" w:eastAsiaTheme="minorHAnsi" w:hAnsi="Century"/>
                <w:b/>
                <w:lang w:eastAsia="en-US"/>
              </w:rPr>
              <w:t> </w:t>
            </w:r>
          </w:p>
        </w:tc>
        <w:tc>
          <w:tcPr>
            <w:tcW w:w="557" w:type="pct"/>
            <w:vMerge/>
            <w:tcBorders>
              <w:left w:val="single" w:sz="4" w:space="0" w:color="auto"/>
              <w:bottom w:val="single" w:sz="4" w:space="0" w:color="auto"/>
              <w:right w:val="single" w:sz="4" w:space="0" w:color="auto"/>
            </w:tcBorders>
            <w:shd w:val="clear" w:color="auto" w:fill="auto"/>
            <w:vAlign w:val="center"/>
          </w:tcPr>
          <w:p w14:paraId="25F10CC7" w14:textId="77777777" w:rsidR="00712780" w:rsidRPr="002D7046" w:rsidRDefault="00712780" w:rsidP="00DF4F02">
            <w:pPr>
              <w:spacing w:before="0" w:after="0" w:line="240" w:lineRule="atLeast"/>
              <w:jc w:val="both"/>
              <w:rPr>
                <w:rFonts w:ascii="Century" w:eastAsiaTheme="minorHAnsi" w:hAnsi="Century"/>
                <w:lang w:eastAsia="en-US"/>
              </w:rPr>
            </w:pPr>
          </w:p>
        </w:tc>
        <w:tc>
          <w:tcPr>
            <w:tcW w:w="486" w:type="pct"/>
            <w:vMerge/>
            <w:tcBorders>
              <w:left w:val="single" w:sz="4" w:space="0" w:color="auto"/>
              <w:bottom w:val="single" w:sz="4" w:space="0" w:color="auto"/>
              <w:right w:val="single" w:sz="4" w:space="0" w:color="auto"/>
            </w:tcBorders>
            <w:shd w:val="clear" w:color="auto" w:fill="auto"/>
            <w:vAlign w:val="center"/>
          </w:tcPr>
          <w:p w14:paraId="2B840210" w14:textId="77777777" w:rsidR="00712780" w:rsidRPr="002D7046" w:rsidRDefault="00712780" w:rsidP="00DF4F02">
            <w:pPr>
              <w:spacing w:before="0" w:after="0" w:line="240" w:lineRule="atLeast"/>
              <w:jc w:val="both"/>
              <w:rPr>
                <w:rFonts w:ascii="Century" w:eastAsiaTheme="minorHAnsi" w:hAnsi="Century"/>
                <w:lang w:eastAsia="en-US"/>
              </w:rPr>
            </w:pPr>
          </w:p>
        </w:tc>
        <w:tc>
          <w:tcPr>
            <w:tcW w:w="556" w:type="pct"/>
            <w:vMerge/>
            <w:tcBorders>
              <w:left w:val="single" w:sz="4" w:space="0" w:color="auto"/>
              <w:bottom w:val="single" w:sz="4" w:space="0" w:color="auto"/>
              <w:right w:val="single" w:sz="4" w:space="0" w:color="auto"/>
            </w:tcBorders>
            <w:shd w:val="clear" w:color="auto" w:fill="auto"/>
            <w:vAlign w:val="center"/>
          </w:tcPr>
          <w:p w14:paraId="024FFC81" w14:textId="77777777" w:rsidR="00712780" w:rsidRPr="002D7046" w:rsidRDefault="00712780" w:rsidP="00DF4F02">
            <w:pPr>
              <w:spacing w:before="0" w:after="0" w:line="240" w:lineRule="atLeast"/>
              <w:jc w:val="both"/>
              <w:rPr>
                <w:rFonts w:ascii="Century" w:eastAsiaTheme="minorHAnsi" w:hAnsi="Century"/>
                <w:lang w:eastAsia="en-US"/>
              </w:rPr>
            </w:pPr>
          </w:p>
        </w:tc>
        <w:tc>
          <w:tcPr>
            <w:tcW w:w="626" w:type="pct"/>
            <w:vMerge/>
            <w:tcBorders>
              <w:left w:val="single" w:sz="4" w:space="0" w:color="auto"/>
              <w:bottom w:val="single" w:sz="4" w:space="0" w:color="auto"/>
              <w:right w:val="single" w:sz="4" w:space="0" w:color="auto"/>
            </w:tcBorders>
            <w:shd w:val="clear" w:color="auto" w:fill="auto"/>
            <w:vAlign w:val="center"/>
          </w:tcPr>
          <w:p w14:paraId="5196886D" w14:textId="77777777" w:rsidR="00712780" w:rsidRPr="002D7046" w:rsidRDefault="00712780" w:rsidP="00DF4F02">
            <w:pPr>
              <w:spacing w:before="0" w:after="0" w:line="240" w:lineRule="atLeast"/>
              <w:jc w:val="both"/>
              <w:rPr>
                <w:rFonts w:ascii="Century" w:eastAsiaTheme="minorHAnsi" w:hAnsi="Century"/>
                <w:lang w:eastAsia="en-US"/>
              </w:rPr>
            </w:pPr>
          </w:p>
        </w:tc>
        <w:tc>
          <w:tcPr>
            <w:tcW w:w="552" w:type="pct"/>
            <w:vMerge/>
            <w:tcBorders>
              <w:left w:val="single" w:sz="4" w:space="0" w:color="auto"/>
              <w:bottom w:val="single" w:sz="4" w:space="0" w:color="auto"/>
              <w:right w:val="single" w:sz="4" w:space="0" w:color="auto"/>
            </w:tcBorders>
            <w:shd w:val="clear" w:color="auto" w:fill="auto"/>
            <w:vAlign w:val="center"/>
          </w:tcPr>
          <w:p w14:paraId="16FC93D8" w14:textId="77777777" w:rsidR="00712780" w:rsidRPr="002D7046" w:rsidRDefault="00712780" w:rsidP="00DF4F02">
            <w:pPr>
              <w:spacing w:before="0" w:after="0" w:line="240" w:lineRule="atLeast"/>
              <w:jc w:val="both"/>
              <w:rPr>
                <w:rFonts w:ascii="Century" w:eastAsiaTheme="minorHAnsi" w:hAnsi="Century"/>
                <w:lang w:eastAsia="en-US"/>
              </w:rPr>
            </w:pPr>
          </w:p>
        </w:tc>
      </w:tr>
      <w:tr w:rsidR="00712780" w:rsidRPr="002D7046" w14:paraId="5E562CB4" w14:textId="77777777" w:rsidTr="002D7046">
        <w:trPr>
          <w:trHeight w:val="260"/>
          <w:jc w:val="center"/>
        </w:trPr>
        <w:tc>
          <w:tcPr>
            <w:tcW w:w="2780" w:type="pct"/>
            <w:gridSpan w:val="3"/>
            <w:tcBorders>
              <w:top w:val="single" w:sz="4" w:space="0" w:color="auto"/>
              <w:left w:val="single" w:sz="4" w:space="0" w:color="auto"/>
              <w:bottom w:val="single" w:sz="4" w:space="0" w:color="auto"/>
              <w:right w:val="nil"/>
            </w:tcBorders>
            <w:shd w:val="clear" w:color="auto" w:fill="auto"/>
            <w:vAlign w:val="center"/>
          </w:tcPr>
          <w:p w14:paraId="60C3C15B"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Pistes d'accès et de désenclavement</w:t>
            </w:r>
          </w:p>
        </w:tc>
        <w:tc>
          <w:tcPr>
            <w:tcW w:w="486" w:type="pct"/>
            <w:tcBorders>
              <w:top w:val="single" w:sz="4" w:space="0" w:color="auto"/>
              <w:left w:val="nil"/>
              <w:bottom w:val="single" w:sz="4" w:space="0" w:color="auto"/>
              <w:right w:val="nil"/>
            </w:tcBorders>
            <w:shd w:val="clear" w:color="auto" w:fill="auto"/>
            <w:noWrap/>
            <w:vAlign w:val="center"/>
          </w:tcPr>
          <w:p w14:paraId="50DDA37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nil"/>
              <w:bottom w:val="single" w:sz="4" w:space="0" w:color="auto"/>
              <w:right w:val="nil"/>
            </w:tcBorders>
            <w:shd w:val="clear" w:color="auto" w:fill="auto"/>
            <w:noWrap/>
            <w:vAlign w:val="center"/>
          </w:tcPr>
          <w:p w14:paraId="61D5CDA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nil"/>
              <w:bottom w:val="single" w:sz="4" w:space="0" w:color="auto"/>
              <w:right w:val="nil"/>
            </w:tcBorders>
            <w:shd w:val="clear" w:color="auto" w:fill="auto"/>
            <w:noWrap/>
            <w:vAlign w:val="center"/>
          </w:tcPr>
          <w:p w14:paraId="6240227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nil"/>
              <w:bottom w:val="single" w:sz="4" w:space="0" w:color="auto"/>
              <w:right w:val="single" w:sz="4" w:space="0" w:color="auto"/>
            </w:tcBorders>
            <w:shd w:val="clear" w:color="auto" w:fill="auto"/>
            <w:vAlign w:val="center"/>
          </w:tcPr>
          <w:p w14:paraId="5177070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r>
      <w:tr w:rsidR="00DF4F02" w:rsidRPr="002D7046" w14:paraId="0DBAC181" w14:textId="77777777" w:rsidTr="002D7046">
        <w:trPr>
          <w:trHeight w:val="240"/>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2AFDCAF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Sampema école</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6560037A"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Passage pirogue rive droite</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F723D6E"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4P67</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CAB843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7,868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AFB46D5"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4D93CF5"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5D046C4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7,868   </w:t>
            </w:r>
          </w:p>
        </w:tc>
      </w:tr>
      <w:tr w:rsidR="00DF4F02" w:rsidRPr="002D7046" w14:paraId="42867414" w14:textId="77777777" w:rsidTr="002D7046">
        <w:trPr>
          <w:trHeight w:val="240"/>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509E1FF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RN 16 à Bittou</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D3C559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Extension extrême Sud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EAC510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4P67</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3AE5FB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11,886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39A392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E8F994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5F8529F"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11,886   </w:t>
            </w:r>
          </w:p>
        </w:tc>
      </w:tr>
      <w:tr w:rsidR="00DF4F02" w:rsidRPr="002D7046" w14:paraId="7E743412" w14:textId="77777777" w:rsidTr="002D7046">
        <w:trPr>
          <w:trHeight w:val="659"/>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B2006B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Extension Est Loaba</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6ADB5E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Extension Sud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129281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2F35F1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14,448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D937DF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2E548F0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CFFDAA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14,448   </w:t>
            </w:r>
          </w:p>
        </w:tc>
      </w:tr>
      <w:tr w:rsidR="00DF4F02" w:rsidRPr="002D7046" w14:paraId="7A938A8E" w14:textId="77777777" w:rsidTr="002D7046">
        <w:trPr>
          <w:trHeight w:val="480"/>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4AFE9D0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RR9</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4DB3DE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Piste Béga - Boakla (chenal RG côté Nord)</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9E2CCBE"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D5583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7,556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FA6CD0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D13D66A"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D1570C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7,556   </w:t>
            </w:r>
          </w:p>
        </w:tc>
      </w:tr>
      <w:tr w:rsidR="00DF4F02" w:rsidRPr="002D7046" w14:paraId="25016D70" w14:textId="77777777" w:rsidTr="002D7046">
        <w:trPr>
          <w:trHeight w:val="240"/>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9375FC0"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Piste Béga - Boakla</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C610D7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Fin chenal RG (largeur 5 m)</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24E3100"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CBA8B4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26,839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B7D875F"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9BF0EEB"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1AC2B2E"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26,839   </w:t>
            </w:r>
          </w:p>
        </w:tc>
      </w:tr>
      <w:tr w:rsidR="00DF4F02" w:rsidRPr="002D7046" w14:paraId="20CBBF1D" w14:textId="77777777" w:rsidTr="002D7046">
        <w:trPr>
          <w:trHeight w:val="240"/>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42D0207A"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Komboaré</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57ACA6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Extension Sud Kounia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2B3A258"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067C40B"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3,957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7D884B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867DBC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536690BF"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3,957   </w:t>
            </w:r>
          </w:p>
        </w:tc>
      </w:tr>
      <w:tr w:rsidR="00DF4F02" w:rsidRPr="002D7046" w14:paraId="222A1332" w14:textId="77777777" w:rsidTr="002D7046">
        <w:trPr>
          <w:trHeight w:val="240"/>
          <w:jc w:val="center"/>
        </w:trPr>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436F793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Bagré</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689862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Zone pastorale de Doubégué</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4ED2E5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A185A3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34A8F55"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10,053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E697A0F"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F7C648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10,053   </w:t>
            </w:r>
          </w:p>
        </w:tc>
      </w:tr>
      <w:tr w:rsidR="00DF4F02" w:rsidRPr="002D7046" w14:paraId="7FFAC505" w14:textId="77777777" w:rsidTr="002D7046">
        <w:trPr>
          <w:trHeight w:val="240"/>
          <w:jc w:val="center"/>
        </w:trPr>
        <w:tc>
          <w:tcPr>
            <w:tcW w:w="855" w:type="pct"/>
            <w:tcBorders>
              <w:top w:val="single" w:sz="4" w:space="0" w:color="auto"/>
              <w:left w:val="single" w:sz="4" w:space="0" w:color="auto"/>
              <w:bottom w:val="single" w:sz="4" w:space="0" w:color="auto"/>
              <w:right w:val="nil"/>
            </w:tcBorders>
            <w:shd w:val="clear" w:color="auto" w:fill="auto"/>
            <w:vAlign w:val="center"/>
          </w:tcPr>
          <w:p w14:paraId="432F31D1"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Lergo</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0496F1C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Zone Pastorale Tcherbo</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6F4E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4AE1AEF"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64C149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11,187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FBE056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07E1E42A"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11,187   </w:t>
            </w:r>
          </w:p>
        </w:tc>
      </w:tr>
      <w:tr w:rsidR="00DF4F02" w:rsidRPr="002D7046" w14:paraId="27ECB804" w14:textId="77777777" w:rsidTr="002D7046">
        <w:trPr>
          <w:trHeight w:val="240"/>
          <w:jc w:val="center"/>
        </w:trPr>
        <w:tc>
          <w:tcPr>
            <w:tcW w:w="855" w:type="pct"/>
            <w:tcBorders>
              <w:top w:val="single" w:sz="4" w:space="0" w:color="auto"/>
              <w:left w:val="single" w:sz="4" w:space="0" w:color="auto"/>
              <w:bottom w:val="single" w:sz="4" w:space="0" w:color="auto"/>
              <w:right w:val="nil"/>
            </w:tcBorders>
            <w:shd w:val="clear" w:color="auto" w:fill="auto"/>
            <w:vAlign w:val="center"/>
          </w:tcPr>
          <w:p w14:paraId="52653FA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14P10 à Yibogo</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1471C9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Périmètre de Béguédo</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FC40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DB0738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54D997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1,543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D04B79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9038AB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1,543   </w:t>
            </w:r>
          </w:p>
        </w:tc>
      </w:tr>
      <w:tr w:rsidR="00DF4F02" w:rsidRPr="002D7046" w14:paraId="1F0465B5" w14:textId="77777777" w:rsidTr="002D7046">
        <w:trPr>
          <w:trHeight w:val="260"/>
          <w:jc w:val="center"/>
        </w:trPr>
        <w:tc>
          <w:tcPr>
            <w:tcW w:w="855" w:type="pct"/>
            <w:tcBorders>
              <w:top w:val="single" w:sz="4" w:space="0" w:color="auto"/>
              <w:left w:val="single" w:sz="4" w:space="0" w:color="auto"/>
              <w:bottom w:val="nil"/>
              <w:right w:val="single" w:sz="4" w:space="0" w:color="auto"/>
            </w:tcBorders>
            <w:shd w:val="clear" w:color="auto" w:fill="auto"/>
            <w:vAlign w:val="center"/>
          </w:tcPr>
          <w:p w14:paraId="3F5C33C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Niaogho</w:t>
            </w:r>
          </w:p>
        </w:tc>
        <w:tc>
          <w:tcPr>
            <w:tcW w:w="1368" w:type="pct"/>
            <w:tcBorders>
              <w:top w:val="single" w:sz="4" w:space="0" w:color="auto"/>
              <w:left w:val="single" w:sz="4" w:space="0" w:color="auto"/>
              <w:bottom w:val="nil"/>
              <w:right w:val="single" w:sz="4" w:space="0" w:color="auto"/>
            </w:tcBorders>
            <w:shd w:val="clear" w:color="auto" w:fill="auto"/>
            <w:vAlign w:val="center"/>
          </w:tcPr>
          <w:p w14:paraId="4F3AB68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Périmètre de Niaogho</w:t>
            </w:r>
          </w:p>
        </w:tc>
        <w:tc>
          <w:tcPr>
            <w:tcW w:w="557" w:type="pct"/>
            <w:tcBorders>
              <w:top w:val="single" w:sz="4" w:space="0" w:color="auto"/>
              <w:left w:val="single" w:sz="4" w:space="0" w:color="auto"/>
              <w:bottom w:val="nil"/>
              <w:right w:val="single" w:sz="4" w:space="0" w:color="auto"/>
            </w:tcBorders>
            <w:shd w:val="clear" w:color="auto" w:fill="auto"/>
            <w:noWrap/>
            <w:vAlign w:val="center"/>
          </w:tcPr>
          <w:p w14:paraId="1A792818"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nil"/>
              <w:left w:val="single" w:sz="4" w:space="0" w:color="auto"/>
              <w:bottom w:val="nil"/>
              <w:right w:val="single" w:sz="4" w:space="0" w:color="auto"/>
            </w:tcBorders>
            <w:shd w:val="clear" w:color="auto" w:fill="auto"/>
            <w:vAlign w:val="center"/>
          </w:tcPr>
          <w:p w14:paraId="3503EC6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nil"/>
              <w:left w:val="single" w:sz="4" w:space="0" w:color="auto"/>
              <w:bottom w:val="nil"/>
              <w:right w:val="single" w:sz="4" w:space="0" w:color="auto"/>
            </w:tcBorders>
            <w:shd w:val="clear" w:color="auto" w:fill="auto"/>
            <w:vAlign w:val="center"/>
          </w:tcPr>
          <w:p w14:paraId="7290CA10"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1,103   </w:t>
            </w:r>
          </w:p>
        </w:tc>
        <w:tc>
          <w:tcPr>
            <w:tcW w:w="626" w:type="pct"/>
            <w:tcBorders>
              <w:top w:val="nil"/>
              <w:left w:val="single" w:sz="4" w:space="0" w:color="auto"/>
              <w:bottom w:val="nil"/>
              <w:right w:val="single" w:sz="4" w:space="0" w:color="auto"/>
            </w:tcBorders>
            <w:shd w:val="clear" w:color="auto" w:fill="auto"/>
            <w:vAlign w:val="center"/>
          </w:tcPr>
          <w:p w14:paraId="37A4ACD1"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nil"/>
              <w:right w:val="single" w:sz="4" w:space="0" w:color="auto"/>
            </w:tcBorders>
            <w:shd w:val="clear" w:color="auto" w:fill="auto"/>
            <w:vAlign w:val="center"/>
          </w:tcPr>
          <w:p w14:paraId="4386A21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1,103   </w:t>
            </w:r>
          </w:p>
        </w:tc>
      </w:tr>
      <w:tr w:rsidR="00712780" w:rsidRPr="002D7046" w14:paraId="6F1A1653" w14:textId="77777777" w:rsidTr="002D7046">
        <w:trPr>
          <w:trHeight w:val="716"/>
          <w:jc w:val="center"/>
        </w:trPr>
        <w:tc>
          <w:tcPr>
            <w:tcW w:w="2780" w:type="pct"/>
            <w:gridSpan w:val="3"/>
            <w:tcBorders>
              <w:top w:val="double" w:sz="6" w:space="0" w:color="auto"/>
              <w:left w:val="single" w:sz="4" w:space="0" w:color="auto"/>
              <w:bottom w:val="double" w:sz="6" w:space="0" w:color="auto"/>
              <w:right w:val="nil"/>
            </w:tcBorders>
            <w:shd w:val="clear" w:color="auto" w:fill="auto"/>
            <w:vAlign w:val="center"/>
          </w:tcPr>
          <w:p w14:paraId="06BE8A14"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Sous-total pistes d'accès et de désenclavement</w:t>
            </w:r>
          </w:p>
        </w:tc>
        <w:tc>
          <w:tcPr>
            <w:tcW w:w="486" w:type="pct"/>
            <w:tcBorders>
              <w:top w:val="double" w:sz="6" w:space="0" w:color="auto"/>
              <w:left w:val="single" w:sz="4" w:space="0" w:color="auto"/>
              <w:bottom w:val="double" w:sz="6" w:space="0" w:color="auto"/>
              <w:right w:val="single" w:sz="4" w:space="0" w:color="auto"/>
            </w:tcBorders>
            <w:shd w:val="clear" w:color="auto" w:fill="auto"/>
            <w:vAlign w:val="center"/>
          </w:tcPr>
          <w:p w14:paraId="56C3D304"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72,554   </w:t>
            </w:r>
          </w:p>
        </w:tc>
        <w:tc>
          <w:tcPr>
            <w:tcW w:w="556" w:type="pct"/>
            <w:tcBorders>
              <w:top w:val="double" w:sz="6" w:space="0" w:color="auto"/>
              <w:left w:val="single" w:sz="4" w:space="0" w:color="auto"/>
              <w:bottom w:val="double" w:sz="6" w:space="0" w:color="auto"/>
              <w:right w:val="single" w:sz="4" w:space="0" w:color="auto"/>
            </w:tcBorders>
            <w:shd w:val="clear" w:color="auto" w:fill="auto"/>
            <w:vAlign w:val="center"/>
          </w:tcPr>
          <w:p w14:paraId="318331AC"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23,886   </w:t>
            </w:r>
          </w:p>
        </w:tc>
        <w:tc>
          <w:tcPr>
            <w:tcW w:w="626" w:type="pct"/>
            <w:tcBorders>
              <w:top w:val="double" w:sz="6" w:space="0" w:color="auto"/>
              <w:left w:val="single" w:sz="4" w:space="0" w:color="auto"/>
              <w:bottom w:val="double" w:sz="6" w:space="0" w:color="auto"/>
              <w:right w:val="single" w:sz="4" w:space="0" w:color="auto"/>
            </w:tcBorders>
            <w:shd w:val="clear" w:color="auto" w:fill="auto"/>
            <w:vAlign w:val="center"/>
          </w:tcPr>
          <w:p w14:paraId="11155892"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     </w:t>
            </w:r>
          </w:p>
        </w:tc>
        <w:tc>
          <w:tcPr>
            <w:tcW w:w="552" w:type="pct"/>
            <w:tcBorders>
              <w:top w:val="double" w:sz="6" w:space="0" w:color="auto"/>
              <w:left w:val="single" w:sz="4" w:space="0" w:color="auto"/>
              <w:bottom w:val="double" w:sz="6" w:space="0" w:color="auto"/>
              <w:right w:val="single" w:sz="4" w:space="0" w:color="auto"/>
            </w:tcBorders>
            <w:shd w:val="clear" w:color="auto" w:fill="auto"/>
            <w:vAlign w:val="center"/>
          </w:tcPr>
          <w:p w14:paraId="7AF39EA5"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195,739   </w:t>
            </w:r>
          </w:p>
        </w:tc>
      </w:tr>
      <w:tr w:rsidR="00712780" w:rsidRPr="002D7046" w14:paraId="79BC9EF0" w14:textId="77777777" w:rsidTr="002D7046">
        <w:trPr>
          <w:trHeight w:val="240"/>
          <w:jc w:val="center"/>
        </w:trPr>
        <w:tc>
          <w:tcPr>
            <w:tcW w:w="2780" w:type="pct"/>
            <w:gridSpan w:val="3"/>
            <w:tcBorders>
              <w:top w:val="single" w:sz="4" w:space="0" w:color="auto"/>
              <w:left w:val="single" w:sz="4" w:space="0" w:color="auto"/>
              <w:bottom w:val="single" w:sz="4" w:space="0" w:color="auto"/>
              <w:right w:val="nil"/>
            </w:tcBorders>
            <w:shd w:val="clear" w:color="auto" w:fill="auto"/>
            <w:vAlign w:val="center"/>
          </w:tcPr>
          <w:p w14:paraId="56D76E0E"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Pistes à bétail et refuges des hippopotames</w:t>
            </w:r>
          </w:p>
        </w:tc>
        <w:tc>
          <w:tcPr>
            <w:tcW w:w="486" w:type="pct"/>
            <w:tcBorders>
              <w:top w:val="single" w:sz="4" w:space="0" w:color="auto"/>
              <w:left w:val="nil"/>
              <w:bottom w:val="single" w:sz="4" w:space="0" w:color="auto"/>
              <w:right w:val="nil"/>
            </w:tcBorders>
            <w:shd w:val="clear" w:color="auto" w:fill="auto"/>
            <w:noWrap/>
            <w:vAlign w:val="center"/>
          </w:tcPr>
          <w:p w14:paraId="21A5EB5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nil"/>
              <w:bottom w:val="single" w:sz="4" w:space="0" w:color="auto"/>
              <w:right w:val="nil"/>
            </w:tcBorders>
            <w:shd w:val="clear" w:color="auto" w:fill="auto"/>
            <w:noWrap/>
            <w:vAlign w:val="center"/>
          </w:tcPr>
          <w:p w14:paraId="754199A1"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nil"/>
              <w:bottom w:val="single" w:sz="4" w:space="0" w:color="auto"/>
              <w:right w:val="nil"/>
            </w:tcBorders>
            <w:shd w:val="clear" w:color="auto" w:fill="auto"/>
            <w:noWrap/>
            <w:vAlign w:val="center"/>
          </w:tcPr>
          <w:p w14:paraId="70AFA47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nil"/>
              <w:bottom w:val="single" w:sz="4" w:space="0" w:color="auto"/>
              <w:right w:val="single" w:sz="4" w:space="0" w:color="auto"/>
            </w:tcBorders>
            <w:shd w:val="clear" w:color="auto" w:fill="auto"/>
            <w:vAlign w:val="center"/>
          </w:tcPr>
          <w:p w14:paraId="1D44F6C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r>
      <w:tr w:rsidR="00DF4F02" w:rsidRPr="002D7046" w14:paraId="36B1A1E2" w14:textId="77777777" w:rsidTr="002D7046">
        <w:trPr>
          <w:trHeight w:val="280"/>
          <w:jc w:val="center"/>
        </w:trPr>
        <w:tc>
          <w:tcPr>
            <w:tcW w:w="22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42A4B2E"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Accès au refuge de Woozi</w:t>
            </w:r>
          </w:p>
        </w:tc>
        <w:tc>
          <w:tcPr>
            <w:tcW w:w="557" w:type="pct"/>
            <w:tcBorders>
              <w:top w:val="nil"/>
              <w:left w:val="single" w:sz="4" w:space="0" w:color="auto"/>
              <w:bottom w:val="single" w:sz="4" w:space="0" w:color="auto"/>
              <w:right w:val="single" w:sz="4" w:space="0" w:color="auto"/>
            </w:tcBorders>
            <w:shd w:val="clear" w:color="auto" w:fill="auto"/>
            <w:noWrap/>
            <w:vAlign w:val="center"/>
          </w:tcPr>
          <w:p w14:paraId="7593166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4P111/4P24</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6D030F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16,381   </w:t>
            </w:r>
          </w:p>
        </w:tc>
        <w:tc>
          <w:tcPr>
            <w:tcW w:w="556" w:type="pct"/>
            <w:tcBorders>
              <w:top w:val="nil"/>
              <w:left w:val="single" w:sz="4" w:space="0" w:color="auto"/>
              <w:bottom w:val="single" w:sz="4" w:space="0" w:color="auto"/>
              <w:right w:val="single" w:sz="4" w:space="0" w:color="auto"/>
            </w:tcBorders>
            <w:shd w:val="clear" w:color="auto" w:fill="auto"/>
            <w:vAlign w:val="center"/>
          </w:tcPr>
          <w:p w14:paraId="1BF30D6F"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nil"/>
              <w:left w:val="single" w:sz="4" w:space="0" w:color="auto"/>
              <w:bottom w:val="single" w:sz="4" w:space="0" w:color="auto"/>
              <w:right w:val="single" w:sz="4" w:space="0" w:color="auto"/>
            </w:tcBorders>
            <w:shd w:val="clear" w:color="auto" w:fill="auto"/>
            <w:vAlign w:val="center"/>
          </w:tcPr>
          <w:p w14:paraId="56571A6A"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69D2C1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16,381   </w:t>
            </w:r>
          </w:p>
        </w:tc>
      </w:tr>
      <w:tr w:rsidR="00DF4F02" w:rsidRPr="002D7046" w14:paraId="1F0E149D" w14:textId="77777777" w:rsidTr="002D7046">
        <w:trPr>
          <w:trHeight w:val="280"/>
          <w:jc w:val="center"/>
        </w:trPr>
        <w:tc>
          <w:tcPr>
            <w:tcW w:w="22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79C3D08"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Pistes intérieures Woozi</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E454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D13B74A"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86B623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7AA35A4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20,000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7CC2E0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20,000   </w:t>
            </w:r>
          </w:p>
        </w:tc>
      </w:tr>
      <w:tr w:rsidR="00DF4F02" w:rsidRPr="002D7046" w14:paraId="093A0579" w14:textId="77777777" w:rsidTr="002D7046">
        <w:trPr>
          <w:trHeight w:val="280"/>
          <w:jc w:val="center"/>
        </w:trPr>
        <w:tc>
          <w:tcPr>
            <w:tcW w:w="22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39979C"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Accès au refuge de Gomboussougou</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A2DF1"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10P75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0412A2E"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10,853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EFBDFF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7FCB8B26"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EA63487"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10,853   </w:t>
            </w:r>
          </w:p>
        </w:tc>
      </w:tr>
      <w:tr w:rsidR="00DF4F02" w:rsidRPr="002D7046" w14:paraId="64C8D106" w14:textId="77777777" w:rsidTr="002D7046">
        <w:trPr>
          <w:trHeight w:val="280"/>
          <w:jc w:val="center"/>
        </w:trPr>
        <w:tc>
          <w:tcPr>
            <w:tcW w:w="22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1F0B20D"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Pistes intérieures Gomboussougou</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B4DF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31A4A1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298C33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9853E84"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10,168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57BC104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10,168   </w:t>
            </w:r>
          </w:p>
        </w:tc>
      </w:tr>
      <w:tr w:rsidR="00DF4F02" w:rsidRPr="002D7046" w14:paraId="65943692" w14:textId="77777777" w:rsidTr="002D7046">
        <w:trPr>
          <w:trHeight w:val="300"/>
          <w:jc w:val="center"/>
        </w:trPr>
        <w:tc>
          <w:tcPr>
            <w:tcW w:w="222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707C899"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Piste à bétail au départ de Saré Peulh</w:t>
            </w:r>
          </w:p>
        </w:tc>
        <w:tc>
          <w:tcPr>
            <w:tcW w:w="557" w:type="pct"/>
            <w:tcBorders>
              <w:top w:val="single" w:sz="4" w:space="0" w:color="auto"/>
              <w:left w:val="single" w:sz="4" w:space="0" w:color="auto"/>
              <w:bottom w:val="nil"/>
              <w:right w:val="single" w:sz="4" w:space="0" w:color="auto"/>
            </w:tcBorders>
            <w:shd w:val="clear" w:color="auto" w:fill="auto"/>
            <w:noWrap/>
            <w:vAlign w:val="center"/>
          </w:tcPr>
          <w:p w14:paraId="50A73AE5"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A8B4E90"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D51CF52"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168B2A9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3,575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3ECFC33" w14:textId="77777777" w:rsidR="00712780" w:rsidRPr="002D7046" w:rsidRDefault="00712780" w:rsidP="00DF4F02">
            <w:pPr>
              <w:spacing w:before="0" w:after="200"/>
              <w:jc w:val="both"/>
              <w:rPr>
                <w:rFonts w:ascii="Century" w:eastAsiaTheme="minorHAnsi" w:hAnsi="Century"/>
                <w:lang w:eastAsia="en-US"/>
              </w:rPr>
            </w:pPr>
            <w:r w:rsidRPr="002D7046">
              <w:rPr>
                <w:rFonts w:ascii="Century" w:eastAsiaTheme="minorHAnsi" w:hAnsi="Century"/>
                <w:lang w:eastAsia="en-US"/>
              </w:rPr>
              <w:t xml:space="preserve"> 3,575   </w:t>
            </w:r>
          </w:p>
        </w:tc>
      </w:tr>
      <w:tr w:rsidR="00712780" w:rsidRPr="002D7046" w14:paraId="5B3765C4" w14:textId="77777777" w:rsidTr="002D7046">
        <w:trPr>
          <w:trHeight w:val="320"/>
          <w:jc w:val="center"/>
        </w:trPr>
        <w:tc>
          <w:tcPr>
            <w:tcW w:w="2780" w:type="pct"/>
            <w:gridSpan w:val="3"/>
            <w:tcBorders>
              <w:top w:val="double" w:sz="6" w:space="0" w:color="auto"/>
              <w:left w:val="single" w:sz="4" w:space="0" w:color="auto"/>
              <w:bottom w:val="double" w:sz="6" w:space="0" w:color="auto"/>
              <w:right w:val="nil"/>
            </w:tcBorders>
            <w:shd w:val="clear" w:color="auto" w:fill="auto"/>
            <w:vAlign w:val="center"/>
          </w:tcPr>
          <w:p w14:paraId="01FE7D99"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Sous-total pistes à bétail et refuges des hippopotames</w:t>
            </w:r>
          </w:p>
        </w:tc>
        <w:tc>
          <w:tcPr>
            <w:tcW w:w="486" w:type="pct"/>
            <w:tcBorders>
              <w:top w:val="double" w:sz="6" w:space="0" w:color="auto"/>
              <w:left w:val="single" w:sz="4" w:space="0" w:color="auto"/>
              <w:bottom w:val="double" w:sz="6" w:space="0" w:color="auto"/>
              <w:right w:val="single" w:sz="4" w:space="0" w:color="auto"/>
            </w:tcBorders>
            <w:shd w:val="clear" w:color="auto" w:fill="auto"/>
            <w:vAlign w:val="center"/>
          </w:tcPr>
          <w:p w14:paraId="1B25020B"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27,23   </w:t>
            </w:r>
          </w:p>
        </w:tc>
        <w:tc>
          <w:tcPr>
            <w:tcW w:w="556" w:type="pct"/>
            <w:tcBorders>
              <w:top w:val="double" w:sz="6" w:space="0" w:color="auto"/>
              <w:left w:val="single" w:sz="4" w:space="0" w:color="auto"/>
              <w:bottom w:val="double" w:sz="6" w:space="0" w:color="auto"/>
              <w:right w:val="single" w:sz="4" w:space="0" w:color="auto"/>
            </w:tcBorders>
            <w:shd w:val="clear" w:color="auto" w:fill="auto"/>
            <w:noWrap/>
            <w:vAlign w:val="center"/>
          </w:tcPr>
          <w:p w14:paraId="75CC20F5"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     </w:t>
            </w:r>
          </w:p>
        </w:tc>
        <w:tc>
          <w:tcPr>
            <w:tcW w:w="626" w:type="pct"/>
            <w:tcBorders>
              <w:top w:val="double" w:sz="6" w:space="0" w:color="auto"/>
              <w:left w:val="single" w:sz="4" w:space="0" w:color="auto"/>
              <w:bottom w:val="double" w:sz="6" w:space="0" w:color="auto"/>
              <w:right w:val="single" w:sz="4" w:space="0" w:color="auto"/>
            </w:tcBorders>
            <w:shd w:val="clear" w:color="auto" w:fill="auto"/>
            <w:vAlign w:val="center"/>
          </w:tcPr>
          <w:p w14:paraId="33195A5B"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33,74   </w:t>
            </w:r>
          </w:p>
        </w:tc>
        <w:tc>
          <w:tcPr>
            <w:tcW w:w="552" w:type="pct"/>
            <w:tcBorders>
              <w:top w:val="double" w:sz="6" w:space="0" w:color="auto"/>
              <w:left w:val="single" w:sz="4" w:space="0" w:color="auto"/>
              <w:bottom w:val="double" w:sz="6" w:space="0" w:color="auto"/>
              <w:right w:val="single" w:sz="4" w:space="0" w:color="auto"/>
            </w:tcBorders>
            <w:shd w:val="clear" w:color="auto" w:fill="auto"/>
            <w:vAlign w:val="center"/>
          </w:tcPr>
          <w:p w14:paraId="6EAC1891"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60,98   </w:t>
            </w:r>
          </w:p>
        </w:tc>
      </w:tr>
      <w:tr w:rsidR="00712780" w:rsidRPr="002D7046" w14:paraId="7FE25597" w14:textId="77777777" w:rsidTr="002D7046">
        <w:trPr>
          <w:trHeight w:val="320"/>
          <w:jc w:val="center"/>
        </w:trPr>
        <w:tc>
          <w:tcPr>
            <w:tcW w:w="2780" w:type="pct"/>
            <w:gridSpan w:val="3"/>
            <w:tcBorders>
              <w:top w:val="double" w:sz="6" w:space="0" w:color="auto"/>
              <w:left w:val="single" w:sz="4" w:space="0" w:color="auto"/>
              <w:bottom w:val="double" w:sz="6" w:space="0" w:color="auto"/>
              <w:right w:val="nil"/>
            </w:tcBorders>
            <w:shd w:val="clear" w:color="auto" w:fill="auto"/>
            <w:vAlign w:val="center"/>
          </w:tcPr>
          <w:p w14:paraId="7747EA0A"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TOTAL GENERAL</w:t>
            </w:r>
          </w:p>
        </w:tc>
        <w:tc>
          <w:tcPr>
            <w:tcW w:w="486" w:type="pct"/>
            <w:tcBorders>
              <w:top w:val="double" w:sz="6" w:space="0" w:color="auto"/>
              <w:left w:val="single" w:sz="4" w:space="0" w:color="auto"/>
              <w:bottom w:val="double" w:sz="6" w:space="0" w:color="auto"/>
              <w:right w:val="single" w:sz="4" w:space="0" w:color="auto"/>
            </w:tcBorders>
            <w:shd w:val="clear" w:color="auto" w:fill="auto"/>
            <w:vAlign w:val="center"/>
          </w:tcPr>
          <w:p w14:paraId="1CEA79AC"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99,80   </w:t>
            </w:r>
          </w:p>
        </w:tc>
        <w:tc>
          <w:tcPr>
            <w:tcW w:w="556" w:type="pct"/>
            <w:tcBorders>
              <w:top w:val="double" w:sz="6" w:space="0" w:color="auto"/>
              <w:left w:val="single" w:sz="4" w:space="0" w:color="auto"/>
              <w:bottom w:val="double" w:sz="6" w:space="0" w:color="auto"/>
              <w:right w:val="single" w:sz="4" w:space="0" w:color="auto"/>
            </w:tcBorders>
            <w:shd w:val="clear" w:color="auto" w:fill="auto"/>
            <w:vAlign w:val="center"/>
          </w:tcPr>
          <w:p w14:paraId="6A4A6EA8"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23,89   </w:t>
            </w:r>
          </w:p>
        </w:tc>
        <w:tc>
          <w:tcPr>
            <w:tcW w:w="626" w:type="pct"/>
            <w:tcBorders>
              <w:top w:val="double" w:sz="6" w:space="0" w:color="auto"/>
              <w:left w:val="single" w:sz="4" w:space="0" w:color="auto"/>
              <w:bottom w:val="double" w:sz="6" w:space="0" w:color="auto"/>
              <w:right w:val="single" w:sz="4" w:space="0" w:color="auto"/>
            </w:tcBorders>
            <w:shd w:val="clear" w:color="auto" w:fill="auto"/>
            <w:vAlign w:val="center"/>
          </w:tcPr>
          <w:p w14:paraId="4484258E"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 33,74   </w:t>
            </w:r>
          </w:p>
        </w:tc>
        <w:tc>
          <w:tcPr>
            <w:tcW w:w="552" w:type="pct"/>
            <w:tcBorders>
              <w:top w:val="double" w:sz="6" w:space="0" w:color="auto"/>
              <w:left w:val="single" w:sz="4" w:space="0" w:color="auto"/>
              <w:bottom w:val="double" w:sz="6" w:space="0" w:color="auto"/>
              <w:right w:val="single" w:sz="4" w:space="0" w:color="auto"/>
            </w:tcBorders>
            <w:shd w:val="clear" w:color="auto" w:fill="auto"/>
            <w:vAlign w:val="center"/>
          </w:tcPr>
          <w:p w14:paraId="1CA1A276" w14:textId="77777777" w:rsidR="00712780" w:rsidRPr="002D7046" w:rsidRDefault="00712780" w:rsidP="00DF4F02">
            <w:pPr>
              <w:spacing w:before="0" w:after="200"/>
              <w:jc w:val="both"/>
              <w:rPr>
                <w:rFonts w:ascii="Century" w:eastAsiaTheme="minorHAnsi" w:hAnsi="Century"/>
                <w:b/>
                <w:bCs/>
                <w:lang w:eastAsia="en-US"/>
              </w:rPr>
            </w:pPr>
            <w:r w:rsidRPr="002D7046">
              <w:rPr>
                <w:rFonts w:ascii="Century" w:eastAsiaTheme="minorHAnsi" w:hAnsi="Century"/>
                <w:b/>
                <w:bCs/>
                <w:lang w:eastAsia="en-US"/>
              </w:rPr>
              <w:t xml:space="preserve">157.43   </w:t>
            </w:r>
          </w:p>
        </w:tc>
      </w:tr>
    </w:tbl>
    <w:p w14:paraId="28FA820F" w14:textId="77777777" w:rsidR="00600BD6" w:rsidRPr="00DF4F02" w:rsidRDefault="00600BD6" w:rsidP="00DF4F02">
      <w:pPr>
        <w:pStyle w:val="Heading1"/>
        <w:jc w:val="both"/>
        <w:rPr>
          <w:rFonts w:ascii="Century" w:hAnsi="Century"/>
        </w:rPr>
      </w:pPr>
      <w:bookmarkStart w:id="150" w:name="_Toc471504349"/>
      <w:r w:rsidRPr="00DF4F02">
        <w:rPr>
          <w:rFonts w:ascii="Century" w:hAnsi="Century"/>
        </w:rPr>
        <w:t>DESCRIPTION ET CARACTERISTIQUES DES TRACES</w:t>
      </w:r>
      <w:bookmarkEnd w:id="150"/>
      <w:r w:rsidRPr="00DF4F02">
        <w:rPr>
          <w:rFonts w:ascii="Century" w:hAnsi="Century"/>
        </w:rPr>
        <w:t xml:space="preserve"> </w:t>
      </w:r>
    </w:p>
    <w:p w14:paraId="2D5C4B33" w14:textId="77777777" w:rsidR="00600BD6" w:rsidRPr="00DF4F02" w:rsidRDefault="00600BD6" w:rsidP="00DF4F02">
      <w:pPr>
        <w:pStyle w:val="Heading2"/>
        <w:jc w:val="both"/>
        <w:rPr>
          <w:rFonts w:ascii="Century" w:hAnsi="Century"/>
          <w:sz w:val="24"/>
          <w:szCs w:val="24"/>
        </w:rPr>
      </w:pPr>
      <w:bookmarkStart w:id="151" w:name="_Toc471504350"/>
      <w:r w:rsidRPr="00DF4F02">
        <w:rPr>
          <w:rFonts w:ascii="Century" w:hAnsi="Century"/>
          <w:sz w:val="24"/>
          <w:szCs w:val="24"/>
        </w:rPr>
        <w:t>Description synthétique du trace des projets routiers retenus</w:t>
      </w:r>
      <w:bookmarkEnd w:id="151"/>
    </w:p>
    <w:p w14:paraId="48BD9D86" w14:textId="77777777" w:rsidR="00600BD6" w:rsidRPr="00DF4F02" w:rsidRDefault="00600BD6" w:rsidP="00DF4F02">
      <w:pPr>
        <w:spacing w:before="240" w:after="240"/>
        <w:jc w:val="both"/>
        <w:rPr>
          <w:rFonts w:ascii="Century" w:hAnsi="Century"/>
          <w:sz w:val="24"/>
          <w:szCs w:val="24"/>
        </w:rPr>
      </w:pPr>
      <w:r w:rsidRPr="00DF4F02">
        <w:rPr>
          <w:rFonts w:ascii="Century" w:hAnsi="Century"/>
          <w:sz w:val="24"/>
          <w:szCs w:val="24"/>
        </w:rPr>
        <w:t>Le tableau ci-dessous présente, pour chaque tronçon de piste retenu, les points de départ et d’arrivée, les longueurs et types de pistes. La carte ci-dessous permet de localiser les pistes. Cette carte n’est toutefois pas exhaustive, notamment en ce qui concerne certaines pistes rurales.</w:t>
      </w:r>
    </w:p>
    <w:p w14:paraId="2D50E7C9" w14:textId="77777777" w:rsidR="00600BD6" w:rsidRPr="00DF4F02" w:rsidRDefault="00600BD6" w:rsidP="00DF4F02">
      <w:pPr>
        <w:spacing w:before="240" w:after="240"/>
        <w:jc w:val="both"/>
        <w:rPr>
          <w:rFonts w:ascii="Century" w:hAnsi="Century"/>
          <w:sz w:val="24"/>
          <w:szCs w:val="24"/>
        </w:rPr>
      </w:pPr>
      <w:r w:rsidRPr="00DF4F02">
        <w:rPr>
          <w:rFonts w:ascii="Century" w:hAnsi="Century"/>
          <w:sz w:val="24"/>
          <w:szCs w:val="24"/>
        </w:rPr>
        <w:t>Les pistes qui sont considérées dans le présent rapport sont récapitulées dans le tableau ci-dessous.</w:t>
      </w:r>
    </w:p>
    <w:p w14:paraId="13D8D626" w14:textId="77777777" w:rsidR="00600BD6" w:rsidRPr="00DF4F02" w:rsidRDefault="00600BD6" w:rsidP="00DF4F02">
      <w:pPr>
        <w:pStyle w:val="Caption"/>
        <w:spacing w:after="0"/>
        <w:jc w:val="both"/>
        <w:rPr>
          <w:rFonts w:ascii="Century" w:hAnsi="Century" w:cs="Arial"/>
          <w:b w:val="0"/>
          <w:sz w:val="24"/>
          <w:szCs w:val="24"/>
        </w:rPr>
      </w:pPr>
      <w:bookmarkStart w:id="152" w:name="_Toc465697388"/>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2</w:t>
      </w:r>
      <w:r w:rsidRPr="00DF4F02">
        <w:rPr>
          <w:rFonts w:ascii="Century" w:hAnsi="Century" w:cs="Arial"/>
          <w:b w:val="0"/>
          <w:sz w:val="24"/>
          <w:szCs w:val="24"/>
        </w:rPr>
        <w:fldChar w:fldCharType="end"/>
      </w:r>
      <w:r w:rsidRPr="00DF4F02">
        <w:rPr>
          <w:rFonts w:ascii="Century" w:hAnsi="Century" w:cs="Arial"/>
          <w:b w:val="0"/>
          <w:sz w:val="24"/>
          <w:szCs w:val="24"/>
        </w:rPr>
        <w:t> : Liste des tronçons des pistes du projet</w:t>
      </w:r>
      <w:bookmarkEnd w:id="152"/>
    </w:p>
    <w:tbl>
      <w:tblPr>
        <w:tblW w:w="7229"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1"/>
        <w:gridCol w:w="2268"/>
      </w:tblGrid>
      <w:tr w:rsidR="00600BD6" w:rsidRPr="00DF4F02" w14:paraId="6E3439CA" w14:textId="77777777" w:rsidTr="00CB0B6A">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09C3844" w14:textId="77777777" w:rsidR="00600BD6" w:rsidRPr="00DF4F02" w:rsidRDefault="00600BD6"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Routes et pistes</w:t>
            </w:r>
          </w:p>
        </w:tc>
        <w:tc>
          <w:tcPr>
            <w:tcW w:w="226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hideMark/>
          </w:tcPr>
          <w:p w14:paraId="04272E9F" w14:textId="77777777" w:rsidR="00600BD6" w:rsidRPr="00DF4F02" w:rsidRDefault="00600BD6" w:rsidP="00DF4F02">
            <w:pPr>
              <w:spacing w:before="0" w:after="0"/>
              <w:jc w:val="both"/>
              <w:rPr>
                <w:rFonts w:ascii="Century" w:hAnsi="Century"/>
                <w:b/>
                <w:sz w:val="24"/>
                <w:szCs w:val="24"/>
              </w:rPr>
            </w:pPr>
            <w:r w:rsidRPr="00DF4F02">
              <w:rPr>
                <w:rFonts w:ascii="Century" w:hAnsi="Century"/>
                <w:b/>
                <w:sz w:val="24"/>
                <w:szCs w:val="24"/>
              </w:rPr>
              <w:t>Longueur (en km)</w:t>
            </w:r>
          </w:p>
        </w:tc>
      </w:tr>
      <w:tr w:rsidR="00600BD6" w:rsidRPr="00DF4F02" w14:paraId="22EFAA06"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14:paraId="6499F047" w14:textId="77777777" w:rsidR="00600BD6" w:rsidRPr="00DF4F02" w:rsidRDefault="00600BD6" w:rsidP="00DF4F02">
            <w:pPr>
              <w:spacing w:before="0" w:after="0"/>
              <w:jc w:val="both"/>
              <w:rPr>
                <w:rFonts w:ascii="Century" w:hAnsi="Century"/>
                <w:b/>
                <w:color w:val="000000"/>
                <w:sz w:val="24"/>
                <w:szCs w:val="24"/>
              </w:rPr>
            </w:pPr>
            <w:r w:rsidRPr="00DF4F02">
              <w:rPr>
                <w:rFonts w:ascii="Century" w:hAnsi="Century"/>
                <w:b/>
                <w:color w:val="000000"/>
                <w:sz w:val="24"/>
                <w:szCs w:val="24"/>
              </w:rPr>
              <w:t>Pistes améliorées Type A</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14:paraId="00A3B1FB" w14:textId="77777777" w:rsidR="00600BD6" w:rsidRPr="00DF4F02" w:rsidRDefault="00600BD6" w:rsidP="00DF4F02">
            <w:pPr>
              <w:spacing w:before="0" w:after="0"/>
              <w:jc w:val="both"/>
              <w:rPr>
                <w:rFonts w:ascii="Century" w:hAnsi="Century"/>
                <w:b/>
                <w:color w:val="000000"/>
                <w:sz w:val="24"/>
                <w:szCs w:val="24"/>
              </w:rPr>
            </w:pPr>
          </w:p>
        </w:tc>
      </w:tr>
      <w:tr w:rsidR="00600BD6" w:rsidRPr="00DF4F02" w14:paraId="383B4578"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5A78BA"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Sampéma - Passage pirogue Nakambé</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D66707"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7,87</w:t>
            </w:r>
          </w:p>
        </w:tc>
      </w:tr>
      <w:tr w:rsidR="00600BD6" w:rsidRPr="00DF4F02" w14:paraId="664A9246"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E4E2D6"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Bittou - Extension extrême Sud</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DF0834"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11,89</w:t>
            </w:r>
          </w:p>
        </w:tc>
      </w:tr>
      <w:tr w:rsidR="00600BD6" w:rsidRPr="00DF4F02" w14:paraId="380AAC26"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DA6A1C"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Extension Est à Loaba - Extension Sud</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25967B"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14,45</w:t>
            </w:r>
          </w:p>
        </w:tc>
      </w:tr>
      <w:tr w:rsidR="00600BD6" w:rsidRPr="00DF4F02" w14:paraId="38FF84D8"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7B01E1"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RR9 - Piste Béga --&gt; Boakla (chenal RG côté Nord)</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03C092"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7,56</w:t>
            </w:r>
          </w:p>
        </w:tc>
      </w:tr>
      <w:tr w:rsidR="00600BD6" w:rsidRPr="00DF4F02" w14:paraId="154314F7"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982A36"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Piste Béga --&gt; Boakla - Fin chenal RG (largeur 5 m)</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9827FF"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26,84</w:t>
            </w:r>
          </w:p>
        </w:tc>
      </w:tr>
      <w:tr w:rsidR="00600BD6" w:rsidRPr="00DF4F02" w14:paraId="6549ACC2"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880B77"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Komboaré - Extension Sud Kounia</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2CB5DE"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3,96</w:t>
            </w:r>
          </w:p>
        </w:tc>
      </w:tr>
      <w:tr w:rsidR="00600BD6" w:rsidRPr="00DF4F02" w14:paraId="61E1A010"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7587A3"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Accès au refuge de Gomboussougou</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E15E0A"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10,85</w:t>
            </w:r>
          </w:p>
        </w:tc>
      </w:tr>
      <w:tr w:rsidR="00600BD6" w:rsidRPr="00DF4F02" w14:paraId="1F1F5CF3"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C67E86"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Accès au refuge de Woozi</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F0A610"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16,38</w:t>
            </w:r>
          </w:p>
        </w:tc>
      </w:tr>
      <w:tr w:rsidR="00600BD6" w:rsidRPr="00DF4F02" w14:paraId="4D56D410"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3DA568"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Total pistes améliorées Type A</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FF3311" w14:textId="77777777" w:rsidR="00600BD6" w:rsidRPr="00DF4F02" w:rsidRDefault="00600BD6" w:rsidP="00DF4F02">
            <w:pPr>
              <w:spacing w:before="0" w:after="0"/>
              <w:jc w:val="both"/>
              <w:rPr>
                <w:rFonts w:ascii="Century" w:hAnsi="Century"/>
                <w:b/>
                <w:bCs/>
                <w:color w:val="FF0000"/>
                <w:sz w:val="24"/>
                <w:szCs w:val="24"/>
              </w:rPr>
            </w:pPr>
            <w:r w:rsidRPr="00DF4F02">
              <w:rPr>
                <w:rFonts w:ascii="Century" w:hAnsi="Century"/>
                <w:b/>
                <w:bCs/>
                <w:color w:val="FF0000"/>
                <w:sz w:val="24"/>
                <w:szCs w:val="24"/>
              </w:rPr>
              <w:t>99,79</w:t>
            </w:r>
          </w:p>
        </w:tc>
      </w:tr>
      <w:tr w:rsidR="00600BD6" w:rsidRPr="00DF4F02" w14:paraId="0212A929"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14:paraId="17124F31" w14:textId="77777777" w:rsidR="00600BD6" w:rsidRPr="00DF4F02" w:rsidRDefault="00600BD6" w:rsidP="00DF4F02">
            <w:pPr>
              <w:spacing w:before="0" w:after="0"/>
              <w:jc w:val="both"/>
              <w:rPr>
                <w:rFonts w:ascii="Century" w:hAnsi="Century"/>
                <w:b/>
                <w:color w:val="000000"/>
                <w:sz w:val="24"/>
                <w:szCs w:val="24"/>
              </w:rPr>
            </w:pPr>
            <w:r w:rsidRPr="00DF4F02">
              <w:rPr>
                <w:rFonts w:ascii="Century" w:hAnsi="Century"/>
                <w:b/>
                <w:color w:val="000000"/>
                <w:sz w:val="24"/>
                <w:szCs w:val="24"/>
              </w:rPr>
              <w:t>Pistes améliorées Type B</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14:paraId="3474DB6D" w14:textId="77777777" w:rsidR="00600BD6" w:rsidRPr="00DF4F02" w:rsidRDefault="00600BD6" w:rsidP="00DF4F02">
            <w:pPr>
              <w:spacing w:before="0" w:after="0"/>
              <w:jc w:val="both"/>
              <w:rPr>
                <w:rFonts w:ascii="Century" w:hAnsi="Century"/>
                <w:b/>
                <w:color w:val="000000"/>
                <w:sz w:val="24"/>
                <w:szCs w:val="24"/>
              </w:rPr>
            </w:pPr>
          </w:p>
        </w:tc>
      </w:tr>
      <w:tr w:rsidR="00600BD6" w:rsidRPr="00DF4F02" w14:paraId="12F99135"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F04517"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Bagré - Zone pastorale de Doubégué</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9749DE"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10,05</w:t>
            </w:r>
          </w:p>
        </w:tc>
      </w:tr>
      <w:tr w:rsidR="00600BD6" w:rsidRPr="00DF4F02" w14:paraId="3411A391"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4463A4"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Lergho - Zone pastorale de Tcherbo</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AF45B2"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11,19</w:t>
            </w:r>
          </w:p>
        </w:tc>
      </w:tr>
      <w:tr w:rsidR="00600BD6" w:rsidRPr="00DF4F02" w14:paraId="173369C5"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BCCCB7"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Accès au périmètre de Béguédo</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06568F"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1,54</w:t>
            </w:r>
          </w:p>
        </w:tc>
      </w:tr>
      <w:tr w:rsidR="00600BD6" w:rsidRPr="00DF4F02" w14:paraId="76B57CB5"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6D586D"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Accès au périmètre de Niaogho</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E6075E"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1,10</w:t>
            </w:r>
          </w:p>
        </w:tc>
      </w:tr>
      <w:tr w:rsidR="00600BD6" w:rsidRPr="00DF4F02" w14:paraId="76335F13"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7E2A9C" w14:textId="77777777" w:rsidR="00600BD6" w:rsidRPr="00DF4F02" w:rsidRDefault="00600BD6" w:rsidP="00DF4F02">
            <w:pPr>
              <w:spacing w:before="0" w:after="0"/>
              <w:jc w:val="both"/>
              <w:rPr>
                <w:rFonts w:ascii="Century" w:hAnsi="Century"/>
                <w:b/>
                <w:bCs/>
                <w:color w:val="000000"/>
                <w:sz w:val="24"/>
                <w:szCs w:val="24"/>
              </w:rPr>
            </w:pPr>
            <w:r w:rsidRPr="00DF4F02">
              <w:rPr>
                <w:rFonts w:ascii="Century" w:hAnsi="Century"/>
                <w:b/>
                <w:bCs/>
                <w:color w:val="000000"/>
                <w:sz w:val="24"/>
                <w:szCs w:val="24"/>
              </w:rPr>
              <w:t>Total pistes améliorées Type B</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356A15" w14:textId="77777777" w:rsidR="00600BD6" w:rsidRPr="00DF4F02" w:rsidRDefault="00600BD6" w:rsidP="00DF4F02">
            <w:pPr>
              <w:spacing w:before="0" w:after="0"/>
              <w:jc w:val="both"/>
              <w:rPr>
                <w:rFonts w:ascii="Century" w:hAnsi="Century"/>
                <w:b/>
                <w:bCs/>
                <w:color w:val="FF0000"/>
                <w:sz w:val="24"/>
                <w:szCs w:val="24"/>
              </w:rPr>
            </w:pPr>
            <w:r w:rsidRPr="00DF4F02">
              <w:rPr>
                <w:rFonts w:ascii="Century" w:hAnsi="Century"/>
                <w:b/>
                <w:bCs/>
                <w:color w:val="FF0000"/>
                <w:sz w:val="24"/>
                <w:szCs w:val="24"/>
              </w:rPr>
              <w:t>23,89</w:t>
            </w:r>
          </w:p>
        </w:tc>
      </w:tr>
      <w:tr w:rsidR="00600BD6" w:rsidRPr="00DF4F02" w14:paraId="4E6B95BF"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14:paraId="2BD345A1" w14:textId="77777777" w:rsidR="00600BD6" w:rsidRPr="00DF4F02" w:rsidRDefault="00600BD6" w:rsidP="00DF4F02">
            <w:pPr>
              <w:spacing w:before="0" w:after="0"/>
              <w:jc w:val="both"/>
              <w:rPr>
                <w:rFonts w:ascii="Century" w:hAnsi="Century"/>
                <w:b/>
                <w:color w:val="000000"/>
                <w:sz w:val="24"/>
                <w:szCs w:val="24"/>
              </w:rPr>
            </w:pPr>
            <w:r w:rsidRPr="00DF4F02">
              <w:rPr>
                <w:rFonts w:ascii="Century" w:hAnsi="Century"/>
                <w:b/>
                <w:color w:val="000000"/>
                <w:sz w:val="24"/>
                <w:szCs w:val="24"/>
              </w:rPr>
              <w:t>Pistes ordinaires</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hideMark/>
          </w:tcPr>
          <w:p w14:paraId="6322F05A" w14:textId="77777777" w:rsidR="00600BD6" w:rsidRPr="00DF4F02" w:rsidRDefault="00600BD6" w:rsidP="00DF4F02">
            <w:pPr>
              <w:spacing w:before="0" w:after="0"/>
              <w:jc w:val="both"/>
              <w:rPr>
                <w:rFonts w:ascii="Century" w:hAnsi="Century"/>
                <w:b/>
                <w:color w:val="000000"/>
                <w:sz w:val="24"/>
                <w:szCs w:val="24"/>
              </w:rPr>
            </w:pPr>
          </w:p>
        </w:tc>
      </w:tr>
      <w:tr w:rsidR="00600BD6" w:rsidRPr="00DF4F02" w14:paraId="4BD07D70"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5C8D31"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Pistes intérieures Woozi</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A14B3F"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20,00</w:t>
            </w:r>
          </w:p>
        </w:tc>
      </w:tr>
      <w:tr w:rsidR="00600BD6" w:rsidRPr="00DF4F02" w14:paraId="5C43DAFA"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690B74"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Pistes intérieures Gomboussougou</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E92BD9"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10,17</w:t>
            </w:r>
          </w:p>
        </w:tc>
      </w:tr>
      <w:tr w:rsidR="00600BD6" w:rsidRPr="00DF4F02" w14:paraId="6F6E8213"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349D09"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Saré Peulh - Rive du lac</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79318C" w14:textId="77777777" w:rsidR="00600BD6" w:rsidRPr="00DF4F02" w:rsidRDefault="00600BD6" w:rsidP="00DF4F02">
            <w:pPr>
              <w:spacing w:before="0" w:after="0"/>
              <w:jc w:val="both"/>
              <w:rPr>
                <w:rFonts w:ascii="Century" w:hAnsi="Century"/>
                <w:color w:val="000000"/>
                <w:sz w:val="24"/>
                <w:szCs w:val="24"/>
              </w:rPr>
            </w:pPr>
            <w:r w:rsidRPr="00DF4F02">
              <w:rPr>
                <w:rFonts w:ascii="Century" w:hAnsi="Century"/>
                <w:color w:val="000000"/>
                <w:sz w:val="24"/>
                <w:szCs w:val="24"/>
              </w:rPr>
              <w:t>3,58</w:t>
            </w:r>
          </w:p>
        </w:tc>
      </w:tr>
      <w:tr w:rsidR="00600BD6" w:rsidRPr="00DF4F02" w14:paraId="2C67069B"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811845" w14:textId="77777777" w:rsidR="00600BD6" w:rsidRPr="00DF4F02" w:rsidRDefault="00600BD6" w:rsidP="00DF4F02">
            <w:pPr>
              <w:spacing w:before="0" w:after="0"/>
              <w:jc w:val="both"/>
              <w:rPr>
                <w:rFonts w:ascii="Century" w:hAnsi="Century"/>
                <w:b/>
                <w:bCs/>
                <w:color w:val="000000"/>
                <w:sz w:val="24"/>
                <w:szCs w:val="24"/>
              </w:rPr>
            </w:pPr>
            <w:r w:rsidRPr="00DF4F02">
              <w:rPr>
                <w:rFonts w:ascii="Century" w:hAnsi="Century"/>
                <w:b/>
                <w:bCs/>
                <w:color w:val="000000"/>
                <w:sz w:val="24"/>
                <w:szCs w:val="24"/>
              </w:rPr>
              <w:t>Total pistes ordinaires</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8D1B8E" w14:textId="77777777" w:rsidR="00600BD6" w:rsidRPr="00DF4F02" w:rsidRDefault="00600BD6" w:rsidP="00DF4F02">
            <w:pPr>
              <w:spacing w:before="0" w:after="0"/>
              <w:jc w:val="both"/>
              <w:rPr>
                <w:rFonts w:ascii="Century" w:hAnsi="Century"/>
                <w:b/>
                <w:bCs/>
                <w:color w:val="FF0000"/>
                <w:sz w:val="24"/>
                <w:szCs w:val="24"/>
              </w:rPr>
            </w:pPr>
            <w:r w:rsidRPr="00DF4F02">
              <w:rPr>
                <w:rFonts w:ascii="Century" w:hAnsi="Century"/>
                <w:b/>
                <w:bCs/>
                <w:color w:val="FF0000"/>
                <w:sz w:val="24"/>
                <w:szCs w:val="24"/>
              </w:rPr>
              <w:t>33,74</w:t>
            </w:r>
          </w:p>
        </w:tc>
      </w:tr>
      <w:tr w:rsidR="00600BD6" w:rsidRPr="00DF4F02" w14:paraId="3618D1C0" w14:textId="77777777" w:rsidTr="00CB0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077530FE" w14:textId="77777777" w:rsidR="00600BD6" w:rsidRPr="00DF4F02" w:rsidRDefault="00600BD6" w:rsidP="00DF4F02">
            <w:pPr>
              <w:spacing w:before="0" w:after="0"/>
              <w:jc w:val="both"/>
              <w:rPr>
                <w:rFonts w:ascii="Century" w:hAnsi="Century"/>
                <w:b/>
                <w:bCs/>
                <w:sz w:val="24"/>
                <w:szCs w:val="24"/>
              </w:rPr>
            </w:pPr>
            <w:r w:rsidRPr="00DF4F02">
              <w:rPr>
                <w:rFonts w:ascii="Century" w:hAnsi="Century"/>
                <w:b/>
                <w:bCs/>
                <w:sz w:val="24"/>
                <w:szCs w:val="24"/>
              </w:rPr>
              <w:t>Total Pistes améliorées type A+Pistes améliorées type B+pistes ordinaires</w:t>
            </w:r>
          </w:p>
        </w:tc>
        <w:tc>
          <w:tcPr>
            <w:tcW w:w="2268"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35E53B18" w14:textId="77777777" w:rsidR="00600BD6" w:rsidRPr="00DF4F02" w:rsidRDefault="00600BD6" w:rsidP="00DF4F02">
            <w:pPr>
              <w:spacing w:before="0" w:after="0"/>
              <w:jc w:val="both"/>
              <w:rPr>
                <w:rFonts w:ascii="Century" w:hAnsi="Century"/>
                <w:b/>
                <w:bCs/>
                <w:sz w:val="24"/>
                <w:szCs w:val="24"/>
              </w:rPr>
            </w:pPr>
            <w:r w:rsidRPr="00DF4F02">
              <w:rPr>
                <w:rFonts w:ascii="Century" w:hAnsi="Century"/>
                <w:b/>
                <w:bCs/>
                <w:sz w:val="24"/>
                <w:szCs w:val="24"/>
              </w:rPr>
              <w:t>157,43</w:t>
            </w:r>
          </w:p>
        </w:tc>
      </w:tr>
    </w:tbl>
    <w:p w14:paraId="713377E8" w14:textId="77777777" w:rsidR="00600BD6" w:rsidRPr="00DF4F02" w:rsidRDefault="00600BD6" w:rsidP="00DF4F02">
      <w:pPr>
        <w:spacing w:before="0" w:after="0"/>
        <w:jc w:val="both"/>
        <w:rPr>
          <w:rFonts w:ascii="Century" w:hAnsi="Century"/>
          <w:sz w:val="24"/>
          <w:szCs w:val="24"/>
        </w:rPr>
      </w:pPr>
      <w:r w:rsidRPr="00DF4F02">
        <w:rPr>
          <w:rFonts w:ascii="Century" w:hAnsi="Century"/>
          <w:sz w:val="24"/>
          <w:szCs w:val="24"/>
        </w:rPr>
        <w:t>Source : Bagrépôle</w:t>
      </w:r>
    </w:p>
    <w:p w14:paraId="5E8BF238" w14:textId="77777777" w:rsidR="00600BD6" w:rsidRPr="00DF4F02" w:rsidRDefault="00600BD6" w:rsidP="00DF4F02">
      <w:pPr>
        <w:spacing w:before="0" w:after="0"/>
        <w:jc w:val="both"/>
        <w:rPr>
          <w:rFonts w:ascii="Century" w:eastAsia="MS Mincho" w:hAnsi="Century"/>
          <w:bCs/>
          <w:sz w:val="24"/>
          <w:szCs w:val="24"/>
        </w:rPr>
      </w:pPr>
      <w:r w:rsidRPr="00DF4F02">
        <w:rPr>
          <w:rFonts w:ascii="Century" w:hAnsi="Century"/>
          <w:b/>
          <w:sz w:val="24"/>
          <w:szCs w:val="24"/>
        </w:rPr>
        <w:br w:type="page"/>
      </w:r>
    </w:p>
    <w:p w14:paraId="39D840C3" w14:textId="77777777" w:rsidR="00712780" w:rsidRPr="00DF4F02" w:rsidRDefault="00712780" w:rsidP="00DF4F02">
      <w:pPr>
        <w:spacing w:before="240" w:after="200" w:line="360" w:lineRule="auto"/>
        <w:jc w:val="both"/>
        <w:rPr>
          <w:rFonts w:ascii="Century" w:eastAsiaTheme="minorHAnsi" w:hAnsi="Century"/>
          <w:sz w:val="24"/>
          <w:szCs w:val="24"/>
          <w:lang w:eastAsia="en-US"/>
        </w:rPr>
      </w:pPr>
      <w:r w:rsidRPr="00DF4F02">
        <w:rPr>
          <w:rFonts w:ascii="Century" w:eastAsiaTheme="minorHAnsi" w:hAnsi="Century"/>
          <w:sz w:val="24"/>
          <w:szCs w:val="24"/>
          <w:lang w:eastAsia="en-US"/>
        </w:rPr>
        <w:t>La localisation des pistes est indiquée par la carte suivante :</w:t>
      </w:r>
    </w:p>
    <w:p w14:paraId="38393A54" w14:textId="77777777" w:rsidR="00712780" w:rsidRPr="00DF4F02" w:rsidRDefault="00712780" w:rsidP="00DF4F02">
      <w:pPr>
        <w:spacing w:before="0" w:after="0"/>
        <w:jc w:val="both"/>
        <w:rPr>
          <w:rFonts w:ascii="Century" w:eastAsiaTheme="minorHAnsi" w:hAnsi="Century"/>
          <w:bCs/>
          <w:noProof/>
          <w:sz w:val="24"/>
          <w:szCs w:val="24"/>
          <w:lang w:val="fr-BE" w:eastAsia="fr-BE"/>
        </w:rPr>
      </w:pPr>
      <w:bookmarkStart w:id="153" w:name="_Toc228519043"/>
      <w:bookmarkStart w:id="154" w:name="_Toc245777259"/>
      <w:bookmarkStart w:id="155" w:name="_Toc426299037"/>
      <w:bookmarkStart w:id="156" w:name="_Toc465697539"/>
      <w:r w:rsidRPr="00DF4F02">
        <w:rPr>
          <w:rFonts w:ascii="Century" w:eastAsiaTheme="minorHAnsi" w:hAnsi="Century"/>
          <w:bCs/>
          <w:sz w:val="24"/>
          <w:szCs w:val="24"/>
          <w:lang w:eastAsia="en-US"/>
        </w:rPr>
        <w:t xml:space="preserve">Figure </w:t>
      </w:r>
      <w:r w:rsidRPr="00DF4F02">
        <w:rPr>
          <w:rFonts w:ascii="Century" w:eastAsiaTheme="minorHAnsi" w:hAnsi="Century"/>
          <w:bCs/>
          <w:sz w:val="24"/>
          <w:szCs w:val="24"/>
          <w:lang w:eastAsia="en-US"/>
        </w:rPr>
        <w:fldChar w:fldCharType="begin"/>
      </w:r>
      <w:r w:rsidRPr="00DF4F02">
        <w:rPr>
          <w:rFonts w:ascii="Century" w:eastAsiaTheme="minorHAnsi" w:hAnsi="Century"/>
          <w:bCs/>
          <w:sz w:val="24"/>
          <w:szCs w:val="24"/>
          <w:lang w:eastAsia="en-US"/>
        </w:rPr>
        <w:instrText xml:space="preserve"> SEQ Figure \* ARABIC </w:instrText>
      </w:r>
      <w:r w:rsidRPr="00DF4F02">
        <w:rPr>
          <w:rFonts w:ascii="Century" w:eastAsiaTheme="minorHAnsi" w:hAnsi="Century"/>
          <w:bCs/>
          <w:sz w:val="24"/>
          <w:szCs w:val="24"/>
          <w:lang w:eastAsia="en-US"/>
        </w:rPr>
        <w:fldChar w:fldCharType="separate"/>
      </w:r>
      <w:r w:rsidR="0075168E">
        <w:rPr>
          <w:rFonts w:ascii="Century" w:eastAsiaTheme="minorHAnsi" w:hAnsi="Century"/>
          <w:bCs/>
          <w:noProof/>
          <w:sz w:val="24"/>
          <w:szCs w:val="24"/>
          <w:lang w:eastAsia="en-US"/>
        </w:rPr>
        <w:t>1</w:t>
      </w:r>
      <w:r w:rsidRPr="00DF4F02">
        <w:rPr>
          <w:rFonts w:ascii="Century" w:eastAsiaTheme="minorHAnsi" w:hAnsi="Century"/>
          <w:bCs/>
          <w:sz w:val="24"/>
          <w:szCs w:val="24"/>
          <w:lang w:eastAsia="en-US"/>
        </w:rPr>
        <w:fldChar w:fldCharType="end"/>
      </w:r>
      <w:r w:rsidRPr="00DF4F02">
        <w:rPr>
          <w:rFonts w:ascii="Century" w:eastAsiaTheme="minorHAnsi" w:hAnsi="Century"/>
          <w:bCs/>
          <w:sz w:val="24"/>
          <w:szCs w:val="24"/>
          <w:lang w:eastAsia="en-US"/>
        </w:rPr>
        <w:t> : Carte de localisation des routes et pistes étudiées</w:t>
      </w:r>
      <w:bookmarkEnd w:id="153"/>
      <w:bookmarkEnd w:id="154"/>
      <w:bookmarkEnd w:id="155"/>
      <w:bookmarkEnd w:id="156"/>
    </w:p>
    <w:p w14:paraId="067F78EB" w14:textId="77777777" w:rsidR="00712780" w:rsidRPr="00DF4F02" w:rsidRDefault="00342014" w:rsidP="00DF4F02">
      <w:pPr>
        <w:jc w:val="both"/>
        <w:rPr>
          <w:rFonts w:ascii="Century" w:hAnsi="Century"/>
          <w:sz w:val="24"/>
          <w:szCs w:val="24"/>
          <w:lang w:eastAsia="en-US"/>
        </w:rPr>
      </w:pPr>
      <w:r w:rsidRPr="00DF4F02">
        <w:rPr>
          <w:rFonts w:ascii="Century" w:eastAsiaTheme="minorHAnsi" w:hAnsi="Century"/>
          <w:sz w:val="24"/>
          <w:szCs w:val="24"/>
          <w:lang w:eastAsia="en-US"/>
        </w:rPr>
        <w:object w:dxaOrig="12615" w:dyaOrig="17850" w14:anchorId="4E4ED424">
          <v:shape id="_x0000_i1026" type="#_x0000_t75" style="width:481.5pt;height:663pt" o:ole="">
            <v:imagedata r:id="rId11" o:title=""/>
          </v:shape>
          <o:OLEObject Type="Embed" ProgID="AcroExch.Document.11" ShapeID="_x0000_i1026" DrawAspect="Content" ObjectID="_1546949379" r:id="rId12"/>
        </w:object>
      </w:r>
    </w:p>
    <w:p w14:paraId="634E7F06" w14:textId="77777777" w:rsidR="00D9768E" w:rsidRPr="00DF4F02" w:rsidRDefault="00D9768E" w:rsidP="00DF4F02">
      <w:pPr>
        <w:pStyle w:val="Header"/>
        <w:jc w:val="both"/>
        <w:rPr>
          <w:rFonts w:ascii="Century" w:hAnsi="Century"/>
          <w:sz w:val="24"/>
          <w:szCs w:val="24"/>
        </w:rPr>
      </w:pPr>
      <w:r w:rsidRPr="00DF4F02">
        <w:rPr>
          <w:rFonts w:ascii="Century" w:hAnsi="Century"/>
          <w:sz w:val="24"/>
          <w:szCs w:val="24"/>
        </w:rPr>
        <w:t>Source : Etude de schéma directeur d’aménagement et de mise en valeur de la zone d’utilité publique de Bagré. Etape 5 - Rapport d’APD des aménagements prioritaires</w:t>
      </w:r>
    </w:p>
    <w:p w14:paraId="556BF719" w14:textId="77777777" w:rsidR="00A447A6" w:rsidRPr="00DF4F02" w:rsidRDefault="00A447A6" w:rsidP="00DF4F02">
      <w:pPr>
        <w:pStyle w:val="Heading2"/>
        <w:jc w:val="both"/>
        <w:rPr>
          <w:rFonts w:ascii="Century" w:hAnsi="Century"/>
          <w:sz w:val="24"/>
          <w:szCs w:val="24"/>
        </w:rPr>
      </w:pPr>
      <w:bookmarkStart w:id="157" w:name="_Toc264372786"/>
      <w:bookmarkStart w:id="158" w:name="_Toc274650173"/>
      <w:bookmarkStart w:id="159" w:name="_Toc277236051"/>
      <w:bookmarkStart w:id="160" w:name="_Toc277236386"/>
      <w:bookmarkStart w:id="161" w:name="_Toc277264479"/>
      <w:bookmarkStart w:id="162" w:name="_Toc471504351"/>
      <w:r w:rsidRPr="00DF4F02">
        <w:rPr>
          <w:rFonts w:ascii="Century" w:hAnsi="Century"/>
          <w:sz w:val="24"/>
          <w:szCs w:val="24"/>
        </w:rPr>
        <w:t>Zones d’impacts des activités du projet</w:t>
      </w:r>
      <w:bookmarkEnd w:id="157"/>
      <w:bookmarkEnd w:id="158"/>
      <w:bookmarkEnd w:id="159"/>
      <w:bookmarkEnd w:id="160"/>
      <w:bookmarkEnd w:id="161"/>
      <w:bookmarkEnd w:id="162"/>
    </w:p>
    <w:p w14:paraId="29F365D5"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Les zones d’impacts du projet ont été appréhendées sur la base </w:t>
      </w:r>
      <w:r w:rsidR="001E3F2D" w:rsidRPr="00DF4F02">
        <w:rPr>
          <w:rFonts w:ascii="Century" w:hAnsi="Century"/>
          <w:sz w:val="24"/>
          <w:szCs w:val="24"/>
        </w:rPr>
        <w:t xml:space="preserve">de la collecte des données sur les PAP par les agents enquêteurs et sur la base </w:t>
      </w:r>
      <w:r w:rsidR="00107236" w:rsidRPr="00DF4F02">
        <w:rPr>
          <w:rFonts w:ascii="Century" w:hAnsi="Century"/>
          <w:sz w:val="24"/>
          <w:szCs w:val="24"/>
        </w:rPr>
        <w:t>d</w:t>
      </w:r>
      <w:r w:rsidRPr="00DF4F02">
        <w:rPr>
          <w:rFonts w:ascii="Century" w:hAnsi="Century"/>
          <w:sz w:val="24"/>
          <w:szCs w:val="24"/>
        </w:rPr>
        <w:t>es prises de coordonnées au GPS</w:t>
      </w:r>
      <w:r w:rsidR="00107236" w:rsidRPr="00DF4F02">
        <w:rPr>
          <w:rFonts w:ascii="Century" w:hAnsi="Century"/>
          <w:sz w:val="24"/>
          <w:szCs w:val="24"/>
        </w:rPr>
        <w:t xml:space="preserve"> des habitations, des champs exploités, des activités économiques exercées</w:t>
      </w:r>
      <w:r w:rsidR="001E3F2D" w:rsidRPr="00DF4F02">
        <w:rPr>
          <w:rFonts w:ascii="Century" w:hAnsi="Century"/>
          <w:sz w:val="24"/>
          <w:szCs w:val="24"/>
        </w:rPr>
        <w:t xml:space="preserve"> dans les limites des emprises utiles déterminées pour chaque type de route et piste</w:t>
      </w:r>
      <w:r w:rsidRPr="00DF4F02">
        <w:rPr>
          <w:rFonts w:ascii="Century" w:hAnsi="Century"/>
          <w:sz w:val="24"/>
          <w:szCs w:val="24"/>
        </w:rPr>
        <w:t>. Ainsi, plusieurs zones d’impacts environnementaux</w:t>
      </w:r>
      <w:r w:rsidR="00107236" w:rsidRPr="00DF4F02">
        <w:rPr>
          <w:rFonts w:ascii="Century" w:hAnsi="Century"/>
          <w:sz w:val="24"/>
          <w:szCs w:val="24"/>
        </w:rPr>
        <w:t>, économiques</w:t>
      </w:r>
      <w:r w:rsidRPr="00DF4F02">
        <w:rPr>
          <w:rFonts w:ascii="Century" w:hAnsi="Century"/>
          <w:sz w:val="24"/>
          <w:szCs w:val="24"/>
        </w:rPr>
        <w:t xml:space="preserve"> et sociaux du projet ont été répertoriées.</w:t>
      </w:r>
    </w:p>
    <w:p w14:paraId="7996577F" w14:textId="77777777" w:rsidR="00132795" w:rsidRPr="00DF4F02" w:rsidRDefault="00132795" w:rsidP="00DF4F02">
      <w:pPr>
        <w:pStyle w:val="ListParagraph"/>
        <w:numPr>
          <w:ilvl w:val="0"/>
          <w:numId w:val="10"/>
        </w:numPr>
        <w:spacing w:before="0" w:after="0" w:line="276" w:lineRule="auto"/>
        <w:jc w:val="both"/>
        <w:rPr>
          <w:rFonts w:ascii="Century" w:hAnsi="Century" w:cs="Arial"/>
        </w:rPr>
      </w:pPr>
      <w:r w:rsidRPr="00DF4F02">
        <w:rPr>
          <w:rFonts w:ascii="Century" w:hAnsi="Century" w:cs="Arial"/>
        </w:rPr>
        <w:t>Dans sa zone d’emprise directe, le projet affecte des terres de culture de maïs, de mil, de sorgho, de coton, d’arachide, de niébé, de sésame, etc. Ainsi que des parcelles de cultures maraîchères, de riz, de tubercules, etc. Les superficies affectées ont été déterminés à la suite du traitement des données collectées</w:t>
      </w:r>
      <w:r w:rsidR="002E33FC" w:rsidRPr="00DF4F02">
        <w:rPr>
          <w:rFonts w:ascii="Century" w:hAnsi="Century" w:cs="Arial"/>
        </w:rPr>
        <w:t> ;</w:t>
      </w:r>
    </w:p>
    <w:p w14:paraId="17A7890B" w14:textId="77777777" w:rsidR="009C2D89" w:rsidRPr="00DF4F02" w:rsidRDefault="00A447A6" w:rsidP="00DF4F02">
      <w:pPr>
        <w:pStyle w:val="ListParagraph"/>
        <w:numPr>
          <w:ilvl w:val="0"/>
          <w:numId w:val="10"/>
        </w:numPr>
        <w:spacing w:before="0" w:after="0" w:line="276" w:lineRule="auto"/>
        <w:jc w:val="both"/>
        <w:rPr>
          <w:rFonts w:ascii="Century" w:hAnsi="Century" w:cs="Arial"/>
        </w:rPr>
      </w:pPr>
      <w:r w:rsidRPr="00DF4F02">
        <w:rPr>
          <w:rFonts w:ascii="Century" w:hAnsi="Century" w:cs="Arial"/>
        </w:rPr>
        <w:t xml:space="preserve">Il affecte </w:t>
      </w:r>
      <w:r w:rsidR="00D528CA" w:rsidRPr="00DF4F02">
        <w:rPr>
          <w:rFonts w:ascii="Century" w:hAnsi="Century" w:cs="Arial"/>
        </w:rPr>
        <w:t>également des</w:t>
      </w:r>
      <w:r w:rsidRPr="00DF4F02">
        <w:rPr>
          <w:rFonts w:ascii="Century" w:hAnsi="Century" w:cs="Arial"/>
        </w:rPr>
        <w:t xml:space="preserve"> habitations </w:t>
      </w:r>
      <w:r w:rsidR="00D528CA" w:rsidRPr="00DF4F02">
        <w:rPr>
          <w:rFonts w:ascii="Century" w:hAnsi="Century" w:cs="Arial"/>
        </w:rPr>
        <w:t xml:space="preserve">qui </w:t>
      </w:r>
      <w:r w:rsidR="00E00F46" w:rsidRPr="00DF4F02">
        <w:rPr>
          <w:rFonts w:ascii="Century" w:hAnsi="Century" w:cs="Arial"/>
        </w:rPr>
        <w:t>sont</w:t>
      </w:r>
      <w:r w:rsidR="00D528CA" w:rsidRPr="00DF4F02">
        <w:rPr>
          <w:rFonts w:ascii="Century" w:hAnsi="Century" w:cs="Arial"/>
        </w:rPr>
        <w:t xml:space="preserve"> </w:t>
      </w:r>
      <w:r w:rsidR="002B513C" w:rsidRPr="00DF4F02">
        <w:rPr>
          <w:rFonts w:ascii="Century" w:hAnsi="Century" w:cs="Arial"/>
        </w:rPr>
        <w:t>principalement des maisons en ban</w:t>
      </w:r>
      <w:r w:rsidR="00FC49E3" w:rsidRPr="00DF4F02">
        <w:rPr>
          <w:rFonts w:ascii="Century" w:hAnsi="Century" w:cs="Arial"/>
        </w:rPr>
        <w:t>co, banco amélioré et parpaings</w:t>
      </w:r>
      <w:r w:rsidR="002E33FC" w:rsidRPr="00DF4F02">
        <w:rPr>
          <w:rFonts w:ascii="Century" w:hAnsi="Century" w:cs="Arial"/>
        </w:rPr>
        <w:t> ;</w:t>
      </w:r>
    </w:p>
    <w:p w14:paraId="11411FAD" w14:textId="77777777" w:rsidR="002E33FC" w:rsidRPr="00DF4F02" w:rsidRDefault="002E33FC" w:rsidP="00DF4F02">
      <w:pPr>
        <w:pStyle w:val="ListParagraph"/>
        <w:numPr>
          <w:ilvl w:val="0"/>
          <w:numId w:val="10"/>
        </w:numPr>
        <w:spacing w:before="0" w:after="0" w:line="276" w:lineRule="auto"/>
        <w:jc w:val="both"/>
        <w:rPr>
          <w:rFonts w:ascii="Century" w:hAnsi="Century" w:cs="Arial"/>
        </w:rPr>
      </w:pPr>
      <w:r w:rsidRPr="00DF4F02">
        <w:rPr>
          <w:rFonts w:ascii="Century" w:hAnsi="Century" w:cs="Arial"/>
        </w:rPr>
        <w:t>Il affecte des arbres plantés dans les champs et dans les zones d’habitation ;</w:t>
      </w:r>
    </w:p>
    <w:p w14:paraId="0A68D790" w14:textId="77777777" w:rsidR="00576EF2" w:rsidRPr="00DF4F02" w:rsidRDefault="00576EF2" w:rsidP="00DF4F02">
      <w:pPr>
        <w:pStyle w:val="ListParagraph"/>
        <w:numPr>
          <w:ilvl w:val="0"/>
          <w:numId w:val="10"/>
        </w:numPr>
        <w:spacing w:before="0" w:after="0" w:line="276" w:lineRule="auto"/>
        <w:jc w:val="both"/>
        <w:rPr>
          <w:rFonts w:ascii="Century" w:hAnsi="Century" w:cs="Arial"/>
        </w:rPr>
      </w:pPr>
      <w:r w:rsidRPr="00DF4F02">
        <w:rPr>
          <w:rFonts w:ascii="Century" w:hAnsi="Century" w:cs="Arial"/>
        </w:rPr>
        <w:t>Il affecte aussi des activités commerciales le long de certaines des pistes.</w:t>
      </w:r>
    </w:p>
    <w:p w14:paraId="73226D20" w14:textId="77777777" w:rsidR="00A447A6" w:rsidRPr="00DF4F02" w:rsidRDefault="00290FB1" w:rsidP="00DF4F02">
      <w:pPr>
        <w:pStyle w:val="Heading2"/>
        <w:jc w:val="both"/>
        <w:rPr>
          <w:rFonts w:ascii="Century" w:hAnsi="Century"/>
          <w:sz w:val="24"/>
          <w:szCs w:val="24"/>
        </w:rPr>
      </w:pPr>
      <w:bookmarkStart w:id="163" w:name="_Toc264372791"/>
      <w:bookmarkStart w:id="164" w:name="_Toc274650174"/>
      <w:bookmarkStart w:id="165" w:name="_Toc277236052"/>
      <w:bookmarkStart w:id="166" w:name="_Toc277236387"/>
      <w:bookmarkStart w:id="167" w:name="_Toc277264480"/>
      <w:bookmarkStart w:id="168" w:name="_Toc471504352"/>
      <w:r w:rsidRPr="00DF4F02">
        <w:rPr>
          <w:rFonts w:ascii="Century" w:hAnsi="Century"/>
          <w:sz w:val="24"/>
          <w:szCs w:val="24"/>
        </w:rPr>
        <w:t>O</w:t>
      </w:r>
      <w:r w:rsidR="000914C2" w:rsidRPr="00DF4F02">
        <w:rPr>
          <w:rFonts w:ascii="Century" w:hAnsi="Century"/>
          <w:sz w:val="24"/>
          <w:szCs w:val="24"/>
        </w:rPr>
        <w:t>ption</w:t>
      </w:r>
      <w:r w:rsidR="00A447A6" w:rsidRPr="00DF4F02">
        <w:rPr>
          <w:rFonts w:ascii="Century" w:hAnsi="Century"/>
          <w:sz w:val="24"/>
          <w:szCs w:val="24"/>
        </w:rPr>
        <w:t xml:space="preserve"> pour </w:t>
      </w:r>
      <w:r w:rsidR="00AD6253" w:rsidRPr="00DF4F02">
        <w:rPr>
          <w:rFonts w:ascii="Century" w:hAnsi="Century"/>
          <w:sz w:val="24"/>
          <w:szCs w:val="24"/>
        </w:rPr>
        <w:t>la minimisation de</w:t>
      </w:r>
      <w:r w:rsidR="00A447A6" w:rsidRPr="00DF4F02">
        <w:rPr>
          <w:rFonts w:ascii="Century" w:hAnsi="Century"/>
          <w:sz w:val="24"/>
          <w:szCs w:val="24"/>
        </w:rPr>
        <w:t xml:space="preserve"> la réinstallation</w:t>
      </w:r>
      <w:bookmarkEnd w:id="163"/>
      <w:bookmarkEnd w:id="164"/>
      <w:bookmarkEnd w:id="165"/>
      <w:bookmarkEnd w:id="166"/>
      <w:bookmarkEnd w:id="167"/>
      <w:bookmarkEnd w:id="168"/>
    </w:p>
    <w:p w14:paraId="0AC15F36" w14:textId="77777777" w:rsidR="000914C2" w:rsidRPr="00DF4F02" w:rsidRDefault="003D7FA5" w:rsidP="00DF4F02">
      <w:pPr>
        <w:spacing w:before="240" w:after="240" w:line="276" w:lineRule="auto"/>
        <w:jc w:val="both"/>
        <w:rPr>
          <w:rFonts w:ascii="Century" w:hAnsi="Century"/>
          <w:sz w:val="24"/>
          <w:szCs w:val="24"/>
        </w:rPr>
      </w:pPr>
      <w:bookmarkStart w:id="169" w:name="_Toc264367458"/>
      <w:bookmarkStart w:id="170" w:name="_Toc264368126"/>
      <w:bookmarkStart w:id="171" w:name="_Toc264372792"/>
      <w:bookmarkStart w:id="172" w:name="_Toc274650175"/>
      <w:bookmarkStart w:id="173" w:name="_Toc264372793"/>
      <w:bookmarkEnd w:id="169"/>
      <w:bookmarkEnd w:id="170"/>
      <w:bookmarkEnd w:id="171"/>
      <w:r w:rsidRPr="00DF4F02">
        <w:rPr>
          <w:rFonts w:ascii="Century" w:hAnsi="Century"/>
          <w:sz w:val="24"/>
          <w:szCs w:val="24"/>
        </w:rPr>
        <w:t>P</w:t>
      </w:r>
      <w:r w:rsidR="00A447A6" w:rsidRPr="00DF4F02">
        <w:rPr>
          <w:rFonts w:ascii="Century" w:hAnsi="Century"/>
          <w:sz w:val="24"/>
          <w:szCs w:val="24"/>
        </w:rPr>
        <w:t xml:space="preserve">our minimiser </w:t>
      </w:r>
      <w:r w:rsidR="008E2C3B" w:rsidRPr="00DF4F02">
        <w:rPr>
          <w:rFonts w:ascii="Century" w:hAnsi="Century"/>
          <w:sz w:val="24"/>
          <w:szCs w:val="24"/>
        </w:rPr>
        <w:t xml:space="preserve">le plus possible </w:t>
      </w:r>
      <w:r w:rsidR="00A447A6" w:rsidRPr="00DF4F02">
        <w:rPr>
          <w:rFonts w:ascii="Century" w:hAnsi="Century"/>
          <w:sz w:val="24"/>
          <w:szCs w:val="24"/>
        </w:rPr>
        <w:t xml:space="preserve">les impacts susceptibles d’engendrer </w:t>
      </w:r>
      <w:r w:rsidR="000914C2" w:rsidRPr="00DF4F02">
        <w:rPr>
          <w:rFonts w:ascii="Century" w:hAnsi="Century"/>
          <w:sz w:val="24"/>
          <w:szCs w:val="24"/>
        </w:rPr>
        <w:t>le</w:t>
      </w:r>
      <w:r w:rsidR="00A447A6" w:rsidRPr="00DF4F02">
        <w:rPr>
          <w:rFonts w:ascii="Century" w:hAnsi="Century"/>
          <w:sz w:val="24"/>
          <w:szCs w:val="24"/>
        </w:rPr>
        <w:t xml:space="preserve"> déplacement </w:t>
      </w:r>
      <w:r w:rsidRPr="00DF4F02">
        <w:rPr>
          <w:rFonts w:ascii="Century" w:hAnsi="Century"/>
          <w:sz w:val="24"/>
          <w:szCs w:val="24"/>
        </w:rPr>
        <w:t>et les coût</w:t>
      </w:r>
      <w:r w:rsidR="00182AE9" w:rsidRPr="00DF4F02">
        <w:rPr>
          <w:rFonts w:ascii="Century" w:hAnsi="Century"/>
          <w:sz w:val="24"/>
          <w:szCs w:val="24"/>
        </w:rPr>
        <w:t>s</w:t>
      </w:r>
      <w:r w:rsidRPr="00DF4F02">
        <w:rPr>
          <w:rFonts w:ascii="Century" w:hAnsi="Century"/>
          <w:sz w:val="24"/>
          <w:szCs w:val="24"/>
        </w:rPr>
        <w:t xml:space="preserve"> d’indemnisation </w:t>
      </w:r>
      <w:r w:rsidR="00A447A6" w:rsidRPr="00DF4F02">
        <w:rPr>
          <w:rFonts w:ascii="Century" w:hAnsi="Century"/>
          <w:sz w:val="24"/>
          <w:szCs w:val="24"/>
        </w:rPr>
        <w:t>de</w:t>
      </w:r>
      <w:r w:rsidR="000914C2" w:rsidRPr="00DF4F02">
        <w:rPr>
          <w:rFonts w:ascii="Century" w:hAnsi="Century"/>
          <w:sz w:val="24"/>
          <w:szCs w:val="24"/>
        </w:rPr>
        <w:t>s</w:t>
      </w:r>
      <w:r w:rsidR="00A447A6" w:rsidRPr="00DF4F02">
        <w:rPr>
          <w:rFonts w:ascii="Century" w:hAnsi="Century"/>
          <w:sz w:val="24"/>
          <w:szCs w:val="24"/>
        </w:rPr>
        <w:t xml:space="preserve"> population</w:t>
      </w:r>
      <w:r w:rsidR="008E2C3B" w:rsidRPr="00DF4F02">
        <w:rPr>
          <w:rFonts w:ascii="Century" w:hAnsi="Century"/>
          <w:sz w:val="24"/>
          <w:szCs w:val="24"/>
        </w:rPr>
        <w:t>s situées le long des</w:t>
      </w:r>
      <w:r w:rsidR="000914C2" w:rsidRPr="00DF4F02">
        <w:rPr>
          <w:rFonts w:ascii="Century" w:hAnsi="Century"/>
          <w:sz w:val="24"/>
          <w:szCs w:val="24"/>
        </w:rPr>
        <w:t xml:space="preserve"> tracé</w:t>
      </w:r>
      <w:r w:rsidR="008E2C3B" w:rsidRPr="00DF4F02">
        <w:rPr>
          <w:rFonts w:ascii="Century" w:hAnsi="Century"/>
          <w:sz w:val="24"/>
          <w:szCs w:val="24"/>
        </w:rPr>
        <w:t>s</w:t>
      </w:r>
      <w:r w:rsidR="00A447A6" w:rsidRPr="00DF4F02">
        <w:rPr>
          <w:rFonts w:ascii="Century" w:hAnsi="Century"/>
          <w:sz w:val="24"/>
          <w:szCs w:val="24"/>
        </w:rPr>
        <w:t xml:space="preserve">, </w:t>
      </w:r>
      <w:r w:rsidRPr="00DF4F02">
        <w:rPr>
          <w:rFonts w:ascii="Century" w:hAnsi="Century"/>
          <w:sz w:val="24"/>
          <w:szCs w:val="24"/>
        </w:rPr>
        <w:t>il a été adopté</w:t>
      </w:r>
      <w:r w:rsidR="00A447A6" w:rsidRPr="00DF4F02">
        <w:rPr>
          <w:rFonts w:ascii="Century" w:hAnsi="Century"/>
          <w:sz w:val="24"/>
          <w:szCs w:val="24"/>
        </w:rPr>
        <w:t xml:space="preserve"> la limitation de la zone affectée à l’emprise techniquement utile pour les travaux.</w:t>
      </w:r>
      <w:bookmarkEnd w:id="172"/>
      <w:bookmarkEnd w:id="173"/>
    </w:p>
    <w:p w14:paraId="376E5463" w14:textId="77777777" w:rsidR="0003487F" w:rsidRPr="00DF4F02" w:rsidRDefault="009B2AE8" w:rsidP="00DF4F02">
      <w:pPr>
        <w:spacing w:before="240" w:after="240" w:line="276" w:lineRule="auto"/>
        <w:jc w:val="both"/>
        <w:rPr>
          <w:rFonts w:ascii="Century" w:hAnsi="Century"/>
          <w:sz w:val="24"/>
          <w:szCs w:val="24"/>
        </w:rPr>
      </w:pPr>
      <w:r w:rsidRPr="00DF4F02">
        <w:rPr>
          <w:rFonts w:ascii="Century" w:hAnsi="Century"/>
          <w:sz w:val="24"/>
          <w:szCs w:val="24"/>
        </w:rPr>
        <w:t>Les pistes seront réalisées en respectant les caractéristiques géométriques répondant au standard technique des pistes du Burkina Faso.</w:t>
      </w:r>
      <w:r w:rsidR="005D0941" w:rsidRPr="00DF4F02">
        <w:rPr>
          <w:rFonts w:ascii="Century" w:hAnsi="Century"/>
          <w:sz w:val="24"/>
          <w:szCs w:val="24"/>
        </w:rPr>
        <w:t xml:space="preserve"> </w:t>
      </w:r>
      <w:r w:rsidRPr="00DF4F02">
        <w:rPr>
          <w:rFonts w:ascii="Century" w:hAnsi="Century"/>
          <w:sz w:val="24"/>
          <w:szCs w:val="24"/>
        </w:rPr>
        <w:t xml:space="preserve">Les principales caractéristiques de chacun de ces types de pistes sont récapitulées ci-après : </w:t>
      </w:r>
    </w:p>
    <w:p w14:paraId="1EA83588" w14:textId="77777777" w:rsidR="009E5616" w:rsidRPr="00DF4F02" w:rsidRDefault="009E5616" w:rsidP="00DF4F02">
      <w:pPr>
        <w:pStyle w:val="ListParagraph"/>
        <w:numPr>
          <w:ilvl w:val="0"/>
          <w:numId w:val="68"/>
        </w:numPr>
        <w:spacing w:before="0" w:after="0" w:line="276" w:lineRule="auto"/>
        <w:jc w:val="both"/>
        <w:rPr>
          <w:rFonts w:ascii="Century" w:hAnsi="Century" w:cs="Arial"/>
        </w:rPr>
      </w:pPr>
      <w:r w:rsidRPr="00DF4F02">
        <w:rPr>
          <w:rFonts w:ascii="Century" w:hAnsi="Century" w:cs="Arial"/>
        </w:rPr>
        <w:t xml:space="preserve">Pistes améliorées type A : </w:t>
      </w:r>
      <w:r w:rsidR="009B2AE8" w:rsidRPr="00DF4F02">
        <w:rPr>
          <w:rFonts w:ascii="Century" w:hAnsi="Century" w:cs="Arial"/>
        </w:rPr>
        <w:t xml:space="preserve">Largeur d'emprise: 20 m </w:t>
      </w:r>
      <w:r w:rsidR="005D0941" w:rsidRPr="00DF4F02">
        <w:rPr>
          <w:rFonts w:ascii="Century" w:hAnsi="Century" w:cs="Arial"/>
        </w:rPr>
        <w:t>avec une largeur de chaussée de 6,00 m</w:t>
      </w:r>
      <w:r w:rsidRPr="00DF4F02">
        <w:rPr>
          <w:rFonts w:ascii="Century" w:hAnsi="Century" w:cs="Arial"/>
        </w:rPr>
        <w:t> ;</w:t>
      </w:r>
    </w:p>
    <w:p w14:paraId="361A5489" w14:textId="77777777" w:rsidR="009E5616" w:rsidRPr="00DF4F02" w:rsidRDefault="009E5616" w:rsidP="00DF4F02">
      <w:pPr>
        <w:pStyle w:val="ListParagraph"/>
        <w:numPr>
          <w:ilvl w:val="0"/>
          <w:numId w:val="68"/>
        </w:numPr>
        <w:spacing w:before="0" w:after="0" w:line="276" w:lineRule="auto"/>
        <w:jc w:val="both"/>
        <w:rPr>
          <w:rFonts w:ascii="Century" w:hAnsi="Century" w:cs="Arial"/>
        </w:rPr>
      </w:pPr>
      <w:r w:rsidRPr="00DF4F02">
        <w:rPr>
          <w:rFonts w:ascii="Century" w:hAnsi="Century" w:cs="Arial"/>
        </w:rPr>
        <w:t xml:space="preserve">Pistes améliorées type B : </w:t>
      </w:r>
      <w:r w:rsidR="005D0941" w:rsidRPr="00DF4F02">
        <w:rPr>
          <w:rFonts w:ascii="Century" w:hAnsi="Century" w:cs="Arial"/>
        </w:rPr>
        <w:t>Largeur d'emprise: 20 m avec une largeur de chaussée de 5,00m</w:t>
      </w:r>
      <w:r w:rsidRPr="00DF4F02">
        <w:rPr>
          <w:rFonts w:ascii="Century" w:hAnsi="Century" w:cs="Arial"/>
        </w:rPr>
        <w:t>;</w:t>
      </w:r>
    </w:p>
    <w:p w14:paraId="2B29D31A" w14:textId="77777777" w:rsidR="009E5616" w:rsidRPr="00DF4F02" w:rsidRDefault="009E5616" w:rsidP="00DF4F02">
      <w:pPr>
        <w:pStyle w:val="ListParagraph"/>
        <w:numPr>
          <w:ilvl w:val="0"/>
          <w:numId w:val="68"/>
        </w:numPr>
        <w:spacing w:before="0" w:after="0" w:line="276" w:lineRule="auto"/>
        <w:jc w:val="both"/>
        <w:rPr>
          <w:rFonts w:ascii="Century" w:hAnsi="Century" w:cs="Arial"/>
        </w:rPr>
      </w:pPr>
      <w:r w:rsidRPr="00DF4F02">
        <w:rPr>
          <w:rFonts w:ascii="Century" w:hAnsi="Century" w:cs="Arial"/>
        </w:rPr>
        <w:t xml:space="preserve">Pistes ordinaires : </w:t>
      </w:r>
      <w:r w:rsidR="005D0941" w:rsidRPr="00DF4F02">
        <w:rPr>
          <w:rFonts w:ascii="Century" w:hAnsi="Century" w:cs="Arial"/>
        </w:rPr>
        <w:t>Largeur d'emprise: 15 m avec une largeur de chaussée de 5,00m</w:t>
      </w:r>
      <w:r w:rsidRPr="00DF4F02">
        <w:rPr>
          <w:rFonts w:ascii="Century" w:hAnsi="Century" w:cs="Arial"/>
        </w:rPr>
        <w:t>.</w:t>
      </w:r>
    </w:p>
    <w:p w14:paraId="7E946349" w14:textId="77777777" w:rsidR="000D7A6C" w:rsidRPr="00DF4F02" w:rsidRDefault="007606F2" w:rsidP="00DF4F02">
      <w:pPr>
        <w:pStyle w:val="Heading2"/>
        <w:jc w:val="both"/>
        <w:rPr>
          <w:rFonts w:ascii="Century" w:hAnsi="Century"/>
          <w:sz w:val="24"/>
          <w:szCs w:val="24"/>
        </w:rPr>
      </w:pPr>
      <w:bookmarkStart w:id="174" w:name="_Toc279416723"/>
      <w:bookmarkStart w:id="175" w:name="_Toc471504353"/>
      <w:r w:rsidRPr="00DF4F02">
        <w:rPr>
          <w:rFonts w:ascii="Century" w:hAnsi="Century"/>
          <w:sz w:val="24"/>
          <w:szCs w:val="24"/>
        </w:rPr>
        <w:t>O</w:t>
      </w:r>
      <w:r w:rsidR="000D7A6C" w:rsidRPr="00DF4F02">
        <w:rPr>
          <w:rFonts w:ascii="Century" w:hAnsi="Century"/>
          <w:sz w:val="24"/>
          <w:szCs w:val="24"/>
        </w:rPr>
        <w:t xml:space="preserve">bjectifs du plan de </w:t>
      </w:r>
      <w:bookmarkEnd w:id="174"/>
      <w:r w:rsidR="00B80287" w:rsidRPr="00DF4F02">
        <w:rPr>
          <w:rFonts w:ascii="Century" w:hAnsi="Century"/>
          <w:sz w:val="24"/>
          <w:szCs w:val="24"/>
        </w:rPr>
        <w:t>réinstallation</w:t>
      </w:r>
      <w:bookmarkEnd w:id="175"/>
    </w:p>
    <w:p w14:paraId="1DB1D55E" w14:textId="77777777" w:rsidR="000D7A6C" w:rsidRPr="00DF4F02" w:rsidRDefault="00DB3098" w:rsidP="00DF4F02">
      <w:pPr>
        <w:spacing w:before="240" w:after="240" w:line="276" w:lineRule="auto"/>
        <w:jc w:val="both"/>
        <w:rPr>
          <w:rFonts w:ascii="Century" w:hAnsi="Century"/>
          <w:sz w:val="24"/>
          <w:szCs w:val="24"/>
        </w:rPr>
      </w:pPr>
      <w:r w:rsidRPr="00DF4F02">
        <w:rPr>
          <w:rFonts w:ascii="Century" w:hAnsi="Century"/>
          <w:sz w:val="24"/>
          <w:szCs w:val="24"/>
        </w:rPr>
        <w:t xml:space="preserve">Le présent Plan de Réinstallation (PR) s’inscrit dans le Cadre de Politique de Recasement des Populations (CPRP) réalisé </w:t>
      </w:r>
      <w:r w:rsidR="005A3372" w:rsidRPr="00DF4F02">
        <w:rPr>
          <w:rFonts w:ascii="Century" w:hAnsi="Century"/>
          <w:sz w:val="24"/>
          <w:szCs w:val="24"/>
        </w:rPr>
        <w:t>lors</w:t>
      </w:r>
      <w:r w:rsidRPr="00DF4F02">
        <w:rPr>
          <w:rFonts w:ascii="Century" w:hAnsi="Century"/>
          <w:sz w:val="24"/>
          <w:szCs w:val="24"/>
        </w:rPr>
        <w:t xml:space="preserve"> de la préparation du Projet Pôle de Croissance de Bagré. Il vise à prendre en compte la réinstallation de populations qui seront affectées. En effet, le but principal du PR est de faire en sorte que les populations qui perdent leurs activités ou une partie de leurs biens suite à la réalisation des projets de construction des routes dans le cadre du PPCB retrouvent et, autant que possible, améliorent leur niveau de vie antérieur, soient traitées de manière équitable et bénéficient des retombées des projets.  </w:t>
      </w:r>
      <w:r w:rsidR="000D7A6C" w:rsidRPr="00DF4F02">
        <w:rPr>
          <w:rFonts w:ascii="Century" w:hAnsi="Century"/>
          <w:sz w:val="24"/>
          <w:szCs w:val="24"/>
        </w:rPr>
        <w:t>. Pour atteindre ce but, le PR vise les objectifs spécifiques suivants :</w:t>
      </w:r>
    </w:p>
    <w:p w14:paraId="4A5335B7" w14:textId="77777777" w:rsidR="000D7A6C" w:rsidRPr="00DF4F02" w:rsidRDefault="000D7A6C" w:rsidP="00DF4F02">
      <w:pPr>
        <w:pStyle w:val="ListParagraph"/>
        <w:numPr>
          <w:ilvl w:val="0"/>
          <w:numId w:val="61"/>
        </w:numPr>
        <w:autoSpaceDE w:val="0"/>
        <w:autoSpaceDN w:val="0"/>
        <w:adjustRightInd w:val="0"/>
        <w:spacing w:before="0" w:after="0" w:line="276" w:lineRule="auto"/>
        <w:contextualSpacing/>
        <w:jc w:val="both"/>
        <w:rPr>
          <w:rFonts w:ascii="Century" w:hAnsi="Century" w:cs="Arial"/>
        </w:rPr>
      </w:pPr>
      <w:r w:rsidRPr="00DF4F02">
        <w:rPr>
          <w:rFonts w:ascii="Century" w:hAnsi="Century" w:cs="Arial"/>
        </w:rPr>
        <w:t>minimiser, dans la mesure du possible, la réinstallation involontaire et l’expropriation de terres, en proposant les alternatives viables lors de la conception du projet ;</w:t>
      </w:r>
    </w:p>
    <w:p w14:paraId="75407AA7" w14:textId="77777777" w:rsidR="000D7A6C" w:rsidRPr="00DF4F02" w:rsidRDefault="000D7A6C" w:rsidP="00DF4F02">
      <w:pPr>
        <w:pStyle w:val="ListParagraph"/>
        <w:numPr>
          <w:ilvl w:val="0"/>
          <w:numId w:val="61"/>
        </w:numPr>
        <w:autoSpaceDE w:val="0"/>
        <w:autoSpaceDN w:val="0"/>
        <w:adjustRightInd w:val="0"/>
        <w:spacing w:before="0" w:after="0" w:line="276" w:lineRule="auto"/>
        <w:contextualSpacing/>
        <w:jc w:val="both"/>
        <w:rPr>
          <w:rFonts w:ascii="Century" w:hAnsi="Century" w:cs="Arial"/>
        </w:rPr>
      </w:pPr>
      <w:r w:rsidRPr="00DF4F02">
        <w:rPr>
          <w:rFonts w:ascii="Century" w:hAnsi="Century" w:cs="Arial"/>
        </w:rPr>
        <w:t>s’assurer que les personnes affectées sont consultées et ont l’opportunité de participer à toutes les étapes du processus d’élaboration et de mise en œuvre des activités de réinstallation involontaire et de compensation ;</w:t>
      </w:r>
    </w:p>
    <w:p w14:paraId="45AE5C51" w14:textId="77777777" w:rsidR="000D7A6C" w:rsidRPr="00DF4F02" w:rsidRDefault="000D7A6C" w:rsidP="00DF4F02">
      <w:pPr>
        <w:pStyle w:val="ListParagraph"/>
        <w:numPr>
          <w:ilvl w:val="0"/>
          <w:numId w:val="61"/>
        </w:numPr>
        <w:autoSpaceDE w:val="0"/>
        <w:autoSpaceDN w:val="0"/>
        <w:adjustRightInd w:val="0"/>
        <w:spacing w:before="0" w:after="0" w:line="276" w:lineRule="auto"/>
        <w:contextualSpacing/>
        <w:jc w:val="both"/>
        <w:rPr>
          <w:rFonts w:ascii="Century" w:hAnsi="Century" w:cs="Arial"/>
        </w:rPr>
      </w:pPr>
      <w:r w:rsidRPr="00DF4F02">
        <w:rPr>
          <w:rFonts w:ascii="Century" w:hAnsi="Century" w:cs="Arial"/>
        </w:rPr>
        <w:t>déterminer les indemnités en fonction des impacts subis, afin de s’assurer qu’aucune personne affectée par le projet ne soit injustement pénalisée ;</w:t>
      </w:r>
    </w:p>
    <w:p w14:paraId="4D186ECF" w14:textId="77777777" w:rsidR="000D7A6C" w:rsidRPr="00DF4F02" w:rsidRDefault="000D7A6C" w:rsidP="00DF4F02">
      <w:pPr>
        <w:pStyle w:val="ListParagraph"/>
        <w:numPr>
          <w:ilvl w:val="0"/>
          <w:numId w:val="61"/>
        </w:numPr>
        <w:spacing w:before="0" w:after="0" w:line="276" w:lineRule="auto"/>
        <w:contextualSpacing/>
        <w:jc w:val="both"/>
        <w:rPr>
          <w:rFonts w:ascii="Century" w:hAnsi="Century" w:cs="Arial"/>
        </w:rPr>
      </w:pPr>
      <w:r w:rsidRPr="00DF4F02">
        <w:rPr>
          <w:rFonts w:ascii="Century" w:hAnsi="Century" w:cs="Arial"/>
        </w:rPr>
        <w:t xml:space="preserve">établir un processus de compensation équitable, transparent et rassurant pour les </w:t>
      </w:r>
      <w:r w:rsidR="00B80287" w:rsidRPr="00DF4F02">
        <w:rPr>
          <w:rFonts w:ascii="Century" w:hAnsi="Century" w:cs="Arial"/>
        </w:rPr>
        <w:t>PAP</w:t>
      </w:r>
      <w:r w:rsidRPr="00DF4F02">
        <w:rPr>
          <w:rFonts w:ascii="Century" w:hAnsi="Century" w:cs="Arial"/>
        </w:rPr>
        <w:t xml:space="preserve"> ; </w:t>
      </w:r>
    </w:p>
    <w:p w14:paraId="3D5FDDCE" w14:textId="77777777" w:rsidR="000D7A6C" w:rsidRPr="00DF4F02" w:rsidRDefault="000D7A6C" w:rsidP="00DF4F02">
      <w:pPr>
        <w:pStyle w:val="ListParagraph"/>
        <w:numPr>
          <w:ilvl w:val="0"/>
          <w:numId w:val="61"/>
        </w:numPr>
        <w:spacing w:before="0" w:after="0" w:line="276" w:lineRule="auto"/>
        <w:contextualSpacing/>
        <w:jc w:val="both"/>
        <w:rPr>
          <w:rFonts w:ascii="Century" w:hAnsi="Century" w:cs="Arial"/>
        </w:rPr>
      </w:pPr>
      <w:r w:rsidRPr="00DF4F02">
        <w:rPr>
          <w:rFonts w:ascii="Century" w:hAnsi="Century" w:cs="Arial"/>
        </w:rPr>
        <w:t xml:space="preserve">s’assurer que les personnes affectées sont assistées dans leurs efforts pour améliorer leurs moyens d’existence et leur niveau de vie, ou du moins de les rétablir en termes réels, à leur niveau d’avant le déplacement ou à celui d’avant la mise en œuvre du projet, selon le cas le plus avantageux pour elles ; </w:t>
      </w:r>
    </w:p>
    <w:p w14:paraId="21CD032D" w14:textId="77777777" w:rsidR="000D7A6C" w:rsidRPr="00DF4F02" w:rsidRDefault="000D7A6C" w:rsidP="00DF4F02">
      <w:pPr>
        <w:pStyle w:val="ListParagraph"/>
        <w:numPr>
          <w:ilvl w:val="0"/>
          <w:numId w:val="61"/>
        </w:numPr>
        <w:autoSpaceDE w:val="0"/>
        <w:autoSpaceDN w:val="0"/>
        <w:adjustRightInd w:val="0"/>
        <w:spacing w:before="0" w:after="0" w:line="276" w:lineRule="auto"/>
        <w:contextualSpacing/>
        <w:jc w:val="both"/>
        <w:rPr>
          <w:rFonts w:ascii="Century" w:hAnsi="Century" w:cs="Arial"/>
        </w:rPr>
      </w:pPr>
      <w:r w:rsidRPr="00DF4F02">
        <w:rPr>
          <w:rFonts w:ascii="Century" w:hAnsi="Century" w:cs="Arial"/>
        </w:rPr>
        <w:t>accorder une attention particulière aux besoins des personnes les plus vulnérables parmi les populations affectées ; et</w:t>
      </w:r>
    </w:p>
    <w:p w14:paraId="50FF98EF" w14:textId="77777777" w:rsidR="000D7A6C" w:rsidRPr="00DF4F02" w:rsidRDefault="000D7A6C" w:rsidP="00DF4F02">
      <w:pPr>
        <w:pStyle w:val="ListParagraph"/>
        <w:numPr>
          <w:ilvl w:val="0"/>
          <w:numId w:val="61"/>
        </w:numPr>
        <w:spacing w:before="0" w:after="0" w:line="276" w:lineRule="auto"/>
        <w:contextualSpacing/>
        <w:jc w:val="both"/>
        <w:rPr>
          <w:rFonts w:ascii="Century" w:hAnsi="Century" w:cs="Arial"/>
        </w:rPr>
      </w:pPr>
      <w:r w:rsidRPr="00DF4F02">
        <w:rPr>
          <w:rFonts w:ascii="Century" w:hAnsi="Century" w:cs="Arial"/>
        </w:rPr>
        <w:t>s’assurer que les activités de réinstallation involontaire et de compensation sont conçues et exécutées en tant que programmes de développement durable, fournissant suffisamment de ressources d’investissement pour que les personnes affectées par le projet aient l’opportunité d’en partager les bénéfices.</w:t>
      </w:r>
    </w:p>
    <w:p w14:paraId="789ADC84" w14:textId="77777777" w:rsidR="00A447A6" w:rsidRPr="00DF4F02" w:rsidRDefault="008C35B0" w:rsidP="00DF4F02">
      <w:pPr>
        <w:pStyle w:val="Heading1"/>
        <w:jc w:val="both"/>
        <w:rPr>
          <w:rFonts w:ascii="Century" w:hAnsi="Century"/>
        </w:rPr>
      </w:pPr>
      <w:bookmarkStart w:id="176" w:name="_Toc471504354"/>
      <w:r w:rsidRPr="00DF4F02">
        <w:rPr>
          <w:rFonts w:ascii="Century" w:hAnsi="Century"/>
        </w:rPr>
        <w:t>SYNTHESE DES ETUDES SOCIO-ECONOMIQUES</w:t>
      </w:r>
      <w:bookmarkStart w:id="177" w:name="_Toc277236065"/>
      <w:bookmarkStart w:id="178" w:name="_Toc277236400"/>
      <w:bookmarkStart w:id="179" w:name="_Toc277264491"/>
      <w:bookmarkEnd w:id="176"/>
    </w:p>
    <w:p w14:paraId="680AB008" w14:textId="77777777" w:rsidR="00560270" w:rsidRPr="00DF4F02" w:rsidRDefault="00560270" w:rsidP="00DF4F02">
      <w:pPr>
        <w:pStyle w:val="Heading2"/>
        <w:numPr>
          <w:ilvl w:val="1"/>
          <w:numId w:val="84"/>
        </w:numPr>
        <w:jc w:val="both"/>
        <w:rPr>
          <w:rFonts w:ascii="Century" w:hAnsi="Century"/>
          <w:sz w:val="24"/>
          <w:szCs w:val="24"/>
        </w:rPr>
      </w:pPr>
      <w:bookmarkStart w:id="180" w:name="_Toc471504355"/>
      <w:r w:rsidRPr="00DF4F02">
        <w:rPr>
          <w:rFonts w:ascii="Century" w:hAnsi="Century"/>
          <w:sz w:val="24"/>
          <w:szCs w:val="24"/>
        </w:rPr>
        <w:t>Les implantations humaines</w:t>
      </w:r>
      <w:bookmarkEnd w:id="180"/>
    </w:p>
    <w:p w14:paraId="7D101B50"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La ZUP de Bagré compte au total 339 collectivités rurales primaires communément appelées villages et hameaux de cultures, inégalement réparties dans 14 communes aussi bien en amont qu'en aval du barrage de Bagré, tant sur la rive droite que sur la rive gauche. La province du Boulgou compte à elle seule 260 villages dans la ZUP. Bagré village et Dirlakou sont parmi les plus anciennes implantations humaines dans la zone.</w:t>
      </w:r>
    </w:p>
    <w:p w14:paraId="6DF4C84B"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 xml:space="preserve">L’onchocercose avait provoqué un exode massif de la population et a été a l’origine de la disparition de certaines localités qui par la suite se sont reconstituées. Ainsi Boakla en 1960, Béga, Zangola et Dirlakou en 1970 ont été abandonnés par leurs occupants, puis ont commencé à se reconstituer timidement avec le démarrage du programme d’éradication de l’onchocercose </w:t>
      </w:r>
      <w:r w:rsidR="0013242B" w:rsidRPr="00DF4F02">
        <w:rPr>
          <w:rFonts w:ascii="Century" w:hAnsi="Century"/>
          <w:sz w:val="24"/>
          <w:szCs w:val="24"/>
        </w:rPr>
        <w:t xml:space="preserve">à partir de 1970 </w:t>
      </w:r>
      <w:r w:rsidRPr="00DF4F02">
        <w:rPr>
          <w:rFonts w:ascii="Century" w:hAnsi="Century"/>
          <w:sz w:val="24"/>
          <w:szCs w:val="24"/>
        </w:rPr>
        <w:t>et de réinstallation des populations dans le cadre de l’AVV. C’est avec le début des aménagements des périmètres irrigués de Bagré qu’on assiste à un véritable repeuplement de la zone. L’analyse des données démographiques des recensements de 1985 à 1996 (avant l’installation des exploitants pour le Grand Bagré) montre une croissance spectaculaire de la population qui passe de 7.504 habitants en 1985 à 17.959 au recensement de 1996 soit un taux d’accroissement de 139% en 11 ans. Ce taux d’accroissement exceptionnel ne saurait s’expliquer par le seul croit naturel qui se situe a 2,7 %/an au plan national. Il est probablement lié au fort courant migratoire que la région connaît suite aux espoirs suscités par le projet Bagré. Des populations sont ainsi venues de partout s’installer dans la localité, et ont même créé Kiendpenguin, village de migrants spontanés, venus en quête de terres à exploiter auprès des populations locales et surtout dans l’attente des aménagements du projet Bagré. Avec l’aménagement des périmètres des deux rives (droite et gauche), on assiste à un nouveau flux dû principalement au transfert des populations des localités voisines vers les villages devant accueillir les exploitants des périmètres irrigués. Les résultats des recensements administratifs de 1998 (19.157 hab.) et 2004 (25.632 hab.) viennent également attester si besoin était de cette croissance.</w:t>
      </w:r>
    </w:p>
    <w:p w14:paraId="62B4C561"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autochtones sont généralement d’ethnies Bissa, Mossi ou Zaoga. On les retrouve au Boulgou, principalement dans les communes de Garango, Boussouma, Niaogho, Béguédo, Bagré, Zabré, Zonsé, Zaoga, Tenkodogo, Komtoéga, Bittou, Bané. Ils sont présents également dans des localités des provinces du Zoundwéogo (Gomboussougou, Gogo, Manga, Bindé) et du Kouritenga.</w:t>
      </w:r>
    </w:p>
    <w:p w14:paraId="4C04F5E0" w14:textId="77777777" w:rsidR="0013242B" w:rsidRPr="00DF4F02" w:rsidRDefault="00560270" w:rsidP="00DF4F02">
      <w:pPr>
        <w:spacing w:before="0" w:after="0"/>
        <w:jc w:val="both"/>
        <w:rPr>
          <w:rFonts w:ascii="Century" w:hAnsi="Century"/>
          <w:sz w:val="24"/>
          <w:szCs w:val="24"/>
        </w:rPr>
      </w:pPr>
      <w:r w:rsidRPr="00DF4F02">
        <w:rPr>
          <w:rFonts w:ascii="Century" w:hAnsi="Century"/>
          <w:sz w:val="24"/>
          <w:szCs w:val="24"/>
        </w:rPr>
        <w:t>Les implantations humaines plus récentes se sont établies en vue de l’exploitation des périmètres aménagés. On note ainsi les villages de Foungou dans la commune de Gomboussougou, créé par des populations de Yakala (commune de Boussouma) et Bagré périmètre (constitué de 9 villages).</w:t>
      </w:r>
    </w:p>
    <w:p w14:paraId="755971D5" w14:textId="77777777" w:rsidR="0013242B" w:rsidRPr="00DF4F02" w:rsidRDefault="0013242B" w:rsidP="00DF4F02">
      <w:pPr>
        <w:spacing w:before="0" w:after="0"/>
        <w:jc w:val="both"/>
        <w:rPr>
          <w:rFonts w:ascii="Century" w:hAnsi="Century"/>
          <w:sz w:val="24"/>
          <w:szCs w:val="24"/>
        </w:rPr>
      </w:pPr>
    </w:p>
    <w:p w14:paraId="0370E1F5" w14:textId="77777777" w:rsidR="00560270" w:rsidRPr="00DF4F02" w:rsidRDefault="00560270" w:rsidP="00DF4F02">
      <w:pPr>
        <w:pStyle w:val="Heading2"/>
        <w:numPr>
          <w:ilvl w:val="1"/>
          <w:numId w:val="84"/>
        </w:numPr>
        <w:jc w:val="both"/>
        <w:rPr>
          <w:rFonts w:ascii="Century" w:hAnsi="Century"/>
          <w:sz w:val="24"/>
          <w:szCs w:val="24"/>
        </w:rPr>
      </w:pPr>
      <w:bookmarkStart w:id="181" w:name="_Toc471504356"/>
      <w:r w:rsidRPr="00DF4F02">
        <w:rPr>
          <w:rFonts w:ascii="Century" w:hAnsi="Century"/>
          <w:sz w:val="24"/>
          <w:szCs w:val="24"/>
        </w:rPr>
        <w:t>Population de la zone d’étude</w:t>
      </w:r>
      <w:bookmarkEnd w:id="181"/>
    </w:p>
    <w:p w14:paraId="1C9924EF"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A partir des données du RGPH de 2006, la population totale calculée des 14 communes de la ZUP s'élève à 633.282 habitants pour l'année considérée, dont 53,9% de sexe féminin. En 2010, elle est estimée à 710.002 habitants. Les projections 2015, 2020 et 2025 donnent respectivement les estimations de 819.099, 944.958 et 1.090.156 habitants (voir tableau ci-dessous).</w:t>
      </w:r>
    </w:p>
    <w:p w14:paraId="3A2AAFC1"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Selon les grands groupes d’âge, la population de la cuvette ayant moins de 15 ans représentait 49,48 % des effectifs en 2006, ce qui est considérable. La tranche active théorique (15 à 64 ans) est estimée à 45,77% des effectifs. Dans la réalité, le taux dépasse de loin celui estimé dans la mesure où dès l’âge de 10 ans, les enfants du milieu rural rentrent déjà en activité. Les personnes du troisième âge (65 ans et plus) atteignaient 4,25% de la population.</w:t>
      </w:r>
    </w:p>
    <w:p w14:paraId="12A54B2B" w14:textId="77777777" w:rsidR="00560270" w:rsidRPr="00DF4F02" w:rsidRDefault="00560270" w:rsidP="00DF4F02">
      <w:pPr>
        <w:pStyle w:val="Caption"/>
        <w:spacing w:after="0"/>
        <w:jc w:val="both"/>
        <w:rPr>
          <w:rFonts w:ascii="Century" w:hAnsi="Century" w:cs="Arial"/>
          <w:b w:val="0"/>
          <w:sz w:val="24"/>
          <w:szCs w:val="24"/>
        </w:rPr>
      </w:pPr>
      <w:bookmarkStart w:id="182" w:name="_Toc465697389"/>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3</w:t>
      </w:r>
      <w:r w:rsidRPr="00DF4F02">
        <w:rPr>
          <w:rFonts w:ascii="Century" w:hAnsi="Century" w:cs="Arial"/>
          <w:b w:val="0"/>
          <w:sz w:val="24"/>
          <w:szCs w:val="24"/>
        </w:rPr>
        <w:fldChar w:fldCharType="end"/>
      </w:r>
      <w:r w:rsidRPr="00DF4F02">
        <w:rPr>
          <w:rFonts w:ascii="Century" w:hAnsi="Century" w:cs="Arial"/>
          <w:b w:val="0"/>
          <w:sz w:val="24"/>
          <w:szCs w:val="24"/>
        </w:rPr>
        <w:t>: Projections de la population de la ZUP à l’horizon 2025</w:t>
      </w:r>
      <w:bookmarkEnd w:id="182"/>
    </w:p>
    <w:tbl>
      <w:tblPr>
        <w:tblStyle w:val="TableGrid"/>
        <w:tblW w:w="0" w:type="auto"/>
        <w:tblInd w:w="108" w:type="dxa"/>
        <w:tblLook w:val="04A0" w:firstRow="1" w:lastRow="0" w:firstColumn="1" w:lastColumn="0" w:noHBand="0" w:noVBand="1"/>
      </w:tblPr>
      <w:tblGrid>
        <w:gridCol w:w="1449"/>
        <w:gridCol w:w="1836"/>
        <w:gridCol w:w="1343"/>
        <w:gridCol w:w="1223"/>
        <w:gridCol w:w="1223"/>
        <w:gridCol w:w="1223"/>
        <w:gridCol w:w="1223"/>
      </w:tblGrid>
      <w:tr w:rsidR="00560270" w:rsidRPr="00DF4F02" w14:paraId="21274AF3" w14:textId="77777777" w:rsidTr="00301A04">
        <w:trPr>
          <w:trHeight w:val="20"/>
        </w:trPr>
        <w:tc>
          <w:tcPr>
            <w:tcW w:w="1417" w:type="dxa"/>
            <w:shd w:val="clear" w:color="auto" w:fill="FABF8F" w:themeFill="accent6" w:themeFillTint="99"/>
          </w:tcPr>
          <w:p w14:paraId="6A41721B"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Provinces</w:t>
            </w:r>
          </w:p>
        </w:tc>
        <w:tc>
          <w:tcPr>
            <w:tcW w:w="1542" w:type="dxa"/>
            <w:shd w:val="clear" w:color="auto" w:fill="FABF8F" w:themeFill="accent6" w:themeFillTint="99"/>
          </w:tcPr>
          <w:p w14:paraId="6BC36C91"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Communes</w:t>
            </w:r>
          </w:p>
        </w:tc>
        <w:tc>
          <w:tcPr>
            <w:tcW w:w="1336" w:type="dxa"/>
            <w:shd w:val="clear" w:color="auto" w:fill="FABF8F" w:themeFill="accent6" w:themeFillTint="99"/>
          </w:tcPr>
          <w:p w14:paraId="4328F30F"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Population RGPH2006</w:t>
            </w:r>
          </w:p>
        </w:tc>
        <w:tc>
          <w:tcPr>
            <w:tcW w:w="1336" w:type="dxa"/>
            <w:shd w:val="clear" w:color="auto" w:fill="FABF8F" w:themeFill="accent6" w:themeFillTint="99"/>
          </w:tcPr>
          <w:p w14:paraId="15014E02"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Projection 2010</w:t>
            </w:r>
          </w:p>
        </w:tc>
        <w:tc>
          <w:tcPr>
            <w:tcW w:w="1336" w:type="dxa"/>
            <w:shd w:val="clear" w:color="auto" w:fill="FABF8F" w:themeFill="accent6" w:themeFillTint="99"/>
          </w:tcPr>
          <w:p w14:paraId="6E1A681C"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Projection 2015</w:t>
            </w:r>
          </w:p>
        </w:tc>
        <w:tc>
          <w:tcPr>
            <w:tcW w:w="1336" w:type="dxa"/>
            <w:shd w:val="clear" w:color="auto" w:fill="FABF8F" w:themeFill="accent6" w:themeFillTint="99"/>
          </w:tcPr>
          <w:p w14:paraId="0618DBA8"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Projection 2020</w:t>
            </w:r>
          </w:p>
        </w:tc>
        <w:tc>
          <w:tcPr>
            <w:tcW w:w="1336" w:type="dxa"/>
            <w:shd w:val="clear" w:color="auto" w:fill="FABF8F" w:themeFill="accent6" w:themeFillTint="99"/>
          </w:tcPr>
          <w:p w14:paraId="02AF7BA6"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Projection 2025</w:t>
            </w:r>
          </w:p>
        </w:tc>
      </w:tr>
      <w:tr w:rsidR="00560270" w:rsidRPr="00DF4F02" w14:paraId="19730E7F" w14:textId="77777777" w:rsidTr="00301A04">
        <w:trPr>
          <w:trHeight w:val="20"/>
        </w:trPr>
        <w:tc>
          <w:tcPr>
            <w:tcW w:w="1417" w:type="dxa"/>
            <w:vMerge w:val="restart"/>
            <w:vAlign w:val="center"/>
          </w:tcPr>
          <w:p w14:paraId="7B73163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Boulgou</w:t>
            </w:r>
          </w:p>
        </w:tc>
        <w:tc>
          <w:tcPr>
            <w:tcW w:w="1542" w:type="dxa"/>
            <w:vAlign w:val="center"/>
          </w:tcPr>
          <w:p w14:paraId="0928D0F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Bagré </w:t>
            </w:r>
          </w:p>
        </w:tc>
        <w:tc>
          <w:tcPr>
            <w:tcW w:w="1336" w:type="dxa"/>
            <w:vAlign w:val="center"/>
          </w:tcPr>
          <w:p w14:paraId="7DE667F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29 164</w:t>
            </w:r>
          </w:p>
        </w:tc>
        <w:tc>
          <w:tcPr>
            <w:tcW w:w="1336" w:type="dxa"/>
            <w:vAlign w:val="center"/>
          </w:tcPr>
          <w:p w14:paraId="0B2FDB8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32 697</w:t>
            </w:r>
          </w:p>
        </w:tc>
        <w:tc>
          <w:tcPr>
            <w:tcW w:w="1336" w:type="dxa"/>
            <w:vAlign w:val="center"/>
          </w:tcPr>
          <w:p w14:paraId="4604BD1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37 721</w:t>
            </w:r>
          </w:p>
        </w:tc>
        <w:tc>
          <w:tcPr>
            <w:tcW w:w="1336" w:type="dxa"/>
            <w:vAlign w:val="center"/>
          </w:tcPr>
          <w:p w14:paraId="3ED7751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43 517</w:t>
            </w:r>
          </w:p>
        </w:tc>
        <w:tc>
          <w:tcPr>
            <w:tcW w:w="1336" w:type="dxa"/>
            <w:vAlign w:val="center"/>
          </w:tcPr>
          <w:p w14:paraId="6AB4141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50 204</w:t>
            </w:r>
          </w:p>
        </w:tc>
      </w:tr>
      <w:tr w:rsidR="00560270" w:rsidRPr="00DF4F02" w14:paraId="33DC5213" w14:textId="77777777" w:rsidTr="00301A04">
        <w:trPr>
          <w:trHeight w:val="20"/>
        </w:trPr>
        <w:tc>
          <w:tcPr>
            <w:tcW w:w="1417" w:type="dxa"/>
            <w:vMerge/>
            <w:vAlign w:val="center"/>
          </w:tcPr>
          <w:p w14:paraId="6DFFDFB2"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0C35AD6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Bittou </w:t>
            </w:r>
          </w:p>
        </w:tc>
        <w:tc>
          <w:tcPr>
            <w:tcW w:w="1336" w:type="dxa"/>
            <w:vAlign w:val="center"/>
          </w:tcPr>
          <w:p w14:paraId="0249CDB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72 053</w:t>
            </w:r>
          </w:p>
        </w:tc>
        <w:tc>
          <w:tcPr>
            <w:tcW w:w="1336" w:type="dxa"/>
            <w:vAlign w:val="center"/>
          </w:tcPr>
          <w:p w14:paraId="6466A18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80 782</w:t>
            </w:r>
          </w:p>
        </w:tc>
        <w:tc>
          <w:tcPr>
            <w:tcW w:w="1336" w:type="dxa"/>
            <w:vAlign w:val="center"/>
          </w:tcPr>
          <w:p w14:paraId="504F980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93 195</w:t>
            </w:r>
          </w:p>
        </w:tc>
        <w:tc>
          <w:tcPr>
            <w:tcW w:w="1336" w:type="dxa"/>
            <w:vAlign w:val="center"/>
          </w:tcPr>
          <w:p w14:paraId="1888292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107 515</w:t>
            </w:r>
          </w:p>
        </w:tc>
        <w:tc>
          <w:tcPr>
            <w:tcW w:w="1336" w:type="dxa"/>
            <w:vAlign w:val="center"/>
          </w:tcPr>
          <w:p w14:paraId="3AA054A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124 035</w:t>
            </w:r>
          </w:p>
        </w:tc>
      </w:tr>
      <w:tr w:rsidR="00560270" w:rsidRPr="00DF4F02" w14:paraId="4663B7C9" w14:textId="77777777" w:rsidTr="00301A04">
        <w:trPr>
          <w:trHeight w:val="20"/>
        </w:trPr>
        <w:tc>
          <w:tcPr>
            <w:tcW w:w="1417" w:type="dxa"/>
            <w:vMerge/>
            <w:vAlign w:val="center"/>
          </w:tcPr>
          <w:p w14:paraId="264580B7"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5367AFD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Béguédo </w:t>
            </w:r>
          </w:p>
        </w:tc>
        <w:tc>
          <w:tcPr>
            <w:tcW w:w="1336" w:type="dxa"/>
            <w:vAlign w:val="center"/>
          </w:tcPr>
          <w:p w14:paraId="4BD1B04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19 153</w:t>
            </w:r>
          </w:p>
        </w:tc>
        <w:tc>
          <w:tcPr>
            <w:tcW w:w="1336" w:type="dxa"/>
            <w:vAlign w:val="center"/>
          </w:tcPr>
          <w:p w14:paraId="4663B60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21 473</w:t>
            </w:r>
          </w:p>
        </w:tc>
        <w:tc>
          <w:tcPr>
            <w:tcW w:w="1336" w:type="dxa"/>
            <w:vAlign w:val="center"/>
          </w:tcPr>
          <w:p w14:paraId="7A4C2E5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24 773</w:t>
            </w:r>
          </w:p>
        </w:tc>
        <w:tc>
          <w:tcPr>
            <w:tcW w:w="1336" w:type="dxa"/>
            <w:vAlign w:val="center"/>
          </w:tcPr>
          <w:p w14:paraId="579BD2F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28 579</w:t>
            </w:r>
          </w:p>
        </w:tc>
        <w:tc>
          <w:tcPr>
            <w:tcW w:w="1336" w:type="dxa"/>
            <w:vAlign w:val="center"/>
          </w:tcPr>
          <w:p w14:paraId="0FF85F1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32 971</w:t>
            </w:r>
          </w:p>
        </w:tc>
      </w:tr>
      <w:tr w:rsidR="00560270" w:rsidRPr="00DF4F02" w14:paraId="7775EEC3" w14:textId="77777777" w:rsidTr="00301A04">
        <w:trPr>
          <w:trHeight w:val="20"/>
        </w:trPr>
        <w:tc>
          <w:tcPr>
            <w:tcW w:w="1417" w:type="dxa"/>
            <w:vMerge/>
            <w:vAlign w:val="center"/>
          </w:tcPr>
          <w:p w14:paraId="7A8E8517"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4894B2D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Garango </w:t>
            </w:r>
          </w:p>
        </w:tc>
        <w:tc>
          <w:tcPr>
            <w:tcW w:w="1336" w:type="dxa"/>
            <w:vAlign w:val="center"/>
          </w:tcPr>
          <w:p w14:paraId="0B9E137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73 679</w:t>
            </w:r>
          </w:p>
        </w:tc>
        <w:tc>
          <w:tcPr>
            <w:tcW w:w="1336" w:type="dxa"/>
            <w:vAlign w:val="center"/>
          </w:tcPr>
          <w:p w14:paraId="4A5D6D8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82 605</w:t>
            </w:r>
          </w:p>
        </w:tc>
        <w:tc>
          <w:tcPr>
            <w:tcW w:w="1336" w:type="dxa"/>
            <w:vAlign w:val="center"/>
          </w:tcPr>
          <w:p w14:paraId="7D3FE82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95 298</w:t>
            </w:r>
          </w:p>
        </w:tc>
        <w:tc>
          <w:tcPr>
            <w:tcW w:w="1336" w:type="dxa"/>
            <w:vAlign w:val="center"/>
          </w:tcPr>
          <w:p w14:paraId="17BAE42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109 941</w:t>
            </w:r>
          </w:p>
        </w:tc>
        <w:tc>
          <w:tcPr>
            <w:tcW w:w="1336" w:type="dxa"/>
            <w:vAlign w:val="center"/>
          </w:tcPr>
          <w:p w14:paraId="77CFBC4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126 834</w:t>
            </w:r>
          </w:p>
        </w:tc>
      </w:tr>
      <w:tr w:rsidR="00560270" w:rsidRPr="00DF4F02" w14:paraId="77950605" w14:textId="77777777" w:rsidTr="00301A04">
        <w:trPr>
          <w:trHeight w:val="20"/>
        </w:trPr>
        <w:tc>
          <w:tcPr>
            <w:tcW w:w="1417" w:type="dxa"/>
            <w:vMerge/>
            <w:vAlign w:val="center"/>
          </w:tcPr>
          <w:p w14:paraId="0255B770"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2D6AFC4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Niaogho </w:t>
            </w:r>
          </w:p>
        </w:tc>
        <w:tc>
          <w:tcPr>
            <w:tcW w:w="1336" w:type="dxa"/>
            <w:vAlign w:val="center"/>
          </w:tcPr>
          <w:p w14:paraId="7C5C4F2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18 975</w:t>
            </w:r>
          </w:p>
        </w:tc>
        <w:tc>
          <w:tcPr>
            <w:tcW w:w="1336" w:type="dxa"/>
            <w:vAlign w:val="center"/>
          </w:tcPr>
          <w:p w14:paraId="7C54D66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21 274</w:t>
            </w:r>
          </w:p>
        </w:tc>
        <w:tc>
          <w:tcPr>
            <w:tcW w:w="1336" w:type="dxa"/>
            <w:vAlign w:val="center"/>
          </w:tcPr>
          <w:p w14:paraId="5DB2A58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24 543</w:t>
            </w:r>
          </w:p>
        </w:tc>
        <w:tc>
          <w:tcPr>
            <w:tcW w:w="1336" w:type="dxa"/>
            <w:vAlign w:val="center"/>
          </w:tcPr>
          <w:p w14:paraId="29842F9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28 314</w:t>
            </w:r>
          </w:p>
        </w:tc>
        <w:tc>
          <w:tcPr>
            <w:tcW w:w="1336" w:type="dxa"/>
            <w:vAlign w:val="center"/>
          </w:tcPr>
          <w:p w14:paraId="4F2272A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32 664</w:t>
            </w:r>
          </w:p>
        </w:tc>
      </w:tr>
      <w:tr w:rsidR="00560270" w:rsidRPr="00DF4F02" w14:paraId="4351DCF8" w14:textId="77777777" w:rsidTr="00301A04">
        <w:trPr>
          <w:trHeight w:val="20"/>
        </w:trPr>
        <w:tc>
          <w:tcPr>
            <w:tcW w:w="1417" w:type="dxa"/>
            <w:vMerge/>
            <w:vAlign w:val="center"/>
          </w:tcPr>
          <w:p w14:paraId="2B14E51B"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5BA5F6E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Komtoéga </w:t>
            </w:r>
          </w:p>
        </w:tc>
        <w:tc>
          <w:tcPr>
            <w:tcW w:w="1336" w:type="dxa"/>
            <w:vAlign w:val="center"/>
          </w:tcPr>
          <w:p w14:paraId="08FCE6D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20 674</w:t>
            </w:r>
          </w:p>
        </w:tc>
        <w:tc>
          <w:tcPr>
            <w:tcW w:w="1336" w:type="dxa"/>
            <w:vAlign w:val="center"/>
          </w:tcPr>
          <w:p w14:paraId="692F819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23 179</w:t>
            </w:r>
          </w:p>
        </w:tc>
        <w:tc>
          <w:tcPr>
            <w:tcW w:w="1336" w:type="dxa"/>
            <w:vAlign w:val="center"/>
          </w:tcPr>
          <w:p w14:paraId="5E8A86D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26 740</w:t>
            </w:r>
          </w:p>
        </w:tc>
        <w:tc>
          <w:tcPr>
            <w:tcW w:w="1336" w:type="dxa"/>
            <w:vAlign w:val="center"/>
          </w:tcPr>
          <w:p w14:paraId="0364E1C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30 849</w:t>
            </w:r>
          </w:p>
        </w:tc>
        <w:tc>
          <w:tcPr>
            <w:tcW w:w="1336" w:type="dxa"/>
            <w:vAlign w:val="center"/>
          </w:tcPr>
          <w:p w14:paraId="5036045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35 589</w:t>
            </w:r>
          </w:p>
        </w:tc>
      </w:tr>
      <w:tr w:rsidR="00560270" w:rsidRPr="00DF4F02" w14:paraId="31448EDA" w14:textId="77777777" w:rsidTr="00301A04">
        <w:trPr>
          <w:trHeight w:val="20"/>
        </w:trPr>
        <w:tc>
          <w:tcPr>
            <w:tcW w:w="1417" w:type="dxa"/>
            <w:vMerge/>
            <w:vAlign w:val="center"/>
          </w:tcPr>
          <w:p w14:paraId="3696DBA1"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5474788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Boussouma </w:t>
            </w:r>
          </w:p>
        </w:tc>
        <w:tc>
          <w:tcPr>
            <w:tcW w:w="1336" w:type="dxa"/>
            <w:vAlign w:val="center"/>
          </w:tcPr>
          <w:p w14:paraId="13414A2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26 754</w:t>
            </w:r>
          </w:p>
        </w:tc>
        <w:tc>
          <w:tcPr>
            <w:tcW w:w="1336" w:type="dxa"/>
            <w:vAlign w:val="center"/>
          </w:tcPr>
          <w:p w14:paraId="4AC6BC5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29 995</w:t>
            </w:r>
          </w:p>
        </w:tc>
        <w:tc>
          <w:tcPr>
            <w:tcW w:w="1336" w:type="dxa"/>
            <w:vAlign w:val="center"/>
          </w:tcPr>
          <w:p w14:paraId="45335CD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34 604</w:t>
            </w:r>
          </w:p>
        </w:tc>
        <w:tc>
          <w:tcPr>
            <w:tcW w:w="1336" w:type="dxa"/>
            <w:vAlign w:val="center"/>
          </w:tcPr>
          <w:p w14:paraId="5E7CC59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39 921</w:t>
            </w:r>
          </w:p>
        </w:tc>
        <w:tc>
          <w:tcPr>
            <w:tcW w:w="1336" w:type="dxa"/>
            <w:vAlign w:val="center"/>
          </w:tcPr>
          <w:p w14:paraId="73B63CB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46 055</w:t>
            </w:r>
          </w:p>
        </w:tc>
      </w:tr>
      <w:tr w:rsidR="00560270" w:rsidRPr="00DF4F02" w14:paraId="7F2AB635" w14:textId="77777777" w:rsidTr="00301A04">
        <w:trPr>
          <w:trHeight w:val="20"/>
        </w:trPr>
        <w:tc>
          <w:tcPr>
            <w:tcW w:w="1417" w:type="dxa"/>
            <w:vMerge/>
            <w:vAlign w:val="center"/>
          </w:tcPr>
          <w:p w14:paraId="2E290E99"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7821CF6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Bané </w:t>
            </w:r>
          </w:p>
        </w:tc>
        <w:tc>
          <w:tcPr>
            <w:tcW w:w="1336" w:type="dxa"/>
            <w:vAlign w:val="center"/>
          </w:tcPr>
          <w:p w14:paraId="441EC21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23 706</w:t>
            </w:r>
          </w:p>
        </w:tc>
        <w:tc>
          <w:tcPr>
            <w:tcW w:w="1336" w:type="dxa"/>
            <w:vAlign w:val="center"/>
          </w:tcPr>
          <w:p w14:paraId="6B08C93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26 578</w:t>
            </w:r>
          </w:p>
        </w:tc>
        <w:tc>
          <w:tcPr>
            <w:tcW w:w="1336" w:type="dxa"/>
            <w:vAlign w:val="center"/>
          </w:tcPr>
          <w:p w14:paraId="4B1B38A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30 662</w:t>
            </w:r>
          </w:p>
        </w:tc>
        <w:tc>
          <w:tcPr>
            <w:tcW w:w="1336" w:type="dxa"/>
            <w:vAlign w:val="center"/>
          </w:tcPr>
          <w:p w14:paraId="6E599FE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35 373</w:t>
            </w:r>
          </w:p>
        </w:tc>
        <w:tc>
          <w:tcPr>
            <w:tcW w:w="1336" w:type="dxa"/>
            <w:vAlign w:val="center"/>
          </w:tcPr>
          <w:p w14:paraId="7F58726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40 808</w:t>
            </w:r>
          </w:p>
        </w:tc>
      </w:tr>
      <w:tr w:rsidR="00560270" w:rsidRPr="00DF4F02" w14:paraId="12B8E34F" w14:textId="77777777" w:rsidTr="00301A04">
        <w:trPr>
          <w:trHeight w:val="20"/>
        </w:trPr>
        <w:tc>
          <w:tcPr>
            <w:tcW w:w="1417" w:type="dxa"/>
            <w:vMerge/>
            <w:vAlign w:val="center"/>
          </w:tcPr>
          <w:p w14:paraId="249CFDC6"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35C06BC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Tenkodogo </w:t>
            </w:r>
          </w:p>
        </w:tc>
        <w:tc>
          <w:tcPr>
            <w:tcW w:w="1336" w:type="dxa"/>
            <w:vAlign w:val="center"/>
          </w:tcPr>
          <w:p w14:paraId="31F3526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124 985</w:t>
            </w:r>
          </w:p>
        </w:tc>
        <w:tc>
          <w:tcPr>
            <w:tcW w:w="1336" w:type="dxa"/>
            <w:vAlign w:val="center"/>
          </w:tcPr>
          <w:p w14:paraId="5EAD6AE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140 126</w:t>
            </w:r>
          </w:p>
        </w:tc>
        <w:tc>
          <w:tcPr>
            <w:tcW w:w="1336" w:type="dxa"/>
            <w:vAlign w:val="center"/>
          </w:tcPr>
          <w:p w14:paraId="3DEBC55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161 658</w:t>
            </w:r>
          </w:p>
        </w:tc>
        <w:tc>
          <w:tcPr>
            <w:tcW w:w="1336" w:type="dxa"/>
            <w:vAlign w:val="center"/>
          </w:tcPr>
          <w:p w14:paraId="18FE59C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186 498</w:t>
            </w:r>
          </w:p>
        </w:tc>
        <w:tc>
          <w:tcPr>
            <w:tcW w:w="1336" w:type="dxa"/>
            <w:vAlign w:val="center"/>
          </w:tcPr>
          <w:p w14:paraId="70C6B92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215 154</w:t>
            </w:r>
          </w:p>
        </w:tc>
      </w:tr>
      <w:tr w:rsidR="00560270" w:rsidRPr="00DF4F02" w14:paraId="0EE12A56" w14:textId="77777777" w:rsidTr="00301A04">
        <w:trPr>
          <w:trHeight w:val="20"/>
        </w:trPr>
        <w:tc>
          <w:tcPr>
            <w:tcW w:w="1417" w:type="dxa"/>
            <w:vMerge/>
            <w:vAlign w:val="center"/>
          </w:tcPr>
          <w:p w14:paraId="59F509B7"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28829E4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Zabré </w:t>
            </w:r>
          </w:p>
        </w:tc>
        <w:tc>
          <w:tcPr>
            <w:tcW w:w="1336" w:type="dxa"/>
            <w:vAlign w:val="center"/>
          </w:tcPr>
          <w:p w14:paraId="35FED9B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82 767</w:t>
            </w:r>
          </w:p>
        </w:tc>
        <w:tc>
          <w:tcPr>
            <w:tcW w:w="1336" w:type="dxa"/>
            <w:vAlign w:val="center"/>
          </w:tcPr>
          <w:p w14:paraId="0CF4209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92 794</w:t>
            </w:r>
          </w:p>
        </w:tc>
        <w:tc>
          <w:tcPr>
            <w:tcW w:w="1336" w:type="dxa"/>
            <w:vAlign w:val="center"/>
          </w:tcPr>
          <w:p w14:paraId="0C93478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107 052</w:t>
            </w:r>
          </w:p>
        </w:tc>
        <w:tc>
          <w:tcPr>
            <w:tcW w:w="1336" w:type="dxa"/>
            <w:vAlign w:val="center"/>
          </w:tcPr>
          <w:p w14:paraId="092AE30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123 502</w:t>
            </w:r>
          </w:p>
        </w:tc>
        <w:tc>
          <w:tcPr>
            <w:tcW w:w="1336" w:type="dxa"/>
            <w:vAlign w:val="center"/>
          </w:tcPr>
          <w:p w14:paraId="4D53473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142 479</w:t>
            </w:r>
          </w:p>
        </w:tc>
      </w:tr>
      <w:tr w:rsidR="00560270" w:rsidRPr="00DF4F02" w14:paraId="5690E3F4" w14:textId="77777777" w:rsidTr="00301A04">
        <w:trPr>
          <w:trHeight w:val="20"/>
        </w:trPr>
        <w:tc>
          <w:tcPr>
            <w:tcW w:w="1417" w:type="dxa"/>
            <w:vMerge/>
            <w:vAlign w:val="center"/>
          </w:tcPr>
          <w:p w14:paraId="6F21CEAD"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7F02ADD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Zonsé </w:t>
            </w:r>
          </w:p>
        </w:tc>
        <w:tc>
          <w:tcPr>
            <w:tcW w:w="1336" w:type="dxa"/>
            <w:vAlign w:val="center"/>
          </w:tcPr>
          <w:p w14:paraId="24D41FF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19 851</w:t>
            </w:r>
          </w:p>
        </w:tc>
        <w:tc>
          <w:tcPr>
            <w:tcW w:w="1336" w:type="dxa"/>
            <w:vAlign w:val="center"/>
          </w:tcPr>
          <w:p w14:paraId="78DC3C1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22 256</w:t>
            </w:r>
          </w:p>
        </w:tc>
        <w:tc>
          <w:tcPr>
            <w:tcW w:w="1336" w:type="dxa"/>
            <w:vAlign w:val="center"/>
          </w:tcPr>
          <w:p w14:paraId="33FA695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25 676</w:t>
            </w:r>
          </w:p>
        </w:tc>
        <w:tc>
          <w:tcPr>
            <w:tcW w:w="1336" w:type="dxa"/>
            <w:vAlign w:val="center"/>
          </w:tcPr>
          <w:p w14:paraId="28A81BE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29 621</w:t>
            </w:r>
          </w:p>
        </w:tc>
        <w:tc>
          <w:tcPr>
            <w:tcW w:w="1336" w:type="dxa"/>
            <w:vAlign w:val="center"/>
          </w:tcPr>
          <w:p w14:paraId="54442D7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34 172</w:t>
            </w:r>
          </w:p>
        </w:tc>
      </w:tr>
      <w:tr w:rsidR="00560270" w:rsidRPr="00DF4F02" w14:paraId="5B695D31" w14:textId="77777777" w:rsidTr="00301A04">
        <w:trPr>
          <w:trHeight w:val="20"/>
        </w:trPr>
        <w:tc>
          <w:tcPr>
            <w:tcW w:w="1417" w:type="dxa"/>
            <w:vAlign w:val="center"/>
          </w:tcPr>
          <w:p w14:paraId="0F85EA8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Kouritenga</w:t>
            </w:r>
          </w:p>
        </w:tc>
        <w:tc>
          <w:tcPr>
            <w:tcW w:w="1542" w:type="dxa"/>
            <w:vAlign w:val="center"/>
          </w:tcPr>
          <w:p w14:paraId="1F83CDB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Dialgaye </w:t>
            </w:r>
          </w:p>
        </w:tc>
        <w:tc>
          <w:tcPr>
            <w:tcW w:w="1336" w:type="dxa"/>
            <w:vAlign w:val="center"/>
          </w:tcPr>
          <w:p w14:paraId="1E77723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36 893</w:t>
            </w:r>
          </w:p>
        </w:tc>
        <w:tc>
          <w:tcPr>
            <w:tcW w:w="1336" w:type="dxa"/>
            <w:vAlign w:val="center"/>
          </w:tcPr>
          <w:p w14:paraId="6765A38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41 362</w:t>
            </w:r>
          </w:p>
        </w:tc>
        <w:tc>
          <w:tcPr>
            <w:tcW w:w="1336" w:type="dxa"/>
            <w:vAlign w:val="center"/>
          </w:tcPr>
          <w:p w14:paraId="413FACC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47 718</w:t>
            </w:r>
          </w:p>
        </w:tc>
        <w:tc>
          <w:tcPr>
            <w:tcW w:w="1336" w:type="dxa"/>
            <w:vAlign w:val="center"/>
          </w:tcPr>
          <w:p w14:paraId="42D3A78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55 050</w:t>
            </w:r>
          </w:p>
        </w:tc>
        <w:tc>
          <w:tcPr>
            <w:tcW w:w="1336" w:type="dxa"/>
            <w:vAlign w:val="center"/>
          </w:tcPr>
          <w:p w14:paraId="4CCFCFF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63 509</w:t>
            </w:r>
          </w:p>
        </w:tc>
      </w:tr>
      <w:tr w:rsidR="00560270" w:rsidRPr="00DF4F02" w14:paraId="3C6C150A" w14:textId="77777777" w:rsidTr="00301A04">
        <w:trPr>
          <w:trHeight w:val="20"/>
        </w:trPr>
        <w:tc>
          <w:tcPr>
            <w:tcW w:w="1417" w:type="dxa"/>
            <w:vMerge w:val="restart"/>
            <w:vAlign w:val="center"/>
          </w:tcPr>
          <w:p w14:paraId="7428F85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Zoundwéogo</w:t>
            </w:r>
          </w:p>
        </w:tc>
        <w:tc>
          <w:tcPr>
            <w:tcW w:w="1542" w:type="dxa"/>
            <w:vAlign w:val="center"/>
          </w:tcPr>
          <w:p w14:paraId="62CB1B4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Gogo </w:t>
            </w:r>
          </w:p>
        </w:tc>
        <w:tc>
          <w:tcPr>
            <w:tcW w:w="1336" w:type="dxa"/>
            <w:vAlign w:val="center"/>
          </w:tcPr>
          <w:p w14:paraId="24E1991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38 208</w:t>
            </w:r>
          </w:p>
        </w:tc>
        <w:tc>
          <w:tcPr>
            <w:tcW w:w="1336" w:type="dxa"/>
            <w:vAlign w:val="center"/>
          </w:tcPr>
          <w:p w14:paraId="7DBB6A6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42 837</w:t>
            </w:r>
          </w:p>
        </w:tc>
        <w:tc>
          <w:tcPr>
            <w:tcW w:w="1336" w:type="dxa"/>
            <w:vAlign w:val="center"/>
          </w:tcPr>
          <w:p w14:paraId="19ED400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49 419</w:t>
            </w:r>
          </w:p>
        </w:tc>
        <w:tc>
          <w:tcPr>
            <w:tcW w:w="1336" w:type="dxa"/>
            <w:vAlign w:val="center"/>
          </w:tcPr>
          <w:p w14:paraId="3DBEA50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57 012</w:t>
            </w:r>
          </w:p>
        </w:tc>
        <w:tc>
          <w:tcPr>
            <w:tcW w:w="1336" w:type="dxa"/>
            <w:vAlign w:val="center"/>
          </w:tcPr>
          <w:p w14:paraId="55CD34B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65 773</w:t>
            </w:r>
          </w:p>
        </w:tc>
      </w:tr>
      <w:tr w:rsidR="00560270" w:rsidRPr="00DF4F02" w14:paraId="4F39AEE0" w14:textId="77777777" w:rsidTr="00301A04">
        <w:trPr>
          <w:trHeight w:val="20"/>
        </w:trPr>
        <w:tc>
          <w:tcPr>
            <w:tcW w:w="1417" w:type="dxa"/>
            <w:vMerge/>
          </w:tcPr>
          <w:p w14:paraId="19700231" w14:textId="77777777" w:rsidR="00560270" w:rsidRPr="00DF4F02" w:rsidRDefault="00560270" w:rsidP="00DF4F02">
            <w:pPr>
              <w:spacing w:before="0" w:after="0"/>
              <w:jc w:val="both"/>
              <w:rPr>
                <w:rFonts w:ascii="Century" w:hAnsi="Century"/>
                <w:sz w:val="24"/>
                <w:szCs w:val="24"/>
              </w:rPr>
            </w:pPr>
          </w:p>
        </w:tc>
        <w:tc>
          <w:tcPr>
            <w:tcW w:w="1542" w:type="dxa"/>
            <w:vAlign w:val="center"/>
          </w:tcPr>
          <w:p w14:paraId="7910D84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Gomboussougou </w:t>
            </w:r>
          </w:p>
        </w:tc>
        <w:tc>
          <w:tcPr>
            <w:tcW w:w="1336" w:type="dxa"/>
            <w:vAlign w:val="center"/>
          </w:tcPr>
          <w:p w14:paraId="1647259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46 420</w:t>
            </w:r>
          </w:p>
        </w:tc>
        <w:tc>
          <w:tcPr>
            <w:tcW w:w="1336" w:type="dxa"/>
            <w:vAlign w:val="center"/>
          </w:tcPr>
          <w:p w14:paraId="427AECD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52 044</w:t>
            </w:r>
          </w:p>
        </w:tc>
        <w:tc>
          <w:tcPr>
            <w:tcW w:w="1336" w:type="dxa"/>
            <w:vAlign w:val="center"/>
          </w:tcPr>
          <w:p w14:paraId="00DD217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60 040</w:t>
            </w:r>
          </w:p>
        </w:tc>
        <w:tc>
          <w:tcPr>
            <w:tcW w:w="1336" w:type="dxa"/>
            <w:vAlign w:val="center"/>
          </w:tcPr>
          <w:p w14:paraId="3E5A9E6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69 266</w:t>
            </w:r>
          </w:p>
        </w:tc>
        <w:tc>
          <w:tcPr>
            <w:tcW w:w="1336" w:type="dxa"/>
            <w:vAlign w:val="center"/>
          </w:tcPr>
          <w:p w14:paraId="357B1DF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79 909</w:t>
            </w:r>
          </w:p>
        </w:tc>
      </w:tr>
      <w:tr w:rsidR="00560270" w:rsidRPr="00DF4F02" w14:paraId="3DF17B31" w14:textId="77777777" w:rsidTr="00301A04">
        <w:trPr>
          <w:trHeight w:val="20"/>
        </w:trPr>
        <w:tc>
          <w:tcPr>
            <w:tcW w:w="2959" w:type="dxa"/>
            <w:gridSpan w:val="2"/>
            <w:shd w:val="clear" w:color="auto" w:fill="FABF8F" w:themeFill="accent6" w:themeFillTint="99"/>
            <w:vAlign w:val="center"/>
          </w:tcPr>
          <w:p w14:paraId="72F6A3E9"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Ensemble ZUP de Bagré</w:t>
            </w:r>
          </w:p>
        </w:tc>
        <w:tc>
          <w:tcPr>
            <w:tcW w:w="1336" w:type="dxa"/>
            <w:shd w:val="clear" w:color="auto" w:fill="FABF8F" w:themeFill="accent6" w:themeFillTint="99"/>
            <w:vAlign w:val="center"/>
          </w:tcPr>
          <w:p w14:paraId="7AFB07FE"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633 282</w:t>
            </w:r>
          </w:p>
        </w:tc>
        <w:tc>
          <w:tcPr>
            <w:tcW w:w="1336" w:type="dxa"/>
            <w:shd w:val="clear" w:color="auto" w:fill="FABF8F" w:themeFill="accent6" w:themeFillTint="99"/>
            <w:vAlign w:val="center"/>
          </w:tcPr>
          <w:p w14:paraId="0B6EA046"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710 002</w:t>
            </w:r>
          </w:p>
        </w:tc>
        <w:tc>
          <w:tcPr>
            <w:tcW w:w="1336" w:type="dxa"/>
            <w:shd w:val="clear" w:color="auto" w:fill="FABF8F" w:themeFill="accent6" w:themeFillTint="99"/>
            <w:vAlign w:val="center"/>
          </w:tcPr>
          <w:p w14:paraId="2E0760CB"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819 099</w:t>
            </w:r>
          </w:p>
        </w:tc>
        <w:tc>
          <w:tcPr>
            <w:tcW w:w="1336" w:type="dxa"/>
            <w:shd w:val="clear" w:color="auto" w:fill="FABF8F" w:themeFill="accent6" w:themeFillTint="99"/>
            <w:vAlign w:val="center"/>
          </w:tcPr>
          <w:p w14:paraId="6C190A89"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944 958</w:t>
            </w:r>
          </w:p>
        </w:tc>
        <w:tc>
          <w:tcPr>
            <w:tcW w:w="1336" w:type="dxa"/>
            <w:shd w:val="clear" w:color="auto" w:fill="FABF8F" w:themeFill="accent6" w:themeFillTint="99"/>
            <w:vAlign w:val="center"/>
          </w:tcPr>
          <w:p w14:paraId="17B60BDA"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1 090 156</w:t>
            </w:r>
          </w:p>
        </w:tc>
      </w:tr>
    </w:tbl>
    <w:p w14:paraId="740FEE33" w14:textId="77777777" w:rsidR="00560270" w:rsidRPr="00DF4F02" w:rsidRDefault="00560270" w:rsidP="00DF4F02">
      <w:pPr>
        <w:jc w:val="both"/>
        <w:rPr>
          <w:rFonts w:ascii="Century" w:hAnsi="Century"/>
          <w:b/>
          <w:i/>
          <w:sz w:val="24"/>
          <w:szCs w:val="24"/>
        </w:rPr>
      </w:pPr>
      <w:r w:rsidRPr="00DF4F02">
        <w:rPr>
          <w:rFonts w:ascii="Century" w:hAnsi="Century"/>
          <w:sz w:val="24"/>
          <w:szCs w:val="24"/>
        </w:rPr>
        <w:t>Source : Groupement Techniplan/BECOTEX</w:t>
      </w:r>
    </w:p>
    <w:p w14:paraId="22320DD8" w14:textId="77777777" w:rsidR="00560270" w:rsidRPr="00DF4F02" w:rsidRDefault="00560270" w:rsidP="00DF4F02">
      <w:pPr>
        <w:pStyle w:val="Heading2"/>
        <w:numPr>
          <w:ilvl w:val="1"/>
          <w:numId w:val="84"/>
        </w:numPr>
        <w:jc w:val="both"/>
        <w:rPr>
          <w:rFonts w:ascii="Century" w:hAnsi="Century"/>
          <w:sz w:val="24"/>
          <w:szCs w:val="24"/>
        </w:rPr>
      </w:pPr>
      <w:bookmarkStart w:id="183" w:name="_Toc471504357"/>
      <w:r w:rsidRPr="00DF4F02">
        <w:rPr>
          <w:rFonts w:ascii="Century" w:hAnsi="Century"/>
          <w:sz w:val="24"/>
          <w:szCs w:val="24"/>
        </w:rPr>
        <w:t>emplois et revenus</w:t>
      </w:r>
      <w:bookmarkEnd w:id="183"/>
    </w:p>
    <w:p w14:paraId="7549DFEC"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activités pratiquées dans la zone d’étude concernent surtout la production agricole, l’élevage et la pêche. Les populations dans leur ensemble s’adonnent presque toutes à l’agriculture et complètent leurs occupations par l’élevage, la pêche, l’artisanat, le commerce, etc. Même si l’agriculture constitue souvent la principale activité, elle reste largement tournée vers l’autoconsommation.</w:t>
      </w:r>
    </w:p>
    <w:p w14:paraId="2E205360"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 xml:space="preserve">La population active de la ZUP de Bagré est estimée à 445.949 personnes en 2011 dont 310.000 dans la province du Boulgou et 16.476 dans la Commune de Zoungou (province du Ganzourgou). Elle est composée de 57,2 % d’hommes et 42,3 % de femmes. Les actifs sont occupés à 85% dans les activités agro-pastorales. </w:t>
      </w:r>
    </w:p>
    <w:p w14:paraId="292B606B"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A souligner aussi l’importance des revenus migratoires dans la composition des revenus locaux. L'économie locale est soutenue par les apports des ressortissants résidants à l’étranger (Afrique de l’Ouest et du Centre, Europe, Amérique, etc.). Ces "ressources migratoires" sont principalement injectées dans le secteur tertiaire et dans la construction, bien qu’une partie de ces revenus serve aussi à résoudre des questions d’ordre social.</w:t>
      </w:r>
    </w:p>
    <w:p w14:paraId="001EBAD9"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revenus migratoires servent à constituer un fonds de commerce pour les familles dont sont issus les migrants. C’est ce qui explique le rapide développement des activités commerciales notamment dans le domaine de l’import export au niveau des communes de Béguédo, Niaogho, Bagré, Gomboussougou, Garango, Zabré, etc.</w:t>
      </w:r>
    </w:p>
    <w:p w14:paraId="35F2BF5F" w14:textId="77777777" w:rsidR="00560270" w:rsidRPr="00DF4F02" w:rsidRDefault="00560270" w:rsidP="00DF4F02">
      <w:pPr>
        <w:jc w:val="both"/>
        <w:rPr>
          <w:rFonts w:ascii="Century" w:hAnsi="Century"/>
          <w:sz w:val="24"/>
          <w:szCs w:val="24"/>
        </w:rPr>
      </w:pPr>
    </w:p>
    <w:p w14:paraId="3CA45D41" w14:textId="77777777" w:rsidR="00560270" w:rsidRPr="00DF4F02" w:rsidRDefault="00560270" w:rsidP="00DF4F02">
      <w:pPr>
        <w:pStyle w:val="Heading2"/>
        <w:numPr>
          <w:ilvl w:val="1"/>
          <w:numId w:val="84"/>
        </w:numPr>
        <w:jc w:val="both"/>
        <w:rPr>
          <w:rFonts w:ascii="Century" w:hAnsi="Century"/>
          <w:sz w:val="24"/>
          <w:szCs w:val="24"/>
        </w:rPr>
      </w:pPr>
      <w:bookmarkStart w:id="184" w:name="_Toc471504358"/>
      <w:r w:rsidRPr="00DF4F02">
        <w:rPr>
          <w:rFonts w:ascii="Century" w:hAnsi="Century"/>
          <w:sz w:val="24"/>
          <w:szCs w:val="24"/>
        </w:rPr>
        <w:t>Les activités économiques</w:t>
      </w:r>
      <w:bookmarkEnd w:id="184"/>
    </w:p>
    <w:p w14:paraId="089A6241" w14:textId="77777777" w:rsidR="00560270" w:rsidRPr="00DF4F02" w:rsidRDefault="00560270" w:rsidP="00DF4F02">
      <w:pPr>
        <w:pStyle w:val="Heading3"/>
        <w:numPr>
          <w:ilvl w:val="2"/>
          <w:numId w:val="84"/>
        </w:numPr>
        <w:rPr>
          <w:rFonts w:ascii="Century" w:hAnsi="Century"/>
          <w:i/>
          <w:sz w:val="24"/>
          <w:szCs w:val="24"/>
        </w:rPr>
      </w:pPr>
      <w:bookmarkStart w:id="185" w:name="_Toc471504359"/>
      <w:r w:rsidRPr="00DF4F02">
        <w:rPr>
          <w:rFonts w:ascii="Century" w:hAnsi="Century"/>
          <w:sz w:val="24"/>
          <w:szCs w:val="24"/>
        </w:rPr>
        <w:t>Agriculture</w:t>
      </w:r>
      <w:bookmarkEnd w:id="185"/>
    </w:p>
    <w:p w14:paraId="25B810B6"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A l’intérieur de la ZUP de Bagré, les différentes études et enquêtes réalisées ainsi que les visites de terrain permettent de dénombrer quatre grands systèmes de production végétale : les cultures irriguées, les cultures pluviales, les cultures de bas-fonds, les cultures de décrue.</w:t>
      </w:r>
    </w:p>
    <w:p w14:paraId="2165D954"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cultures irriguées sont pratiquées dans la zone depuis très longtemps. Profitant de la présence du fleuve Nakanbé, les populations riveraines ont de tout temps exploité des petits jardins maraîchers aux abords immédiats du fleuve pour satisfaire dans un premier temps leurs besoins en légumes et pour se procurer des revenus dans un second temps. Aujourd’hui, on distingue dans la zone trois grands types d’exploitations irriguées : 1) la grande irrigation (périmètre de 1.200 ha situé en rive droite, périmètre de 680 ha en rive gauche et périmètre de 1.500 ha en rive gauche) ; 2) la moyenne hydraulique (des périmètres gravitaires en aval de petits barrages ou par pompage autour de lacs naturels et des barrages) ; 3) la petite irrigation (périmètres de moins d'un hectare à une vingtaine d’hectares).</w:t>
      </w:r>
    </w:p>
    <w:p w14:paraId="5B4F42BB"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 système de production en pluvial est incontestablement le système dominant dans la ZUP de Bagré du fait du nombre d’exploitations et de l’effectif des personnes occupées dans ce système. En effet, dans les deux provinces du Boulgou et du Zoundwéogo, sur un total de 89.350 ménages agricoles, 87.010 ménages agricoles pratiquent l’agriculture pluviale (Source RGA 2006).</w:t>
      </w:r>
    </w:p>
    <w:p w14:paraId="0ABFEA43"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 potentiel en cultures pluviales de la zone est évalué à plus de 170.000 ha. Les cultures principales pratiquées sont le sorgho, le mil, le maïs, l'arachide, le niébé, le sésame. Trois types d’exploitations en pluvial ont été identifiés dans la ZUP de Bagré. Ce sont :</w:t>
      </w:r>
    </w:p>
    <w:p w14:paraId="7F8AB625" w14:textId="77777777" w:rsidR="00560270" w:rsidRPr="00DF4F02" w:rsidRDefault="00560270" w:rsidP="00DF4F02">
      <w:pPr>
        <w:pStyle w:val="ListParagraph"/>
        <w:numPr>
          <w:ilvl w:val="0"/>
          <w:numId w:val="17"/>
        </w:numPr>
        <w:spacing w:before="0" w:after="0" w:line="240" w:lineRule="auto"/>
        <w:jc w:val="both"/>
        <w:rPr>
          <w:rFonts w:ascii="Century" w:hAnsi="Century" w:cs="Arial"/>
        </w:rPr>
      </w:pPr>
      <w:r w:rsidRPr="00DF4F02">
        <w:rPr>
          <w:rFonts w:ascii="Century" w:hAnsi="Century" w:cs="Arial"/>
        </w:rPr>
        <w:t>Les champs de case ;</w:t>
      </w:r>
    </w:p>
    <w:p w14:paraId="077AB749" w14:textId="77777777" w:rsidR="00560270" w:rsidRPr="00DF4F02" w:rsidRDefault="00560270" w:rsidP="00DF4F02">
      <w:pPr>
        <w:pStyle w:val="ListParagraph"/>
        <w:numPr>
          <w:ilvl w:val="0"/>
          <w:numId w:val="17"/>
        </w:numPr>
        <w:spacing w:before="0" w:after="0" w:line="240" w:lineRule="auto"/>
        <w:jc w:val="both"/>
        <w:rPr>
          <w:rFonts w:ascii="Century" w:hAnsi="Century" w:cs="Arial"/>
        </w:rPr>
      </w:pPr>
      <w:r w:rsidRPr="00DF4F02">
        <w:rPr>
          <w:rFonts w:ascii="Century" w:hAnsi="Century" w:cs="Arial"/>
        </w:rPr>
        <w:t>Les champs de brousse ;</w:t>
      </w:r>
    </w:p>
    <w:p w14:paraId="09D61928" w14:textId="77777777" w:rsidR="00560270" w:rsidRPr="00DF4F02" w:rsidRDefault="00560270" w:rsidP="00DF4F02">
      <w:pPr>
        <w:pStyle w:val="ListParagraph"/>
        <w:numPr>
          <w:ilvl w:val="0"/>
          <w:numId w:val="17"/>
        </w:numPr>
        <w:spacing w:before="0" w:after="0" w:line="240" w:lineRule="auto"/>
        <w:jc w:val="both"/>
        <w:rPr>
          <w:rFonts w:ascii="Century" w:hAnsi="Century" w:cs="Arial"/>
        </w:rPr>
      </w:pPr>
      <w:r w:rsidRPr="00DF4F02">
        <w:rPr>
          <w:rFonts w:ascii="Century" w:hAnsi="Century" w:cs="Arial"/>
        </w:rPr>
        <w:t>Les champs de bas fonds.</w:t>
      </w:r>
    </w:p>
    <w:p w14:paraId="758FB865"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 système de production en pluvial est un système extensif basé sur une augmentation incessante des superficies. Les principales spéculations produites dans ce système dans la zone de la ZUP de Bagré sont essentiellement :</w:t>
      </w:r>
    </w:p>
    <w:p w14:paraId="25A1E29E" w14:textId="77777777" w:rsidR="00560270" w:rsidRPr="00DF4F02" w:rsidRDefault="00560270" w:rsidP="00DF4F02">
      <w:pPr>
        <w:pStyle w:val="ListParagraph"/>
        <w:numPr>
          <w:ilvl w:val="0"/>
          <w:numId w:val="17"/>
        </w:numPr>
        <w:spacing w:before="0" w:after="0" w:line="240" w:lineRule="auto"/>
        <w:jc w:val="both"/>
        <w:rPr>
          <w:rFonts w:ascii="Century" w:hAnsi="Century" w:cs="Arial"/>
        </w:rPr>
      </w:pPr>
      <w:r w:rsidRPr="00DF4F02">
        <w:rPr>
          <w:rFonts w:ascii="Century" w:hAnsi="Century" w:cs="Arial"/>
        </w:rPr>
        <w:t>les cultures céréalières : mil, sorgho, maïs (avec les variétés améliorées Massongo, Barka, KEJ, etc.) ;</w:t>
      </w:r>
    </w:p>
    <w:p w14:paraId="4E7F9ED7" w14:textId="77777777" w:rsidR="00560270" w:rsidRPr="00DF4F02" w:rsidRDefault="00560270" w:rsidP="00DF4F02">
      <w:pPr>
        <w:pStyle w:val="ListParagraph"/>
        <w:numPr>
          <w:ilvl w:val="0"/>
          <w:numId w:val="17"/>
        </w:numPr>
        <w:spacing w:before="0" w:after="0" w:line="240" w:lineRule="auto"/>
        <w:jc w:val="both"/>
        <w:rPr>
          <w:rFonts w:ascii="Century" w:hAnsi="Century" w:cs="Arial"/>
        </w:rPr>
      </w:pPr>
      <w:r w:rsidRPr="00DF4F02">
        <w:rPr>
          <w:rFonts w:ascii="Century" w:hAnsi="Century" w:cs="Arial"/>
        </w:rPr>
        <w:t>les légumineuses : arachide, soja, niébé (variété KVX), voandzou ;</w:t>
      </w:r>
    </w:p>
    <w:p w14:paraId="10FD76F9" w14:textId="77777777" w:rsidR="00560270" w:rsidRPr="00DF4F02" w:rsidRDefault="00560270" w:rsidP="00DF4F02">
      <w:pPr>
        <w:pStyle w:val="ListParagraph"/>
        <w:numPr>
          <w:ilvl w:val="0"/>
          <w:numId w:val="17"/>
        </w:numPr>
        <w:spacing w:before="0" w:after="0" w:line="240" w:lineRule="auto"/>
        <w:jc w:val="both"/>
        <w:rPr>
          <w:rFonts w:ascii="Century" w:hAnsi="Century" w:cs="Arial"/>
        </w:rPr>
      </w:pPr>
      <w:r w:rsidRPr="00DF4F02">
        <w:rPr>
          <w:rFonts w:ascii="Century" w:hAnsi="Century" w:cs="Arial"/>
        </w:rPr>
        <w:t>les tubercules : manioc et patate douce essentiellement.</w:t>
      </w:r>
    </w:p>
    <w:p w14:paraId="66C9F244"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rendements sont faibles: de 800 kg à 1000 kg par ha pour le mil, 800 à 2500 kg/ha pour le sorgho blanc, 800 à 2000 kg/ha pour le sorgho rouge et de 950 à 1700 kg/ha pour le maïs. Sur ces bases on estime la production moyenne annuelle de céréales (hors riz) de la ZUP de Bagré au cours des dix dernières années à 155.000 tonnes, soit 95.000 tonnes pour le Boulgou et 60.000 tonnes pour le Zoundwéogo. Ces productions couvrent à peine les besoins de consommation des ménages de la zone. La ZUP de Bagré est de ce point de vue dans un équilibre alimentaire précaire. Pour la campagne agricole 2011, le taux de couverture des besoins par la production est de 93% pour le Boulgou et de 103% pour le Zoundwéogo.</w:t>
      </w:r>
    </w:p>
    <w:p w14:paraId="6C60034D" w14:textId="77777777" w:rsidR="00560270" w:rsidRPr="00DF4F02" w:rsidRDefault="00560270" w:rsidP="00DF4F02">
      <w:pPr>
        <w:pStyle w:val="Heading3"/>
        <w:numPr>
          <w:ilvl w:val="2"/>
          <w:numId w:val="84"/>
        </w:numPr>
        <w:ind w:left="964" w:hanging="624"/>
        <w:rPr>
          <w:rFonts w:ascii="Century" w:hAnsi="Century"/>
          <w:i/>
          <w:sz w:val="24"/>
          <w:szCs w:val="24"/>
        </w:rPr>
      </w:pPr>
      <w:bookmarkStart w:id="186" w:name="_Toc471504360"/>
      <w:r w:rsidRPr="00DF4F02">
        <w:rPr>
          <w:rFonts w:ascii="Century" w:hAnsi="Century"/>
          <w:sz w:val="24"/>
          <w:szCs w:val="24"/>
        </w:rPr>
        <w:t>Elevage</w:t>
      </w:r>
      <w:bookmarkEnd w:id="186"/>
    </w:p>
    <w:p w14:paraId="3A6B90B1" w14:textId="77777777" w:rsidR="00560270" w:rsidRPr="00DF4F02" w:rsidRDefault="00560270" w:rsidP="00DF4F02">
      <w:pPr>
        <w:jc w:val="both"/>
        <w:rPr>
          <w:rFonts w:ascii="Century" w:hAnsi="Century"/>
          <w:sz w:val="24"/>
          <w:szCs w:val="24"/>
        </w:rPr>
      </w:pPr>
      <w:r w:rsidRPr="00DF4F02">
        <w:rPr>
          <w:rFonts w:ascii="Century" w:hAnsi="Century"/>
          <w:sz w:val="24"/>
          <w:szCs w:val="24"/>
        </w:rPr>
        <w:t>L’élevage occupe une place importante dans les activités socioéconomiques des populations de la zone d'étude. Il contribue de façon notable à l’amélioration de la production agricole par l’apport en fumier et la culture attelée. Les produits animaux génèrent des activités commerciales tant à l’intérieur du pays qu’avec le Ghana et le Togo. La zone d'étude constitue une zone d'accueil, de transit des troupeaux, de commerce et de transhumance par excellence du bétail.</w:t>
      </w:r>
    </w:p>
    <w:p w14:paraId="4B9AA98C" w14:textId="77777777" w:rsidR="00560270" w:rsidRPr="00DF4F02" w:rsidRDefault="00560270" w:rsidP="00DF4F02">
      <w:pPr>
        <w:jc w:val="both"/>
        <w:rPr>
          <w:rFonts w:ascii="Century" w:hAnsi="Century"/>
          <w:sz w:val="24"/>
          <w:szCs w:val="24"/>
        </w:rPr>
      </w:pPr>
      <w:r w:rsidRPr="00DF4F02">
        <w:rPr>
          <w:rFonts w:ascii="Century" w:hAnsi="Century"/>
          <w:sz w:val="24"/>
          <w:szCs w:val="24"/>
        </w:rPr>
        <w:t>Les effectifs du cheptel dans les provinces du Boulgou, du Kouritenga et du Zoundwéogo sont évalués comme suit.</w:t>
      </w:r>
    </w:p>
    <w:p w14:paraId="07673222" w14:textId="77777777" w:rsidR="00560270" w:rsidRPr="00DF4F02" w:rsidRDefault="00560270" w:rsidP="00DF4F02">
      <w:pPr>
        <w:pStyle w:val="Caption"/>
        <w:spacing w:before="0" w:after="0"/>
        <w:jc w:val="both"/>
        <w:rPr>
          <w:rFonts w:ascii="Century" w:hAnsi="Century" w:cs="Arial"/>
          <w:b w:val="0"/>
          <w:sz w:val="24"/>
          <w:szCs w:val="24"/>
        </w:rPr>
      </w:pPr>
      <w:bookmarkStart w:id="187" w:name="_Toc465697390"/>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4</w:t>
      </w:r>
      <w:r w:rsidRPr="00DF4F02">
        <w:rPr>
          <w:rFonts w:ascii="Century" w:hAnsi="Century" w:cs="Arial"/>
          <w:b w:val="0"/>
          <w:sz w:val="24"/>
          <w:szCs w:val="24"/>
        </w:rPr>
        <w:fldChar w:fldCharType="end"/>
      </w:r>
      <w:r w:rsidRPr="00DF4F02">
        <w:rPr>
          <w:rFonts w:ascii="Century" w:hAnsi="Century" w:cs="Arial"/>
          <w:b w:val="0"/>
          <w:sz w:val="24"/>
          <w:szCs w:val="24"/>
        </w:rPr>
        <w:t> : Effectifs du cheptel (unité = tête) de 2008 à 2012</w:t>
      </w:r>
      <w:bookmarkEnd w:id="187"/>
    </w:p>
    <w:tbl>
      <w:tblPr>
        <w:tblW w:w="9087" w:type="dxa"/>
        <w:tblInd w:w="55" w:type="dxa"/>
        <w:tblLayout w:type="fixed"/>
        <w:tblCellMar>
          <w:left w:w="70" w:type="dxa"/>
          <w:right w:w="70" w:type="dxa"/>
        </w:tblCellMar>
        <w:tblLook w:val="04A0" w:firstRow="1" w:lastRow="0" w:firstColumn="1" w:lastColumn="0" w:noHBand="0" w:noVBand="1"/>
      </w:tblPr>
      <w:tblGrid>
        <w:gridCol w:w="1817"/>
        <w:gridCol w:w="1817"/>
        <w:gridCol w:w="1818"/>
        <w:gridCol w:w="1817"/>
        <w:gridCol w:w="1818"/>
      </w:tblGrid>
      <w:tr w:rsidR="00560270" w:rsidRPr="002D7046" w14:paraId="6E3C7690" w14:textId="77777777" w:rsidTr="00301A04">
        <w:trPr>
          <w:trHeight w:val="20"/>
        </w:trPr>
        <w:tc>
          <w:tcPr>
            <w:tcW w:w="181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1CFB06C3" w14:textId="77777777" w:rsidR="00560270" w:rsidRPr="002D7046" w:rsidRDefault="00560270" w:rsidP="00DF4F02">
            <w:pPr>
              <w:spacing w:before="0" w:after="0"/>
              <w:jc w:val="both"/>
              <w:rPr>
                <w:rFonts w:ascii="Century" w:eastAsia="Times New Roman" w:hAnsi="Century"/>
                <w:b/>
                <w:bCs/>
                <w:color w:val="000000"/>
              </w:rPr>
            </w:pPr>
            <w:r w:rsidRPr="002D7046">
              <w:rPr>
                <w:rFonts w:ascii="Century" w:eastAsia="Times New Roman" w:hAnsi="Century"/>
                <w:b/>
                <w:bCs/>
                <w:color w:val="000000"/>
              </w:rPr>
              <w:t>Années</w:t>
            </w: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53F3A75" w14:textId="77777777" w:rsidR="00560270" w:rsidRPr="002D7046" w:rsidRDefault="00560270" w:rsidP="00DF4F02">
            <w:pPr>
              <w:spacing w:before="0" w:after="0"/>
              <w:jc w:val="both"/>
              <w:rPr>
                <w:rFonts w:ascii="Century" w:eastAsia="Times New Roman" w:hAnsi="Century"/>
                <w:b/>
                <w:bCs/>
                <w:color w:val="000000"/>
              </w:rPr>
            </w:pPr>
            <w:r w:rsidRPr="002D7046">
              <w:rPr>
                <w:rFonts w:ascii="Century" w:eastAsia="Times New Roman" w:hAnsi="Century"/>
                <w:b/>
                <w:bCs/>
                <w:color w:val="000000"/>
              </w:rPr>
              <w:t>Espèces</w:t>
            </w:r>
          </w:p>
        </w:tc>
        <w:tc>
          <w:tcPr>
            <w:tcW w:w="5453" w:type="dxa"/>
            <w:gridSpan w:val="3"/>
            <w:tcBorders>
              <w:top w:val="single" w:sz="4" w:space="0" w:color="auto"/>
              <w:left w:val="nil"/>
              <w:bottom w:val="single" w:sz="4" w:space="0" w:color="auto"/>
              <w:right w:val="single" w:sz="4" w:space="0" w:color="auto"/>
            </w:tcBorders>
            <w:shd w:val="clear" w:color="auto" w:fill="FABF8F" w:themeFill="accent6" w:themeFillTint="99"/>
            <w:noWrap/>
            <w:hideMark/>
          </w:tcPr>
          <w:p w14:paraId="45B28F9E" w14:textId="77777777" w:rsidR="00560270" w:rsidRPr="002D7046" w:rsidRDefault="00560270" w:rsidP="00DF4F02">
            <w:pPr>
              <w:spacing w:before="0" w:after="0"/>
              <w:jc w:val="both"/>
              <w:rPr>
                <w:rFonts w:ascii="Century" w:eastAsia="Times New Roman" w:hAnsi="Century"/>
                <w:b/>
                <w:color w:val="000000"/>
              </w:rPr>
            </w:pPr>
            <w:r w:rsidRPr="002D7046">
              <w:rPr>
                <w:rFonts w:ascii="Century" w:eastAsia="Times New Roman" w:hAnsi="Century"/>
                <w:b/>
                <w:bCs/>
                <w:color w:val="000000"/>
              </w:rPr>
              <w:t>Provinces</w:t>
            </w:r>
          </w:p>
        </w:tc>
      </w:tr>
      <w:tr w:rsidR="00560270" w:rsidRPr="002D7046" w14:paraId="28659801"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209D6E2C" w14:textId="77777777" w:rsidR="00560270" w:rsidRPr="002D7046" w:rsidRDefault="00560270" w:rsidP="00DF4F02">
            <w:pPr>
              <w:spacing w:before="0" w:after="0"/>
              <w:jc w:val="both"/>
              <w:rPr>
                <w:rFonts w:ascii="Century" w:eastAsia="Times New Roman" w:hAnsi="Century"/>
                <w:b/>
                <w:bCs/>
                <w:color w:val="000000"/>
              </w:rPr>
            </w:pPr>
          </w:p>
        </w:tc>
        <w:tc>
          <w:tcPr>
            <w:tcW w:w="1817"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2984B33" w14:textId="77777777" w:rsidR="00560270" w:rsidRPr="002D7046" w:rsidRDefault="00560270" w:rsidP="00DF4F02">
            <w:pPr>
              <w:spacing w:before="0" w:after="0"/>
              <w:jc w:val="both"/>
              <w:rPr>
                <w:rFonts w:ascii="Century" w:eastAsia="Times New Roman" w:hAnsi="Century"/>
                <w:b/>
                <w:bCs/>
                <w:color w:val="000000"/>
              </w:rPr>
            </w:pPr>
          </w:p>
        </w:tc>
        <w:tc>
          <w:tcPr>
            <w:tcW w:w="1818" w:type="dxa"/>
            <w:tcBorders>
              <w:top w:val="single" w:sz="4" w:space="0" w:color="auto"/>
              <w:left w:val="nil"/>
              <w:bottom w:val="single" w:sz="4" w:space="0" w:color="auto"/>
              <w:right w:val="single" w:sz="4" w:space="0" w:color="auto"/>
            </w:tcBorders>
            <w:shd w:val="clear" w:color="auto" w:fill="FABF8F" w:themeFill="accent6" w:themeFillTint="99"/>
            <w:noWrap/>
            <w:hideMark/>
          </w:tcPr>
          <w:p w14:paraId="3789CCBA" w14:textId="77777777" w:rsidR="00560270" w:rsidRPr="002D7046" w:rsidRDefault="00560270" w:rsidP="00DF4F02">
            <w:pPr>
              <w:spacing w:before="0" w:after="0"/>
              <w:jc w:val="both"/>
              <w:rPr>
                <w:rFonts w:ascii="Century" w:eastAsia="Times New Roman" w:hAnsi="Century"/>
                <w:b/>
                <w:color w:val="000000"/>
              </w:rPr>
            </w:pPr>
            <w:r w:rsidRPr="002D7046">
              <w:rPr>
                <w:rFonts w:ascii="Century" w:eastAsia="Times New Roman" w:hAnsi="Century"/>
                <w:b/>
                <w:color w:val="000000"/>
              </w:rPr>
              <w:t>Boulgou</w:t>
            </w:r>
          </w:p>
        </w:tc>
        <w:tc>
          <w:tcPr>
            <w:tcW w:w="1817" w:type="dxa"/>
            <w:tcBorders>
              <w:top w:val="single" w:sz="4" w:space="0" w:color="auto"/>
              <w:left w:val="nil"/>
              <w:bottom w:val="single" w:sz="4" w:space="0" w:color="auto"/>
              <w:right w:val="single" w:sz="4" w:space="0" w:color="auto"/>
            </w:tcBorders>
            <w:shd w:val="clear" w:color="auto" w:fill="FABF8F" w:themeFill="accent6" w:themeFillTint="99"/>
            <w:noWrap/>
            <w:hideMark/>
          </w:tcPr>
          <w:p w14:paraId="3C7FD64F" w14:textId="77777777" w:rsidR="00560270" w:rsidRPr="002D7046" w:rsidRDefault="00560270" w:rsidP="00DF4F02">
            <w:pPr>
              <w:spacing w:before="0" w:after="0"/>
              <w:jc w:val="both"/>
              <w:rPr>
                <w:rFonts w:ascii="Century" w:eastAsia="Times New Roman" w:hAnsi="Century"/>
                <w:b/>
                <w:color w:val="000000"/>
              </w:rPr>
            </w:pPr>
            <w:r w:rsidRPr="002D7046">
              <w:rPr>
                <w:rFonts w:ascii="Century" w:eastAsia="Times New Roman" w:hAnsi="Century"/>
                <w:b/>
                <w:color w:val="000000"/>
              </w:rPr>
              <w:t>Kouritenga</w:t>
            </w:r>
          </w:p>
        </w:tc>
        <w:tc>
          <w:tcPr>
            <w:tcW w:w="1818" w:type="dxa"/>
            <w:tcBorders>
              <w:top w:val="single" w:sz="4" w:space="0" w:color="auto"/>
              <w:left w:val="nil"/>
              <w:bottom w:val="single" w:sz="4" w:space="0" w:color="auto"/>
              <w:right w:val="single" w:sz="4" w:space="0" w:color="auto"/>
            </w:tcBorders>
            <w:shd w:val="clear" w:color="auto" w:fill="FABF8F" w:themeFill="accent6" w:themeFillTint="99"/>
            <w:noWrap/>
            <w:hideMark/>
          </w:tcPr>
          <w:p w14:paraId="0F4D6D45" w14:textId="77777777" w:rsidR="00560270" w:rsidRPr="002D7046" w:rsidRDefault="00560270" w:rsidP="00DF4F02">
            <w:pPr>
              <w:spacing w:before="0" w:after="0"/>
              <w:jc w:val="both"/>
              <w:rPr>
                <w:rFonts w:ascii="Century" w:eastAsia="Times New Roman" w:hAnsi="Century"/>
                <w:b/>
                <w:color w:val="000000"/>
              </w:rPr>
            </w:pPr>
            <w:r w:rsidRPr="002D7046">
              <w:rPr>
                <w:rFonts w:ascii="Century" w:eastAsia="Times New Roman" w:hAnsi="Century"/>
                <w:b/>
                <w:color w:val="000000"/>
              </w:rPr>
              <w:t>Zoundwéogo</w:t>
            </w:r>
          </w:p>
        </w:tc>
      </w:tr>
      <w:tr w:rsidR="00560270" w:rsidRPr="002D7046" w14:paraId="3FE92CD1" w14:textId="77777777" w:rsidTr="00301A04">
        <w:trPr>
          <w:trHeight w:val="20"/>
        </w:trPr>
        <w:tc>
          <w:tcPr>
            <w:tcW w:w="1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3115"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2008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E0D8"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Bovins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C61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88 098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3181"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118 128</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F0D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148 977</w:t>
            </w:r>
          </w:p>
        </w:tc>
      </w:tr>
      <w:tr w:rsidR="00560270" w:rsidRPr="002D7046" w14:paraId="7859BD85"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F69170E"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658B7"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63C3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193 736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1251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234 063</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87051"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137 139</w:t>
            </w:r>
          </w:p>
        </w:tc>
      </w:tr>
      <w:tr w:rsidR="00560270" w:rsidRPr="002D7046" w14:paraId="58E7ECC5"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25C89F50"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48D9E"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Caprins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99C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274 983</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E182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390 263</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253D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240 254</w:t>
            </w:r>
          </w:p>
        </w:tc>
      </w:tr>
      <w:tr w:rsidR="00560270" w:rsidRPr="002D7046" w14:paraId="08EFAA94"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4733734"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9A679"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Asins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4EF7"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32 646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63FDC"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35 800</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CA48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26 866</w:t>
            </w:r>
          </w:p>
        </w:tc>
      </w:tr>
      <w:tr w:rsidR="00560270" w:rsidRPr="002D7046" w14:paraId="126C542F"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D6FAEB4"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1F68"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Equins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7C7E7"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602</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AAC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489</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0878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797</w:t>
            </w:r>
          </w:p>
        </w:tc>
      </w:tr>
      <w:tr w:rsidR="00560270" w:rsidRPr="002D7046" w14:paraId="6DD484E8"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0E65881"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2700"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Porcins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188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103 980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97BEA"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56 288</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39DAB"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30 760</w:t>
            </w:r>
          </w:p>
        </w:tc>
      </w:tr>
      <w:tr w:rsidR="00560270" w:rsidRPr="002D7046" w14:paraId="21E53649"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CFBA5AE"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FBF2E"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Volailles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1FA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1 269 997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A132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958 388</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CA65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1 128 664</w:t>
            </w:r>
          </w:p>
        </w:tc>
      </w:tr>
      <w:tr w:rsidR="00560270" w:rsidRPr="002D7046" w14:paraId="42FF59F3" w14:textId="77777777" w:rsidTr="00301A04">
        <w:trPr>
          <w:trHeight w:val="20"/>
        </w:trPr>
        <w:tc>
          <w:tcPr>
            <w:tcW w:w="1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65A9"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2009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8E7C1"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Bovins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F8532"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89 859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59DD7"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120 490</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5104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151 956</w:t>
            </w:r>
          </w:p>
        </w:tc>
      </w:tr>
      <w:tr w:rsidR="00560270" w:rsidRPr="002D7046" w14:paraId="742A262D"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92AA268"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55588"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35E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199 548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2825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241 084</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EB3F2"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141 253</w:t>
            </w:r>
          </w:p>
        </w:tc>
      </w:tr>
      <w:tr w:rsidR="00560270" w:rsidRPr="002D7046" w14:paraId="4F3D8965"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10076F55"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C169"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Caprins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68F1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283 232</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C5D2A"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401 970</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FF1B"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247 461</w:t>
            </w:r>
          </w:p>
        </w:tc>
      </w:tr>
      <w:tr w:rsidR="00560270" w:rsidRPr="002D7046" w14:paraId="597975A7"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6CCD8B0"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1881D"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Asins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FB8D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33 298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4121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36 516</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BB91"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27 403</w:t>
            </w:r>
          </w:p>
        </w:tc>
      </w:tr>
      <w:tr w:rsidR="00560270" w:rsidRPr="002D7046" w14:paraId="35214390"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23A3688D"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BDBE"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Equins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1F7AB"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608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2633"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493</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4C8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804</w:t>
            </w:r>
          </w:p>
        </w:tc>
      </w:tr>
      <w:tr w:rsidR="00560270" w:rsidRPr="002D7046" w14:paraId="41FBCCF7"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829BC75"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FC9D7"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Porcins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F282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106 059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35D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57 413</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F5DBC"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31 375</w:t>
            </w:r>
          </w:p>
        </w:tc>
      </w:tr>
      <w:tr w:rsidR="00560270" w:rsidRPr="002D7046" w14:paraId="458BEE2F"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3F2E722"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A0786"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Volailles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F8967"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1 308 096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1992"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987 139</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CD81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1 162 523</w:t>
            </w:r>
          </w:p>
        </w:tc>
      </w:tr>
      <w:tr w:rsidR="00560270" w:rsidRPr="002D7046" w14:paraId="111FF768" w14:textId="77777777" w:rsidTr="00301A04">
        <w:trPr>
          <w:trHeight w:val="20"/>
        </w:trPr>
        <w:tc>
          <w:tcPr>
            <w:tcW w:w="1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D6182"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2010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2894C"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Bovins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A16FA"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91 656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640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122 899</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9B63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154 995</w:t>
            </w:r>
          </w:p>
        </w:tc>
      </w:tr>
      <w:tr w:rsidR="00560270" w:rsidRPr="002D7046" w14:paraId="525A98CB"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126316D8"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0992"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C339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205 534</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3934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248 316</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4D9F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145 490</w:t>
            </w:r>
          </w:p>
        </w:tc>
      </w:tr>
      <w:tr w:rsidR="00560270" w:rsidRPr="002D7046" w14:paraId="25093393"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8A48932"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0411E"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Caprins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F02C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291 728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A4ED4"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414 029</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F003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254 884</w:t>
            </w:r>
          </w:p>
        </w:tc>
      </w:tr>
      <w:tr w:rsidR="00560270" w:rsidRPr="002D7046" w14:paraId="510884AF"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D0C5B34"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3BAB4"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Asins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E3294"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33 963</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7318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37 246</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F91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27 951</w:t>
            </w:r>
          </w:p>
        </w:tc>
      </w:tr>
      <w:tr w:rsidR="00560270" w:rsidRPr="002D7046" w14:paraId="7801D91B"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4ED6FB6D"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853E0"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Equins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6729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614</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7103A"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497</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66732"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812</w:t>
            </w:r>
          </w:p>
        </w:tc>
      </w:tr>
      <w:tr w:rsidR="00560270" w:rsidRPr="002D7046" w14:paraId="4BE1480E"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9F2C908"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72B38"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Porcins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1F22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108 180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4019C"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58 561</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E9B1B"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32 002</w:t>
            </w:r>
          </w:p>
        </w:tc>
      </w:tr>
      <w:tr w:rsidR="00560270" w:rsidRPr="002D7046" w14:paraId="48A0FA46"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1C9614A2"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52A2"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Volailles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EB24"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1 347 338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19932"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1 016 753</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EFA31"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1 197 398</w:t>
            </w:r>
          </w:p>
        </w:tc>
      </w:tr>
      <w:tr w:rsidR="00560270" w:rsidRPr="002D7046" w14:paraId="1193CFF5" w14:textId="77777777" w:rsidTr="00301A04">
        <w:trPr>
          <w:trHeight w:val="20"/>
        </w:trPr>
        <w:tc>
          <w:tcPr>
            <w:tcW w:w="1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2C6A"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2011</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AC84E"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Bovins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3447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93 489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1A77"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125 356</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2188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158 094</w:t>
            </w:r>
          </w:p>
        </w:tc>
      </w:tr>
      <w:tr w:rsidR="00560270" w:rsidRPr="002D7046" w14:paraId="400F110E"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E9DA678"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39D6"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FA47B"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211 700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5BF14"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255 765</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252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149 854</w:t>
            </w:r>
          </w:p>
        </w:tc>
      </w:tr>
      <w:tr w:rsidR="00560270" w:rsidRPr="002D7046" w14:paraId="2634D528"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1D0E1A88"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A215"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Caprins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2CED5"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300 479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74A1"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426 449</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8279F"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262 530</w:t>
            </w:r>
          </w:p>
        </w:tc>
      </w:tr>
      <w:tr w:rsidR="00560270" w:rsidRPr="002D7046" w14:paraId="7940C82D"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3E22391"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48D2"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Asins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55D4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34 642</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6774"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37 990</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58DE1"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28 510</w:t>
            </w:r>
          </w:p>
        </w:tc>
      </w:tr>
      <w:tr w:rsidR="00560270" w:rsidRPr="002D7046" w14:paraId="014CBA80"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454C6593"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1A2BA"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Equins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C89B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620</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258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501</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4736B"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820</w:t>
            </w:r>
          </w:p>
        </w:tc>
      </w:tr>
      <w:tr w:rsidR="00560270" w:rsidRPr="002D7046" w14:paraId="403DDF91"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79B5FE4"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AB228"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Porcins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5F0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110 343</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6853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59 732</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1D03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32 642</w:t>
            </w:r>
          </w:p>
        </w:tc>
      </w:tr>
      <w:tr w:rsidR="00560270" w:rsidRPr="002D7046" w14:paraId="469B95AC"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20B694BF"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196A"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Volailles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CA99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1 387 757</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1B9AD"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1 047 255</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CFCD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1 233 319</w:t>
            </w:r>
          </w:p>
        </w:tc>
      </w:tr>
      <w:tr w:rsidR="00560270" w:rsidRPr="002D7046" w14:paraId="7D49B41B" w14:textId="77777777" w:rsidTr="00301A04">
        <w:trPr>
          <w:trHeight w:val="20"/>
        </w:trPr>
        <w:tc>
          <w:tcPr>
            <w:tcW w:w="18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9C6B8"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2012</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5584"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Bovins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2662C"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95 358</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668D2"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127 863</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01B0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161 255</w:t>
            </w:r>
          </w:p>
        </w:tc>
      </w:tr>
      <w:tr w:rsidR="00560270" w:rsidRPr="002D7046" w14:paraId="798F738E"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F8F647A"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48C2"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Ovins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9E2F0"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218 051</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3EE53"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263 437</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AB78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154 349</w:t>
            </w:r>
          </w:p>
        </w:tc>
      </w:tr>
      <w:tr w:rsidR="00560270" w:rsidRPr="002D7046" w14:paraId="4B85FAEE"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F5113A9"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04A6"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Caprins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2E5F"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309 493</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EB2B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439 242</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569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270 405</w:t>
            </w:r>
          </w:p>
        </w:tc>
      </w:tr>
      <w:tr w:rsidR="00560270" w:rsidRPr="002D7046" w14:paraId="73A6F442"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DF86402"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1A1FA"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Asins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FDA66"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35 334</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482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38 749</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EFCDA"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29 080</w:t>
            </w:r>
          </w:p>
        </w:tc>
      </w:tr>
      <w:tr w:rsidR="00560270" w:rsidRPr="002D7046" w14:paraId="05564956"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6F5899A"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CBC13"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Equins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0AA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626</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D9C49"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506</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15A6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828</w:t>
            </w:r>
          </w:p>
        </w:tc>
      </w:tr>
      <w:tr w:rsidR="00560270" w:rsidRPr="002D7046" w14:paraId="291E52A3"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A481DE4"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F8FC5"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Porcins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272C"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112 549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A9C13"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60 926</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25D9E"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33 294</w:t>
            </w:r>
          </w:p>
        </w:tc>
      </w:tr>
      <w:tr w:rsidR="00560270" w:rsidRPr="002D7046" w14:paraId="7F437324" w14:textId="77777777" w:rsidTr="00301A04">
        <w:trPr>
          <w:trHeight w:val="20"/>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B5501B2" w14:textId="77777777" w:rsidR="00560270" w:rsidRPr="002D7046" w:rsidRDefault="00560270" w:rsidP="00DF4F02">
            <w:pPr>
              <w:spacing w:before="0" w:after="0"/>
              <w:jc w:val="both"/>
              <w:rPr>
                <w:rFonts w:ascii="Century" w:eastAsia="Times New Roman" w:hAnsi="Century"/>
                <w:bCs/>
                <w:color w:val="000000"/>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D245" w14:textId="77777777" w:rsidR="00560270" w:rsidRPr="002D7046" w:rsidRDefault="00560270" w:rsidP="00DF4F02">
            <w:pPr>
              <w:spacing w:before="0" w:after="0"/>
              <w:jc w:val="both"/>
              <w:rPr>
                <w:rFonts w:ascii="Century" w:eastAsia="Times New Roman" w:hAnsi="Century"/>
                <w:bCs/>
                <w:color w:val="000000"/>
              </w:rPr>
            </w:pPr>
            <w:r w:rsidRPr="002D7046">
              <w:rPr>
                <w:rFonts w:ascii="Century" w:eastAsia="Times New Roman" w:hAnsi="Century"/>
                <w:bCs/>
                <w:color w:val="000000"/>
              </w:rPr>
              <w:t>Volailles</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7B48"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1 429 389</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474F"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1 078 672</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667C" w14:textId="77777777" w:rsidR="00560270" w:rsidRPr="002D7046" w:rsidRDefault="00560270" w:rsidP="00DF4F02">
            <w:pPr>
              <w:spacing w:before="0" w:after="0"/>
              <w:jc w:val="both"/>
              <w:rPr>
                <w:rFonts w:ascii="Century" w:eastAsia="Times New Roman" w:hAnsi="Century"/>
                <w:color w:val="000000"/>
              </w:rPr>
            </w:pPr>
            <w:r w:rsidRPr="002D7046">
              <w:rPr>
                <w:rFonts w:ascii="Century" w:eastAsia="Times New Roman" w:hAnsi="Century"/>
                <w:color w:val="000000"/>
              </w:rPr>
              <w:t>1 270 317</w:t>
            </w:r>
          </w:p>
        </w:tc>
      </w:tr>
    </w:tbl>
    <w:p w14:paraId="59A532F3" w14:textId="77777777" w:rsidR="00560270" w:rsidRPr="00DF4F02" w:rsidRDefault="00560270" w:rsidP="00DF4F02">
      <w:pPr>
        <w:spacing w:before="0" w:after="240"/>
        <w:jc w:val="both"/>
        <w:rPr>
          <w:rFonts w:ascii="Century" w:hAnsi="Century"/>
          <w:sz w:val="24"/>
          <w:szCs w:val="24"/>
        </w:rPr>
      </w:pPr>
      <w:r w:rsidRPr="00DF4F02">
        <w:rPr>
          <w:rFonts w:ascii="Century" w:hAnsi="Century"/>
          <w:sz w:val="24"/>
          <w:szCs w:val="24"/>
        </w:rPr>
        <w:t>Source : Annuaire statistique du secteur de l'élevage, 2013</w:t>
      </w:r>
    </w:p>
    <w:p w14:paraId="31A06C52"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Trois systèmes d'élevage cohabitent dans la zone d'étude :</w:t>
      </w:r>
    </w:p>
    <w:p w14:paraId="726849AC" w14:textId="77777777" w:rsidR="00560270" w:rsidRPr="00DF4F02" w:rsidRDefault="00560270" w:rsidP="00DF4F02">
      <w:pPr>
        <w:pStyle w:val="ListParagraph"/>
        <w:numPr>
          <w:ilvl w:val="0"/>
          <w:numId w:val="18"/>
        </w:numPr>
        <w:spacing w:before="0" w:after="0"/>
        <w:jc w:val="both"/>
        <w:rPr>
          <w:rFonts w:ascii="Century" w:hAnsi="Century" w:cs="Arial"/>
        </w:rPr>
      </w:pPr>
      <w:r w:rsidRPr="00DF4F02">
        <w:rPr>
          <w:rFonts w:ascii="Century" w:hAnsi="Century" w:cs="Arial"/>
        </w:rPr>
        <w:t>l'élevage transhumant pratiqué essentiellement par les pasteurs peulh ;</w:t>
      </w:r>
    </w:p>
    <w:p w14:paraId="25DF3B0E" w14:textId="77777777" w:rsidR="00560270" w:rsidRPr="00DF4F02" w:rsidRDefault="00560270" w:rsidP="00DF4F02">
      <w:pPr>
        <w:pStyle w:val="ListParagraph"/>
        <w:numPr>
          <w:ilvl w:val="0"/>
          <w:numId w:val="18"/>
        </w:numPr>
        <w:spacing w:before="0" w:after="0"/>
        <w:jc w:val="both"/>
        <w:rPr>
          <w:rFonts w:ascii="Century" w:hAnsi="Century" w:cs="Arial"/>
        </w:rPr>
      </w:pPr>
      <w:r w:rsidRPr="00DF4F02">
        <w:rPr>
          <w:rFonts w:ascii="Century" w:hAnsi="Century" w:cs="Arial"/>
        </w:rPr>
        <w:t>l'élevage sédentaire extensif pratiqué par les agriculteurs et les agro-pasteurs ;</w:t>
      </w:r>
    </w:p>
    <w:p w14:paraId="7FE94D64" w14:textId="77777777" w:rsidR="00560270" w:rsidRPr="00DF4F02" w:rsidRDefault="00560270" w:rsidP="00DF4F02">
      <w:pPr>
        <w:pStyle w:val="ListParagraph"/>
        <w:numPr>
          <w:ilvl w:val="0"/>
          <w:numId w:val="18"/>
        </w:numPr>
        <w:spacing w:before="0" w:after="0"/>
        <w:jc w:val="both"/>
        <w:rPr>
          <w:rFonts w:ascii="Century" w:hAnsi="Century" w:cs="Arial"/>
        </w:rPr>
      </w:pPr>
      <w:r w:rsidRPr="00DF4F02">
        <w:rPr>
          <w:rFonts w:ascii="Century" w:hAnsi="Century" w:cs="Arial"/>
        </w:rPr>
        <w:t xml:space="preserve">l'élevage sédentaire semi-intensif pratiqué par stabulation </w:t>
      </w:r>
    </w:p>
    <w:p w14:paraId="344AF635"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Deux grandes zones pastorales sont localisées à proximité de la zone de concentration : Doubégué -Tcherbo (7.125ha) sur la rive gauche et Niassa (6.386ha) sur la rive droite.</w:t>
      </w:r>
    </w:p>
    <w:p w14:paraId="3AD412EA"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L'alimentation des animaux est basée sur le pâturage naturel, les jachères et les champs après récolte. Plusieurs études indiquent une situation de surpâturage dans les deux provinces du Boulgou et du Zoundwéogo qui constituent des zones d’accueil pour les troupeaux qui cherchent à s’installer dans la partie sud du pays, des zones de transhumance et de transit pour les troupeaux allant vers le Ghana et le Togo. Les sous produits agricoles (paille de riz, tiges de céréales et fanes de légumineuses) sont de plus en plus utilisés pour l'alimentation des animaux des agro-pasteurs.</w:t>
      </w:r>
    </w:p>
    <w:p w14:paraId="74E675AB" w14:textId="77777777" w:rsidR="00560270" w:rsidRPr="00DF4F02" w:rsidRDefault="00560270" w:rsidP="00DF4F02">
      <w:pPr>
        <w:pStyle w:val="Heading3"/>
        <w:numPr>
          <w:ilvl w:val="2"/>
          <w:numId w:val="84"/>
        </w:numPr>
        <w:ind w:left="964" w:hanging="624"/>
        <w:rPr>
          <w:rFonts w:ascii="Century" w:hAnsi="Century"/>
          <w:i/>
          <w:sz w:val="24"/>
          <w:szCs w:val="24"/>
        </w:rPr>
      </w:pPr>
      <w:bookmarkStart w:id="188" w:name="_Toc471504361"/>
      <w:r w:rsidRPr="00DF4F02">
        <w:rPr>
          <w:rFonts w:ascii="Century" w:hAnsi="Century"/>
          <w:sz w:val="24"/>
          <w:szCs w:val="24"/>
        </w:rPr>
        <w:t>Pêche et aquaculture</w:t>
      </w:r>
      <w:bookmarkEnd w:id="188"/>
    </w:p>
    <w:p w14:paraId="483D1915"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données sur les ressources halieutiques dans la ZUP de Bagré sont fragmentaires; elles concernent uniquement la retenue de Bagré qui occupe quelques 25.500 ha. La production moyenne y est de l'ordre de 975 tonnes par an pour un potentiel exploitable estimé à environ 1.600 tonnes par an.</w:t>
      </w:r>
    </w:p>
    <w:p w14:paraId="6AF80D1F"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 volume des captures évolue en dents de scie mais la tendance générale reste orientée à la baisse; les raisons de cette baisse sont multiples : diminution de la ressource, contournement des lieux de pesée, etc. Le tilapia ou carpe est l’espèce la plus importante dans la retenue. Les principales autres espèces sont les silures (ou poisson-chat), le capitaine, le poisson cheval, l'anguille, etc.</w:t>
      </w:r>
    </w:p>
    <w:p w14:paraId="491C5DF0"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L’exercice de la pêche dans la retenue de Bagré est soumis à la détention d'un titre de pêche délivré par les services techniques compétents. Le permis de pêche est valable pour une année à compter de sa date de délivrance. Conformément à la législation, le permis de pêche est spécifique au PAIE/PHIE</w:t>
      </w:r>
    </w:p>
    <w:p w14:paraId="604CADCE"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On distingue trois types de pêcheurs qui sont :</w:t>
      </w:r>
    </w:p>
    <w:p w14:paraId="78B4AE12" w14:textId="77777777" w:rsidR="00560270" w:rsidRPr="00DF4F02" w:rsidRDefault="00560270" w:rsidP="00DF4F02">
      <w:pPr>
        <w:pStyle w:val="ListParagraph"/>
        <w:numPr>
          <w:ilvl w:val="0"/>
          <w:numId w:val="19"/>
        </w:numPr>
        <w:spacing w:before="0" w:after="0"/>
        <w:jc w:val="both"/>
        <w:rPr>
          <w:rFonts w:ascii="Century" w:hAnsi="Century" w:cs="Arial"/>
        </w:rPr>
      </w:pPr>
      <w:r w:rsidRPr="00DF4F02">
        <w:rPr>
          <w:rFonts w:ascii="Century" w:hAnsi="Century" w:cs="Arial"/>
        </w:rPr>
        <w:t>Les pêcheurs professionnels pour qui la pêche constitue une activité professionnelle à part entière.</w:t>
      </w:r>
    </w:p>
    <w:p w14:paraId="4686DA81" w14:textId="77777777" w:rsidR="00560270" w:rsidRPr="00DF4F02" w:rsidRDefault="00560270" w:rsidP="00DF4F02">
      <w:pPr>
        <w:pStyle w:val="ListParagraph"/>
        <w:numPr>
          <w:ilvl w:val="0"/>
          <w:numId w:val="19"/>
        </w:numPr>
        <w:spacing w:before="0" w:after="0"/>
        <w:jc w:val="both"/>
        <w:rPr>
          <w:rFonts w:ascii="Century" w:hAnsi="Century" w:cs="Arial"/>
        </w:rPr>
      </w:pPr>
      <w:r w:rsidRPr="00DF4F02">
        <w:rPr>
          <w:rFonts w:ascii="Century" w:hAnsi="Century" w:cs="Arial"/>
        </w:rPr>
        <w:t>Les pêcheurs semi-professionnels pour qui la pêche est une activité complémentaire à l'agriculture et/ou à l'élevage. La grande majorité des pêcheurs dans la ZUP de Bagré sont classés dans cette catégorie.</w:t>
      </w:r>
    </w:p>
    <w:p w14:paraId="3E796B58" w14:textId="77777777" w:rsidR="00560270" w:rsidRPr="00DF4F02" w:rsidRDefault="00560270" w:rsidP="00DF4F02">
      <w:pPr>
        <w:pStyle w:val="ListParagraph"/>
        <w:numPr>
          <w:ilvl w:val="0"/>
          <w:numId w:val="19"/>
        </w:numPr>
        <w:spacing w:before="0" w:after="0"/>
        <w:jc w:val="both"/>
        <w:rPr>
          <w:rFonts w:ascii="Century" w:hAnsi="Century" w:cs="Arial"/>
        </w:rPr>
      </w:pPr>
      <w:r w:rsidRPr="00DF4F02">
        <w:rPr>
          <w:rFonts w:ascii="Century" w:hAnsi="Century" w:cs="Arial"/>
        </w:rPr>
        <w:t>Les pêcheurs occasionnels qui pratiquent la pêche de façon sporadique et leur savoir-faire est rudimentaire.</w:t>
      </w:r>
    </w:p>
    <w:p w14:paraId="5317D8B3"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La production des pêcheurs est achetée au niveau des débarcadères par des mareyeurs à quatre roues qui approvisionnent la ville de Ouagadougou en poissons. Les débarcadères sont également fréquentés par des mareyeurs à deux roues; ce sont généralement des autochtones, qui approvisionnent les marchés environnants (Tenkodogo, Garango, Manga) et locaux en produits de pêche.</w:t>
      </w:r>
    </w:p>
    <w:p w14:paraId="54E11AAD"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La transformation du poisson est une activité essentiellement féminine. Les principales techniques de transformation sont le fumage et le séchage. La clientèle des transformateurs est essentiellement constituée par les revendeurs des localités des provinces du Boulgou, du Ganzourgou et Zoundwéogo et des revendeuses de Ouagadougou.</w:t>
      </w:r>
    </w:p>
    <w:p w14:paraId="5AC93BE8"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L'aquaculture a été introduite dans la zone d'étude en 2004 par le Projet d'Elevage Piscicole de Bagré (PEP) financé par la coopération taïwanaise, qui visait l'élevage semi-intensif de tilapia du Nil. Le PEP a mis en place 62 bassins et étangs de pisciculture capables de produire 150 tonnes de poissons marchands par an. Actuellement, le PEP fonctionne "au ralenti". Le gouvernement cherche à relancer ces activités, à travers un changement de statut du PEP.</w:t>
      </w:r>
    </w:p>
    <w:p w14:paraId="750C240C" w14:textId="77777777" w:rsidR="00560270" w:rsidRPr="00DF4F02" w:rsidRDefault="00560270" w:rsidP="00DF4F02">
      <w:pPr>
        <w:pStyle w:val="Heading2"/>
        <w:numPr>
          <w:ilvl w:val="1"/>
          <w:numId w:val="84"/>
        </w:numPr>
        <w:jc w:val="both"/>
        <w:rPr>
          <w:rFonts w:ascii="Century" w:hAnsi="Century"/>
          <w:sz w:val="24"/>
          <w:szCs w:val="24"/>
        </w:rPr>
      </w:pPr>
      <w:bookmarkStart w:id="189" w:name="_Toc471504362"/>
      <w:r w:rsidRPr="00DF4F02">
        <w:rPr>
          <w:rFonts w:ascii="Century" w:hAnsi="Century"/>
          <w:sz w:val="24"/>
          <w:szCs w:val="24"/>
        </w:rPr>
        <w:t>Les secteurs sociaux</w:t>
      </w:r>
      <w:bookmarkEnd w:id="189"/>
    </w:p>
    <w:p w14:paraId="6DCFC85B" w14:textId="77777777" w:rsidR="00560270" w:rsidRPr="00DF4F02" w:rsidRDefault="0075168E" w:rsidP="00DF4F02">
      <w:pPr>
        <w:pStyle w:val="Heading3"/>
        <w:numPr>
          <w:ilvl w:val="2"/>
          <w:numId w:val="84"/>
        </w:numPr>
        <w:ind w:left="964" w:hanging="624"/>
        <w:rPr>
          <w:rFonts w:ascii="Century" w:hAnsi="Century"/>
          <w:sz w:val="24"/>
          <w:szCs w:val="24"/>
        </w:rPr>
      </w:pPr>
      <w:hyperlink w:anchor="_Toc349215386" w:history="1">
        <w:bookmarkStart w:id="190" w:name="_Toc471504363"/>
        <w:r w:rsidR="00560270" w:rsidRPr="00DF4F02">
          <w:rPr>
            <w:rFonts w:ascii="Century" w:hAnsi="Century"/>
            <w:i/>
            <w:sz w:val="24"/>
            <w:szCs w:val="24"/>
          </w:rPr>
          <w:t>Le secteur de l’éducation</w:t>
        </w:r>
        <w:bookmarkEnd w:id="190"/>
      </w:hyperlink>
    </w:p>
    <w:p w14:paraId="57464FC1"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taux bruts de scolarisation dans les trois provinces dont des communes sont situées dans la ZUP de Bagré sont de 62% pour le département de Zoungou dans le Ganzourgou, 70% pour la province du Zoundwéogo et 71% pour celle du Boulgou. Ces taux sont donc assez voisins de la moyenne nationale qui est de 72%.</w:t>
      </w:r>
    </w:p>
    <w:p w14:paraId="3F6E9354"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infrastructures dans le secteur de l’éducation concernent le système formel et non formel et l’enseignement professionnel. Dans le système formel, il faut distinguer le pré scolaire (les garderies et les écoles maternelles), le cycle primaire et les cycles secondaires.</w:t>
      </w:r>
    </w:p>
    <w:p w14:paraId="1016CCCB"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Dans le système non formel, il est question des écoles franco-arabes, des centres d’alphabétisation, des centres d’éducation de base non formelle et des centres d’apprentissage.</w:t>
      </w:r>
    </w:p>
    <w:p w14:paraId="55BB41F7" w14:textId="77777777" w:rsidR="00560270" w:rsidRPr="00DF4F02" w:rsidRDefault="00560270" w:rsidP="00DF4F02">
      <w:pPr>
        <w:pStyle w:val="Caption"/>
        <w:spacing w:after="0"/>
        <w:jc w:val="both"/>
        <w:rPr>
          <w:rFonts w:ascii="Century" w:hAnsi="Century" w:cs="Arial"/>
          <w:b w:val="0"/>
          <w:sz w:val="24"/>
          <w:szCs w:val="24"/>
        </w:rPr>
      </w:pPr>
      <w:bookmarkStart w:id="191" w:name="_Toc465697391"/>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5</w:t>
      </w:r>
      <w:r w:rsidRPr="00DF4F02">
        <w:rPr>
          <w:rFonts w:ascii="Century" w:hAnsi="Century" w:cs="Arial"/>
          <w:b w:val="0"/>
          <w:sz w:val="24"/>
          <w:szCs w:val="24"/>
        </w:rPr>
        <w:fldChar w:fldCharType="end"/>
      </w:r>
      <w:r w:rsidRPr="00DF4F02">
        <w:rPr>
          <w:rFonts w:ascii="Century" w:hAnsi="Century" w:cs="Arial"/>
          <w:b w:val="0"/>
          <w:sz w:val="24"/>
          <w:szCs w:val="24"/>
        </w:rPr>
        <w:t> : Inventaire des infrastructures du secteur de l'éducation dans la ZUP de Bagré</w:t>
      </w:r>
      <w:bookmarkEnd w:id="191"/>
    </w:p>
    <w:tbl>
      <w:tblPr>
        <w:tblStyle w:val="TableGrid"/>
        <w:tblW w:w="9448" w:type="dxa"/>
        <w:tblLayout w:type="fixed"/>
        <w:tblLook w:val="04A0" w:firstRow="1" w:lastRow="0" w:firstColumn="1" w:lastColumn="0" w:noHBand="0" w:noVBand="1"/>
      </w:tblPr>
      <w:tblGrid>
        <w:gridCol w:w="2093"/>
        <w:gridCol w:w="1422"/>
        <w:gridCol w:w="1187"/>
        <w:gridCol w:w="1186"/>
        <w:gridCol w:w="1187"/>
        <w:gridCol w:w="1186"/>
        <w:gridCol w:w="1187"/>
      </w:tblGrid>
      <w:tr w:rsidR="00560270" w:rsidRPr="00DF4F02" w14:paraId="71CAE417" w14:textId="77777777" w:rsidTr="00301A04">
        <w:trPr>
          <w:tblHeader/>
        </w:trPr>
        <w:tc>
          <w:tcPr>
            <w:tcW w:w="2093" w:type="dxa"/>
            <w:shd w:val="clear" w:color="auto" w:fill="FABF8F" w:themeFill="accent6" w:themeFillTint="99"/>
          </w:tcPr>
          <w:p w14:paraId="0BDE7FBE"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b/>
                <w:bCs/>
                <w:sz w:val="24"/>
                <w:szCs w:val="24"/>
              </w:rPr>
              <w:t xml:space="preserve">CEB </w:t>
            </w:r>
          </w:p>
        </w:tc>
        <w:tc>
          <w:tcPr>
            <w:tcW w:w="1422" w:type="dxa"/>
            <w:shd w:val="clear" w:color="auto" w:fill="FABF8F" w:themeFill="accent6" w:themeFillTint="99"/>
          </w:tcPr>
          <w:p w14:paraId="71D75BC9"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Nbre écoles primaires</w:t>
            </w:r>
          </w:p>
        </w:tc>
        <w:tc>
          <w:tcPr>
            <w:tcW w:w="1187" w:type="dxa"/>
            <w:shd w:val="clear" w:color="auto" w:fill="FABF8F" w:themeFill="accent6" w:themeFillTint="99"/>
          </w:tcPr>
          <w:p w14:paraId="6DE91DF6"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Nbre CPAF</w:t>
            </w:r>
          </w:p>
        </w:tc>
        <w:tc>
          <w:tcPr>
            <w:tcW w:w="1186" w:type="dxa"/>
            <w:shd w:val="clear" w:color="auto" w:fill="FABF8F" w:themeFill="accent6" w:themeFillTint="99"/>
          </w:tcPr>
          <w:p w14:paraId="232F4E98"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Nbre CEBNF</w:t>
            </w:r>
          </w:p>
        </w:tc>
        <w:tc>
          <w:tcPr>
            <w:tcW w:w="1187" w:type="dxa"/>
            <w:shd w:val="clear" w:color="auto" w:fill="FABF8F" w:themeFill="accent6" w:themeFillTint="99"/>
          </w:tcPr>
          <w:p w14:paraId="68E6EA2B"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Nbre CEG</w:t>
            </w:r>
          </w:p>
        </w:tc>
        <w:tc>
          <w:tcPr>
            <w:tcW w:w="1186" w:type="dxa"/>
            <w:shd w:val="clear" w:color="auto" w:fill="FABF8F" w:themeFill="accent6" w:themeFillTint="99"/>
          </w:tcPr>
          <w:p w14:paraId="7DB2625D"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Nbre Lycées</w:t>
            </w:r>
          </w:p>
        </w:tc>
        <w:tc>
          <w:tcPr>
            <w:tcW w:w="1187" w:type="dxa"/>
            <w:shd w:val="clear" w:color="auto" w:fill="FABF8F" w:themeFill="accent6" w:themeFillTint="99"/>
          </w:tcPr>
          <w:p w14:paraId="3F747575" w14:textId="77777777" w:rsidR="00560270" w:rsidRPr="00DF4F02" w:rsidRDefault="00560270" w:rsidP="00DF4F02">
            <w:pPr>
              <w:autoSpaceDE w:val="0"/>
              <w:autoSpaceDN w:val="0"/>
              <w:adjustRightInd w:val="0"/>
              <w:spacing w:before="0" w:after="0"/>
              <w:jc w:val="both"/>
              <w:rPr>
                <w:rFonts w:ascii="Century" w:hAnsi="Century"/>
                <w:b/>
                <w:bCs/>
                <w:sz w:val="24"/>
                <w:szCs w:val="24"/>
              </w:rPr>
            </w:pPr>
            <w:r w:rsidRPr="00DF4F02">
              <w:rPr>
                <w:rFonts w:ascii="Century" w:hAnsi="Century"/>
                <w:b/>
                <w:bCs/>
                <w:sz w:val="24"/>
                <w:szCs w:val="24"/>
              </w:rPr>
              <w:t>Préscolaire</w:t>
            </w:r>
          </w:p>
        </w:tc>
      </w:tr>
      <w:tr w:rsidR="00560270" w:rsidRPr="00DF4F02" w14:paraId="53AEF8BF" w14:textId="77777777" w:rsidTr="00301A04">
        <w:tc>
          <w:tcPr>
            <w:tcW w:w="2093" w:type="dxa"/>
          </w:tcPr>
          <w:p w14:paraId="0F9D375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Bagré </w:t>
            </w:r>
          </w:p>
        </w:tc>
        <w:tc>
          <w:tcPr>
            <w:tcW w:w="1422" w:type="dxa"/>
            <w:vAlign w:val="center"/>
          </w:tcPr>
          <w:p w14:paraId="1D6127E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24</w:t>
            </w:r>
          </w:p>
        </w:tc>
        <w:tc>
          <w:tcPr>
            <w:tcW w:w="1187" w:type="dxa"/>
            <w:vAlign w:val="center"/>
          </w:tcPr>
          <w:p w14:paraId="33438E5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6" w:type="dxa"/>
            <w:vAlign w:val="center"/>
          </w:tcPr>
          <w:p w14:paraId="41B8BB3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66F3AA8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6" w:type="dxa"/>
            <w:vAlign w:val="center"/>
          </w:tcPr>
          <w:p w14:paraId="2CE23D6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7E59BCD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11559907" w14:textId="77777777" w:rsidTr="00301A04">
        <w:tc>
          <w:tcPr>
            <w:tcW w:w="2093" w:type="dxa"/>
          </w:tcPr>
          <w:p w14:paraId="7A89937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Bittou </w:t>
            </w:r>
          </w:p>
        </w:tc>
        <w:tc>
          <w:tcPr>
            <w:tcW w:w="1422" w:type="dxa"/>
            <w:vAlign w:val="center"/>
          </w:tcPr>
          <w:p w14:paraId="0AEB6BD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27</w:t>
            </w:r>
          </w:p>
        </w:tc>
        <w:tc>
          <w:tcPr>
            <w:tcW w:w="1187" w:type="dxa"/>
            <w:vAlign w:val="center"/>
          </w:tcPr>
          <w:p w14:paraId="0495CE2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6" w:type="dxa"/>
            <w:vAlign w:val="center"/>
          </w:tcPr>
          <w:p w14:paraId="0211C7D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7F2B721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40C5D6E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0D1F2A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1066E567" w14:textId="77777777" w:rsidTr="00301A04">
        <w:tc>
          <w:tcPr>
            <w:tcW w:w="2093" w:type="dxa"/>
          </w:tcPr>
          <w:p w14:paraId="1BDC5E2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Béguédo </w:t>
            </w:r>
          </w:p>
        </w:tc>
        <w:tc>
          <w:tcPr>
            <w:tcW w:w="1422" w:type="dxa"/>
            <w:vAlign w:val="center"/>
          </w:tcPr>
          <w:p w14:paraId="70152E3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11</w:t>
            </w:r>
          </w:p>
        </w:tc>
        <w:tc>
          <w:tcPr>
            <w:tcW w:w="1187" w:type="dxa"/>
            <w:vAlign w:val="center"/>
          </w:tcPr>
          <w:p w14:paraId="779AB19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049C83C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377C4C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24C5DB1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5571F8E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070EE06E" w14:textId="77777777" w:rsidTr="00301A04">
        <w:tc>
          <w:tcPr>
            <w:tcW w:w="2093" w:type="dxa"/>
          </w:tcPr>
          <w:p w14:paraId="567B635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Bissiga </w:t>
            </w:r>
          </w:p>
        </w:tc>
        <w:tc>
          <w:tcPr>
            <w:tcW w:w="1422" w:type="dxa"/>
            <w:vAlign w:val="center"/>
          </w:tcPr>
          <w:p w14:paraId="569E6F3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14</w:t>
            </w:r>
          </w:p>
        </w:tc>
        <w:tc>
          <w:tcPr>
            <w:tcW w:w="1187" w:type="dxa"/>
            <w:vAlign w:val="center"/>
          </w:tcPr>
          <w:p w14:paraId="171DB22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w:t>
            </w:r>
          </w:p>
        </w:tc>
        <w:tc>
          <w:tcPr>
            <w:tcW w:w="1186" w:type="dxa"/>
            <w:vAlign w:val="center"/>
          </w:tcPr>
          <w:p w14:paraId="694850D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16523DA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6C14A2B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6EB3E96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584D02CE" w14:textId="77777777" w:rsidTr="00301A04">
        <w:tc>
          <w:tcPr>
            <w:tcW w:w="2093" w:type="dxa"/>
          </w:tcPr>
          <w:p w14:paraId="60C489B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Garango </w:t>
            </w:r>
          </w:p>
        </w:tc>
        <w:tc>
          <w:tcPr>
            <w:tcW w:w="1422" w:type="dxa"/>
            <w:vAlign w:val="center"/>
          </w:tcPr>
          <w:p w14:paraId="6EE5173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53</w:t>
            </w:r>
          </w:p>
        </w:tc>
        <w:tc>
          <w:tcPr>
            <w:tcW w:w="1187" w:type="dxa"/>
            <w:vAlign w:val="center"/>
          </w:tcPr>
          <w:p w14:paraId="65B76C1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15</w:t>
            </w:r>
          </w:p>
        </w:tc>
        <w:tc>
          <w:tcPr>
            <w:tcW w:w="1186" w:type="dxa"/>
            <w:vAlign w:val="center"/>
          </w:tcPr>
          <w:p w14:paraId="48BBB97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64C668F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5</w:t>
            </w:r>
          </w:p>
        </w:tc>
        <w:tc>
          <w:tcPr>
            <w:tcW w:w="1186" w:type="dxa"/>
            <w:vAlign w:val="center"/>
          </w:tcPr>
          <w:p w14:paraId="2AB58CB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7" w:type="dxa"/>
            <w:vAlign w:val="center"/>
          </w:tcPr>
          <w:p w14:paraId="11E34EA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23665BAF" w14:textId="77777777" w:rsidTr="00301A04">
        <w:tc>
          <w:tcPr>
            <w:tcW w:w="2093" w:type="dxa"/>
          </w:tcPr>
          <w:p w14:paraId="1D71842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Niaogho </w:t>
            </w:r>
          </w:p>
        </w:tc>
        <w:tc>
          <w:tcPr>
            <w:tcW w:w="1422" w:type="dxa"/>
            <w:vAlign w:val="center"/>
          </w:tcPr>
          <w:p w14:paraId="26E6EA6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11</w:t>
            </w:r>
          </w:p>
        </w:tc>
        <w:tc>
          <w:tcPr>
            <w:tcW w:w="1187" w:type="dxa"/>
            <w:vAlign w:val="center"/>
          </w:tcPr>
          <w:p w14:paraId="03BAB03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2C07A03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3B9A8DE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3343105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2ED7AF2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r>
      <w:tr w:rsidR="00560270" w:rsidRPr="00DF4F02" w14:paraId="2A69C27F" w14:textId="77777777" w:rsidTr="00301A04">
        <w:tc>
          <w:tcPr>
            <w:tcW w:w="2093" w:type="dxa"/>
          </w:tcPr>
          <w:p w14:paraId="28D8021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Komtoéga </w:t>
            </w:r>
          </w:p>
        </w:tc>
        <w:tc>
          <w:tcPr>
            <w:tcW w:w="1422" w:type="dxa"/>
            <w:vAlign w:val="center"/>
          </w:tcPr>
          <w:p w14:paraId="01D625E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12</w:t>
            </w:r>
          </w:p>
        </w:tc>
        <w:tc>
          <w:tcPr>
            <w:tcW w:w="1187" w:type="dxa"/>
            <w:vAlign w:val="center"/>
          </w:tcPr>
          <w:p w14:paraId="0F798D3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7</w:t>
            </w:r>
          </w:p>
        </w:tc>
        <w:tc>
          <w:tcPr>
            <w:tcW w:w="1186" w:type="dxa"/>
            <w:vAlign w:val="center"/>
          </w:tcPr>
          <w:p w14:paraId="452BB04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38168C3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540D7CC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2477FE7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25C52B36" w14:textId="77777777" w:rsidTr="00301A04">
        <w:tc>
          <w:tcPr>
            <w:tcW w:w="2093" w:type="dxa"/>
          </w:tcPr>
          <w:p w14:paraId="36573C8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Boussouma </w:t>
            </w:r>
          </w:p>
        </w:tc>
        <w:tc>
          <w:tcPr>
            <w:tcW w:w="1422" w:type="dxa"/>
            <w:vAlign w:val="center"/>
          </w:tcPr>
          <w:p w14:paraId="4BB90DC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24</w:t>
            </w:r>
          </w:p>
        </w:tc>
        <w:tc>
          <w:tcPr>
            <w:tcW w:w="1187" w:type="dxa"/>
            <w:vAlign w:val="center"/>
          </w:tcPr>
          <w:p w14:paraId="15539C1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w:t>
            </w:r>
          </w:p>
        </w:tc>
        <w:tc>
          <w:tcPr>
            <w:tcW w:w="1186" w:type="dxa"/>
            <w:vAlign w:val="center"/>
          </w:tcPr>
          <w:p w14:paraId="4397C25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3006A4D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09EDEEC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7ECE2C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1750FD15" w14:textId="77777777" w:rsidTr="00301A04">
        <w:tc>
          <w:tcPr>
            <w:tcW w:w="2093" w:type="dxa"/>
          </w:tcPr>
          <w:p w14:paraId="1817899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Bané </w:t>
            </w:r>
          </w:p>
        </w:tc>
        <w:tc>
          <w:tcPr>
            <w:tcW w:w="1422" w:type="dxa"/>
            <w:vAlign w:val="center"/>
          </w:tcPr>
          <w:p w14:paraId="5A05361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18</w:t>
            </w:r>
          </w:p>
        </w:tc>
        <w:tc>
          <w:tcPr>
            <w:tcW w:w="1187" w:type="dxa"/>
            <w:vAlign w:val="center"/>
          </w:tcPr>
          <w:p w14:paraId="14F84BC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1480A33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2602EB4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590891E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38D3257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5C30560C" w14:textId="77777777" w:rsidTr="00301A04">
        <w:tc>
          <w:tcPr>
            <w:tcW w:w="2093" w:type="dxa"/>
          </w:tcPr>
          <w:p w14:paraId="1909C09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Tenkodogo </w:t>
            </w:r>
          </w:p>
        </w:tc>
        <w:tc>
          <w:tcPr>
            <w:tcW w:w="1422" w:type="dxa"/>
            <w:vAlign w:val="center"/>
          </w:tcPr>
          <w:p w14:paraId="262EDA1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71</w:t>
            </w:r>
          </w:p>
        </w:tc>
        <w:tc>
          <w:tcPr>
            <w:tcW w:w="1187" w:type="dxa"/>
            <w:vAlign w:val="center"/>
          </w:tcPr>
          <w:p w14:paraId="6E709D4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14</w:t>
            </w:r>
          </w:p>
        </w:tc>
        <w:tc>
          <w:tcPr>
            <w:tcW w:w="1186" w:type="dxa"/>
            <w:vAlign w:val="center"/>
          </w:tcPr>
          <w:p w14:paraId="714DDA1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52B3D05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6" w:type="dxa"/>
            <w:vAlign w:val="center"/>
          </w:tcPr>
          <w:p w14:paraId="574D41F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w:t>
            </w:r>
          </w:p>
        </w:tc>
        <w:tc>
          <w:tcPr>
            <w:tcW w:w="1187" w:type="dxa"/>
            <w:vAlign w:val="center"/>
          </w:tcPr>
          <w:p w14:paraId="49E7C9A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w:t>
            </w:r>
          </w:p>
        </w:tc>
      </w:tr>
      <w:tr w:rsidR="00560270" w:rsidRPr="00DF4F02" w14:paraId="4B0E0F85" w14:textId="77777777" w:rsidTr="00301A04">
        <w:tc>
          <w:tcPr>
            <w:tcW w:w="2093" w:type="dxa"/>
          </w:tcPr>
          <w:p w14:paraId="4561FBA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Zabré </w:t>
            </w:r>
          </w:p>
        </w:tc>
        <w:tc>
          <w:tcPr>
            <w:tcW w:w="1422" w:type="dxa"/>
            <w:vAlign w:val="center"/>
          </w:tcPr>
          <w:p w14:paraId="5B0001B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33</w:t>
            </w:r>
          </w:p>
        </w:tc>
        <w:tc>
          <w:tcPr>
            <w:tcW w:w="1187" w:type="dxa"/>
            <w:vAlign w:val="center"/>
          </w:tcPr>
          <w:p w14:paraId="2A4ED7B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11</w:t>
            </w:r>
          </w:p>
        </w:tc>
        <w:tc>
          <w:tcPr>
            <w:tcW w:w="1186" w:type="dxa"/>
            <w:vAlign w:val="center"/>
          </w:tcPr>
          <w:p w14:paraId="2DB5981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2A9773D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6" w:type="dxa"/>
            <w:vAlign w:val="center"/>
          </w:tcPr>
          <w:p w14:paraId="0F4379F0"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7" w:type="dxa"/>
            <w:vAlign w:val="center"/>
          </w:tcPr>
          <w:p w14:paraId="2AA9B19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72266336" w14:textId="77777777" w:rsidTr="00301A04">
        <w:tc>
          <w:tcPr>
            <w:tcW w:w="2093" w:type="dxa"/>
          </w:tcPr>
          <w:p w14:paraId="7576473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Zaoga </w:t>
            </w:r>
          </w:p>
        </w:tc>
        <w:tc>
          <w:tcPr>
            <w:tcW w:w="1422" w:type="dxa"/>
            <w:vAlign w:val="center"/>
          </w:tcPr>
          <w:p w14:paraId="55970A6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10</w:t>
            </w:r>
          </w:p>
        </w:tc>
        <w:tc>
          <w:tcPr>
            <w:tcW w:w="1187" w:type="dxa"/>
            <w:vAlign w:val="center"/>
          </w:tcPr>
          <w:p w14:paraId="1E761FC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6" w:type="dxa"/>
            <w:vAlign w:val="center"/>
          </w:tcPr>
          <w:p w14:paraId="34ACF3E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6A158EA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580E7D2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3EE4FF6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1C2DFDDC" w14:textId="77777777" w:rsidTr="00301A04">
        <w:tc>
          <w:tcPr>
            <w:tcW w:w="2093" w:type="dxa"/>
          </w:tcPr>
          <w:p w14:paraId="45B8FE2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Zonsé </w:t>
            </w:r>
          </w:p>
        </w:tc>
        <w:tc>
          <w:tcPr>
            <w:tcW w:w="1422" w:type="dxa"/>
            <w:vAlign w:val="center"/>
          </w:tcPr>
          <w:p w14:paraId="64FC3CB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14</w:t>
            </w:r>
          </w:p>
        </w:tc>
        <w:tc>
          <w:tcPr>
            <w:tcW w:w="1187" w:type="dxa"/>
            <w:vAlign w:val="center"/>
          </w:tcPr>
          <w:p w14:paraId="3BB345E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678D729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3871726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733FB78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6E71BB5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0495BAE9" w14:textId="77777777" w:rsidTr="00301A04">
        <w:tc>
          <w:tcPr>
            <w:tcW w:w="2093" w:type="dxa"/>
          </w:tcPr>
          <w:p w14:paraId="2B70AC60"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Total Boulgou</w:t>
            </w:r>
          </w:p>
        </w:tc>
        <w:tc>
          <w:tcPr>
            <w:tcW w:w="1422" w:type="dxa"/>
            <w:vAlign w:val="center"/>
          </w:tcPr>
          <w:p w14:paraId="1C91B558"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322</w:t>
            </w:r>
          </w:p>
        </w:tc>
        <w:tc>
          <w:tcPr>
            <w:tcW w:w="1187" w:type="dxa"/>
            <w:vAlign w:val="center"/>
          </w:tcPr>
          <w:p w14:paraId="1CE6BBF9"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61</w:t>
            </w:r>
          </w:p>
        </w:tc>
        <w:tc>
          <w:tcPr>
            <w:tcW w:w="1186" w:type="dxa"/>
            <w:vAlign w:val="center"/>
          </w:tcPr>
          <w:p w14:paraId="5AC6127A"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3</w:t>
            </w:r>
          </w:p>
        </w:tc>
        <w:tc>
          <w:tcPr>
            <w:tcW w:w="1187" w:type="dxa"/>
            <w:vAlign w:val="center"/>
          </w:tcPr>
          <w:p w14:paraId="7BBFB60C"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17</w:t>
            </w:r>
          </w:p>
        </w:tc>
        <w:tc>
          <w:tcPr>
            <w:tcW w:w="1186" w:type="dxa"/>
            <w:vAlign w:val="center"/>
          </w:tcPr>
          <w:p w14:paraId="04B7E180"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9</w:t>
            </w:r>
          </w:p>
        </w:tc>
        <w:tc>
          <w:tcPr>
            <w:tcW w:w="1187" w:type="dxa"/>
            <w:vAlign w:val="center"/>
          </w:tcPr>
          <w:p w14:paraId="1D5297C9"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13</w:t>
            </w:r>
          </w:p>
        </w:tc>
      </w:tr>
      <w:tr w:rsidR="00560270" w:rsidRPr="00DF4F02" w14:paraId="5C4C8E79" w14:textId="77777777" w:rsidTr="00301A04">
        <w:tc>
          <w:tcPr>
            <w:tcW w:w="2093" w:type="dxa"/>
          </w:tcPr>
          <w:p w14:paraId="7F303BA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Zoungou </w:t>
            </w:r>
          </w:p>
        </w:tc>
        <w:tc>
          <w:tcPr>
            <w:tcW w:w="1422" w:type="dxa"/>
            <w:vAlign w:val="center"/>
          </w:tcPr>
          <w:p w14:paraId="786D930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22</w:t>
            </w:r>
          </w:p>
        </w:tc>
        <w:tc>
          <w:tcPr>
            <w:tcW w:w="1187" w:type="dxa"/>
            <w:vAlign w:val="center"/>
          </w:tcPr>
          <w:p w14:paraId="1EADEB6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4</w:t>
            </w:r>
          </w:p>
        </w:tc>
        <w:tc>
          <w:tcPr>
            <w:tcW w:w="1186" w:type="dxa"/>
            <w:vAlign w:val="center"/>
          </w:tcPr>
          <w:p w14:paraId="112BA38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522C7FB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102BEF3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083D34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r>
      <w:tr w:rsidR="00560270" w:rsidRPr="00DF4F02" w14:paraId="0FD369F8" w14:textId="77777777" w:rsidTr="00301A04">
        <w:tc>
          <w:tcPr>
            <w:tcW w:w="2093" w:type="dxa"/>
          </w:tcPr>
          <w:p w14:paraId="0002AFB3"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Total Ganzourgou</w:t>
            </w:r>
          </w:p>
        </w:tc>
        <w:tc>
          <w:tcPr>
            <w:tcW w:w="1422" w:type="dxa"/>
            <w:vAlign w:val="center"/>
          </w:tcPr>
          <w:p w14:paraId="021B08A6"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22</w:t>
            </w:r>
          </w:p>
        </w:tc>
        <w:tc>
          <w:tcPr>
            <w:tcW w:w="1187" w:type="dxa"/>
            <w:vAlign w:val="center"/>
          </w:tcPr>
          <w:p w14:paraId="622778A2"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4</w:t>
            </w:r>
          </w:p>
        </w:tc>
        <w:tc>
          <w:tcPr>
            <w:tcW w:w="1186" w:type="dxa"/>
            <w:vAlign w:val="center"/>
          </w:tcPr>
          <w:p w14:paraId="1F4BCC99"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0</w:t>
            </w:r>
          </w:p>
        </w:tc>
        <w:tc>
          <w:tcPr>
            <w:tcW w:w="1187" w:type="dxa"/>
            <w:vAlign w:val="center"/>
          </w:tcPr>
          <w:p w14:paraId="39F4D09D"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w:t>
            </w:r>
          </w:p>
        </w:tc>
        <w:tc>
          <w:tcPr>
            <w:tcW w:w="1186" w:type="dxa"/>
            <w:vAlign w:val="center"/>
          </w:tcPr>
          <w:p w14:paraId="7FF3F85D"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0</w:t>
            </w:r>
          </w:p>
        </w:tc>
        <w:tc>
          <w:tcPr>
            <w:tcW w:w="1187" w:type="dxa"/>
            <w:vAlign w:val="center"/>
          </w:tcPr>
          <w:p w14:paraId="4D8C061D"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w:t>
            </w:r>
          </w:p>
        </w:tc>
      </w:tr>
      <w:tr w:rsidR="00560270" w:rsidRPr="00DF4F02" w14:paraId="0B1E46ED" w14:textId="77777777" w:rsidTr="00301A04">
        <w:tc>
          <w:tcPr>
            <w:tcW w:w="2093" w:type="dxa"/>
          </w:tcPr>
          <w:p w14:paraId="3C9503F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Baskouré </w:t>
            </w:r>
          </w:p>
        </w:tc>
        <w:tc>
          <w:tcPr>
            <w:tcW w:w="1422" w:type="dxa"/>
            <w:vAlign w:val="center"/>
          </w:tcPr>
          <w:p w14:paraId="3BC70A4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10</w:t>
            </w:r>
          </w:p>
        </w:tc>
        <w:tc>
          <w:tcPr>
            <w:tcW w:w="1187" w:type="dxa"/>
            <w:vAlign w:val="center"/>
          </w:tcPr>
          <w:p w14:paraId="5DE1376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w:t>
            </w:r>
          </w:p>
        </w:tc>
        <w:tc>
          <w:tcPr>
            <w:tcW w:w="1186" w:type="dxa"/>
            <w:vAlign w:val="center"/>
          </w:tcPr>
          <w:p w14:paraId="24184C4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533421E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1205856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78DB2B6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401C0810" w14:textId="77777777" w:rsidTr="00301A04">
        <w:tc>
          <w:tcPr>
            <w:tcW w:w="2093" w:type="dxa"/>
          </w:tcPr>
          <w:p w14:paraId="2393A07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Dialgaye </w:t>
            </w:r>
          </w:p>
        </w:tc>
        <w:tc>
          <w:tcPr>
            <w:tcW w:w="1422" w:type="dxa"/>
            <w:vAlign w:val="center"/>
          </w:tcPr>
          <w:p w14:paraId="718052D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24</w:t>
            </w:r>
          </w:p>
        </w:tc>
        <w:tc>
          <w:tcPr>
            <w:tcW w:w="1187" w:type="dxa"/>
            <w:vAlign w:val="center"/>
          </w:tcPr>
          <w:p w14:paraId="62F7F3B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13</w:t>
            </w:r>
          </w:p>
        </w:tc>
        <w:tc>
          <w:tcPr>
            <w:tcW w:w="1186" w:type="dxa"/>
            <w:vAlign w:val="center"/>
          </w:tcPr>
          <w:p w14:paraId="5D4E01C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14A64B7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4AAAD65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16EDE94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33CAD542" w14:textId="77777777" w:rsidTr="00301A04">
        <w:tc>
          <w:tcPr>
            <w:tcW w:w="2093" w:type="dxa"/>
          </w:tcPr>
          <w:p w14:paraId="0E6E268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Gounghin </w:t>
            </w:r>
          </w:p>
        </w:tc>
        <w:tc>
          <w:tcPr>
            <w:tcW w:w="1422" w:type="dxa"/>
            <w:vAlign w:val="center"/>
          </w:tcPr>
          <w:p w14:paraId="32C8E54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39</w:t>
            </w:r>
          </w:p>
        </w:tc>
        <w:tc>
          <w:tcPr>
            <w:tcW w:w="1187" w:type="dxa"/>
            <w:vAlign w:val="center"/>
          </w:tcPr>
          <w:p w14:paraId="6010C5A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21</w:t>
            </w:r>
          </w:p>
        </w:tc>
        <w:tc>
          <w:tcPr>
            <w:tcW w:w="1186" w:type="dxa"/>
            <w:vAlign w:val="center"/>
          </w:tcPr>
          <w:p w14:paraId="7E7AC6D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472A408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6" w:type="dxa"/>
            <w:vAlign w:val="center"/>
          </w:tcPr>
          <w:p w14:paraId="3AF9630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0C58553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57E8A1E8" w14:textId="77777777" w:rsidTr="00301A04">
        <w:tc>
          <w:tcPr>
            <w:tcW w:w="2093" w:type="dxa"/>
          </w:tcPr>
          <w:p w14:paraId="0764257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Tansobentenga </w:t>
            </w:r>
          </w:p>
        </w:tc>
        <w:tc>
          <w:tcPr>
            <w:tcW w:w="1422" w:type="dxa"/>
            <w:vAlign w:val="center"/>
          </w:tcPr>
          <w:p w14:paraId="27FEDE1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15</w:t>
            </w:r>
          </w:p>
        </w:tc>
        <w:tc>
          <w:tcPr>
            <w:tcW w:w="1187" w:type="dxa"/>
            <w:vAlign w:val="center"/>
          </w:tcPr>
          <w:p w14:paraId="779ADC3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13</w:t>
            </w:r>
          </w:p>
        </w:tc>
        <w:tc>
          <w:tcPr>
            <w:tcW w:w="1186" w:type="dxa"/>
            <w:vAlign w:val="center"/>
          </w:tcPr>
          <w:p w14:paraId="0AFFFFBB"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1A026E3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6A4C1B0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4B6124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3C875A68" w14:textId="77777777" w:rsidTr="00301A04">
        <w:tc>
          <w:tcPr>
            <w:tcW w:w="2093" w:type="dxa"/>
          </w:tcPr>
          <w:p w14:paraId="1298393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Yargo </w:t>
            </w:r>
          </w:p>
        </w:tc>
        <w:tc>
          <w:tcPr>
            <w:tcW w:w="1422" w:type="dxa"/>
            <w:vAlign w:val="center"/>
          </w:tcPr>
          <w:p w14:paraId="74D8D1F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9</w:t>
            </w:r>
          </w:p>
        </w:tc>
        <w:tc>
          <w:tcPr>
            <w:tcW w:w="1187" w:type="dxa"/>
            <w:vAlign w:val="center"/>
          </w:tcPr>
          <w:p w14:paraId="3CFB0343"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13</w:t>
            </w:r>
          </w:p>
        </w:tc>
        <w:tc>
          <w:tcPr>
            <w:tcW w:w="1186" w:type="dxa"/>
            <w:vAlign w:val="center"/>
          </w:tcPr>
          <w:p w14:paraId="04B8ECC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4560FE37"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35054EF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27B3EC92"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382A94F6" w14:textId="77777777" w:rsidTr="00301A04">
        <w:tc>
          <w:tcPr>
            <w:tcW w:w="2093" w:type="dxa"/>
          </w:tcPr>
          <w:p w14:paraId="2FA4188E"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 xml:space="preserve">Total Kouritenga </w:t>
            </w:r>
          </w:p>
        </w:tc>
        <w:tc>
          <w:tcPr>
            <w:tcW w:w="1422" w:type="dxa"/>
            <w:vAlign w:val="center"/>
          </w:tcPr>
          <w:p w14:paraId="454ED215"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83</w:t>
            </w:r>
          </w:p>
        </w:tc>
        <w:tc>
          <w:tcPr>
            <w:tcW w:w="1187" w:type="dxa"/>
            <w:vAlign w:val="center"/>
          </w:tcPr>
          <w:p w14:paraId="7BDE48F1"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63</w:t>
            </w:r>
          </w:p>
        </w:tc>
        <w:tc>
          <w:tcPr>
            <w:tcW w:w="1186" w:type="dxa"/>
            <w:vAlign w:val="center"/>
          </w:tcPr>
          <w:p w14:paraId="19A1332C"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0</w:t>
            </w:r>
          </w:p>
        </w:tc>
        <w:tc>
          <w:tcPr>
            <w:tcW w:w="1187" w:type="dxa"/>
            <w:vAlign w:val="center"/>
          </w:tcPr>
          <w:p w14:paraId="5834EEEF"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4</w:t>
            </w:r>
          </w:p>
        </w:tc>
        <w:tc>
          <w:tcPr>
            <w:tcW w:w="1186" w:type="dxa"/>
            <w:vAlign w:val="center"/>
          </w:tcPr>
          <w:p w14:paraId="01BF1966"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2</w:t>
            </w:r>
          </w:p>
        </w:tc>
        <w:tc>
          <w:tcPr>
            <w:tcW w:w="1187" w:type="dxa"/>
            <w:vAlign w:val="center"/>
          </w:tcPr>
          <w:p w14:paraId="1B3E17FA"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0</w:t>
            </w:r>
          </w:p>
        </w:tc>
      </w:tr>
      <w:tr w:rsidR="00560270" w:rsidRPr="00DF4F02" w14:paraId="1450B45D" w14:textId="77777777" w:rsidTr="00301A04">
        <w:tc>
          <w:tcPr>
            <w:tcW w:w="2093" w:type="dxa"/>
          </w:tcPr>
          <w:p w14:paraId="54A16241"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Bindé </w:t>
            </w:r>
          </w:p>
        </w:tc>
        <w:tc>
          <w:tcPr>
            <w:tcW w:w="1422" w:type="dxa"/>
            <w:vAlign w:val="center"/>
          </w:tcPr>
          <w:p w14:paraId="4E433CF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32</w:t>
            </w:r>
          </w:p>
        </w:tc>
        <w:tc>
          <w:tcPr>
            <w:tcW w:w="1187" w:type="dxa"/>
            <w:vAlign w:val="center"/>
          </w:tcPr>
          <w:p w14:paraId="0487ACE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24</w:t>
            </w:r>
          </w:p>
        </w:tc>
        <w:tc>
          <w:tcPr>
            <w:tcW w:w="1186" w:type="dxa"/>
            <w:vAlign w:val="center"/>
          </w:tcPr>
          <w:p w14:paraId="6400B81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AA4121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5356E93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483E2CF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11A0ED8E" w14:textId="77777777" w:rsidTr="00301A04">
        <w:tc>
          <w:tcPr>
            <w:tcW w:w="2093" w:type="dxa"/>
          </w:tcPr>
          <w:p w14:paraId="77240E14"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Gogo </w:t>
            </w:r>
          </w:p>
        </w:tc>
        <w:tc>
          <w:tcPr>
            <w:tcW w:w="1422" w:type="dxa"/>
            <w:vAlign w:val="center"/>
          </w:tcPr>
          <w:p w14:paraId="3D3CFB3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27</w:t>
            </w:r>
          </w:p>
        </w:tc>
        <w:tc>
          <w:tcPr>
            <w:tcW w:w="1187" w:type="dxa"/>
            <w:vAlign w:val="center"/>
          </w:tcPr>
          <w:p w14:paraId="677F5B9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6" w:type="dxa"/>
            <w:vAlign w:val="center"/>
          </w:tcPr>
          <w:p w14:paraId="1BEA1A3C"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7EFD29D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6" w:type="dxa"/>
            <w:vAlign w:val="center"/>
          </w:tcPr>
          <w:p w14:paraId="513BFAB8"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050E535E"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76AC0293" w14:textId="77777777" w:rsidTr="00301A04">
        <w:tc>
          <w:tcPr>
            <w:tcW w:w="2093" w:type="dxa"/>
          </w:tcPr>
          <w:p w14:paraId="65C6211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 xml:space="preserve">Gonboussougou </w:t>
            </w:r>
          </w:p>
        </w:tc>
        <w:tc>
          <w:tcPr>
            <w:tcW w:w="1422" w:type="dxa"/>
            <w:vAlign w:val="center"/>
          </w:tcPr>
          <w:p w14:paraId="7CF0A4F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39</w:t>
            </w:r>
          </w:p>
        </w:tc>
        <w:tc>
          <w:tcPr>
            <w:tcW w:w="1187" w:type="dxa"/>
            <w:vAlign w:val="center"/>
          </w:tcPr>
          <w:p w14:paraId="36F6166A"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27</w:t>
            </w:r>
          </w:p>
        </w:tc>
        <w:tc>
          <w:tcPr>
            <w:tcW w:w="1186" w:type="dxa"/>
            <w:vAlign w:val="center"/>
          </w:tcPr>
          <w:p w14:paraId="19C6A34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c>
          <w:tcPr>
            <w:tcW w:w="1187" w:type="dxa"/>
            <w:vAlign w:val="center"/>
          </w:tcPr>
          <w:p w14:paraId="747261D5"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2</w:t>
            </w:r>
          </w:p>
        </w:tc>
        <w:tc>
          <w:tcPr>
            <w:tcW w:w="1186" w:type="dxa"/>
            <w:vAlign w:val="center"/>
          </w:tcPr>
          <w:p w14:paraId="63202B6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1</w:t>
            </w:r>
          </w:p>
        </w:tc>
        <w:tc>
          <w:tcPr>
            <w:tcW w:w="1187" w:type="dxa"/>
            <w:vAlign w:val="center"/>
          </w:tcPr>
          <w:p w14:paraId="642EE8F6"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0</w:t>
            </w:r>
          </w:p>
        </w:tc>
      </w:tr>
      <w:tr w:rsidR="00560270" w:rsidRPr="00DF4F02" w14:paraId="1AAD7218" w14:textId="77777777" w:rsidTr="00301A04">
        <w:tc>
          <w:tcPr>
            <w:tcW w:w="2093" w:type="dxa"/>
          </w:tcPr>
          <w:p w14:paraId="3FEBC01B"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Total Zoundwéogo</w:t>
            </w:r>
          </w:p>
        </w:tc>
        <w:tc>
          <w:tcPr>
            <w:tcW w:w="1422" w:type="dxa"/>
            <w:vAlign w:val="center"/>
          </w:tcPr>
          <w:p w14:paraId="5235ABA4"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98</w:t>
            </w:r>
          </w:p>
        </w:tc>
        <w:tc>
          <w:tcPr>
            <w:tcW w:w="1187" w:type="dxa"/>
            <w:vAlign w:val="center"/>
          </w:tcPr>
          <w:p w14:paraId="700698A1"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51</w:t>
            </w:r>
          </w:p>
        </w:tc>
        <w:tc>
          <w:tcPr>
            <w:tcW w:w="1186" w:type="dxa"/>
            <w:vAlign w:val="center"/>
          </w:tcPr>
          <w:p w14:paraId="481A4176"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0</w:t>
            </w:r>
          </w:p>
        </w:tc>
        <w:tc>
          <w:tcPr>
            <w:tcW w:w="1187" w:type="dxa"/>
            <w:vAlign w:val="center"/>
          </w:tcPr>
          <w:p w14:paraId="324E3824"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3</w:t>
            </w:r>
          </w:p>
        </w:tc>
        <w:tc>
          <w:tcPr>
            <w:tcW w:w="1186" w:type="dxa"/>
            <w:vAlign w:val="center"/>
          </w:tcPr>
          <w:p w14:paraId="7DCC829C"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w:t>
            </w:r>
          </w:p>
        </w:tc>
        <w:tc>
          <w:tcPr>
            <w:tcW w:w="1187" w:type="dxa"/>
            <w:vAlign w:val="center"/>
          </w:tcPr>
          <w:p w14:paraId="29BB8A18"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0</w:t>
            </w:r>
          </w:p>
        </w:tc>
      </w:tr>
      <w:tr w:rsidR="00560270" w:rsidRPr="00DF4F02" w14:paraId="5A57EF5B" w14:textId="77777777" w:rsidTr="00301A04">
        <w:tc>
          <w:tcPr>
            <w:tcW w:w="2093" w:type="dxa"/>
            <w:shd w:val="clear" w:color="auto" w:fill="FABF8F" w:themeFill="accent6" w:themeFillTint="99"/>
          </w:tcPr>
          <w:p w14:paraId="0AFEBF1D"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 xml:space="preserve">TOTAL ZUP DE BAGRE </w:t>
            </w:r>
          </w:p>
        </w:tc>
        <w:tc>
          <w:tcPr>
            <w:tcW w:w="1422" w:type="dxa"/>
            <w:shd w:val="clear" w:color="auto" w:fill="FABF8F" w:themeFill="accent6" w:themeFillTint="99"/>
            <w:vAlign w:val="center"/>
          </w:tcPr>
          <w:p w14:paraId="69F67E72"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525</w:t>
            </w:r>
          </w:p>
        </w:tc>
        <w:tc>
          <w:tcPr>
            <w:tcW w:w="1187" w:type="dxa"/>
            <w:shd w:val="clear" w:color="auto" w:fill="FABF8F" w:themeFill="accent6" w:themeFillTint="99"/>
            <w:vAlign w:val="center"/>
          </w:tcPr>
          <w:p w14:paraId="305DBD1F"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179</w:t>
            </w:r>
          </w:p>
        </w:tc>
        <w:tc>
          <w:tcPr>
            <w:tcW w:w="1186" w:type="dxa"/>
            <w:shd w:val="clear" w:color="auto" w:fill="FABF8F" w:themeFill="accent6" w:themeFillTint="99"/>
            <w:vAlign w:val="center"/>
          </w:tcPr>
          <w:p w14:paraId="172D22B5"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3</w:t>
            </w:r>
          </w:p>
        </w:tc>
        <w:tc>
          <w:tcPr>
            <w:tcW w:w="1187" w:type="dxa"/>
            <w:shd w:val="clear" w:color="auto" w:fill="FABF8F" w:themeFill="accent6" w:themeFillTint="99"/>
            <w:vAlign w:val="center"/>
          </w:tcPr>
          <w:p w14:paraId="3999486E"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25</w:t>
            </w:r>
          </w:p>
        </w:tc>
        <w:tc>
          <w:tcPr>
            <w:tcW w:w="1186" w:type="dxa"/>
            <w:shd w:val="clear" w:color="auto" w:fill="FABF8F" w:themeFill="accent6" w:themeFillTint="99"/>
            <w:vAlign w:val="center"/>
          </w:tcPr>
          <w:p w14:paraId="487C7329"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12</w:t>
            </w:r>
          </w:p>
        </w:tc>
        <w:tc>
          <w:tcPr>
            <w:tcW w:w="1187" w:type="dxa"/>
            <w:shd w:val="clear" w:color="auto" w:fill="FABF8F" w:themeFill="accent6" w:themeFillTint="99"/>
            <w:vAlign w:val="center"/>
          </w:tcPr>
          <w:p w14:paraId="695AC582" w14:textId="77777777" w:rsidR="00560270" w:rsidRPr="00DF4F02" w:rsidRDefault="00560270" w:rsidP="00DF4F02">
            <w:pPr>
              <w:spacing w:before="0" w:after="0"/>
              <w:jc w:val="both"/>
              <w:rPr>
                <w:rFonts w:ascii="Century" w:hAnsi="Century"/>
                <w:sz w:val="24"/>
                <w:szCs w:val="24"/>
              </w:rPr>
            </w:pPr>
            <w:r w:rsidRPr="00DF4F02">
              <w:rPr>
                <w:rFonts w:ascii="Century" w:hAnsi="Century"/>
                <w:b/>
                <w:bCs/>
                <w:sz w:val="24"/>
                <w:szCs w:val="24"/>
              </w:rPr>
              <w:t>14</w:t>
            </w:r>
          </w:p>
        </w:tc>
      </w:tr>
    </w:tbl>
    <w:p w14:paraId="7A865BCF" w14:textId="77777777" w:rsidR="00560270" w:rsidRPr="00DF4F02" w:rsidRDefault="00560270" w:rsidP="00DF4F02">
      <w:pPr>
        <w:autoSpaceDE w:val="0"/>
        <w:autoSpaceDN w:val="0"/>
        <w:adjustRightInd w:val="0"/>
        <w:spacing w:before="0" w:after="0"/>
        <w:jc w:val="both"/>
        <w:rPr>
          <w:rFonts w:ascii="Century" w:hAnsi="Century"/>
          <w:bCs/>
          <w:sz w:val="24"/>
          <w:szCs w:val="24"/>
        </w:rPr>
      </w:pPr>
      <w:r w:rsidRPr="00DF4F02">
        <w:rPr>
          <w:rFonts w:ascii="Century" w:hAnsi="Century"/>
          <w:bCs/>
          <w:sz w:val="24"/>
          <w:szCs w:val="24"/>
        </w:rPr>
        <w:t>Source : Schéma Directeur d'Aménagement et de mise en valeur de la zone d'utilité publique de Bagré, Rapport d’étape 1 ; Version définitive – Mars 2012</w:t>
      </w:r>
    </w:p>
    <w:p w14:paraId="0F7D07AB"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Ce tableau montre que l'équipement en institutions préscolaires et en établissements d'enseignement secondaire est faible. Par contre l'équipement en écoles primaires est nettement plus important.</w:t>
      </w:r>
    </w:p>
    <w:p w14:paraId="4A9BDB26"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Dans l'enseignement primaire, la moyenne est de 59 enfants par classe (la moyenne nationale étant de 60 enfants par classe). Dans l'enseignement secondaire, les effectifs sont très élevés dans les classes du 1er cycle (entre 42 et 118 élèves par classe); dans le second cycle, les effectifs varient entre 17 et 65 élèves par classe.</w:t>
      </w:r>
    </w:p>
    <w:p w14:paraId="58332B34" w14:textId="77777777" w:rsidR="00560270" w:rsidRPr="00DF4F02" w:rsidRDefault="0075168E" w:rsidP="00DF4F02">
      <w:pPr>
        <w:pStyle w:val="Heading3"/>
        <w:numPr>
          <w:ilvl w:val="2"/>
          <w:numId w:val="84"/>
        </w:numPr>
        <w:ind w:left="964" w:hanging="624"/>
        <w:rPr>
          <w:rFonts w:ascii="Century" w:hAnsi="Century"/>
          <w:sz w:val="24"/>
          <w:szCs w:val="24"/>
        </w:rPr>
      </w:pPr>
      <w:hyperlink w:anchor="_Toc349215390" w:history="1">
        <w:bookmarkStart w:id="192" w:name="_Toc471504364"/>
        <w:r w:rsidR="00560270" w:rsidRPr="00DF4F02">
          <w:rPr>
            <w:rFonts w:ascii="Century" w:hAnsi="Century"/>
            <w:i/>
            <w:sz w:val="24"/>
            <w:szCs w:val="24"/>
          </w:rPr>
          <w:t>Le secteur de la santé</w:t>
        </w:r>
        <w:bookmarkEnd w:id="192"/>
      </w:hyperlink>
    </w:p>
    <w:p w14:paraId="3E0D4108"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Les infrastructures sanitaires de la zone comprennent les CHR, les CMA et CM, les CSPS, les dispensaires et les maternités et tous les équipements connexes qui permettent d’améliorer l’accès des populations à des services de santé. La situation de ces infrastructures a été établie en 2013 par région et par district sanitaire. La zone de l’étude couvre tout ou partie des villages relevant des districts sanitaires de Tenkodogo, Bittou, Zabré, Koupéla, Garango dans la Région du Centre Est. Elle couvre également une partie du district sanitaire de Manga dans la région du Centre Sud, et enfin quelques villages du district sanitaire de Zorgho dans le Plateau central.</w:t>
      </w:r>
    </w:p>
    <w:p w14:paraId="1D84B343" w14:textId="77777777" w:rsidR="00560270" w:rsidRPr="00DF4F02" w:rsidRDefault="00560270" w:rsidP="00DF4F02">
      <w:pPr>
        <w:pStyle w:val="Caption"/>
        <w:spacing w:after="0"/>
        <w:jc w:val="both"/>
        <w:rPr>
          <w:rFonts w:ascii="Century" w:hAnsi="Century" w:cs="Arial"/>
          <w:b w:val="0"/>
          <w:sz w:val="24"/>
          <w:szCs w:val="24"/>
        </w:rPr>
      </w:pPr>
      <w:r w:rsidRPr="00DF4F02">
        <w:rPr>
          <w:rFonts w:ascii="Century" w:hAnsi="Century" w:cs="Arial"/>
          <w:b w:val="0"/>
          <w:sz w:val="24"/>
          <w:szCs w:val="24"/>
        </w:rPr>
        <w:t>Tableau 16 : Situation des infrastructures de santé dans la ZUP selon les districts sanitaires</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6"/>
        <w:gridCol w:w="851"/>
        <w:gridCol w:w="850"/>
        <w:gridCol w:w="851"/>
        <w:gridCol w:w="850"/>
        <w:gridCol w:w="851"/>
        <w:gridCol w:w="850"/>
        <w:gridCol w:w="851"/>
        <w:gridCol w:w="992"/>
        <w:gridCol w:w="1134"/>
      </w:tblGrid>
      <w:tr w:rsidR="00560270" w:rsidRPr="00DF4F02" w14:paraId="045DB041" w14:textId="77777777" w:rsidTr="00301A04">
        <w:trPr>
          <w:trHeight w:val="20"/>
        </w:trPr>
        <w:tc>
          <w:tcPr>
            <w:tcW w:w="1716" w:type="dxa"/>
            <w:shd w:val="clear" w:color="000000" w:fill="FABF8F"/>
            <w:hideMark/>
          </w:tcPr>
          <w:p w14:paraId="06DDE5A3"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District</w:t>
            </w:r>
          </w:p>
        </w:tc>
        <w:tc>
          <w:tcPr>
            <w:tcW w:w="851" w:type="dxa"/>
            <w:vMerge w:val="restart"/>
            <w:shd w:val="clear" w:color="000000" w:fill="FABF8F"/>
            <w:hideMark/>
          </w:tcPr>
          <w:p w14:paraId="09BF5EF5"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Tenkodogo</w:t>
            </w:r>
          </w:p>
        </w:tc>
        <w:tc>
          <w:tcPr>
            <w:tcW w:w="850" w:type="dxa"/>
            <w:vMerge w:val="restart"/>
            <w:shd w:val="clear" w:color="000000" w:fill="FABF8F"/>
            <w:hideMark/>
          </w:tcPr>
          <w:p w14:paraId="0DAA8E16"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Bittou</w:t>
            </w:r>
          </w:p>
        </w:tc>
        <w:tc>
          <w:tcPr>
            <w:tcW w:w="851" w:type="dxa"/>
            <w:vMerge w:val="restart"/>
            <w:shd w:val="clear" w:color="000000" w:fill="FABF8F"/>
            <w:hideMark/>
          </w:tcPr>
          <w:p w14:paraId="6319947E"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Zabré</w:t>
            </w:r>
          </w:p>
        </w:tc>
        <w:tc>
          <w:tcPr>
            <w:tcW w:w="850" w:type="dxa"/>
            <w:vMerge w:val="restart"/>
            <w:shd w:val="clear" w:color="000000" w:fill="FABF8F"/>
            <w:hideMark/>
          </w:tcPr>
          <w:p w14:paraId="67628FF2"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Garango</w:t>
            </w:r>
          </w:p>
        </w:tc>
        <w:tc>
          <w:tcPr>
            <w:tcW w:w="851" w:type="dxa"/>
            <w:vMerge w:val="restart"/>
            <w:shd w:val="clear" w:color="000000" w:fill="FABF8F"/>
            <w:hideMark/>
          </w:tcPr>
          <w:p w14:paraId="4B391F83"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Koupéla</w:t>
            </w:r>
          </w:p>
        </w:tc>
        <w:tc>
          <w:tcPr>
            <w:tcW w:w="850" w:type="dxa"/>
            <w:vMerge w:val="restart"/>
            <w:shd w:val="clear" w:color="000000" w:fill="FABF8F"/>
            <w:hideMark/>
          </w:tcPr>
          <w:p w14:paraId="697AD44E"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Zorgho</w:t>
            </w:r>
          </w:p>
        </w:tc>
        <w:tc>
          <w:tcPr>
            <w:tcW w:w="851" w:type="dxa"/>
            <w:vMerge w:val="restart"/>
            <w:shd w:val="clear" w:color="000000" w:fill="FABF8F"/>
            <w:hideMark/>
          </w:tcPr>
          <w:p w14:paraId="282FADDF"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Manga</w:t>
            </w:r>
          </w:p>
        </w:tc>
        <w:tc>
          <w:tcPr>
            <w:tcW w:w="992" w:type="dxa"/>
            <w:vMerge w:val="restart"/>
            <w:shd w:val="clear" w:color="000000" w:fill="FABF8F"/>
            <w:hideMark/>
          </w:tcPr>
          <w:p w14:paraId="482E0F51"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Ens ZUP</w:t>
            </w:r>
          </w:p>
        </w:tc>
        <w:tc>
          <w:tcPr>
            <w:tcW w:w="1134" w:type="dxa"/>
            <w:vMerge w:val="restart"/>
            <w:shd w:val="clear" w:color="000000" w:fill="FABF8F"/>
            <w:hideMark/>
          </w:tcPr>
          <w:p w14:paraId="2A0E5EF5"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Burkina</w:t>
            </w:r>
          </w:p>
        </w:tc>
      </w:tr>
      <w:tr w:rsidR="00560270" w:rsidRPr="00DF4F02" w14:paraId="06D1AC06" w14:textId="77777777" w:rsidTr="00301A04">
        <w:trPr>
          <w:trHeight w:val="20"/>
        </w:trPr>
        <w:tc>
          <w:tcPr>
            <w:tcW w:w="1716" w:type="dxa"/>
            <w:shd w:val="clear" w:color="000000" w:fill="FABF8F"/>
            <w:hideMark/>
          </w:tcPr>
          <w:p w14:paraId="193F5986"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Types d’infrastructures</w:t>
            </w:r>
          </w:p>
        </w:tc>
        <w:tc>
          <w:tcPr>
            <w:tcW w:w="851" w:type="dxa"/>
            <w:vMerge/>
            <w:vAlign w:val="center"/>
            <w:hideMark/>
          </w:tcPr>
          <w:p w14:paraId="2E5A2E17"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50" w:type="dxa"/>
            <w:vMerge/>
            <w:vAlign w:val="center"/>
            <w:hideMark/>
          </w:tcPr>
          <w:p w14:paraId="54A6FBF9"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51" w:type="dxa"/>
            <w:vMerge/>
            <w:vAlign w:val="center"/>
            <w:hideMark/>
          </w:tcPr>
          <w:p w14:paraId="251D7492"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50" w:type="dxa"/>
            <w:vMerge/>
            <w:vAlign w:val="center"/>
            <w:hideMark/>
          </w:tcPr>
          <w:p w14:paraId="760DDB34"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51" w:type="dxa"/>
            <w:vMerge/>
            <w:vAlign w:val="center"/>
            <w:hideMark/>
          </w:tcPr>
          <w:p w14:paraId="0C9F55C0"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50" w:type="dxa"/>
            <w:vMerge/>
            <w:vAlign w:val="center"/>
            <w:hideMark/>
          </w:tcPr>
          <w:p w14:paraId="57A963F7"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51" w:type="dxa"/>
            <w:vMerge/>
            <w:vAlign w:val="center"/>
            <w:hideMark/>
          </w:tcPr>
          <w:p w14:paraId="186CE3EF"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992" w:type="dxa"/>
            <w:vMerge/>
            <w:shd w:val="clear" w:color="000000" w:fill="FABF8F"/>
            <w:hideMark/>
          </w:tcPr>
          <w:p w14:paraId="2470FC33"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1134" w:type="dxa"/>
            <w:vMerge/>
            <w:vAlign w:val="center"/>
            <w:hideMark/>
          </w:tcPr>
          <w:p w14:paraId="1D880918" w14:textId="77777777" w:rsidR="00560270" w:rsidRPr="00DF4F02" w:rsidRDefault="00560270" w:rsidP="00DF4F02">
            <w:pPr>
              <w:spacing w:before="0" w:after="0"/>
              <w:jc w:val="both"/>
              <w:rPr>
                <w:rFonts w:ascii="Century" w:eastAsia="Times New Roman" w:hAnsi="Century"/>
                <w:b/>
                <w:bCs/>
                <w:color w:val="000000"/>
                <w:sz w:val="24"/>
                <w:szCs w:val="24"/>
              </w:rPr>
            </w:pPr>
          </w:p>
        </w:tc>
      </w:tr>
      <w:tr w:rsidR="00560270" w:rsidRPr="00DF4F02" w14:paraId="4534F715" w14:textId="77777777" w:rsidTr="00301A04">
        <w:trPr>
          <w:trHeight w:val="20"/>
        </w:trPr>
        <w:tc>
          <w:tcPr>
            <w:tcW w:w="1716" w:type="dxa"/>
            <w:shd w:val="clear" w:color="auto" w:fill="auto"/>
            <w:hideMark/>
          </w:tcPr>
          <w:p w14:paraId="34C10E8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CHR </w:t>
            </w:r>
          </w:p>
        </w:tc>
        <w:tc>
          <w:tcPr>
            <w:tcW w:w="851" w:type="dxa"/>
            <w:shd w:val="clear" w:color="auto" w:fill="auto"/>
            <w:vAlign w:val="center"/>
            <w:hideMark/>
          </w:tcPr>
          <w:p w14:paraId="6D578BF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0" w:type="dxa"/>
            <w:shd w:val="clear" w:color="auto" w:fill="auto"/>
            <w:vAlign w:val="center"/>
            <w:hideMark/>
          </w:tcPr>
          <w:p w14:paraId="52A24A2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vAlign w:val="center"/>
            <w:hideMark/>
          </w:tcPr>
          <w:p w14:paraId="370424C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0" w:type="dxa"/>
            <w:shd w:val="clear" w:color="auto" w:fill="auto"/>
            <w:vAlign w:val="center"/>
            <w:hideMark/>
          </w:tcPr>
          <w:p w14:paraId="3503688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vAlign w:val="center"/>
            <w:hideMark/>
          </w:tcPr>
          <w:p w14:paraId="5ECE613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0" w:type="dxa"/>
            <w:shd w:val="clear" w:color="auto" w:fill="auto"/>
            <w:vAlign w:val="center"/>
            <w:hideMark/>
          </w:tcPr>
          <w:p w14:paraId="2E73F76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vAlign w:val="center"/>
            <w:hideMark/>
          </w:tcPr>
          <w:p w14:paraId="31E64F3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92" w:type="dxa"/>
            <w:shd w:val="clear" w:color="auto" w:fill="auto"/>
            <w:vAlign w:val="center"/>
            <w:hideMark/>
          </w:tcPr>
          <w:p w14:paraId="6B7A621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134" w:type="dxa"/>
            <w:shd w:val="clear" w:color="auto" w:fill="auto"/>
            <w:vAlign w:val="center"/>
            <w:hideMark/>
          </w:tcPr>
          <w:p w14:paraId="511246DA"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9</w:t>
            </w:r>
          </w:p>
        </w:tc>
      </w:tr>
      <w:tr w:rsidR="00560270" w:rsidRPr="00DF4F02" w14:paraId="430E75F0" w14:textId="77777777" w:rsidTr="00301A04">
        <w:trPr>
          <w:trHeight w:val="20"/>
        </w:trPr>
        <w:tc>
          <w:tcPr>
            <w:tcW w:w="1716" w:type="dxa"/>
            <w:shd w:val="clear" w:color="auto" w:fill="auto"/>
            <w:hideMark/>
          </w:tcPr>
          <w:p w14:paraId="1BF7AAF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CMA/HD</w:t>
            </w:r>
          </w:p>
        </w:tc>
        <w:tc>
          <w:tcPr>
            <w:tcW w:w="851" w:type="dxa"/>
            <w:shd w:val="clear" w:color="auto" w:fill="auto"/>
            <w:vAlign w:val="center"/>
            <w:hideMark/>
          </w:tcPr>
          <w:p w14:paraId="07665A0A" w14:textId="77777777" w:rsidR="00560270" w:rsidRPr="00DF4F02" w:rsidRDefault="00560270" w:rsidP="00DF4F02">
            <w:pPr>
              <w:spacing w:before="0" w:after="0"/>
              <w:jc w:val="both"/>
              <w:rPr>
                <w:rFonts w:ascii="Century" w:eastAsia="Times New Roman" w:hAnsi="Century"/>
                <w:color w:val="000000"/>
                <w:sz w:val="24"/>
                <w:szCs w:val="24"/>
              </w:rPr>
            </w:pPr>
          </w:p>
        </w:tc>
        <w:tc>
          <w:tcPr>
            <w:tcW w:w="850" w:type="dxa"/>
            <w:shd w:val="clear" w:color="auto" w:fill="auto"/>
            <w:vAlign w:val="center"/>
            <w:hideMark/>
          </w:tcPr>
          <w:p w14:paraId="7C98EDB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vAlign w:val="center"/>
            <w:hideMark/>
          </w:tcPr>
          <w:p w14:paraId="11E4C5F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0" w:type="dxa"/>
            <w:shd w:val="clear" w:color="auto" w:fill="auto"/>
            <w:vAlign w:val="center"/>
            <w:hideMark/>
          </w:tcPr>
          <w:p w14:paraId="108BAD5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vAlign w:val="center"/>
            <w:hideMark/>
          </w:tcPr>
          <w:p w14:paraId="59867C5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0" w:type="dxa"/>
            <w:shd w:val="clear" w:color="auto" w:fill="auto"/>
            <w:vAlign w:val="center"/>
            <w:hideMark/>
          </w:tcPr>
          <w:p w14:paraId="175CC7E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vAlign w:val="center"/>
            <w:hideMark/>
          </w:tcPr>
          <w:p w14:paraId="5D6CFE5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92" w:type="dxa"/>
            <w:shd w:val="clear" w:color="auto" w:fill="auto"/>
            <w:vAlign w:val="center"/>
            <w:hideMark/>
          </w:tcPr>
          <w:p w14:paraId="3967511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1134" w:type="dxa"/>
            <w:shd w:val="clear" w:color="auto" w:fill="auto"/>
            <w:vAlign w:val="center"/>
            <w:hideMark/>
          </w:tcPr>
          <w:p w14:paraId="4B9F8DC4"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45</w:t>
            </w:r>
          </w:p>
        </w:tc>
      </w:tr>
      <w:tr w:rsidR="00560270" w:rsidRPr="00DF4F02" w14:paraId="668EF470" w14:textId="77777777" w:rsidTr="00301A04">
        <w:trPr>
          <w:trHeight w:val="20"/>
        </w:trPr>
        <w:tc>
          <w:tcPr>
            <w:tcW w:w="1716" w:type="dxa"/>
            <w:shd w:val="clear" w:color="auto" w:fill="auto"/>
            <w:hideMark/>
          </w:tcPr>
          <w:p w14:paraId="1CCF5AF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CM</w:t>
            </w:r>
          </w:p>
        </w:tc>
        <w:tc>
          <w:tcPr>
            <w:tcW w:w="851" w:type="dxa"/>
            <w:shd w:val="clear" w:color="auto" w:fill="auto"/>
            <w:vAlign w:val="center"/>
            <w:hideMark/>
          </w:tcPr>
          <w:p w14:paraId="59E0B8D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0" w:type="dxa"/>
            <w:shd w:val="clear" w:color="auto" w:fill="auto"/>
            <w:vAlign w:val="center"/>
            <w:hideMark/>
          </w:tcPr>
          <w:p w14:paraId="1D1F585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vAlign w:val="center"/>
            <w:hideMark/>
          </w:tcPr>
          <w:p w14:paraId="568D95D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0" w:type="dxa"/>
            <w:shd w:val="clear" w:color="auto" w:fill="auto"/>
            <w:vAlign w:val="center"/>
            <w:hideMark/>
          </w:tcPr>
          <w:p w14:paraId="10BB345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vAlign w:val="center"/>
            <w:hideMark/>
          </w:tcPr>
          <w:p w14:paraId="78D3235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0" w:type="dxa"/>
            <w:shd w:val="clear" w:color="auto" w:fill="auto"/>
            <w:vAlign w:val="center"/>
            <w:hideMark/>
          </w:tcPr>
          <w:p w14:paraId="57000D4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vAlign w:val="center"/>
            <w:hideMark/>
          </w:tcPr>
          <w:p w14:paraId="380B72D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92" w:type="dxa"/>
            <w:shd w:val="clear" w:color="auto" w:fill="auto"/>
            <w:vAlign w:val="center"/>
            <w:hideMark/>
          </w:tcPr>
          <w:p w14:paraId="2A4114C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1134" w:type="dxa"/>
            <w:shd w:val="clear" w:color="auto" w:fill="auto"/>
            <w:vAlign w:val="center"/>
            <w:hideMark/>
          </w:tcPr>
          <w:p w14:paraId="1DC696AC"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32</w:t>
            </w:r>
          </w:p>
        </w:tc>
      </w:tr>
      <w:tr w:rsidR="00560270" w:rsidRPr="00DF4F02" w14:paraId="01C79B38" w14:textId="77777777" w:rsidTr="00301A04">
        <w:trPr>
          <w:trHeight w:val="20"/>
        </w:trPr>
        <w:tc>
          <w:tcPr>
            <w:tcW w:w="1716" w:type="dxa"/>
            <w:shd w:val="clear" w:color="auto" w:fill="auto"/>
            <w:hideMark/>
          </w:tcPr>
          <w:p w14:paraId="1544501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CSPS </w:t>
            </w:r>
          </w:p>
        </w:tc>
        <w:tc>
          <w:tcPr>
            <w:tcW w:w="851" w:type="dxa"/>
            <w:shd w:val="clear" w:color="auto" w:fill="auto"/>
            <w:vAlign w:val="center"/>
            <w:hideMark/>
          </w:tcPr>
          <w:p w14:paraId="78C26A2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w:t>
            </w:r>
          </w:p>
        </w:tc>
        <w:tc>
          <w:tcPr>
            <w:tcW w:w="850" w:type="dxa"/>
            <w:shd w:val="clear" w:color="auto" w:fill="auto"/>
            <w:vAlign w:val="center"/>
            <w:hideMark/>
          </w:tcPr>
          <w:p w14:paraId="556F89E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w:t>
            </w:r>
          </w:p>
        </w:tc>
        <w:tc>
          <w:tcPr>
            <w:tcW w:w="851" w:type="dxa"/>
            <w:shd w:val="clear" w:color="auto" w:fill="auto"/>
            <w:vAlign w:val="center"/>
            <w:hideMark/>
          </w:tcPr>
          <w:p w14:paraId="33092E4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w:t>
            </w:r>
          </w:p>
        </w:tc>
        <w:tc>
          <w:tcPr>
            <w:tcW w:w="850" w:type="dxa"/>
            <w:shd w:val="clear" w:color="auto" w:fill="auto"/>
            <w:vAlign w:val="center"/>
            <w:hideMark/>
          </w:tcPr>
          <w:p w14:paraId="0240C30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w:t>
            </w:r>
          </w:p>
        </w:tc>
        <w:tc>
          <w:tcPr>
            <w:tcW w:w="851" w:type="dxa"/>
            <w:shd w:val="clear" w:color="auto" w:fill="auto"/>
            <w:vAlign w:val="center"/>
            <w:hideMark/>
          </w:tcPr>
          <w:p w14:paraId="098641E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w:t>
            </w:r>
          </w:p>
        </w:tc>
        <w:tc>
          <w:tcPr>
            <w:tcW w:w="850" w:type="dxa"/>
            <w:shd w:val="clear" w:color="auto" w:fill="auto"/>
            <w:vAlign w:val="center"/>
            <w:hideMark/>
          </w:tcPr>
          <w:p w14:paraId="7E9AFF6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851" w:type="dxa"/>
            <w:shd w:val="clear" w:color="auto" w:fill="auto"/>
            <w:vAlign w:val="center"/>
            <w:hideMark/>
          </w:tcPr>
          <w:p w14:paraId="1B45040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w:t>
            </w:r>
          </w:p>
        </w:tc>
        <w:tc>
          <w:tcPr>
            <w:tcW w:w="992" w:type="dxa"/>
            <w:shd w:val="clear" w:color="auto" w:fill="auto"/>
            <w:vAlign w:val="center"/>
            <w:hideMark/>
          </w:tcPr>
          <w:p w14:paraId="41B74CC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w:t>
            </w:r>
          </w:p>
        </w:tc>
        <w:tc>
          <w:tcPr>
            <w:tcW w:w="1134" w:type="dxa"/>
            <w:shd w:val="clear" w:color="auto" w:fill="auto"/>
            <w:vAlign w:val="center"/>
            <w:hideMark/>
          </w:tcPr>
          <w:p w14:paraId="3009C497"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1 775</w:t>
            </w:r>
          </w:p>
        </w:tc>
      </w:tr>
      <w:tr w:rsidR="00560270" w:rsidRPr="00DF4F02" w14:paraId="2D9C9330" w14:textId="77777777" w:rsidTr="00301A04">
        <w:trPr>
          <w:trHeight w:val="20"/>
        </w:trPr>
        <w:tc>
          <w:tcPr>
            <w:tcW w:w="1716" w:type="dxa"/>
            <w:shd w:val="clear" w:color="auto" w:fill="auto"/>
            <w:hideMark/>
          </w:tcPr>
          <w:p w14:paraId="619A55F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Population 2013</w:t>
            </w:r>
          </w:p>
        </w:tc>
        <w:tc>
          <w:tcPr>
            <w:tcW w:w="851" w:type="dxa"/>
            <w:shd w:val="clear" w:color="auto" w:fill="auto"/>
            <w:vAlign w:val="center"/>
            <w:hideMark/>
          </w:tcPr>
          <w:p w14:paraId="78E0950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213 282</w:t>
            </w:r>
          </w:p>
        </w:tc>
        <w:tc>
          <w:tcPr>
            <w:tcW w:w="850" w:type="dxa"/>
            <w:shd w:val="clear" w:color="auto" w:fill="auto"/>
            <w:vAlign w:val="center"/>
            <w:hideMark/>
          </w:tcPr>
          <w:p w14:paraId="5AC3575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116 610</w:t>
            </w:r>
          </w:p>
        </w:tc>
        <w:tc>
          <w:tcPr>
            <w:tcW w:w="851" w:type="dxa"/>
            <w:shd w:val="clear" w:color="auto" w:fill="auto"/>
            <w:vAlign w:val="center"/>
            <w:hideMark/>
          </w:tcPr>
          <w:p w14:paraId="12FB487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138 129</w:t>
            </w:r>
          </w:p>
        </w:tc>
        <w:tc>
          <w:tcPr>
            <w:tcW w:w="850" w:type="dxa"/>
            <w:shd w:val="clear" w:color="auto" w:fill="auto"/>
            <w:vAlign w:val="center"/>
            <w:hideMark/>
          </w:tcPr>
          <w:p w14:paraId="4D17506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193 907</w:t>
            </w:r>
          </w:p>
        </w:tc>
        <w:tc>
          <w:tcPr>
            <w:tcW w:w="851" w:type="dxa"/>
            <w:shd w:val="clear" w:color="auto" w:fill="auto"/>
            <w:vAlign w:val="center"/>
            <w:hideMark/>
          </w:tcPr>
          <w:p w14:paraId="1275279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216 117</w:t>
            </w:r>
          </w:p>
        </w:tc>
        <w:tc>
          <w:tcPr>
            <w:tcW w:w="850" w:type="dxa"/>
            <w:shd w:val="clear" w:color="auto" w:fill="auto"/>
            <w:vAlign w:val="center"/>
            <w:hideMark/>
          </w:tcPr>
          <w:p w14:paraId="337D667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382 941</w:t>
            </w:r>
          </w:p>
        </w:tc>
        <w:tc>
          <w:tcPr>
            <w:tcW w:w="851" w:type="dxa"/>
            <w:shd w:val="clear" w:color="auto" w:fill="auto"/>
            <w:vAlign w:val="center"/>
            <w:hideMark/>
          </w:tcPr>
          <w:p w14:paraId="6CD1829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294 980</w:t>
            </w:r>
          </w:p>
        </w:tc>
        <w:tc>
          <w:tcPr>
            <w:tcW w:w="992" w:type="dxa"/>
            <w:shd w:val="clear" w:color="auto" w:fill="auto"/>
            <w:vAlign w:val="center"/>
            <w:hideMark/>
          </w:tcPr>
          <w:p w14:paraId="3C8B584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1 555 966   </w:t>
            </w:r>
          </w:p>
        </w:tc>
        <w:tc>
          <w:tcPr>
            <w:tcW w:w="1134" w:type="dxa"/>
            <w:shd w:val="clear" w:color="auto" w:fill="auto"/>
            <w:vAlign w:val="center"/>
            <w:hideMark/>
          </w:tcPr>
          <w:p w14:paraId="48C7A1F2"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17 322 796</w:t>
            </w:r>
          </w:p>
        </w:tc>
      </w:tr>
      <w:tr w:rsidR="00560270" w:rsidRPr="00DF4F02" w14:paraId="14C4CC21" w14:textId="77777777" w:rsidTr="00301A04">
        <w:trPr>
          <w:trHeight w:val="20"/>
        </w:trPr>
        <w:tc>
          <w:tcPr>
            <w:tcW w:w="1716" w:type="dxa"/>
            <w:shd w:val="clear" w:color="auto" w:fill="auto"/>
            <w:hideMark/>
          </w:tcPr>
          <w:p w14:paraId="6AC75CD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Nbre d’habitants /CSPS en 2013</w:t>
            </w:r>
          </w:p>
        </w:tc>
        <w:tc>
          <w:tcPr>
            <w:tcW w:w="851" w:type="dxa"/>
            <w:shd w:val="clear" w:color="auto" w:fill="auto"/>
            <w:vAlign w:val="center"/>
            <w:hideMark/>
          </w:tcPr>
          <w:p w14:paraId="7D41C47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9 273</w:t>
            </w:r>
          </w:p>
        </w:tc>
        <w:tc>
          <w:tcPr>
            <w:tcW w:w="850" w:type="dxa"/>
            <w:shd w:val="clear" w:color="auto" w:fill="auto"/>
            <w:vAlign w:val="center"/>
            <w:hideMark/>
          </w:tcPr>
          <w:p w14:paraId="5F1A64E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12 957</w:t>
            </w:r>
          </w:p>
        </w:tc>
        <w:tc>
          <w:tcPr>
            <w:tcW w:w="851" w:type="dxa"/>
            <w:shd w:val="clear" w:color="auto" w:fill="auto"/>
            <w:vAlign w:val="center"/>
            <w:hideMark/>
          </w:tcPr>
          <w:p w14:paraId="129D551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9 209</w:t>
            </w:r>
          </w:p>
        </w:tc>
        <w:tc>
          <w:tcPr>
            <w:tcW w:w="850" w:type="dxa"/>
            <w:shd w:val="clear" w:color="auto" w:fill="auto"/>
            <w:vAlign w:val="center"/>
            <w:hideMark/>
          </w:tcPr>
          <w:p w14:paraId="38D5700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8 431</w:t>
            </w:r>
          </w:p>
        </w:tc>
        <w:tc>
          <w:tcPr>
            <w:tcW w:w="851" w:type="dxa"/>
            <w:shd w:val="clear" w:color="auto" w:fill="auto"/>
            <w:vAlign w:val="center"/>
            <w:hideMark/>
          </w:tcPr>
          <w:p w14:paraId="6F368F6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8 645</w:t>
            </w:r>
          </w:p>
        </w:tc>
        <w:tc>
          <w:tcPr>
            <w:tcW w:w="850" w:type="dxa"/>
            <w:shd w:val="clear" w:color="auto" w:fill="auto"/>
            <w:vAlign w:val="center"/>
            <w:hideMark/>
          </w:tcPr>
          <w:p w14:paraId="1B27853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7 659</w:t>
            </w:r>
          </w:p>
        </w:tc>
        <w:tc>
          <w:tcPr>
            <w:tcW w:w="851" w:type="dxa"/>
            <w:shd w:val="clear" w:color="auto" w:fill="auto"/>
            <w:vAlign w:val="center"/>
            <w:hideMark/>
          </w:tcPr>
          <w:p w14:paraId="562E1D9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8 194</w:t>
            </w:r>
          </w:p>
        </w:tc>
        <w:tc>
          <w:tcPr>
            <w:tcW w:w="992" w:type="dxa"/>
            <w:shd w:val="clear" w:color="auto" w:fill="auto"/>
            <w:vAlign w:val="center"/>
            <w:hideMark/>
          </w:tcPr>
          <w:p w14:paraId="423213C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8 596</w:t>
            </w:r>
          </w:p>
        </w:tc>
        <w:tc>
          <w:tcPr>
            <w:tcW w:w="1134" w:type="dxa"/>
            <w:shd w:val="clear" w:color="auto" w:fill="auto"/>
            <w:vAlign w:val="center"/>
            <w:hideMark/>
          </w:tcPr>
          <w:p w14:paraId="162E9989"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9 759</w:t>
            </w:r>
          </w:p>
        </w:tc>
      </w:tr>
      <w:tr w:rsidR="00560270" w:rsidRPr="00DF4F02" w14:paraId="40917102" w14:textId="77777777" w:rsidTr="00301A04">
        <w:trPr>
          <w:trHeight w:val="20"/>
        </w:trPr>
        <w:tc>
          <w:tcPr>
            <w:tcW w:w="1716" w:type="dxa"/>
            <w:shd w:val="clear" w:color="auto" w:fill="auto"/>
            <w:hideMark/>
          </w:tcPr>
          <w:p w14:paraId="5CD7B9A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Rayon moyen d'action théorique (RMAT) en 2013</w:t>
            </w:r>
          </w:p>
        </w:tc>
        <w:tc>
          <w:tcPr>
            <w:tcW w:w="851" w:type="dxa"/>
            <w:shd w:val="clear" w:color="auto" w:fill="auto"/>
            <w:vAlign w:val="center"/>
            <w:hideMark/>
          </w:tcPr>
          <w:p w14:paraId="5AFAD15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w:t>
            </w:r>
          </w:p>
        </w:tc>
        <w:tc>
          <w:tcPr>
            <w:tcW w:w="850" w:type="dxa"/>
            <w:shd w:val="clear" w:color="auto" w:fill="auto"/>
            <w:vAlign w:val="center"/>
            <w:hideMark/>
          </w:tcPr>
          <w:p w14:paraId="633E49A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851" w:type="dxa"/>
            <w:shd w:val="clear" w:color="auto" w:fill="auto"/>
            <w:vAlign w:val="center"/>
            <w:hideMark/>
          </w:tcPr>
          <w:p w14:paraId="679D65D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5,4</w:t>
            </w:r>
          </w:p>
        </w:tc>
        <w:tc>
          <w:tcPr>
            <w:tcW w:w="850" w:type="dxa"/>
            <w:shd w:val="clear" w:color="auto" w:fill="auto"/>
            <w:vAlign w:val="center"/>
            <w:hideMark/>
          </w:tcPr>
          <w:p w14:paraId="1C58A37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w:t>
            </w:r>
          </w:p>
        </w:tc>
        <w:tc>
          <w:tcPr>
            <w:tcW w:w="851" w:type="dxa"/>
            <w:shd w:val="clear" w:color="auto" w:fill="auto"/>
            <w:vAlign w:val="center"/>
            <w:hideMark/>
          </w:tcPr>
          <w:p w14:paraId="0F8445E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4,3</w:t>
            </w:r>
          </w:p>
        </w:tc>
        <w:tc>
          <w:tcPr>
            <w:tcW w:w="850" w:type="dxa"/>
            <w:shd w:val="clear" w:color="auto" w:fill="auto"/>
            <w:vAlign w:val="center"/>
            <w:hideMark/>
          </w:tcPr>
          <w:p w14:paraId="607A8CC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851" w:type="dxa"/>
            <w:shd w:val="clear" w:color="auto" w:fill="auto"/>
            <w:vAlign w:val="center"/>
            <w:hideMark/>
          </w:tcPr>
          <w:p w14:paraId="5878852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5,5</w:t>
            </w:r>
          </w:p>
        </w:tc>
        <w:tc>
          <w:tcPr>
            <w:tcW w:w="992" w:type="dxa"/>
            <w:shd w:val="clear" w:color="auto" w:fill="auto"/>
            <w:vAlign w:val="center"/>
            <w:hideMark/>
          </w:tcPr>
          <w:p w14:paraId="22997D4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5,4</w:t>
            </w:r>
          </w:p>
        </w:tc>
        <w:tc>
          <w:tcPr>
            <w:tcW w:w="1134" w:type="dxa"/>
            <w:shd w:val="clear" w:color="auto" w:fill="auto"/>
            <w:vAlign w:val="center"/>
            <w:hideMark/>
          </w:tcPr>
          <w:p w14:paraId="75686256"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6,5</w:t>
            </w:r>
          </w:p>
        </w:tc>
      </w:tr>
    </w:tbl>
    <w:p w14:paraId="26A925A1" w14:textId="77777777" w:rsidR="00560270" w:rsidRPr="00DF4F02" w:rsidRDefault="00560270" w:rsidP="00DF4F02">
      <w:pPr>
        <w:autoSpaceDE w:val="0"/>
        <w:autoSpaceDN w:val="0"/>
        <w:adjustRightInd w:val="0"/>
        <w:spacing w:before="0" w:after="0"/>
        <w:jc w:val="both"/>
        <w:rPr>
          <w:rFonts w:ascii="Century" w:hAnsi="Century"/>
          <w:iCs/>
          <w:sz w:val="24"/>
          <w:szCs w:val="24"/>
        </w:rPr>
      </w:pPr>
      <w:r w:rsidRPr="00DF4F02">
        <w:rPr>
          <w:rFonts w:ascii="Century" w:hAnsi="Century"/>
          <w:iCs/>
          <w:sz w:val="24"/>
          <w:szCs w:val="24"/>
        </w:rPr>
        <w:t>Sources : Annuaire Statistiques Santé Burkina Faso 2013</w:t>
      </w:r>
    </w:p>
    <w:p w14:paraId="42156B67" w14:textId="77777777" w:rsidR="00560270" w:rsidRPr="00DF4F02" w:rsidRDefault="00560270" w:rsidP="00DF4F02">
      <w:pPr>
        <w:spacing w:before="240" w:after="240"/>
        <w:jc w:val="both"/>
        <w:rPr>
          <w:rFonts w:ascii="Century" w:hAnsi="Century"/>
          <w:bCs/>
          <w:sz w:val="24"/>
          <w:szCs w:val="24"/>
        </w:rPr>
      </w:pPr>
      <w:r w:rsidRPr="00DF4F02">
        <w:rPr>
          <w:rFonts w:ascii="Century" w:hAnsi="Century"/>
          <w:sz w:val="24"/>
          <w:szCs w:val="24"/>
        </w:rPr>
        <w:t xml:space="preserve">Le taux de couverture moyen est de 222.281 habitants pour un CMA/CM pour une norme nationale de 224.971 habitants pour un CMA/CM. Il est de 1 CSPS pour 8 596 habitants pour l’ensemble de la ZUP de Bagré sur un rayon moyen d’action théorique de 5,4 km, la moyenne nationale étant de 1 CSPS pour </w:t>
      </w:r>
      <w:r w:rsidRPr="00DF4F02">
        <w:rPr>
          <w:rFonts w:ascii="Century" w:eastAsia="Times New Roman" w:hAnsi="Century"/>
          <w:bCs/>
          <w:color w:val="000000"/>
          <w:sz w:val="24"/>
          <w:szCs w:val="24"/>
        </w:rPr>
        <w:t xml:space="preserve">9 759 </w:t>
      </w:r>
      <w:r w:rsidRPr="00DF4F02">
        <w:rPr>
          <w:rFonts w:ascii="Century" w:hAnsi="Century"/>
          <w:sz w:val="24"/>
          <w:szCs w:val="24"/>
        </w:rPr>
        <w:t>habitants pour un rayon moyen d’action théorique de 6,5 km. Ceci ne doit cependant pas cacher la relative disparité entre les districts sanitaires que comprend la ZUP.</w:t>
      </w:r>
    </w:p>
    <w:p w14:paraId="4AC6270F" w14:textId="77777777" w:rsidR="00560270" w:rsidRPr="00DF4F02" w:rsidRDefault="00560270" w:rsidP="00DF4F02">
      <w:pPr>
        <w:pStyle w:val="Caption"/>
        <w:spacing w:after="0"/>
        <w:jc w:val="both"/>
        <w:rPr>
          <w:rFonts w:ascii="Century" w:hAnsi="Century" w:cs="Arial"/>
          <w:b w:val="0"/>
          <w:sz w:val="24"/>
          <w:szCs w:val="24"/>
        </w:rPr>
      </w:pPr>
      <w:bookmarkStart w:id="193" w:name="_Toc465697392"/>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6</w:t>
      </w:r>
      <w:r w:rsidRPr="00DF4F02">
        <w:rPr>
          <w:rFonts w:ascii="Century" w:hAnsi="Century" w:cs="Arial"/>
          <w:b w:val="0"/>
          <w:sz w:val="24"/>
          <w:szCs w:val="24"/>
        </w:rPr>
        <w:fldChar w:fldCharType="end"/>
      </w:r>
      <w:r w:rsidRPr="00DF4F02">
        <w:rPr>
          <w:rFonts w:ascii="Century" w:hAnsi="Century" w:cs="Arial"/>
          <w:b w:val="0"/>
          <w:sz w:val="24"/>
          <w:szCs w:val="24"/>
        </w:rPr>
        <w:t> : Ratio personnel de santé / population selon les régions et les districts sanitaires du projet en 2013</w:t>
      </w:r>
      <w:bookmarkEnd w:id="193"/>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5"/>
        <w:gridCol w:w="883"/>
        <w:gridCol w:w="884"/>
        <w:gridCol w:w="883"/>
        <w:gridCol w:w="884"/>
        <w:gridCol w:w="884"/>
        <w:gridCol w:w="883"/>
        <w:gridCol w:w="884"/>
        <w:gridCol w:w="884"/>
        <w:gridCol w:w="1152"/>
      </w:tblGrid>
      <w:tr w:rsidR="00560270" w:rsidRPr="00DF4F02" w14:paraId="1CA255D1" w14:textId="77777777" w:rsidTr="00301A04">
        <w:trPr>
          <w:trHeight w:val="20"/>
        </w:trPr>
        <w:tc>
          <w:tcPr>
            <w:tcW w:w="1575" w:type="dxa"/>
            <w:shd w:val="clear" w:color="000000" w:fill="FABF8F"/>
            <w:hideMark/>
          </w:tcPr>
          <w:p w14:paraId="2ED53FB8"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District</w:t>
            </w:r>
          </w:p>
        </w:tc>
        <w:tc>
          <w:tcPr>
            <w:tcW w:w="883" w:type="dxa"/>
            <w:vMerge w:val="restart"/>
            <w:shd w:val="clear" w:color="000000" w:fill="FABF8F"/>
            <w:hideMark/>
          </w:tcPr>
          <w:p w14:paraId="45FA4472"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Tenkodogo</w:t>
            </w:r>
          </w:p>
        </w:tc>
        <w:tc>
          <w:tcPr>
            <w:tcW w:w="884" w:type="dxa"/>
            <w:vMerge w:val="restart"/>
            <w:shd w:val="clear" w:color="000000" w:fill="FABF8F"/>
            <w:hideMark/>
          </w:tcPr>
          <w:p w14:paraId="2D2091A5"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Bittou</w:t>
            </w:r>
          </w:p>
        </w:tc>
        <w:tc>
          <w:tcPr>
            <w:tcW w:w="883" w:type="dxa"/>
            <w:vMerge w:val="restart"/>
            <w:shd w:val="clear" w:color="000000" w:fill="FABF8F"/>
            <w:hideMark/>
          </w:tcPr>
          <w:p w14:paraId="558044AD"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Zabré</w:t>
            </w:r>
          </w:p>
        </w:tc>
        <w:tc>
          <w:tcPr>
            <w:tcW w:w="884" w:type="dxa"/>
            <w:vMerge w:val="restart"/>
            <w:shd w:val="clear" w:color="000000" w:fill="FABF8F"/>
            <w:hideMark/>
          </w:tcPr>
          <w:p w14:paraId="34D7839B"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Garango</w:t>
            </w:r>
          </w:p>
        </w:tc>
        <w:tc>
          <w:tcPr>
            <w:tcW w:w="884" w:type="dxa"/>
            <w:vMerge w:val="restart"/>
            <w:shd w:val="clear" w:color="000000" w:fill="FABF8F"/>
            <w:hideMark/>
          </w:tcPr>
          <w:p w14:paraId="4AE09438"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Koupéla</w:t>
            </w:r>
          </w:p>
        </w:tc>
        <w:tc>
          <w:tcPr>
            <w:tcW w:w="883" w:type="dxa"/>
            <w:vMerge w:val="restart"/>
            <w:shd w:val="clear" w:color="000000" w:fill="FABF8F"/>
            <w:hideMark/>
          </w:tcPr>
          <w:p w14:paraId="24A30A0D"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Zorgho</w:t>
            </w:r>
          </w:p>
        </w:tc>
        <w:tc>
          <w:tcPr>
            <w:tcW w:w="884" w:type="dxa"/>
            <w:vMerge w:val="restart"/>
            <w:shd w:val="clear" w:color="000000" w:fill="FABF8F"/>
            <w:hideMark/>
          </w:tcPr>
          <w:p w14:paraId="1DC5692B"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Manga</w:t>
            </w:r>
          </w:p>
        </w:tc>
        <w:tc>
          <w:tcPr>
            <w:tcW w:w="884" w:type="dxa"/>
            <w:vMerge w:val="restart"/>
            <w:shd w:val="clear" w:color="000000" w:fill="FABF8F"/>
            <w:hideMark/>
          </w:tcPr>
          <w:p w14:paraId="3960654C"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Ens ZUP</w:t>
            </w:r>
          </w:p>
        </w:tc>
        <w:tc>
          <w:tcPr>
            <w:tcW w:w="1152" w:type="dxa"/>
            <w:vMerge w:val="restart"/>
            <w:shd w:val="clear" w:color="000000" w:fill="FABF8F"/>
            <w:hideMark/>
          </w:tcPr>
          <w:p w14:paraId="421AE3CF"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Ens Burkina</w:t>
            </w:r>
          </w:p>
        </w:tc>
      </w:tr>
      <w:tr w:rsidR="00560270" w:rsidRPr="00DF4F02" w14:paraId="0AB4EFC1" w14:textId="77777777" w:rsidTr="00301A04">
        <w:trPr>
          <w:trHeight w:val="20"/>
        </w:trPr>
        <w:tc>
          <w:tcPr>
            <w:tcW w:w="1575" w:type="dxa"/>
            <w:shd w:val="clear" w:color="000000" w:fill="FABF8F"/>
            <w:hideMark/>
          </w:tcPr>
          <w:p w14:paraId="1AC2EFB2"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Types d’infrastructures</w:t>
            </w:r>
          </w:p>
        </w:tc>
        <w:tc>
          <w:tcPr>
            <w:tcW w:w="883" w:type="dxa"/>
            <w:vMerge/>
            <w:vAlign w:val="center"/>
            <w:hideMark/>
          </w:tcPr>
          <w:p w14:paraId="43723F0E"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4" w:type="dxa"/>
            <w:vMerge/>
            <w:vAlign w:val="center"/>
            <w:hideMark/>
          </w:tcPr>
          <w:p w14:paraId="10E9C931"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3" w:type="dxa"/>
            <w:vMerge/>
            <w:vAlign w:val="center"/>
            <w:hideMark/>
          </w:tcPr>
          <w:p w14:paraId="73D80CC1"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4" w:type="dxa"/>
            <w:vMerge/>
            <w:vAlign w:val="center"/>
            <w:hideMark/>
          </w:tcPr>
          <w:p w14:paraId="426E2B8B"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4" w:type="dxa"/>
            <w:vMerge/>
            <w:vAlign w:val="center"/>
            <w:hideMark/>
          </w:tcPr>
          <w:p w14:paraId="17894ED6"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3" w:type="dxa"/>
            <w:vMerge/>
            <w:vAlign w:val="center"/>
            <w:hideMark/>
          </w:tcPr>
          <w:p w14:paraId="09A22B55"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4" w:type="dxa"/>
            <w:vMerge/>
            <w:vAlign w:val="center"/>
            <w:hideMark/>
          </w:tcPr>
          <w:p w14:paraId="2D650936"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884" w:type="dxa"/>
            <w:vMerge/>
            <w:vAlign w:val="center"/>
            <w:hideMark/>
          </w:tcPr>
          <w:p w14:paraId="181F3257" w14:textId="77777777" w:rsidR="00560270" w:rsidRPr="00DF4F02" w:rsidRDefault="00560270" w:rsidP="00DF4F02">
            <w:pPr>
              <w:spacing w:before="0" w:after="0"/>
              <w:jc w:val="both"/>
              <w:rPr>
                <w:rFonts w:ascii="Century" w:eastAsia="Times New Roman" w:hAnsi="Century"/>
                <w:b/>
                <w:bCs/>
                <w:color w:val="000000"/>
                <w:sz w:val="24"/>
                <w:szCs w:val="24"/>
              </w:rPr>
            </w:pPr>
          </w:p>
        </w:tc>
        <w:tc>
          <w:tcPr>
            <w:tcW w:w="1152" w:type="dxa"/>
            <w:vMerge/>
            <w:vAlign w:val="center"/>
            <w:hideMark/>
          </w:tcPr>
          <w:p w14:paraId="7FDADF49" w14:textId="77777777" w:rsidR="00560270" w:rsidRPr="00DF4F02" w:rsidRDefault="00560270" w:rsidP="00DF4F02">
            <w:pPr>
              <w:spacing w:before="0" w:after="0"/>
              <w:jc w:val="both"/>
              <w:rPr>
                <w:rFonts w:ascii="Century" w:eastAsia="Times New Roman" w:hAnsi="Century"/>
                <w:b/>
                <w:bCs/>
                <w:color w:val="000000"/>
                <w:sz w:val="24"/>
                <w:szCs w:val="24"/>
              </w:rPr>
            </w:pPr>
          </w:p>
        </w:tc>
      </w:tr>
      <w:tr w:rsidR="00560270" w:rsidRPr="00DF4F02" w14:paraId="24FCEB1A" w14:textId="77777777" w:rsidTr="00301A04">
        <w:trPr>
          <w:trHeight w:val="20"/>
        </w:trPr>
        <w:tc>
          <w:tcPr>
            <w:tcW w:w="1575" w:type="dxa"/>
            <w:shd w:val="clear" w:color="auto" w:fill="auto"/>
            <w:hideMark/>
          </w:tcPr>
          <w:p w14:paraId="5A5E78E2"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IDE</w:t>
            </w:r>
          </w:p>
        </w:tc>
        <w:tc>
          <w:tcPr>
            <w:tcW w:w="883" w:type="dxa"/>
            <w:shd w:val="clear" w:color="auto" w:fill="auto"/>
            <w:vAlign w:val="center"/>
            <w:hideMark/>
          </w:tcPr>
          <w:p w14:paraId="755051A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w:t>
            </w:r>
          </w:p>
        </w:tc>
        <w:tc>
          <w:tcPr>
            <w:tcW w:w="884" w:type="dxa"/>
            <w:shd w:val="clear" w:color="auto" w:fill="auto"/>
            <w:vAlign w:val="center"/>
            <w:hideMark/>
          </w:tcPr>
          <w:p w14:paraId="2559BF4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p>
        </w:tc>
        <w:tc>
          <w:tcPr>
            <w:tcW w:w="883" w:type="dxa"/>
            <w:shd w:val="clear" w:color="auto" w:fill="auto"/>
            <w:vAlign w:val="center"/>
            <w:hideMark/>
          </w:tcPr>
          <w:p w14:paraId="7F0AC1A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w:t>
            </w:r>
          </w:p>
        </w:tc>
        <w:tc>
          <w:tcPr>
            <w:tcW w:w="884" w:type="dxa"/>
            <w:shd w:val="clear" w:color="auto" w:fill="auto"/>
            <w:vAlign w:val="center"/>
            <w:hideMark/>
          </w:tcPr>
          <w:p w14:paraId="5AB427D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w:t>
            </w:r>
          </w:p>
        </w:tc>
        <w:tc>
          <w:tcPr>
            <w:tcW w:w="884" w:type="dxa"/>
            <w:shd w:val="clear" w:color="auto" w:fill="auto"/>
            <w:vAlign w:val="center"/>
            <w:hideMark/>
          </w:tcPr>
          <w:p w14:paraId="4C694CD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w:t>
            </w:r>
          </w:p>
        </w:tc>
        <w:tc>
          <w:tcPr>
            <w:tcW w:w="883" w:type="dxa"/>
            <w:shd w:val="clear" w:color="auto" w:fill="auto"/>
            <w:vAlign w:val="center"/>
            <w:hideMark/>
          </w:tcPr>
          <w:p w14:paraId="7EB5462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w:t>
            </w:r>
          </w:p>
        </w:tc>
        <w:tc>
          <w:tcPr>
            <w:tcW w:w="884" w:type="dxa"/>
            <w:shd w:val="clear" w:color="auto" w:fill="auto"/>
            <w:vAlign w:val="center"/>
            <w:hideMark/>
          </w:tcPr>
          <w:p w14:paraId="0B51C1B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57</w:t>
            </w:r>
          </w:p>
        </w:tc>
        <w:tc>
          <w:tcPr>
            <w:tcW w:w="884" w:type="dxa"/>
            <w:shd w:val="clear" w:color="auto" w:fill="auto"/>
            <w:vAlign w:val="center"/>
            <w:hideMark/>
          </w:tcPr>
          <w:p w14:paraId="5A80E76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152" w:type="dxa"/>
            <w:shd w:val="clear" w:color="auto" w:fill="auto"/>
            <w:vAlign w:val="center"/>
            <w:hideMark/>
          </w:tcPr>
          <w:p w14:paraId="1E39A85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3 436</w:t>
            </w:r>
          </w:p>
        </w:tc>
      </w:tr>
      <w:tr w:rsidR="00560270" w:rsidRPr="00DF4F02" w14:paraId="3FE16EC4" w14:textId="77777777" w:rsidTr="00301A04">
        <w:trPr>
          <w:trHeight w:val="20"/>
        </w:trPr>
        <w:tc>
          <w:tcPr>
            <w:tcW w:w="1575" w:type="dxa"/>
            <w:shd w:val="clear" w:color="auto" w:fill="auto"/>
            <w:hideMark/>
          </w:tcPr>
          <w:p w14:paraId="15D40CD4"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IB</w:t>
            </w:r>
          </w:p>
        </w:tc>
        <w:tc>
          <w:tcPr>
            <w:tcW w:w="883" w:type="dxa"/>
            <w:shd w:val="clear" w:color="auto" w:fill="auto"/>
            <w:vAlign w:val="center"/>
            <w:hideMark/>
          </w:tcPr>
          <w:p w14:paraId="02FCE65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w:t>
            </w:r>
          </w:p>
        </w:tc>
        <w:tc>
          <w:tcPr>
            <w:tcW w:w="884" w:type="dxa"/>
            <w:shd w:val="clear" w:color="auto" w:fill="auto"/>
            <w:vAlign w:val="center"/>
            <w:hideMark/>
          </w:tcPr>
          <w:p w14:paraId="3B1CD8A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p>
        </w:tc>
        <w:tc>
          <w:tcPr>
            <w:tcW w:w="883" w:type="dxa"/>
            <w:shd w:val="clear" w:color="auto" w:fill="auto"/>
            <w:vAlign w:val="center"/>
            <w:hideMark/>
          </w:tcPr>
          <w:p w14:paraId="5CB0DBC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w:t>
            </w:r>
          </w:p>
        </w:tc>
        <w:tc>
          <w:tcPr>
            <w:tcW w:w="884" w:type="dxa"/>
            <w:shd w:val="clear" w:color="auto" w:fill="auto"/>
            <w:vAlign w:val="center"/>
            <w:hideMark/>
          </w:tcPr>
          <w:p w14:paraId="07EC795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w:t>
            </w:r>
          </w:p>
        </w:tc>
        <w:tc>
          <w:tcPr>
            <w:tcW w:w="884" w:type="dxa"/>
            <w:shd w:val="clear" w:color="auto" w:fill="auto"/>
            <w:vAlign w:val="center"/>
            <w:hideMark/>
          </w:tcPr>
          <w:p w14:paraId="15F72DB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w:t>
            </w:r>
          </w:p>
        </w:tc>
        <w:tc>
          <w:tcPr>
            <w:tcW w:w="883" w:type="dxa"/>
            <w:shd w:val="clear" w:color="auto" w:fill="auto"/>
            <w:vAlign w:val="center"/>
            <w:hideMark/>
          </w:tcPr>
          <w:p w14:paraId="46A065D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w:t>
            </w:r>
          </w:p>
        </w:tc>
        <w:tc>
          <w:tcPr>
            <w:tcW w:w="884" w:type="dxa"/>
            <w:shd w:val="clear" w:color="auto" w:fill="auto"/>
            <w:vAlign w:val="center"/>
            <w:hideMark/>
          </w:tcPr>
          <w:p w14:paraId="126EFB9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38</w:t>
            </w:r>
          </w:p>
        </w:tc>
        <w:tc>
          <w:tcPr>
            <w:tcW w:w="884" w:type="dxa"/>
            <w:shd w:val="clear" w:color="auto" w:fill="auto"/>
            <w:vAlign w:val="center"/>
            <w:hideMark/>
          </w:tcPr>
          <w:p w14:paraId="46B587B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w:t>
            </w:r>
          </w:p>
        </w:tc>
        <w:tc>
          <w:tcPr>
            <w:tcW w:w="1152" w:type="dxa"/>
            <w:shd w:val="clear" w:color="auto" w:fill="auto"/>
            <w:vAlign w:val="center"/>
            <w:hideMark/>
          </w:tcPr>
          <w:p w14:paraId="3D2497D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2 650</w:t>
            </w:r>
          </w:p>
        </w:tc>
      </w:tr>
      <w:tr w:rsidR="00560270" w:rsidRPr="00DF4F02" w14:paraId="2BACFE0D" w14:textId="77777777" w:rsidTr="00301A04">
        <w:trPr>
          <w:trHeight w:val="20"/>
        </w:trPr>
        <w:tc>
          <w:tcPr>
            <w:tcW w:w="1575" w:type="dxa"/>
            <w:shd w:val="clear" w:color="auto" w:fill="auto"/>
            <w:hideMark/>
          </w:tcPr>
          <w:p w14:paraId="46632B5F"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SFE-ME</w:t>
            </w:r>
          </w:p>
        </w:tc>
        <w:tc>
          <w:tcPr>
            <w:tcW w:w="883" w:type="dxa"/>
            <w:shd w:val="clear" w:color="auto" w:fill="auto"/>
            <w:vAlign w:val="center"/>
            <w:hideMark/>
          </w:tcPr>
          <w:p w14:paraId="6583B10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w:t>
            </w:r>
          </w:p>
        </w:tc>
        <w:tc>
          <w:tcPr>
            <w:tcW w:w="884" w:type="dxa"/>
            <w:shd w:val="clear" w:color="auto" w:fill="auto"/>
            <w:vAlign w:val="center"/>
            <w:hideMark/>
          </w:tcPr>
          <w:p w14:paraId="082A56D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w:t>
            </w:r>
          </w:p>
        </w:tc>
        <w:tc>
          <w:tcPr>
            <w:tcW w:w="883" w:type="dxa"/>
            <w:shd w:val="clear" w:color="auto" w:fill="auto"/>
            <w:vAlign w:val="center"/>
            <w:hideMark/>
          </w:tcPr>
          <w:p w14:paraId="5B5364E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w:t>
            </w:r>
          </w:p>
        </w:tc>
        <w:tc>
          <w:tcPr>
            <w:tcW w:w="884" w:type="dxa"/>
            <w:shd w:val="clear" w:color="auto" w:fill="auto"/>
            <w:vAlign w:val="center"/>
            <w:hideMark/>
          </w:tcPr>
          <w:p w14:paraId="2951EA9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884" w:type="dxa"/>
            <w:shd w:val="clear" w:color="auto" w:fill="auto"/>
            <w:vAlign w:val="center"/>
            <w:hideMark/>
          </w:tcPr>
          <w:p w14:paraId="46A1C7C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p>
        </w:tc>
        <w:tc>
          <w:tcPr>
            <w:tcW w:w="883" w:type="dxa"/>
            <w:shd w:val="clear" w:color="auto" w:fill="auto"/>
            <w:vAlign w:val="center"/>
            <w:hideMark/>
          </w:tcPr>
          <w:p w14:paraId="4779C8C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w:t>
            </w:r>
          </w:p>
        </w:tc>
        <w:tc>
          <w:tcPr>
            <w:tcW w:w="884" w:type="dxa"/>
            <w:shd w:val="clear" w:color="auto" w:fill="auto"/>
            <w:vAlign w:val="center"/>
            <w:hideMark/>
          </w:tcPr>
          <w:p w14:paraId="2617551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w:t>
            </w:r>
          </w:p>
        </w:tc>
        <w:tc>
          <w:tcPr>
            <w:tcW w:w="884" w:type="dxa"/>
            <w:shd w:val="clear" w:color="auto" w:fill="auto"/>
            <w:vAlign w:val="center"/>
            <w:hideMark/>
          </w:tcPr>
          <w:p w14:paraId="6827A63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92</w:t>
            </w:r>
          </w:p>
        </w:tc>
        <w:tc>
          <w:tcPr>
            <w:tcW w:w="1152" w:type="dxa"/>
            <w:shd w:val="clear" w:color="auto" w:fill="auto"/>
            <w:vAlign w:val="center"/>
            <w:hideMark/>
          </w:tcPr>
          <w:p w14:paraId="5421B1C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1580</w:t>
            </w:r>
          </w:p>
        </w:tc>
      </w:tr>
      <w:tr w:rsidR="00560270" w:rsidRPr="00DF4F02" w14:paraId="06E60D1A" w14:textId="77777777" w:rsidTr="00301A04">
        <w:trPr>
          <w:trHeight w:val="20"/>
        </w:trPr>
        <w:tc>
          <w:tcPr>
            <w:tcW w:w="1575" w:type="dxa"/>
            <w:shd w:val="clear" w:color="auto" w:fill="auto"/>
            <w:hideMark/>
          </w:tcPr>
          <w:p w14:paraId="269AF065"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Tech labo/bio</w:t>
            </w:r>
          </w:p>
        </w:tc>
        <w:tc>
          <w:tcPr>
            <w:tcW w:w="883" w:type="dxa"/>
            <w:shd w:val="clear" w:color="auto" w:fill="auto"/>
            <w:vAlign w:val="center"/>
            <w:hideMark/>
          </w:tcPr>
          <w:p w14:paraId="21052AF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84" w:type="dxa"/>
            <w:shd w:val="clear" w:color="auto" w:fill="auto"/>
            <w:vAlign w:val="center"/>
            <w:hideMark/>
          </w:tcPr>
          <w:p w14:paraId="5E4DD1C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883" w:type="dxa"/>
            <w:shd w:val="clear" w:color="auto" w:fill="auto"/>
            <w:vAlign w:val="center"/>
            <w:hideMark/>
          </w:tcPr>
          <w:p w14:paraId="6A763BF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884" w:type="dxa"/>
            <w:shd w:val="clear" w:color="auto" w:fill="auto"/>
            <w:vAlign w:val="center"/>
            <w:hideMark/>
          </w:tcPr>
          <w:p w14:paraId="54E6C5F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884" w:type="dxa"/>
            <w:shd w:val="clear" w:color="auto" w:fill="auto"/>
            <w:vAlign w:val="center"/>
            <w:hideMark/>
          </w:tcPr>
          <w:p w14:paraId="3446B6F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883" w:type="dxa"/>
            <w:shd w:val="clear" w:color="auto" w:fill="auto"/>
            <w:vAlign w:val="center"/>
            <w:hideMark/>
          </w:tcPr>
          <w:p w14:paraId="17E691E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w:t>
            </w:r>
          </w:p>
        </w:tc>
        <w:tc>
          <w:tcPr>
            <w:tcW w:w="884" w:type="dxa"/>
            <w:shd w:val="clear" w:color="auto" w:fill="auto"/>
            <w:vAlign w:val="center"/>
            <w:hideMark/>
          </w:tcPr>
          <w:p w14:paraId="03771E4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884" w:type="dxa"/>
            <w:shd w:val="clear" w:color="auto" w:fill="auto"/>
            <w:vAlign w:val="center"/>
            <w:hideMark/>
          </w:tcPr>
          <w:p w14:paraId="0BD19D2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w:t>
            </w:r>
          </w:p>
        </w:tc>
        <w:tc>
          <w:tcPr>
            <w:tcW w:w="1152" w:type="dxa"/>
            <w:shd w:val="clear" w:color="auto" w:fill="auto"/>
            <w:vAlign w:val="center"/>
            <w:hideMark/>
          </w:tcPr>
          <w:p w14:paraId="0387AC3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408</w:t>
            </w:r>
          </w:p>
        </w:tc>
      </w:tr>
      <w:tr w:rsidR="00560270" w:rsidRPr="00DF4F02" w14:paraId="58A97025" w14:textId="77777777" w:rsidTr="00301A04">
        <w:trPr>
          <w:trHeight w:val="20"/>
        </w:trPr>
        <w:tc>
          <w:tcPr>
            <w:tcW w:w="1575" w:type="dxa"/>
            <w:shd w:val="clear" w:color="auto" w:fill="auto"/>
            <w:hideMark/>
          </w:tcPr>
          <w:p w14:paraId="4291597D"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AIS</w:t>
            </w:r>
          </w:p>
        </w:tc>
        <w:tc>
          <w:tcPr>
            <w:tcW w:w="883" w:type="dxa"/>
            <w:shd w:val="clear" w:color="auto" w:fill="auto"/>
            <w:vAlign w:val="center"/>
            <w:hideMark/>
          </w:tcPr>
          <w:p w14:paraId="5D22EF5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w:t>
            </w:r>
          </w:p>
        </w:tc>
        <w:tc>
          <w:tcPr>
            <w:tcW w:w="884" w:type="dxa"/>
            <w:shd w:val="clear" w:color="auto" w:fill="auto"/>
            <w:vAlign w:val="center"/>
            <w:hideMark/>
          </w:tcPr>
          <w:p w14:paraId="2044E22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w:t>
            </w:r>
          </w:p>
        </w:tc>
        <w:tc>
          <w:tcPr>
            <w:tcW w:w="883" w:type="dxa"/>
            <w:shd w:val="clear" w:color="auto" w:fill="auto"/>
            <w:vAlign w:val="center"/>
            <w:hideMark/>
          </w:tcPr>
          <w:p w14:paraId="0DA3D9B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p>
        </w:tc>
        <w:tc>
          <w:tcPr>
            <w:tcW w:w="884" w:type="dxa"/>
            <w:shd w:val="clear" w:color="auto" w:fill="auto"/>
            <w:vAlign w:val="center"/>
            <w:hideMark/>
          </w:tcPr>
          <w:p w14:paraId="61E31CA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p>
        </w:tc>
        <w:tc>
          <w:tcPr>
            <w:tcW w:w="884" w:type="dxa"/>
            <w:shd w:val="clear" w:color="auto" w:fill="auto"/>
            <w:vAlign w:val="center"/>
            <w:hideMark/>
          </w:tcPr>
          <w:p w14:paraId="60CE820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w:t>
            </w:r>
          </w:p>
        </w:tc>
        <w:tc>
          <w:tcPr>
            <w:tcW w:w="883" w:type="dxa"/>
            <w:shd w:val="clear" w:color="auto" w:fill="auto"/>
            <w:vAlign w:val="center"/>
            <w:hideMark/>
          </w:tcPr>
          <w:p w14:paraId="6D5F97E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w:t>
            </w:r>
          </w:p>
        </w:tc>
        <w:tc>
          <w:tcPr>
            <w:tcW w:w="884" w:type="dxa"/>
            <w:shd w:val="clear" w:color="auto" w:fill="auto"/>
            <w:vAlign w:val="center"/>
            <w:hideMark/>
          </w:tcPr>
          <w:p w14:paraId="0752F30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w:t>
            </w:r>
          </w:p>
        </w:tc>
        <w:tc>
          <w:tcPr>
            <w:tcW w:w="884" w:type="dxa"/>
            <w:shd w:val="clear" w:color="auto" w:fill="auto"/>
            <w:vAlign w:val="center"/>
            <w:hideMark/>
          </w:tcPr>
          <w:p w14:paraId="1441138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192</w:t>
            </w:r>
          </w:p>
        </w:tc>
        <w:tc>
          <w:tcPr>
            <w:tcW w:w="1152" w:type="dxa"/>
            <w:shd w:val="clear" w:color="auto" w:fill="auto"/>
            <w:vAlign w:val="center"/>
            <w:hideMark/>
          </w:tcPr>
          <w:p w14:paraId="1F9600C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2 229</w:t>
            </w:r>
          </w:p>
        </w:tc>
      </w:tr>
      <w:tr w:rsidR="00560270" w:rsidRPr="00DF4F02" w14:paraId="6115A2F5" w14:textId="77777777" w:rsidTr="00301A04">
        <w:trPr>
          <w:trHeight w:val="20"/>
        </w:trPr>
        <w:tc>
          <w:tcPr>
            <w:tcW w:w="1575" w:type="dxa"/>
            <w:shd w:val="clear" w:color="auto" w:fill="auto"/>
            <w:hideMark/>
          </w:tcPr>
          <w:p w14:paraId="774013B4"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G/F Salle</w:t>
            </w:r>
          </w:p>
        </w:tc>
        <w:tc>
          <w:tcPr>
            <w:tcW w:w="883" w:type="dxa"/>
            <w:shd w:val="clear" w:color="auto" w:fill="auto"/>
            <w:vAlign w:val="center"/>
            <w:hideMark/>
          </w:tcPr>
          <w:p w14:paraId="7040DF8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84" w:type="dxa"/>
            <w:shd w:val="clear" w:color="auto" w:fill="auto"/>
            <w:vAlign w:val="center"/>
            <w:hideMark/>
          </w:tcPr>
          <w:p w14:paraId="03CCBAC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83" w:type="dxa"/>
            <w:shd w:val="clear" w:color="auto" w:fill="auto"/>
            <w:vAlign w:val="center"/>
            <w:hideMark/>
          </w:tcPr>
          <w:p w14:paraId="602631B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884" w:type="dxa"/>
            <w:shd w:val="clear" w:color="auto" w:fill="auto"/>
            <w:vAlign w:val="center"/>
            <w:hideMark/>
          </w:tcPr>
          <w:p w14:paraId="344D457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84" w:type="dxa"/>
            <w:shd w:val="clear" w:color="auto" w:fill="auto"/>
            <w:vAlign w:val="center"/>
            <w:hideMark/>
          </w:tcPr>
          <w:p w14:paraId="136FC5B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883" w:type="dxa"/>
            <w:shd w:val="clear" w:color="auto" w:fill="auto"/>
            <w:vAlign w:val="center"/>
            <w:hideMark/>
          </w:tcPr>
          <w:p w14:paraId="4201009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884" w:type="dxa"/>
            <w:shd w:val="clear" w:color="auto" w:fill="auto"/>
            <w:vAlign w:val="center"/>
            <w:hideMark/>
          </w:tcPr>
          <w:p w14:paraId="3B810F3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884" w:type="dxa"/>
            <w:shd w:val="clear" w:color="auto" w:fill="auto"/>
            <w:vAlign w:val="center"/>
            <w:hideMark/>
          </w:tcPr>
          <w:p w14:paraId="6131100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w:t>
            </w:r>
          </w:p>
        </w:tc>
        <w:tc>
          <w:tcPr>
            <w:tcW w:w="1152" w:type="dxa"/>
            <w:shd w:val="clear" w:color="auto" w:fill="auto"/>
            <w:vAlign w:val="center"/>
            <w:hideMark/>
          </w:tcPr>
          <w:p w14:paraId="32401FE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678</w:t>
            </w:r>
          </w:p>
        </w:tc>
      </w:tr>
      <w:tr w:rsidR="00560270" w:rsidRPr="00DF4F02" w14:paraId="65CBE687" w14:textId="77777777" w:rsidTr="00301A04">
        <w:trPr>
          <w:trHeight w:val="20"/>
        </w:trPr>
        <w:tc>
          <w:tcPr>
            <w:tcW w:w="1575" w:type="dxa"/>
            <w:shd w:val="clear" w:color="auto" w:fill="auto"/>
            <w:hideMark/>
          </w:tcPr>
          <w:p w14:paraId="1619855F" w14:textId="77777777" w:rsidR="00560270" w:rsidRPr="00DF4F02" w:rsidRDefault="00560270" w:rsidP="00DF4F02">
            <w:pPr>
              <w:spacing w:before="0" w:after="0"/>
              <w:jc w:val="both"/>
              <w:rPr>
                <w:rFonts w:ascii="Century" w:eastAsia="Times New Roman" w:hAnsi="Century"/>
                <w:bCs/>
                <w:color w:val="000000"/>
                <w:sz w:val="24"/>
                <w:szCs w:val="24"/>
              </w:rPr>
            </w:pPr>
            <w:r w:rsidRPr="00DF4F02">
              <w:rPr>
                <w:rFonts w:ascii="Century" w:eastAsia="Times New Roman" w:hAnsi="Century"/>
                <w:bCs/>
                <w:color w:val="000000"/>
                <w:sz w:val="24"/>
                <w:szCs w:val="24"/>
              </w:rPr>
              <w:t>AA</w:t>
            </w:r>
          </w:p>
        </w:tc>
        <w:tc>
          <w:tcPr>
            <w:tcW w:w="883" w:type="dxa"/>
            <w:shd w:val="clear" w:color="auto" w:fill="auto"/>
            <w:vAlign w:val="center"/>
            <w:hideMark/>
          </w:tcPr>
          <w:p w14:paraId="6C1E445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w:t>
            </w:r>
          </w:p>
        </w:tc>
        <w:tc>
          <w:tcPr>
            <w:tcW w:w="884" w:type="dxa"/>
            <w:shd w:val="clear" w:color="auto" w:fill="auto"/>
            <w:vAlign w:val="center"/>
            <w:hideMark/>
          </w:tcPr>
          <w:p w14:paraId="603155C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883" w:type="dxa"/>
            <w:shd w:val="clear" w:color="auto" w:fill="auto"/>
            <w:vAlign w:val="center"/>
            <w:hideMark/>
          </w:tcPr>
          <w:p w14:paraId="5FB3F9A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w:t>
            </w:r>
          </w:p>
        </w:tc>
        <w:tc>
          <w:tcPr>
            <w:tcW w:w="884" w:type="dxa"/>
            <w:shd w:val="clear" w:color="auto" w:fill="auto"/>
            <w:vAlign w:val="center"/>
            <w:hideMark/>
          </w:tcPr>
          <w:p w14:paraId="167E218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w:t>
            </w:r>
          </w:p>
        </w:tc>
        <w:tc>
          <w:tcPr>
            <w:tcW w:w="884" w:type="dxa"/>
            <w:shd w:val="clear" w:color="auto" w:fill="auto"/>
            <w:vAlign w:val="center"/>
            <w:hideMark/>
          </w:tcPr>
          <w:p w14:paraId="7FD96DB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w:t>
            </w:r>
          </w:p>
        </w:tc>
        <w:tc>
          <w:tcPr>
            <w:tcW w:w="883" w:type="dxa"/>
            <w:shd w:val="clear" w:color="auto" w:fill="auto"/>
            <w:vAlign w:val="center"/>
            <w:hideMark/>
          </w:tcPr>
          <w:p w14:paraId="5353FE3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w:t>
            </w:r>
          </w:p>
        </w:tc>
        <w:tc>
          <w:tcPr>
            <w:tcW w:w="884" w:type="dxa"/>
            <w:shd w:val="clear" w:color="auto" w:fill="auto"/>
            <w:vAlign w:val="center"/>
            <w:hideMark/>
          </w:tcPr>
          <w:p w14:paraId="584C8F4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w:t>
            </w:r>
          </w:p>
        </w:tc>
        <w:tc>
          <w:tcPr>
            <w:tcW w:w="884" w:type="dxa"/>
            <w:shd w:val="clear" w:color="auto" w:fill="auto"/>
            <w:vAlign w:val="center"/>
            <w:hideMark/>
          </w:tcPr>
          <w:p w14:paraId="0C213D9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213</w:t>
            </w:r>
          </w:p>
        </w:tc>
        <w:tc>
          <w:tcPr>
            <w:tcW w:w="1152" w:type="dxa"/>
            <w:shd w:val="clear" w:color="auto" w:fill="auto"/>
            <w:vAlign w:val="center"/>
            <w:hideMark/>
          </w:tcPr>
          <w:p w14:paraId="7245409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2989</w:t>
            </w:r>
          </w:p>
        </w:tc>
      </w:tr>
      <w:tr w:rsidR="00560270" w:rsidRPr="00DF4F02" w14:paraId="448819F5" w14:textId="77777777" w:rsidTr="00301A04">
        <w:trPr>
          <w:trHeight w:val="20"/>
        </w:trPr>
        <w:tc>
          <w:tcPr>
            <w:tcW w:w="1575" w:type="dxa"/>
            <w:shd w:val="clear" w:color="auto" w:fill="auto"/>
            <w:hideMark/>
          </w:tcPr>
          <w:p w14:paraId="5A57A4A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Population 2013</w:t>
            </w:r>
          </w:p>
        </w:tc>
        <w:tc>
          <w:tcPr>
            <w:tcW w:w="883" w:type="dxa"/>
            <w:shd w:val="clear" w:color="auto" w:fill="auto"/>
            <w:vAlign w:val="center"/>
            <w:hideMark/>
          </w:tcPr>
          <w:p w14:paraId="6F5586A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213 282</w:t>
            </w:r>
          </w:p>
        </w:tc>
        <w:tc>
          <w:tcPr>
            <w:tcW w:w="884" w:type="dxa"/>
            <w:shd w:val="clear" w:color="auto" w:fill="auto"/>
            <w:vAlign w:val="center"/>
            <w:hideMark/>
          </w:tcPr>
          <w:p w14:paraId="3F1C37B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116 610</w:t>
            </w:r>
          </w:p>
        </w:tc>
        <w:tc>
          <w:tcPr>
            <w:tcW w:w="883" w:type="dxa"/>
            <w:shd w:val="clear" w:color="auto" w:fill="auto"/>
            <w:vAlign w:val="center"/>
            <w:hideMark/>
          </w:tcPr>
          <w:p w14:paraId="38917EF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138 129</w:t>
            </w:r>
          </w:p>
        </w:tc>
        <w:tc>
          <w:tcPr>
            <w:tcW w:w="884" w:type="dxa"/>
            <w:shd w:val="clear" w:color="auto" w:fill="auto"/>
            <w:vAlign w:val="center"/>
            <w:hideMark/>
          </w:tcPr>
          <w:p w14:paraId="40C047E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193 907</w:t>
            </w:r>
          </w:p>
        </w:tc>
        <w:tc>
          <w:tcPr>
            <w:tcW w:w="884" w:type="dxa"/>
            <w:shd w:val="clear" w:color="auto" w:fill="auto"/>
            <w:vAlign w:val="center"/>
            <w:hideMark/>
          </w:tcPr>
          <w:p w14:paraId="2B9467E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216 117</w:t>
            </w:r>
          </w:p>
        </w:tc>
        <w:tc>
          <w:tcPr>
            <w:tcW w:w="883" w:type="dxa"/>
            <w:shd w:val="clear" w:color="auto" w:fill="auto"/>
            <w:vAlign w:val="center"/>
            <w:hideMark/>
          </w:tcPr>
          <w:p w14:paraId="7761E43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382 941</w:t>
            </w:r>
          </w:p>
        </w:tc>
        <w:tc>
          <w:tcPr>
            <w:tcW w:w="884" w:type="dxa"/>
            <w:shd w:val="clear" w:color="auto" w:fill="auto"/>
            <w:vAlign w:val="center"/>
            <w:hideMark/>
          </w:tcPr>
          <w:p w14:paraId="017D557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294 980</w:t>
            </w:r>
          </w:p>
        </w:tc>
        <w:tc>
          <w:tcPr>
            <w:tcW w:w="884" w:type="dxa"/>
            <w:shd w:val="clear" w:color="auto" w:fill="auto"/>
            <w:vAlign w:val="center"/>
            <w:hideMark/>
          </w:tcPr>
          <w:p w14:paraId="4044B2B0"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1 555 966</w:t>
            </w:r>
          </w:p>
        </w:tc>
        <w:tc>
          <w:tcPr>
            <w:tcW w:w="1152" w:type="dxa"/>
            <w:shd w:val="clear" w:color="auto" w:fill="auto"/>
            <w:vAlign w:val="center"/>
            <w:hideMark/>
          </w:tcPr>
          <w:p w14:paraId="2687D877" w14:textId="77777777" w:rsidR="00560270" w:rsidRPr="00DF4F02" w:rsidRDefault="00560270"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17 322 796</w:t>
            </w:r>
          </w:p>
        </w:tc>
      </w:tr>
      <w:tr w:rsidR="00560270" w:rsidRPr="00DF4F02" w14:paraId="2D0482A7" w14:textId="77777777" w:rsidTr="00301A04">
        <w:trPr>
          <w:trHeight w:val="20"/>
        </w:trPr>
        <w:tc>
          <w:tcPr>
            <w:tcW w:w="1575" w:type="dxa"/>
            <w:shd w:val="clear" w:color="auto" w:fill="auto"/>
            <w:hideMark/>
          </w:tcPr>
          <w:p w14:paraId="3458A5D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 / IDE</w:t>
            </w:r>
          </w:p>
        </w:tc>
        <w:tc>
          <w:tcPr>
            <w:tcW w:w="883" w:type="dxa"/>
            <w:shd w:val="clear" w:color="auto" w:fill="auto"/>
            <w:vAlign w:val="center"/>
            <w:hideMark/>
          </w:tcPr>
          <w:p w14:paraId="47DF212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8 531</w:t>
            </w:r>
          </w:p>
        </w:tc>
        <w:tc>
          <w:tcPr>
            <w:tcW w:w="884" w:type="dxa"/>
            <w:shd w:val="clear" w:color="auto" w:fill="auto"/>
            <w:vAlign w:val="center"/>
            <w:hideMark/>
          </w:tcPr>
          <w:p w14:paraId="56073B7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7 288</w:t>
            </w:r>
          </w:p>
        </w:tc>
        <w:tc>
          <w:tcPr>
            <w:tcW w:w="883" w:type="dxa"/>
            <w:shd w:val="clear" w:color="auto" w:fill="auto"/>
            <w:vAlign w:val="center"/>
            <w:hideMark/>
          </w:tcPr>
          <w:p w14:paraId="6E8138D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6 279</w:t>
            </w:r>
          </w:p>
        </w:tc>
        <w:tc>
          <w:tcPr>
            <w:tcW w:w="884" w:type="dxa"/>
            <w:shd w:val="clear" w:color="auto" w:fill="auto"/>
            <w:vAlign w:val="center"/>
            <w:hideMark/>
          </w:tcPr>
          <w:p w14:paraId="6E6D9C0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9 234</w:t>
            </w:r>
          </w:p>
        </w:tc>
        <w:tc>
          <w:tcPr>
            <w:tcW w:w="884" w:type="dxa"/>
            <w:shd w:val="clear" w:color="auto" w:fill="auto"/>
            <w:vAlign w:val="center"/>
            <w:hideMark/>
          </w:tcPr>
          <w:p w14:paraId="7E081E0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4 698</w:t>
            </w:r>
          </w:p>
        </w:tc>
        <w:tc>
          <w:tcPr>
            <w:tcW w:w="883" w:type="dxa"/>
            <w:shd w:val="clear" w:color="auto" w:fill="auto"/>
            <w:vAlign w:val="center"/>
            <w:hideMark/>
          </w:tcPr>
          <w:p w14:paraId="18759A4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6 078</w:t>
            </w:r>
          </w:p>
        </w:tc>
        <w:tc>
          <w:tcPr>
            <w:tcW w:w="884" w:type="dxa"/>
            <w:shd w:val="clear" w:color="auto" w:fill="auto"/>
            <w:vAlign w:val="center"/>
            <w:hideMark/>
          </w:tcPr>
          <w:p w14:paraId="72ACB9F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5 175</w:t>
            </w:r>
          </w:p>
        </w:tc>
        <w:tc>
          <w:tcPr>
            <w:tcW w:w="884" w:type="dxa"/>
            <w:shd w:val="clear" w:color="auto" w:fill="auto"/>
            <w:vAlign w:val="center"/>
            <w:hideMark/>
          </w:tcPr>
          <w:p w14:paraId="6766EB3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6 224</w:t>
            </w:r>
          </w:p>
        </w:tc>
        <w:tc>
          <w:tcPr>
            <w:tcW w:w="1152" w:type="dxa"/>
            <w:shd w:val="clear" w:color="auto" w:fill="auto"/>
            <w:vAlign w:val="center"/>
            <w:hideMark/>
          </w:tcPr>
          <w:p w14:paraId="725B20C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5 042</w:t>
            </w:r>
          </w:p>
        </w:tc>
      </w:tr>
      <w:tr w:rsidR="00560270" w:rsidRPr="00DF4F02" w14:paraId="67DD6603" w14:textId="77777777" w:rsidTr="00301A04">
        <w:trPr>
          <w:trHeight w:val="20"/>
        </w:trPr>
        <w:tc>
          <w:tcPr>
            <w:tcW w:w="1575" w:type="dxa"/>
            <w:shd w:val="clear" w:color="auto" w:fill="auto"/>
            <w:hideMark/>
          </w:tcPr>
          <w:p w14:paraId="211501E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 / infirmier (IB+IDE)</w:t>
            </w:r>
          </w:p>
        </w:tc>
        <w:tc>
          <w:tcPr>
            <w:tcW w:w="883" w:type="dxa"/>
            <w:shd w:val="clear" w:color="auto" w:fill="auto"/>
            <w:vAlign w:val="center"/>
            <w:hideMark/>
          </w:tcPr>
          <w:p w14:paraId="3DF7E95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5 332</w:t>
            </w:r>
          </w:p>
        </w:tc>
        <w:tc>
          <w:tcPr>
            <w:tcW w:w="884" w:type="dxa"/>
            <w:shd w:val="clear" w:color="auto" w:fill="auto"/>
            <w:vAlign w:val="center"/>
            <w:hideMark/>
          </w:tcPr>
          <w:p w14:paraId="6ABEAAC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3 644</w:t>
            </w:r>
          </w:p>
        </w:tc>
        <w:tc>
          <w:tcPr>
            <w:tcW w:w="883" w:type="dxa"/>
            <w:shd w:val="clear" w:color="auto" w:fill="auto"/>
            <w:vAlign w:val="center"/>
            <w:hideMark/>
          </w:tcPr>
          <w:p w14:paraId="2FAB8DA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3 542</w:t>
            </w:r>
          </w:p>
        </w:tc>
        <w:tc>
          <w:tcPr>
            <w:tcW w:w="884" w:type="dxa"/>
            <w:shd w:val="clear" w:color="auto" w:fill="auto"/>
            <w:vAlign w:val="center"/>
            <w:hideMark/>
          </w:tcPr>
          <w:p w14:paraId="63654FC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4 617</w:t>
            </w:r>
          </w:p>
        </w:tc>
        <w:tc>
          <w:tcPr>
            <w:tcW w:w="884" w:type="dxa"/>
            <w:shd w:val="clear" w:color="auto" w:fill="auto"/>
            <w:vAlign w:val="center"/>
            <w:hideMark/>
          </w:tcPr>
          <w:p w14:paraId="40B33E0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2 807</w:t>
            </w:r>
          </w:p>
        </w:tc>
        <w:tc>
          <w:tcPr>
            <w:tcW w:w="883" w:type="dxa"/>
            <w:shd w:val="clear" w:color="auto" w:fill="auto"/>
            <w:vAlign w:val="center"/>
            <w:hideMark/>
          </w:tcPr>
          <w:p w14:paraId="37600C4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3 718</w:t>
            </w:r>
          </w:p>
        </w:tc>
        <w:tc>
          <w:tcPr>
            <w:tcW w:w="884" w:type="dxa"/>
            <w:shd w:val="clear" w:color="auto" w:fill="auto"/>
            <w:vAlign w:val="center"/>
            <w:hideMark/>
          </w:tcPr>
          <w:p w14:paraId="7AC3E94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3 105</w:t>
            </w:r>
          </w:p>
        </w:tc>
        <w:tc>
          <w:tcPr>
            <w:tcW w:w="884" w:type="dxa"/>
            <w:shd w:val="clear" w:color="auto" w:fill="auto"/>
            <w:vAlign w:val="center"/>
            <w:hideMark/>
          </w:tcPr>
          <w:p w14:paraId="48D9B27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3 635</w:t>
            </w:r>
          </w:p>
        </w:tc>
        <w:tc>
          <w:tcPr>
            <w:tcW w:w="1152" w:type="dxa"/>
            <w:shd w:val="clear" w:color="auto" w:fill="auto"/>
            <w:vAlign w:val="center"/>
            <w:hideMark/>
          </w:tcPr>
          <w:p w14:paraId="62A17A4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2 846</w:t>
            </w:r>
          </w:p>
        </w:tc>
      </w:tr>
      <w:tr w:rsidR="00560270" w:rsidRPr="00DF4F02" w14:paraId="06AF7FD6" w14:textId="77777777" w:rsidTr="00301A04">
        <w:trPr>
          <w:trHeight w:val="20"/>
        </w:trPr>
        <w:tc>
          <w:tcPr>
            <w:tcW w:w="1575" w:type="dxa"/>
            <w:shd w:val="clear" w:color="auto" w:fill="auto"/>
            <w:hideMark/>
          </w:tcPr>
          <w:p w14:paraId="339F67F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 / SFE-ME</w:t>
            </w:r>
          </w:p>
        </w:tc>
        <w:tc>
          <w:tcPr>
            <w:tcW w:w="883" w:type="dxa"/>
            <w:shd w:val="clear" w:color="auto" w:fill="auto"/>
            <w:vAlign w:val="center"/>
            <w:hideMark/>
          </w:tcPr>
          <w:p w14:paraId="056457A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19 389</w:t>
            </w:r>
          </w:p>
        </w:tc>
        <w:tc>
          <w:tcPr>
            <w:tcW w:w="884" w:type="dxa"/>
            <w:shd w:val="clear" w:color="auto" w:fill="auto"/>
            <w:vAlign w:val="center"/>
            <w:hideMark/>
          </w:tcPr>
          <w:p w14:paraId="7582A0B7"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19 435</w:t>
            </w:r>
          </w:p>
        </w:tc>
        <w:tc>
          <w:tcPr>
            <w:tcW w:w="883" w:type="dxa"/>
            <w:shd w:val="clear" w:color="auto" w:fill="auto"/>
            <w:vAlign w:val="center"/>
            <w:hideMark/>
          </w:tcPr>
          <w:p w14:paraId="2F5C758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19 733</w:t>
            </w:r>
          </w:p>
        </w:tc>
        <w:tc>
          <w:tcPr>
            <w:tcW w:w="884" w:type="dxa"/>
            <w:shd w:val="clear" w:color="auto" w:fill="auto"/>
            <w:vAlign w:val="center"/>
            <w:hideMark/>
          </w:tcPr>
          <w:p w14:paraId="0915AF5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24 238</w:t>
            </w:r>
          </w:p>
        </w:tc>
        <w:tc>
          <w:tcPr>
            <w:tcW w:w="884" w:type="dxa"/>
            <w:shd w:val="clear" w:color="auto" w:fill="auto"/>
            <w:vAlign w:val="center"/>
            <w:hideMark/>
          </w:tcPr>
          <w:p w14:paraId="1FF524C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13 507</w:t>
            </w:r>
          </w:p>
        </w:tc>
        <w:tc>
          <w:tcPr>
            <w:tcW w:w="883" w:type="dxa"/>
            <w:shd w:val="clear" w:color="auto" w:fill="auto"/>
            <w:vAlign w:val="center"/>
            <w:hideMark/>
          </w:tcPr>
          <w:p w14:paraId="1A91B82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15 318</w:t>
            </w:r>
          </w:p>
        </w:tc>
        <w:tc>
          <w:tcPr>
            <w:tcW w:w="884" w:type="dxa"/>
            <w:shd w:val="clear" w:color="auto" w:fill="auto"/>
            <w:vAlign w:val="center"/>
            <w:hideMark/>
          </w:tcPr>
          <w:p w14:paraId="63523DF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15 525</w:t>
            </w:r>
          </w:p>
        </w:tc>
        <w:tc>
          <w:tcPr>
            <w:tcW w:w="884" w:type="dxa"/>
            <w:shd w:val="clear" w:color="auto" w:fill="auto"/>
            <w:vAlign w:val="center"/>
            <w:hideMark/>
          </w:tcPr>
          <w:p w14:paraId="651FA3A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16 913</w:t>
            </w:r>
          </w:p>
        </w:tc>
        <w:tc>
          <w:tcPr>
            <w:tcW w:w="1152" w:type="dxa"/>
            <w:shd w:val="clear" w:color="auto" w:fill="auto"/>
            <w:vAlign w:val="center"/>
            <w:hideMark/>
          </w:tcPr>
          <w:p w14:paraId="09D68B6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10 964</w:t>
            </w:r>
          </w:p>
        </w:tc>
      </w:tr>
      <w:tr w:rsidR="00560270" w:rsidRPr="00DF4F02" w14:paraId="4D734632" w14:textId="77777777" w:rsidTr="00301A04">
        <w:trPr>
          <w:trHeight w:val="20"/>
        </w:trPr>
        <w:tc>
          <w:tcPr>
            <w:tcW w:w="1575" w:type="dxa"/>
            <w:shd w:val="clear" w:color="auto" w:fill="auto"/>
            <w:hideMark/>
          </w:tcPr>
          <w:p w14:paraId="15C7E0C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 / accoucheur*</w:t>
            </w:r>
          </w:p>
        </w:tc>
        <w:tc>
          <w:tcPr>
            <w:tcW w:w="883" w:type="dxa"/>
            <w:shd w:val="clear" w:color="auto" w:fill="auto"/>
            <w:vAlign w:val="center"/>
            <w:hideMark/>
          </w:tcPr>
          <w:p w14:paraId="3007EAD2"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5 078</w:t>
            </w:r>
          </w:p>
        </w:tc>
        <w:tc>
          <w:tcPr>
            <w:tcW w:w="884" w:type="dxa"/>
            <w:shd w:val="clear" w:color="auto" w:fill="auto"/>
            <w:vAlign w:val="center"/>
            <w:hideMark/>
          </w:tcPr>
          <w:p w14:paraId="3AC845A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8 970</w:t>
            </w:r>
          </w:p>
        </w:tc>
        <w:tc>
          <w:tcPr>
            <w:tcW w:w="883" w:type="dxa"/>
            <w:shd w:val="clear" w:color="auto" w:fill="auto"/>
            <w:vAlign w:val="center"/>
            <w:hideMark/>
          </w:tcPr>
          <w:p w14:paraId="3025809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6 006</w:t>
            </w:r>
          </w:p>
        </w:tc>
        <w:tc>
          <w:tcPr>
            <w:tcW w:w="884" w:type="dxa"/>
            <w:shd w:val="clear" w:color="auto" w:fill="auto"/>
            <w:vAlign w:val="center"/>
            <w:hideMark/>
          </w:tcPr>
          <w:p w14:paraId="29C422E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7 756</w:t>
            </w:r>
          </w:p>
        </w:tc>
        <w:tc>
          <w:tcPr>
            <w:tcW w:w="884" w:type="dxa"/>
            <w:shd w:val="clear" w:color="auto" w:fill="auto"/>
            <w:vAlign w:val="center"/>
            <w:hideMark/>
          </w:tcPr>
          <w:p w14:paraId="647B311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5 271</w:t>
            </w:r>
          </w:p>
        </w:tc>
        <w:tc>
          <w:tcPr>
            <w:tcW w:w="883" w:type="dxa"/>
            <w:shd w:val="clear" w:color="auto" w:fill="auto"/>
            <w:vAlign w:val="center"/>
            <w:hideMark/>
          </w:tcPr>
          <w:p w14:paraId="6517E66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8 510</w:t>
            </w:r>
          </w:p>
        </w:tc>
        <w:tc>
          <w:tcPr>
            <w:tcW w:w="884" w:type="dxa"/>
            <w:shd w:val="clear" w:color="auto" w:fill="auto"/>
            <w:vAlign w:val="center"/>
            <w:hideMark/>
          </w:tcPr>
          <w:p w14:paraId="60EFA29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12 291</w:t>
            </w:r>
          </w:p>
        </w:tc>
        <w:tc>
          <w:tcPr>
            <w:tcW w:w="884" w:type="dxa"/>
            <w:shd w:val="clear" w:color="auto" w:fill="auto"/>
            <w:vAlign w:val="center"/>
            <w:hideMark/>
          </w:tcPr>
          <w:p w14:paraId="643E31A8"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7 305</w:t>
            </w:r>
          </w:p>
        </w:tc>
        <w:tc>
          <w:tcPr>
            <w:tcW w:w="1152" w:type="dxa"/>
            <w:shd w:val="clear" w:color="auto" w:fill="auto"/>
            <w:vAlign w:val="center"/>
            <w:hideMark/>
          </w:tcPr>
          <w:p w14:paraId="4103E4F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5 796</w:t>
            </w:r>
          </w:p>
        </w:tc>
      </w:tr>
    </w:tbl>
    <w:p w14:paraId="5A58D909"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Source : Tableau confectionné à partir des données de l’annuaire statistique sanitaire 2013</w:t>
      </w:r>
    </w:p>
    <w:p w14:paraId="1D8B0530" w14:textId="77777777" w:rsidR="00560270" w:rsidRPr="00DF4F02" w:rsidRDefault="00560270" w:rsidP="00DF4F02">
      <w:pPr>
        <w:spacing w:before="240" w:after="240"/>
        <w:jc w:val="both"/>
        <w:rPr>
          <w:rFonts w:ascii="Century" w:hAnsi="Century"/>
          <w:bCs/>
          <w:sz w:val="24"/>
          <w:szCs w:val="24"/>
        </w:rPr>
      </w:pPr>
      <w:r w:rsidRPr="00DF4F02">
        <w:rPr>
          <w:rFonts w:ascii="Century" w:hAnsi="Century"/>
          <w:sz w:val="24"/>
          <w:szCs w:val="24"/>
        </w:rPr>
        <w:t>Au regard des ratios nationaux ci-dessous, il y a lieu de relever que les indicateurs en la matière sont relativement en deçà des ratios nationaux quand on considère la zone du projet dans son ensemble ; surtout quand par ailleurs les ratios nationaux sont eux-mêmes bien en deçà des normes OMS.</w:t>
      </w:r>
    </w:p>
    <w:p w14:paraId="7952D0E2" w14:textId="77777777" w:rsidR="00560270" w:rsidRPr="00DF4F02" w:rsidRDefault="00560270" w:rsidP="00DF4F02">
      <w:pPr>
        <w:pStyle w:val="Caption"/>
        <w:keepNext/>
        <w:spacing w:before="0" w:after="0"/>
        <w:jc w:val="both"/>
        <w:rPr>
          <w:rFonts w:ascii="Century" w:hAnsi="Century" w:cs="Arial"/>
          <w:b w:val="0"/>
          <w:sz w:val="24"/>
          <w:szCs w:val="24"/>
        </w:rPr>
      </w:pPr>
      <w:bookmarkStart w:id="194" w:name="_Toc465697393"/>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7</w:t>
      </w:r>
      <w:r w:rsidRPr="00DF4F02">
        <w:rPr>
          <w:rFonts w:ascii="Century" w:hAnsi="Century" w:cs="Arial"/>
          <w:b w:val="0"/>
          <w:sz w:val="24"/>
          <w:szCs w:val="24"/>
        </w:rPr>
        <w:fldChar w:fldCharType="end"/>
      </w:r>
      <w:r w:rsidRPr="00DF4F02">
        <w:rPr>
          <w:rFonts w:ascii="Century" w:hAnsi="Century" w:cs="Arial"/>
          <w:b w:val="0"/>
          <w:sz w:val="24"/>
          <w:szCs w:val="24"/>
        </w:rPr>
        <w:t xml:space="preserve"> : </w:t>
      </w:r>
      <w:r w:rsidRPr="00DF4F02">
        <w:rPr>
          <w:rFonts w:ascii="Century" w:hAnsi="Century" w:cs="Arial"/>
          <w:b w:val="0"/>
          <w:bCs w:val="0"/>
          <w:sz w:val="24"/>
          <w:szCs w:val="24"/>
        </w:rPr>
        <w:t>ratio personnel de santé/habitant en 2013</w:t>
      </w:r>
      <w:bookmarkEnd w:id="194"/>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3"/>
        <w:gridCol w:w="3213"/>
        <w:gridCol w:w="3213"/>
      </w:tblGrid>
      <w:tr w:rsidR="00560270" w:rsidRPr="00DF4F02" w14:paraId="450A893A" w14:textId="77777777" w:rsidTr="00301A04">
        <w:trPr>
          <w:trHeight w:val="20"/>
        </w:trPr>
        <w:tc>
          <w:tcPr>
            <w:tcW w:w="3213" w:type="dxa"/>
            <w:shd w:val="clear" w:color="auto" w:fill="auto"/>
            <w:noWrap/>
            <w:vAlign w:val="bottom"/>
            <w:hideMark/>
          </w:tcPr>
          <w:p w14:paraId="7924751F"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Indicateur</w:t>
            </w:r>
          </w:p>
        </w:tc>
        <w:tc>
          <w:tcPr>
            <w:tcW w:w="3213" w:type="dxa"/>
            <w:shd w:val="clear" w:color="auto" w:fill="auto"/>
            <w:noWrap/>
            <w:vAlign w:val="center"/>
            <w:hideMark/>
          </w:tcPr>
          <w:p w14:paraId="06AE0C6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Ratios nationaux</w:t>
            </w:r>
          </w:p>
        </w:tc>
        <w:tc>
          <w:tcPr>
            <w:tcW w:w="3213" w:type="dxa"/>
          </w:tcPr>
          <w:p w14:paraId="5E1E21FB"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b/>
                <w:bCs/>
                <w:sz w:val="24"/>
                <w:szCs w:val="24"/>
              </w:rPr>
              <w:t>Normes OMS</w:t>
            </w:r>
          </w:p>
        </w:tc>
      </w:tr>
      <w:tr w:rsidR="00560270" w:rsidRPr="00DF4F02" w14:paraId="1A198706" w14:textId="77777777" w:rsidTr="00301A04">
        <w:trPr>
          <w:trHeight w:val="20"/>
        </w:trPr>
        <w:tc>
          <w:tcPr>
            <w:tcW w:w="3213" w:type="dxa"/>
            <w:shd w:val="clear" w:color="auto" w:fill="auto"/>
            <w:noWrap/>
            <w:vAlign w:val="bottom"/>
            <w:hideMark/>
          </w:tcPr>
          <w:p w14:paraId="403F574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habitants/médecin</w:t>
            </w:r>
          </w:p>
        </w:tc>
        <w:tc>
          <w:tcPr>
            <w:tcW w:w="3213" w:type="dxa"/>
            <w:shd w:val="clear" w:color="auto" w:fill="auto"/>
            <w:noWrap/>
            <w:vAlign w:val="center"/>
            <w:hideMark/>
          </w:tcPr>
          <w:p w14:paraId="590322A4"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21 519</w:t>
            </w:r>
          </w:p>
        </w:tc>
        <w:tc>
          <w:tcPr>
            <w:tcW w:w="3213" w:type="dxa"/>
            <w:vAlign w:val="center"/>
          </w:tcPr>
          <w:p w14:paraId="6854D919"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sz w:val="24"/>
                <w:szCs w:val="24"/>
              </w:rPr>
              <w:t>1/10 000</w:t>
            </w:r>
          </w:p>
        </w:tc>
      </w:tr>
      <w:tr w:rsidR="00560270" w:rsidRPr="00DF4F02" w14:paraId="2A4AD4FC" w14:textId="77777777" w:rsidTr="00301A04">
        <w:trPr>
          <w:trHeight w:val="20"/>
        </w:trPr>
        <w:tc>
          <w:tcPr>
            <w:tcW w:w="3213" w:type="dxa"/>
            <w:shd w:val="clear" w:color="auto" w:fill="auto"/>
            <w:noWrap/>
            <w:vAlign w:val="bottom"/>
            <w:hideMark/>
          </w:tcPr>
          <w:p w14:paraId="605DBD15"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habitants/pharmacien</w:t>
            </w:r>
          </w:p>
        </w:tc>
        <w:tc>
          <w:tcPr>
            <w:tcW w:w="3213" w:type="dxa"/>
            <w:shd w:val="clear" w:color="auto" w:fill="auto"/>
            <w:noWrap/>
            <w:vAlign w:val="center"/>
            <w:hideMark/>
          </w:tcPr>
          <w:p w14:paraId="072BA88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83 685</w:t>
            </w:r>
          </w:p>
        </w:tc>
        <w:tc>
          <w:tcPr>
            <w:tcW w:w="3213" w:type="dxa"/>
            <w:vAlign w:val="center"/>
          </w:tcPr>
          <w:p w14:paraId="30EDB52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sz w:val="24"/>
                <w:szCs w:val="24"/>
              </w:rPr>
              <w:t>1/5 000</w:t>
            </w:r>
          </w:p>
        </w:tc>
      </w:tr>
      <w:tr w:rsidR="00560270" w:rsidRPr="00DF4F02" w14:paraId="7964BC1E" w14:textId="77777777" w:rsidTr="00301A04">
        <w:trPr>
          <w:trHeight w:val="20"/>
        </w:trPr>
        <w:tc>
          <w:tcPr>
            <w:tcW w:w="3213" w:type="dxa"/>
            <w:shd w:val="clear" w:color="auto" w:fill="auto"/>
            <w:noWrap/>
            <w:vAlign w:val="bottom"/>
            <w:hideMark/>
          </w:tcPr>
          <w:p w14:paraId="13D9962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habitants/infirmier d'Etat</w:t>
            </w:r>
          </w:p>
        </w:tc>
        <w:tc>
          <w:tcPr>
            <w:tcW w:w="3213" w:type="dxa"/>
            <w:shd w:val="clear" w:color="auto" w:fill="auto"/>
            <w:noWrap/>
            <w:vAlign w:val="center"/>
            <w:hideMark/>
          </w:tcPr>
          <w:p w14:paraId="1D61F80A"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4 965</w:t>
            </w:r>
          </w:p>
        </w:tc>
        <w:tc>
          <w:tcPr>
            <w:tcW w:w="3213" w:type="dxa"/>
            <w:vAlign w:val="center"/>
          </w:tcPr>
          <w:p w14:paraId="52754F0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sz w:val="24"/>
                <w:szCs w:val="24"/>
              </w:rPr>
              <w:t>1/5 000</w:t>
            </w:r>
          </w:p>
        </w:tc>
      </w:tr>
      <w:tr w:rsidR="00560270" w:rsidRPr="00DF4F02" w14:paraId="232F0EF4" w14:textId="77777777" w:rsidTr="00301A04">
        <w:trPr>
          <w:trHeight w:val="20"/>
        </w:trPr>
        <w:tc>
          <w:tcPr>
            <w:tcW w:w="3213" w:type="dxa"/>
            <w:shd w:val="clear" w:color="auto" w:fill="auto"/>
            <w:noWrap/>
            <w:vAlign w:val="bottom"/>
            <w:hideMark/>
          </w:tcPr>
          <w:p w14:paraId="2891B42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habitants/infirmier (IB+IDE)</w:t>
            </w:r>
          </w:p>
        </w:tc>
        <w:tc>
          <w:tcPr>
            <w:tcW w:w="3213" w:type="dxa"/>
            <w:shd w:val="clear" w:color="auto" w:fill="auto"/>
            <w:noWrap/>
            <w:vAlign w:val="center"/>
            <w:hideMark/>
          </w:tcPr>
          <w:p w14:paraId="78B9DDC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2 796</w:t>
            </w:r>
          </w:p>
        </w:tc>
        <w:tc>
          <w:tcPr>
            <w:tcW w:w="3213" w:type="dxa"/>
            <w:vAlign w:val="center"/>
          </w:tcPr>
          <w:p w14:paraId="0D7D839E"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sz w:val="24"/>
                <w:szCs w:val="24"/>
              </w:rPr>
              <w:t>1/3 000</w:t>
            </w:r>
          </w:p>
        </w:tc>
      </w:tr>
      <w:tr w:rsidR="00560270" w:rsidRPr="00DF4F02" w14:paraId="24EAEA3A" w14:textId="77777777" w:rsidTr="00301A04">
        <w:trPr>
          <w:trHeight w:val="20"/>
        </w:trPr>
        <w:tc>
          <w:tcPr>
            <w:tcW w:w="3213" w:type="dxa"/>
            <w:shd w:val="clear" w:color="auto" w:fill="auto"/>
            <w:noWrap/>
            <w:vAlign w:val="bottom"/>
            <w:hideMark/>
          </w:tcPr>
          <w:p w14:paraId="5F5D7636"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habitant/SFE-ME</w:t>
            </w:r>
          </w:p>
        </w:tc>
        <w:tc>
          <w:tcPr>
            <w:tcW w:w="3213" w:type="dxa"/>
            <w:shd w:val="clear" w:color="auto" w:fill="auto"/>
            <w:noWrap/>
            <w:vAlign w:val="center"/>
            <w:hideMark/>
          </w:tcPr>
          <w:p w14:paraId="1F8CF21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10 888</w:t>
            </w:r>
          </w:p>
        </w:tc>
        <w:tc>
          <w:tcPr>
            <w:tcW w:w="3213" w:type="dxa"/>
            <w:vAlign w:val="center"/>
          </w:tcPr>
          <w:p w14:paraId="7D2F916C"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sz w:val="24"/>
                <w:szCs w:val="24"/>
              </w:rPr>
              <w:t>1/1 000</w:t>
            </w:r>
          </w:p>
        </w:tc>
      </w:tr>
      <w:tr w:rsidR="00560270" w:rsidRPr="00DF4F02" w14:paraId="4FAA723C" w14:textId="77777777" w:rsidTr="00301A04">
        <w:trPr>
          <w:trHeight w:val="20"/>
        </w:trPr>
        <w:tc>
          <w:tcPr>
            <w:tcW w:w="3213" w:type="dxa"/>
            <w:shd w:val="clear" w:color="auto" w:fill="auto"/>
            <w:noWrap/>
            <w:vAlign w:val="bottom"/>
            <w:hideMark/>
          </w:tcPr>
          <w:p w14:paraId="63286EA3"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Ratio habitant/accoucheur*</w:t>
            </w:r>
          </w:p>
        </w:tc>
        <w:tc>
          <w:tcPr>
            <w:tcW w:w="3213" w:type="dxa"/>
            <w:shd w:val="clear" w:color="auto" w:fill="auto"/>
            <w:noWrap/>
            <w:vAlign w:val="center"/>
            <w:hideMark/>
          </w:tcPr>
          <w:p w14:paraId="21294C91"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3 643</w:t>
            </w:r>
          </w:p>
        </w:tc>
        <w:tc>
          <w:tcPr>
            <w:tcW w:w="3213" w:type="dxa"/>
            <w:vAlign w:val="center"/>
          </w:tcPr>
          <w:p w14:paraId="486B18FD" w14:textId="77777777" w:rsidR="00560270" w:rsidRPr="00DF4F02" w:rsidRDefault="00560270" w:rsidP="00DF4F02">
            <w:pPr>
              <w:spacing w:before="0" w:after="0"/>
              <w:jc w:val="both"/>
              <w:rPr>
                <w:rFonts w:ascii="Century" w:eastAsia="Times New Roman" w:hAnsi="Century"/>
                <w:color w:val="000000"/>
                <w:sz w:val="24"/>
                <w:szCs w:val="24"/>
              </w:rPr>
            </w:pPr>
            <w:r w:rsidRPr="00DF4F02">
              <w:rPr>
                <w:rFonts w:ascii="Century" w:hAnsi="Century"/>
                <w:sz w:val="24"/>
                <w:szCs w:val="24"/>
              </w:rPr>
              <w:t>1/1 000</w:t>
            </w:r>
          </w:p>
        </w:tc>
      </w:tr>
    </w:tbl>
    <w:p w14:paraId="58ED36D8" w14:textId="77777777" w:rsidR="00560270" w:rsidRPr="00DF4F02" w:rsidRDefault="00560270" w:rsidP="00DF4F02">
      <w:pPr>
        <w:pStyle w:val="Default"/>
        <w:jc w:val="both"/>
        <w:rPr>
          <w:rFonts w:ascii="Century" w:hAnsi="Century" w:cs="Arial"/>
        </w:rPr>
      </w:pPr>
      <w:r w:rsidRPr="00DF4F02">
        <w:rPr>
          <w:rFonts w:ascii="Century" w:hAnsi="Century" w:cs="Arial"/>
        </w:rPr>
        <w:t xml:space="preserve">Source : Annuaire Statistique 2013 ; Mai 2014 </w:t>
      </w:r>
    </w:p>
    <w:p w14:paraId="1F5DEE83" w14:textId="77777777" w:rsidR="00560270" w:rsidRPr="00DF4F02" w:rsidRDefault="00560270" w:rsidP="00DF4F02">
      <w:pPr>
        <w:pStyle w:val="Heading3"/>
        <w:numPr>
          <w:ilvl w:val="2"/>
          <w:numId w:val="84"/>
        </w:numPr>
        <w:ind w:left="964" w:hanging="624"/>
        <w:rPr>
          <w:rFonts w:ascii="Century" w:hAnsi="Century"/>
          <w:sz w:val="24"/>
          <w:szCs w:val="24"/>
        </w:rPr>
      </w:pPr>
      <w:bookmarkStart w:id="195" w:name="_Toc471504365"/>
      <w:r w:rsidRPr="00DF4F02">
        <w:rPr>
          <w:rFonts w:ascii="Century" w:hAnsi="Century"/>
          <w:i/>
          <w:sz w:val="24"/>
          <w:szCs w:val="24"/>
        </w:rPr>
        <w:t>Les infrastructures de désenclavement</w:t>
      </w:r>
      <w:bookmarkEnd w:id="195"/>
    </w:p>
    <w:p w14:paraId="7193DC99"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La ZUP de Bagré est quadrillée par un réseau routier comprenant différents types dont des routes nationales, des routes régionales, des routes départementales et des pistes rurales.</w:t>
      </w:r>
    </w:p>
    <w:p w14:paraId="5082BE96" w14:textId="77777777" w:rsidR="00560270" w:rsidRPr="00DF4F02" w:rsidRDefault="00560270" w:rsidP="00DF4F02">
      <w:pPr>
        <w:spacing w:before="240" w:after="240"/>
        <w:jc w:val="both"/>
        <w:rPr>
          <w:rFonts w:ascii="Century" w:hAnsi="Century"/>
          <w:sz w:val="24"/>
          <w:szCs w:val="24"/>
        </w:rPr>
      </w:pPr>
      <w:r w:rsidRPr="00DF4F02">
        <w:rPr>
          <w:rFonts w:ascii="Century" w:hAnsi="Century"/>
          <w:b/>
          <w:sz w:val="24"/>
          <w:szCs w:val="24"/>
        </w:rPr>
        <w:t>Les routes nationales</w:t>
      </w:r>
      <w:r w:rsidRPr="00DF4F02">
        <w:rPr>
          <w:rFonts w:ascii="Century" w:hAnsi="Century"/>
          <w:sz w:val="24"/>
          <w:szCs w:val="24"/>
        </w:rPr>
        <w:t xml:space="preserve"> sont les suivantes :</w:t>
      </w:r>
    </w:p>
    <w:p w14:paraId="42D654A3" w14:textId="77777777" w:rsidR="00560270" w:rsidRPr="00DF4F02" w:rsidRDefault="00560270" w:rsidP="00DF4F02">
      <w:pPr>
        <w:pStyle w:val="ListParagraph"/>
        <w:numPr>
          <w:ilvl w:val="0"/>
          <w:numId w:val="20"/>
        </w:numPr>
        <w:spacing w:before="0" w:after="0"/>
        <w:jc w:val="both"/>
        <w:rPr>
          <w:rFonts w:ascii="Century" w:hAnsi="Century" w:cs="Arial"/>
        </w:rPr>
      </w:pPr>
      <w:r w:rsidRPr="00DF4F02">
        <w:rPr>
          <w:rFonts w:ascii="Century" w:hAnsi="Century" w:cs="Arial"/>
          <w:b/>
          <w:bCs/>
          <w:iCs/>
        </w:rPr>
        <w:t>Route nationale 16</w:t>
      </w:r>
      <w:r w:rsidRPr="00DF4F02">
        <w:rPr>
          <w:rFonts w:ascii="Century" w:hAnsi="Century" w:cs="Arial"/>
        </w:rPr>
        <w:t>. La RN 16 longue de 149 km est asphaltée et dans un état moyen. Elle relie Koupéla (embranchement RN 04) –Tenkodogo-Bittou–Cinkansé jusqu’à la frontière du Togo. Elle traverse la ZUP sur une distance d’environ 86 km entre Tenkodogo et Bittou.</w:t>
      </w:r>
    </w:p>
    <w:p w14:paraId="3379CA61" w14:textId="77777777" w:rsidR="00560270" w:rsidRPr="00DF4F02" w:rsidRDefault="00560270" w:rsidP="00DF4F02">
      <w:pPr>
        <w:pStyle w:val="ListParagraph"/>
        <w:numPr>
          <w:ilvl w:val="0"/>
          <w:numId w:val="20"/>
        </w:numPr>
        <w:spacing w:before="0" w:after="0"/>
        <w:jc w:val="both"/>
        <w:rPr>
          <w:rFonts w:ascii="Century" w:hAnsi="Century" w:cs="Arial"/>
        </w:rPr>
      </w:pPr>
      <w:r w:rsidRPr="00DF4F02">
        <w:rPr>
          <w:rFonts w:ascii="Century" w:hAnsi="Century" w:cs="Arial"/>
          <w:b/>
          <w:bCs/>
          <w:iCs/>
        </w:rPr>
        <w:t xml:space="preserve">Route nationale 17. </w:t>
      </w:r>
      <w:r w:rsidRPr="00DF4F02">
        <w:rPr>
          <w:rFonts w:ascii="Century" w:hAnsi="Century" w:cs="Arial"/>
        </w:rPr>
        <w:t>La RN 17, partiellement non asphaltée, permet de franchir la vallée du Nakambé par le pont de Béguédo. Cette route traverse la ZUP d'Ouest en Est à partir de Bindé (embranchement RN 5), passe par Kaïbo, Niaogho, Garango, et rejoint la RN 16 à Tenkodogo. Dans la ZUP, elle relie sur une distance d’environ 73 km Niaogho–Béguédo–Garango–Tenkodogo. Le tronçon Garango–Tenkodogo est bitumé et en bon état.</w:t>
      </w:r>
    </w:p>
    <w:p w14:paraId="6255CAEC" w14:textId="77777777" w:rsidR="00560270" w:rsidRPr="00DF4F02" w:rsidRDefault="00560270" w:rsidP="00DF4F02">
      <w:pPr>
        <w:pStyle w:val="ListParagraph"/>
        <w:numPr>
          <w:ilvl w:val="0"/>
          <w:numId w:val="20"/>
        </w:numPr>
        <w:spacing w:before="0" w:after="0"/>
        <w:jc w:val="both"/>
        <w:rPr>
          <w:rFonts w:ascii="Century" w:hAnsi="Century" w:cs="Arial"/>
        </w:rPr>
      </w:pPr>
      <w:r w:rsidRPr="00DF4F02">
        <w:rPr>
          <w:rFonts w:ascii="Century" w:hAnsi="Century" w:cs="Arial"/>
          <w:b/>
          <w:bCs/>
          <w:iCs/>
        </w:rPr>
        <w:t xml:space="preserve">Route nationale 25. </w:t>
      </w:r>
      <w:r w:rsidRPr="00DF4F02">
        <w:rPr>
          <w:rFonts w:ascii="Century" w:hAnsi="Century" w:cs="Arial"/>
        </w:rPr>
        <w:t>La RN 25 non bitumée est longue de 15 km dans la ZUP de Bagré, en partant de Bittou pour rejoindre Zabré, et ensuite la RN29. Elle traverse la forêt classée de Ouilengaré.</w:t>
      </w:r>
    </w:p>
    <w:p w14:paraId="105697DA" w14:textId="77777777" w:rsidR="00560270" w:rsidRPr="00DF4F02" w:rsidRDefault="00560270" w:rsidP="00DF4F02">
      <w:pPr>
        <w:pStyle w:val="ListParagraph"/>
        <w:numPr>
          <w:ilvl w:val="0"/>
          <w:numId w:val="20"/>
        </w:numPr>
        <w:spacing w:before="0" w:after="0"/>
        <w:jc w:val="both"/>
        <w:rPr>
          <w:rFonts w:ascii="Century" w:hAnsi="Century" w:cs="Arial"/>
        </w:rPr>
      </w:pPr>
      <w:r w:rsidRPr="00DF4F02">
        <w:rPr>
          <w:rFonts w:ascii="Century" w:hAnsi="Century" w:cs="Arial"/>
          <w:b/>
          <w:bCs/>
          <w:iCs/>
        </w:rPr>
        <w:t xml:space="preserve">Route nationale 29. </w:t>
      </w:r>
      <w:r w:rsidRPr="00DF4F02">
        <w:rPr>
          <w:rFonts w:ascii="Century" w:hAnsi="Century" w:cs="Arial"/>
        </w:rPr>
        <w:t>La RN 29 non asphaltée part de Manga et traverse la ZUP sur une distance de 38 km environ, passant par Gomboussougou pour rejoindre la frontière du Ghana.</w:t>
      </w:r>
    </w:p>
    <w:p w14:paraId="650C510C" w14:textId="77777777" w:rsidR="00560270" w:rsidRPr="00DF4F02" w:rsidRDefault="00560270" w:rsidP="00DF4F02">
      <w:pPr>
        <w:spacing w:before="360" w:after="240"/>
        <w:jc w:val="both"/>
        <w:rPr>
          <w:rFonts w:ascii="Century" w:hAnsi="Century"/>
          <w:b/>
          <w:sz w:val="24"/>
          <w:szCs w:val="24"/>
        </w:rPr>
      </w:pPr>
      <w:r w:rsidRPr="00DF4F02">
        <w:rPr>
          <w:rFonts w:ascii="Century" w:hAnsi="Century"/>
          <w:b/>
          <w:sz w:val="24"/>
          <w:szCs w:val="24"/>
        </w:rPr>
        <w:t>Routes régionales</w:t>
      </w:r>
    </w:p>
    <w:p w14:paraId="248E24CF" w14:textId="77777777" w:rsidR="00560270" w:rsidRPr="00DF4F02" w:rsidRDefault="00560270" w:rsidP="00DF4F02">
      <w:pPr>
        <w:spacing w:before="240" w:after="240"/>
        <w:jc w:val="both"/>
        <w:rPr>
          <w:rFonts w:ascii="Century" w:hAnsi="Century"/>
          <w:sz w:val="24"/>
          <w:szCs w:val="24"/>
        </w:rPr>
      </w:pPr>
      <w:r w:rsidRPr="00DF4F02">
        <w:rPr>
          <w:rFonts w:ascii="Century" w:hAnsi="Century"/>
          <w:sz w:val="24"/>
          <w:szCs w:val="24"/>
        </w:rPr>
        <w:t>Une seule route régionale (la RR9) non bitumée, longue de 55 km environ, passe en aval du barrage de Bagré, permet de relier la RN 29 à la RN 16 (embranchement Tenkodogo–Bittou). Elle est pratiquement la seule voie carrossable qui permet d’accéder à la commune de Bagré et à la localité de Dindéogo en passant par Dirzé.</w:t>
      </w:r>
    </w:p>
    <w:p w14:paraId="7C26DECE" w14:textId="77777777" w:rsidR="00560270" w:rsidRPr="00DF4F02" w:rsidRDefault="00560270" w:rsidP="00DF4F02">
      <w:pPr>
        <w:spacing w:before="240" w:after="240"/>
        <w:jc w:val="both"/>
        <w:rPr>
          <w:rFonts w:ascii="Century" w:hAnsi="Century"/>
          <w:b/>
          <w:sz w:val="24"/>
          <w:szCs w:val="24"/>
        </w:rPr>
      </w:pPr>
      <w:r w:rsidRPr="00DF4F02">
        <w:rPr>
          <w:rFonts w:ascii="Century" w:hAnsi="Century"/>
          <w:b/>
          <w:sz w:val="24"/>
          <w:szCs w:val="24"/>
        </w:rPr>
        <w:t>Routes départementales</w:t>
      </w:r>
    </w:p>
    <w:p w14:paraId="7A3E7B38" w14:textId="77777777" w:rsidR="00560270" w:rsidRPr="00DF4F02" w:rsidRDefault="00560270" w:rsidP="00DF4F02">
      <w:pPr>
        <w:pStyle w:val="ListParagraph"/>
        <w:numPr>
          <w:ilvl w:val="0"/>
          <w:numId w:val="21"/>
        </w:numPr>
        <w:spacing w:before="0" w:after="0"/>
        <w:jc w:val="both"/>
        <w:rPr>
          <w:rFonts w:ascii="Century" w:hAnsi="Century" w:cs="Arial"/>
        </w:rPr>
      </w:pPr>
      <w:r w:rsidRPr="00DF4F02">
        <w:rPr>
          <w:rFonts w:ascii="Century" w:hAnsi="Century" w:cs="Arial"/>
          <w:b/>
          <w:bCs/>
          <w:iCs/>
        </w:rPr>
        <w:t xml:space="preserve">Route départementale 27 - </w:t>
      </w:r>
      <w:r w:rsidRPr="00DF4F02">
        <w:rPr>
          <w:rFonts w:ascii="Century" w:hAnsi="Century" w:cs="Arial"/>
        </w:rPr>
        <w:t>La RN 17 Tenkodogo - Garango - Béguédo – Niaogho – Komtoéga est reliée à Boussouma par la RD 27 longue de 7,438 km.</w:t>
      </w:r>
    </w:p>
    <w:p w14:paraId="4A0A133F" w14:textId="77777777" w:rsidR="00560270" w:rsidRPr="00DF4F02" w:rsidRDefault="00560270" w:rsidP="00DF4F02">
      <w:pPr>
        <w:pStyle w:val="ListParagraph"/>
        <w:numPr>
          <w:ilvl w:val="0"/>
          <w:numId w:val="21"/>
        </w:numPr>
        <w:spacing w:before="0" w:after="0"/>
        <w:jc w:val="both"/>
        <w:rPr>
          <w:rFonts w:ascii="Century" w:hAnsi="Century" w:cs="Arial"/>
        </w:rPr>
      </w:pPr>
      <w:r w:rsidRPr="00DF4F02">
        <w:rPr>
          <w:rFonts w:ascii="Century" w:hAnsi="Century" w:cs="Arial"/>
          <w:b/>
          <w:bCs/>
          <w:iCs/>
        </w:rPr>
        <w:t xml:space="preserve">Route départementale 28 - </w:t>
      </w:r>
      <w:r w:rsidRPr="00DF4F02">
        <w:rPr>
          <w:rFonts w:ascii="Century" w:hAnsi="Century" w:cs="Arial"/>
        </w:rPr>
        <w:t>La RD 28 longue de 9 km environ relie la RN 17 Tenkodogo, Garango - Béguédo – Niaogho à Komtoéga.</w:t>
      </w:r>
    </w:p>
    <w:p w14:paraId="7F91341F" w14:textId="77777777" w:rsidR="00560270" w:rsidRPr="00DF4F02" w:rsidRDefault="00560270" w:rsidP="00DF4F02">
      <w:pPr>
        <w:pStyle w:val="ListParagraph"/>
        <w:numPr>
          <w:ilvl w:val="0"/>
          <w:numId w:val="21"/>
        </w:numPr>
        <w:spacing w:before="0" w:after="0"/>
        <w:jc w:val="both"/>
        <w:rPr>
          <w:rFonts w:ascii="Century" w:hAnsi="Century" w:cs="Arial"/>
        </w:rPr>
      </w:pPr>
      <w:r w:rsidRPr="00DF4F02">
        <w:rPr>
          <w:rFonts w:ascii="Century" w:hAnsi="Century" w:cs="Arial"/>
          <w:b/>
          <w:bCs/>
          <w:iCs/>
        </w:rPr>
        <w:t xml:space="preserve">Route départementale 30 - </w:t>
      </w:r>
      <w:r w:rsidRPr="00DF4F02">
        <w:rPr>
          <w:rFonts w:ascii="Century" w:hAnsi="Century" w:cs="Arial"/>
        </w:rPr>
        <w:t>La RD 30 relie sur une distance de 7,5 km environ Dindéogo -Litaya - Zonsé à la RN 29 Gomboussougou – Zabré – Manga – frontière du Ghana.</w:t>
      </w:r>
    </w:p>
    <w:p w14:paraId="00897A1C" w14:textId="77777777" w:rsidR="00560270" w:rsidRPr="00DF4F02" w:rsidRDefault="00560270" w:rsidP="00DF4F02">
      <w:pPr>
        <w:pStyle w:val="ListParagraph"/>
        <w:numPr>
          <w:ilvl w:val="0"/>
          <w:numId w:val="21"/>
        </w:numPr>
        <w:spacing w:before="0" w:after="0"/>
        <w:jc w:val="both"/>
        <w:rPr>
          <w:rFonts w:ascii="Century" w:hAnsi="Century" w:cs="Arial"/>
        </w:rPr>
      </w:pPr>
      <w:r w:rsidRPr="00DF4F02">
        <w:rPr>
          <w:rFonts w:ascii="Century" w:hAnsi="Century" w:cs="Arial"/>
          <w:b/>
          <w:bCs/>
          <w:iCs/>
        </w:rPr>
        <w:t xml:space="preserve">Route départementale 36 - </w:t>
      </w:r>
      <w:r w:rsidRPr="00DF4F02">
        <w:rPr>
          <w:rFonts w:ascii="Century" w:hAnsi="Century" w:cs="Arial"/>
        </w:rPr>
        <w:t>La RD 36 permet la jonction entre Bané et la RN 16 Koupéla –Tenkodogo- Bittou - frontière du Togo. Elle s’étend sur une distance de 5 km environ.</w:t>
      </w:r>
    </w:p>
    <w:p w14:paraId="351E2691" w14:textId="77777777" w:rsidR="00342014" w:rsidRPr="00DF4F02" w:rsidRDefault="00342014" w:rsidP="00DF4F02">
      <w:pPr>
        <w:spacing w:before="0" w:after="0"/>
        <w:jc w:val="both"/>
        <w:rPr>
          <w:rFonts w:ascii="Century" w:eastAsia="MS Mincho" w:hAnsi="Century"/>
          <w:bCs/>
          <w:sz w:val="24"/>
          <w:szCs w:val="24"/>
        </w:rPr>
      </w:pPr>
    </w:p>
    <w:p w14:paraId="60BA4A76" w14:textId="77777777" w:rsidR="00560270" w:rsidRPr="00DF4F02" w:rsidRDefault="00560270" w:rsidP="00DF4F02">
      <w:pPr>
        <w:pStyle w:val="Caption"/>
        <w:spacing w:after="0"/>
        <w:jc w:val="both"/>
        <w:rPr>
          <w:rFonts w:ascii="Century" w:hAnsi="Century" w:cs="Arial"/>
          <w:b w:val="0"/>
          <w:sz w:val="24"/>
          <w:szCs w:val="24"/>
        </w:rPr>
      </w:pPr>
      <w:bookmarkStart w:id="196" w:name="_Toc465697394"/>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8</w:t>
      </w:r>
      <w:r w:rsidRPr="00DF4F02">
        <w:rPr>
          <w:rFonts w:ascii="Century" w:hAnsi="Century" w:cs="Arial"/>
          <w:b w:val="0"/>
          <w:sz w:val="24"/>
          <w:szCs w:val="24"/>
        </w:rPr>
        <w:fldChar w:fldCharType="end"/>
      </w:r>
      <w:r w:rsidRPr="00DF4F02">
        <w:rPr>
          <w:rFonts w:ascii="Century" w:hAnsi="Century" w:cs="Arial"/>
          <w:b w:val="0"/>
          <w:sz w:val="24"/>
          <w:szCs w:val="24"/>
        </w:rPr>
        <w:t> : Récapitulatif des tronçons routiers avec leur longueur</w:t>
      </w:r>
      <w:bookmarkEnd w:id="196"/>
    </w:p>
    <w:tbl>
      <w:tblPr>
        <w:tblStyle w:val="TableGrid"/>
        <w:tblW w:w="0" w:type="auto"/>
        <w:jc w:val="center"/>
        <w:tblLook w:val="04A0" w:firstRow="1" w:lastRow="0" w:firstColumn="1" w:lastColumn="0" w:noHBand="0" w:noVBand="1"/>
      </w:tblPr>
      <w:tblGrid>
        <w:gridCol w:w="3080"/>
        <w:gridCol w:w="1881"/>
      </w:tblGrid>
      <w:tr w:rsidR="00560270" w:rsidRPr="00DF4F02" w14:paraId="361DA53E" w14:textId="77777777" w:rsidTr="00301A04">
        <w:trPr>
          <w:jc w:val="center"/>
        </w:trPr>
        <w:tc>
          <w:tcPr>
            <w:tcW w:w="3080" w:type="dxa"/>
            <w:shd w:val="clear" w:color="auto" w:fill="FABF8F" w:themeFill="accent6" w:themeFillTint="99"/>
          </w:tcPr>
          <w:p w14:paraId="65C788A3" w14:textId="77777777" w:rsidR="00560270" w:rsidRPr="00DF4F02" w:rsidRDefault="00560270" w:rsidP="00DF4F02">
            <w:pPr>
              <w:spacing w:before="0" w:after="0"/>
              <w:jc w:val="both"/>
              <w:rPr>
                <w:rFonts w:ascii="Century" w:hAnsi="Century"/>
                <w:b/>
                <w:sz w:val="24"/>
                <w:szCs w:val="24"/>
              </w:rPr>
            </w:pPr>
            <w:r w:rsidRPr="00DF4F02">
              <w:rPr>
                <w:rFonts w:ascii="Century" w:hAnsi="Century"/>
                <w:b/>
                <w:sz w:val="24"/>
                <w:szCs w:val="24"/>
              </w:rPr>
              <w:t>Réseau routier</w:t>
            </w:r>
          </w:p>
        </w:tc>
        <w:tc>
          <w:tcPr>
            <w:tcW w:w="1881" w:type="dxa"/>
            <w:shd w:val="clear" w:color="auto" w:fill="FABF8F" w:themeFill="accent6" w:themeFillTint="99"/>
          </w:tcPr>
          <w:p w14:paraId="32D1CFCC" w14:textId="77777777" w:rsidR="00560270" w:rsidRPr="00DF4F02" w:rsidRDefault="00560270" w:rsidP="00DF4F02">
            <w:pPr>
              <w:spacing w:before="0" w:after="0"/>
              <w:jc w:val="both"/>
              <w:rPr>
                <w:rFonts w:ascii="Century" w:hAnsi="Century"/>
                <w:b/>
                <w:sz w:val="24"/>
                <w:szCs w:val="24"/>
              </w:rPr>
            </w:pPr>
            <w:r w:rsidRPr="00DF4F02">
              <w:rPr>
                <w:rFonts w:ascii="Century" w:hAnsi="Century"/>
                <w:b/>
                <w:sz w:val="24"/>
                <w:szCs w:val="24"/>
              </w:rPr>
              <w:t>Longueur</w:t>
            </w:r>
          </w:p>
        </w:tc>
      </w:tr>
      <w:tr w:rsidR="00560270" w:rsidRPr="00C80DE7" w14:paraId="688FBE03" w14:textId="77777777" w:rsidTr="00301A04">
        <w:trPr>
          <w:jc w:val="center"/>
        </w:trPr>
        <w:tc>
          <w:tcPr>
            <w:tcW w:w="3080" w:type="dxa"/>
          </w:tcPr>
          <w:p w14:paraId="2A591716" w14:textId="77777777" w:rsidR="00560270" w:rsidRPr="00DF4F02" w:rsidRDefault="00560270" w:rsidP="00DF4F02">
            <w:pPr>
              <w:autoSpaceDE w:val="0"/>
              <w:autoSpaceDN w:val="0"/>
              <w:adjustRightInd w:val="0"/>
              <w:spacing w:before="0" w:after="0"/>
              <w:jc w:val="both"/>
              <w:rPr>
                <w:rFonts w:ascii="Century" w:hAnsi="Century"/>
                <w:b/>
                <w:bCs/>
                <w:iCs/>
                <w:sz w:val="24"/>
                <w:szCs w:val="24"/>
              </w:rPr>
            </w:pPr>
            <w:r w:rsidRPr="00DF4F02">
              <w:rPr>
                <w:rFonts w:ascii="Century" w:hAnsi="Century"/>
                <w:b/>
                <w:bCs/>
                <w:iCs/>
                <w:sz w:val="24"/>
                <w:szCs w:val="24"/>
              </w:rPr>
              <w:t>Routes nationales</w:t>
            </w:r>
          </w:p>
          <w:p w14:paraId="36D77F7C"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Route nationale n°16</w:t>
            </w:r>
          </w:p>
          <w:p w14:paraId="04427F62"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Route nationale n°17</w:t>
            </w:r>
          </w:p>
          <w:p w14:paraId="061D8316"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Route nationale n° 25</w:t>
            </w:r>
          </w:p>
          <w:p w14:paraId="353A841D"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Route nationale n° 29</w:t>
            </w:r>
          </w:p>
        </w:tc>
        <w:tc>
          <w:tcPr>
            <w:tcW w:w="1881" w:type="dxa"/>
          </w:tcPr>
          <w:p w14:paraId="20EB0AF4" w14:textId="77777777" w:rsidR="00560270" w:rsidRPr="00DF4F02" w:rsidRDefault="00560270" w:rsidP="00DF4F02">
            <w:pPr>
              <w:autoSpaceDE w:val="0"/>
              <w:autoSpaceDN w:val="0"/>
              <w:adjustRightInd w:val="0"/>
              <w:spacing w:before="0" w:after="0"/>
              <w:jc w:val="both"/>
              <w:rPr>
                <w:rFonts w:ascii="Century" w:hAnsi="Century"/>
                <w:b/>
                <w:bCs/>
                <w:iCs/>
                <w:sz w:val="24"/>
                <w:szCs w:val="24"/>
                <w:lang w:val="en-US"/>
              </w:rPr>
            </w:pPr>
            <w:r w:rsidRPr="00DF4F02">
              <w:rPr>
                <w:rFonts w:ascii="Century" w:hAnsi="Century"/>
                <w:b/>
                <w:bCs/>
                <w:iCs/>
                <w:sz w:val="24"/>
                <w:szCs w:val="24"/>
                <w:lang w:val="en-US"/>
              </w:rPr>
              <w:t>212,612 km</w:t>
            </w:r>
          </w:p>
          <w:p w14:paraId="740FF1E1" w14:textId="77777777" w:rsidR="00560270" w:rsidRPr="00DF4F02" w:rsidRDefault="00560270" w:rsidP="00DF4F02">
            <w:pPr>
              <w:autoSpaceDE w:val="0"/>
              <w:autoSpaceDN w:val="0"/>
              <w:adjustRightInd w:val="0"/>
              <w:spacing w:before="0" w:after="0"/>
              <w:jc w:val="both"/>
              <w:rPr>
                <w:rFonts w:ascii="Century" w:hAnsi="Century"/>
                <w:sz w:val="24"/>
                <w:szCs w:val="24"/>
                <w:lang w:val="en-US"/>
              </w:rPr>
            </w:pPr>
            <w:r w:rsidRPr="00DF4F02">
              <w:rPr>
                <w:rFonts w:ascii="Century" w:hAnsi="Century"/>
                <w:sz w:val="24"/>
                <w:szCs w:val="24"/>
                <w:lang w:val="en-US"/>
              </w:rPr>
              <w:t>86,435 km</w:t>
            </w:r>
          </w:p>
          <w:p w14:paraId="22BF2A45" w14:textId="77777777" w:rsidR="00560270" w:rsidRPr="00DF4F02" w:rsidRDefault="00560270" w:rsidP="00DF4F02">
            <w:pPr>
              <w:autoSpaceDE w:val="0"/>
              <w:autoSpaceDN w:val="0"/>
              <w:adjustRightInd w:val="0"/>
              <w:spacing w:before="0" w:after="0"/>
              <w:jc w:val="both"/>
              <w:rPr>
                <w:rFonts w:ascii="Century" w:hAnsi="Century"/>
                <w:sz w:val="24"/>
                <w:szCs w:val="24"/>
                <w:lang w:val="en-US"/>
              </w:rPr>
            </w:pPr>
            <w:r w:rsidRPr="00DF4F02">
              <w:rPr>
                <w:rFonts w:ascii="Century" w:hAnsi="Century"/>
                <w:sz w:val="24"/>
                <w:szCs w:val="24"/>
                <w:lang w:val="en-US"/>
              </w:rPr>
              <w:t>72,923 km</w:t>
            </w:r>
          </w:p>
          <w:p w14:paraId="1AC55157" w14:textId="77777777" w:rsidR="00560270" w:rsidRPr="00DF4F02" w:rsidRDefault="00560270" w:rsidP="00DF4F02">
            <w:pPr>
              <w:autoSpaceDE w:val="0"/>
              <w:autoSpaceDN w:val="0"/>
              <w:adjustRightInd w:val="0"/>
              <w:spacing w:before="0" w:after="0"/>
              <w:jc w:val="both"/>
              <w:rPr>
                <w:rFonts w:ascii="Century" w:hAnsi="Century"/>
                <w:sz w:val="24"/>
                <w:szCs w:val="24"/>
                <w:lang w:val="en-US"/>
              </w:rPr>
            </w:pPr>
            <w:r w:rsidRPr="00DF4F02">
              <w:rPr>
                <w:rFonts w:ascii="Century" w:hAnsi="Century"/>
                <w:sz w:val="24"/>
                <w:szCs w:val="24"/>
                <w:lang w:val="en-US"/>
              </w:rPr>
              <w:t>15,000 km</w:t>
            </w:r>
          </w:p>
          <w:p w14:paraId="1ECE39E5" w14:textId="77777777" w:rsidR="00560270" w:rsidRPr="00DF4F02" w:rsidRDefault="00560270" w:rsidP="00DF4F02">
            <w:pPr>
              <w:spacing w:before="0" w:after="0"/>
              <w:jc w:val="both"/>
              <w:rPr>
                <w:rFonts w:ascii="Century" w:hAnsi="Century"/>
                <w:sz w:val="24"/>
                <w:szCs w:val="24"/>
                <w:lang w:val="en-US"/>
              </w:rPr>
            </w:pPr>
            <w:r w:rsidRPr="00DF4F02">
              <w:rPr>
                <w:rFonts w:ascii="Century" w:hAnsi="Century"/>
                <w:sz w:val="24"/>
                <w:szCs w:val="24"/>
                <w:lang w:val="en-US"/>
              </w:rPr>
              <w:t>38,300 km</w:t>
            </w:r>
          </w:p>
        </w:tc>
      </w:tr>
      <w:tr w:rsidR="00560270" w:rsidRPr="00DF4F02" w14:paraId="75449FC6" w14:textId="77777777" w:rsidTr="00301A04">
        <w:trPr>
          <w:jc w:val="center"/>
        </w:trPr>
        <w:tc>
          <w:tcPr>
            <w:tcW w:w="3080" w:type="dxa"/>
          </w:tcPr>
          <w:p w14:paraId="6D795F4A" w14:textId="77777777" w:rsidR="00560270" w:rsidRPr="00DF4F02" w:rsidRDefault="00560270" w:rsidP="00DF4F02">
            <w:pPr>
              <w:spacing w:before="0" w:after="0"/>
              <w:jc w:val="both"/>
              <w:rPr>
                <w:rFonts w:ascii="Century" w:hAnsi="Century"/>
                <w:b/>
                <w:sz w:val="24"/>
                <w:szCs w:val="24"/>
              </w:rPr>
            </w:pPr>
            <w:r w:rsidRPr="00DF4F02">
              <w:rPr>
                <w:rFonts w:ascii="Century" w:hAnsi="Century"/>
                <w:b/>
                <w:sz w:val="24"/>
                <w:szCs w:val="24"/>
              </w:rPr>
              <w:t>Route régionale RR9</w:t>
            </w:r>
          </w:p>
        </w:tc>
        <w:tc>
          <w:tcPr>
            <w:tcW w:w="1881" w:type="dxa"/>
          </w:tcPr>
          <w:p w14:paraId="644990CB" w14:textId="77777777" w:rsidR="00560270" w:rsidRPr="00DF4F02" w:rsidRDefault="00560270" w:rsidP="00DF4F02">
            <w:pPr>
              <w:spacing w:before="0" w:after="0"/>
              <w:jc w:val="both"/>
              <w:rPr>
                <w:rFonts w:ascii="Century" w:hAnsi="Century"/>
                <w:b/>
                <w:sz w:val="24"/>
                <w:szCs w:val="24"/>
              </w:rPr>
            </w:pPr>
            <w:r w:rsidRPr="00DF4F02">
              <w:rPr>
                <w:rFonts w:ascii="Century" w:hAnsi="Century"/>
                <w:b/>
                <w:sz w:val="24"/>
                <w:szCs w:val="24"/>
              </w:rPr>
              <w:t>55,200 km</w:t>
            </w:r>
          </w:p>
        </w:tc>
      </w:tr>
      <w:tr w:rsidR="00560270" w:rsidRPr="00C80DE7" w14:paraId="23DE0022" w14:textId="77777777" w:rsidTr="00301A04">
        <w:trPr>
          <w:jc w:val="center"/>
        </w:trPr>
        <w:tc>
          <w:tcPr>
            <w:tcW w:w="3080" w:type="dxa"/>
          </w:tcPr>
          <w:p w14:paraId="64B25B93" w14:textId="77777777" w:rsidR="00560270" w:rsidRPr="00DF4F02" w:rsidRDefault="00560270" w:rsidP="00DF4F02">
            <w:pPr>
              <w:autoSpaceDE w:val="0"/>
              <w:autoSpaceDN w:val="0"/>
              <w:adjustRightInd w:val="0"/>
              <w:spacing w:before="0" w:after="0"/>
              <w:jc w:val="both"/>
              <w:rPr>
                <w:rFonts w:ascii="Century" w:hAnsi="Century"/>
                <w:b/>
                <w:bCs/>
                <w:iCs/>
                <w:sz w:val="24"/>
                <w:szCs w:val="24"/>
              </w:rPr>
            </w:pPr>
            <w:r w:rsidRPr="00DF4F02">
              <w:rPr>
                <w:rFonts w:ascii="Century" w:hAnsi="Century"/>
                <w:b/>
                <w:bCs/>
                <w:iCs/>
                <w:sz w:val="24"/>
                <w:szCs w:val="24"/>
              </w:rPr>
              <w:t>Routes départementales</w:t>
            </w:r>
          </w:p>
          <w:p w14:paraId="296FFEEE"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Route départementale n° 27</w:t>
            </w:r>
          </w:p>
          <w:p w14:paraId="4893B2D9"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Route départementale n°28</w:t>
            </w:r>
          </w:p>
          <w:p w14:paraId="6541061F" w14:textId="77777777" w:rsidR="00560270" w:rsidRPr="00DF4F02" w:rsidRDefault="00560270"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Route départementale n° 30</w:t>
            </w:r>
          </w:p>
          <w:p w14:paraId="0A94C48F" w14:textId="77777777" w:rsidR="00560270" w:rsidRPr="00DF4F02" w:rsidRDefault="00560270" w:rsidP="00DF4F02">
            <w:pPr>
              <w:spacing w:before="0" w:after="0"/>
              <w:jc w:val="both"/>
              <w:rPr>
                <w:rFonts w:ascii="Century" w:hAnsi="Century"/>
                <w:sz w:val="24"/>
                <w:szCs w:val="24"/>
              </w:rPr>
            </w:pPr>
            <w:r w:rsidRPr="00DF4F02">
              <w:rPr>
                <w:rFonts w:ascii="Century" w:hAnsi="Century"/>
                <w:sz w:val="24"/>
                <w:szCs w:val="24"/>
              </w:rPr>
              <w:t>Route départementale n° 36</w:t>
            </w:r>
          </w:p>
        </w:tc>
        <w:tc>
          <w:tcPr>
            <w:tcW w:w="1881" w:type="dxa"/>
          </w:tcPr>
          <w:p w14:paraId="084547A4" w14:textId="77777777" w:rsidR="00560270" w:rsidRPr="00DF4F02" w:rsidRDefault="00560270" w:rsidP="00DF4F02">
            <w:pPr>
              <w:autoSpaceDE w:val="0"/>
              <w:autoSpaceDN w:val="0"/>
              <w:adjustRightInd w:val="0"/>
              <w:spacing w:before="0" w:after="0"/>
              <w:jc w:val="both"/>
              <w:rPr>
                <w:rFonts w:ascii="Century" w:hAnsi="Century"/>
                <w:b/>
                <w:bCs/>
                <w:iCs/>
                <w:sz w:val="24"/>
                <w:szCs w:val="24"/>
                <w:lang w:val="en-US"/>
              </w:rPr>
            </w:pPr>
            <w:r w:rsidRPr="00DF4F02">
              <w:rPr>
                <w:rFonts w:ascii="Century" w:hAnsi="Century"/>
                <w:b/>
                <w:bCs/>
                <w:iCs/>
                <w:sz w:val="24"/>
                <w:szCs w:val="24"/>
                <w:lang w:val="en-US"/>
              </w:rPr>
              <w:t>29,160 km</w:t>
            </w:r>
          </w:p>
          <w:p w14:paraId="64DA2010" w14:textId="77777777" w:rsidR="00560270" w:rsidRPr="00DF4F02" w:rsidRDefault="00560270" w:rsidP="00DF4F02">
            <w:pPr>
              <w:autoSpaceDE w:val="0"/>
              <w:autoSpaceDN w:val="0"/>
              <w:adjustRightInd w:val="0"/>
              <w:spacing w:before="0" w:after="0"/>
              <w:jc w:val="both"/>
              <w:rPr>
                <w:rFonts w:ascii="Century" w:hAnsi="Century"/>
                <w:sz w:val="24"/>
                <w:szCs w:val="24"/>
                <w:lang w:val="en-US"/>
              </w:rPr>
            </w:pPr>
            <w:r w:rsidRPr="00DF4F02">
              <w:rPr>
                <w:rFonts w:ascii="Century" w:hAnsi="Century"/>
                <w:sz w:val="24"/>
                <w:szCs w:val="24"/>
                <w:lang w:val="en-US"/>
              </w:rPr>
              <w:t>7,439 km</w:t>
            </w:r>
          </w:p>
          <w:p w14:paraId="1F0CFC94" w14:textId="77777777" w:rsidR="00560270" w:rsidRPr="00DF4F02" w:rsidRDefault="00560270" w:rsidP="00DF4F02">
            <w:pPr>
              <w:autoSpaceDE w:val="0"/>
              <w:autoSpaceDN w:val="0"/>
              <w:adjustRightInd w:val="0"/>
              <w:spacing w:before="0" w:after="0"/>
              <w:jc w:val="both"/>
              <w:rPr>
                <w:rFonts w:ascii="Century" w:hAnsi="Century"/>
                <w:sz w:val="24"/>
                <w:szCs w:val="24"/>
                <w:lang w:val="en-US"/>
              </w:rPr>
            </w:pPr>
            <w:r w:rsidRPr="00DF4F02">
              <w:rPr>
                <w:rFonts w:ascii="Century" w:hAnsi="Century"/>
                <w:sz w:val="24"/>
                <w:szCs w:val="24"/>
                <w:lang w:val="en-US"/>
              </w:rPr>
              <w:t>9,090 km</w:t>
            </w:r>
          </w:p>
          <w:p w14:paraId="5042696B" w14:textId="77777777" w:rsidR="00560270" w:rsidRPr="00DF4F02" w:rsidRDefault="00560270" w:rsidP="00DF4F02">
            <w:pPr>
              <w:autoSpaceDE w:val="0"/>
              <w:autoSpaceDN w:val="0"/>
              <w:adjustRightInd w:val="0"/>
              <w:spacing w:before="0" w:after="0"/>
              <w:jc w:val="both"/>
              <w:rPr>
                <w:rFonts w:ascii="Century" w:hAnsi="Century"/>
                <w:sz w:val="24"/>
                <w:szCs w:val="24"/>
                <w:lang w:val="en-US"/>
              </w:rPr>
            </w:pPr>
            <w:r w:rsidRPr="00DF4F02">
              <w:rPr>
                <w:rFonts w:ascii="Century" w:hAnsi="Century"/>
                <w:sz w:val="24"/>
                <w:szCs w:val="24"/>
                <w:lang w:val="en-US"/>
              </w:rPr>
              <w:t>7,468 km</w:t>
            </w:r>
          </w:p>
          <w:p w14:paraId="1ED31BCB" w14:textId="77777777" w:rsidR="00560270" w:rsidRPr="00DF4F02" w:rsidRDefault="00560270" w:rsidP="00DF4F02">
            <w:pPr>
              <w:spacing w:before="0" w:after="0"/>
              <w:jc w:val="both"/>
              <w:rPr>
                <w:rFonts w:ascii="Century" w:hAnsi="Century"/>
                <w:sz w:val="24"/>
                <w:szCs w:val="24"/>
                <w:lang w:val="en-US"/>
              </w:rPr>
            </w:pPr>
            <w:r w:rsidRPr="00DF4F02">
              <w:rPr>
                <w:rFonts w:ascii="Century" w:hAnsi="Century"/>
                <w:sz w:val="24"/>
                <w:szCs w:val="24"/>
                <w:lang w:val="en-US"/>
              </w:rPr>
              <w:t>5,163 km</w:t>
            </w:r>
          </w:p>
        </w:tc>
      </w:tr>
      <w:tr w:rsidR="00560270" w:rsidRPr="00DF4F02" w14:paraId="04D94B2E" w14:textId="77777777" w:rsidTr="00301A04">
        <w:trPr>
          <w:jc w:val="center"/>
        </w:trPr>
        <w:tc>
          <w:tcPr>
            <w:tcW w:w="3080" w:type="dxa"/>
          </w:tcPr>
          <w:p w14:paraId="16B7D379" w14:textId="77777777" w:rsidR="00560270" w:rsidRPr="00DF4F02" w:rsidRDefault="00560270" w:rsidP="00DF4F02">
            <w:pPr>
              <w:spacing w:before="0" w:after="0"/>
              <w:jc w:val="both"/>
              <w:rPr>
                <w:rFonts w:ascii="Century" w:hAnsi="Century"/>
                <w:sz w:val="24"/>
                <w:szCs w:val="24"/>
              </w:rPr>
            </w:pPr>
            <w:r w:rsidRPr="00DF4F02">
              <w:rPr>
                <w:rFonts w:ascii="Century" w:hAnsi="Century"/>
                <w:b/>
                <w:bCs/>
                <w:iCs/>
                <w:sz w:val="24"/>
                <w:szCs w:val="24"/>
              </w:rPr>
              <w:t>Réseau de pistes</w:t>
            </w:r>
          </w:p>
        </w:tc>
        <w:tc>
          <w:tcPr>
            <w:tcW w:w="1881" w:type="dxa"/>
          </w:tcPr>
          <w:p w14:paraId="25388880" w14:textId="77777777" w:rsidR="00560270" w:rsidRPr="00DF4F02" w:rsidRDefault="00560270" w:rsidP="00DF4F02">
            <w:pPr>
              <w:spacing w:before="0" w:after="0"/>
              <w:jc w:val="both"/>
              <w:rPr>
                <w:rFonts w:ascii="Century" w:hAnsi="Century"/>
                <w:sz w:val="24"/>
                <w:szCs w:val="24"/>
              </w:rPr>
            </w:pPr>
            <w:r w:rsidRPr="00DF4F02">
              <w:rPr>
                <w:rFonts w:ascii="Century" w:hAnsi="Century"/>
                <w:b/>
                <w:bCs/>
                <w:iCs/>
                <w:sz w:val="24"/>
                <w:szCs w:val="24"/>
              </w:rPr>
              <w:t>2.979 km</w:t>
            </w:r>
          </w:p>
        </w:tc>
      </w:tr>
    </w:tbl>
    <w:p w14:paraId="1F25CB6D" w14:textId="77777777" w:rsidR="00342014" w:rsidRPr="00DF4F02" w:rsidRDefault="00560270" w:rsidP="00DF4F02">
      <w:pPr>
        <w:spacing w:before="0" w:after="0"/>
        <w:jc w:val="both"/>
        <w:rPr>
          <w:rFonts w:ascii="Century" w:hAnsi="Century"/>
          <w:bCs/>
          <w:sz w:val="24"/>
          <w:szCs w:val="24"/>
        </w:rPr>
      </w:pPr>
      <w:r w:rsidRPr="00DF4F02">
        <w:rPr>
          <w:rFonts w:ascii="Century" w:hAnsi="Century"/>
          <w:bCs/>
          <w:sz w:val="24"/>
          <w:szCs w:val="24"/>
        </w:rPr>
        <w:t>Source : Schéma Directeur d'Aménagement et de mise en valeur de la zone d'utilité publique de Bagré, Rapport d’étape 1 ; Version définitive – Mars 2012</w:t>
      </w:r>
    </w:p>
    <w:p w14:paraId="07F9D26B" w14:textId="77777777" w:rsidR="00342014" w:rsidRPr="00DF4F02" w:rsidRDefault="00342014" w:rsidP="00DF4F02">
      <w:pPr>
        <w:spacing w:before="0" w:after="0"/>
        <w:jc w:val="both"/>
        <w:rPr>
          <w:rFonts w:ascii="Century" w:hAnsi="Century"/>
          <w:bCs/>
          <w:sz w:val="24"/>
          <w:szCs w:val="24"/>
        </w:rPr>
      </w:pPr>
    </w:p>
    <w:p w14:paraId="160A00BB" w14:textId="77777777" w:rsidR="00E077A8" w:rsidRPr="00DF4F02" w:rsidRDefault="00C74598" w:rsidP="00DF4F02">
      <w:pPr>
        <w:pStyle w:val="Heading2"/>
        <w:numPr>
          <w:ilvl w:val="1"/>
          <w:numId w:val="84"/>
        </w:numPr>
        <w:jc w:val="both"/>
        <w:rPr>
          <w:rFonts w:ascii="Century" w:hAnsi="Century"/>
          <w:sz w:val="24"/>
          <w:szCs w:val="24"/>
        </w:rPr>
      </w:pPr>
      <w:bookmarkStart w:id="197" w:name="_Toc471504366"/>
      <w:bookmarkEnd w:id="177"/>
      <w:bookmarkEnd w:id="178"/>
      <w:bookmarkEnd w:id="179"/>
      <w:r w:rsidRPr="00DF4F02">
        <w:rPr>
          <w:rFonts w:ascii="Century" w:hAnsi="Century"/>
          <w:sz w:val="24"/>
          <w:szCs w:val="24"/>
        </w:rPr>
        <w:t>C</w:t>
      </w:r>
      <w:r w:rsidR="00B80287" w:rsidRPr="00DF4F02">
        <w:rPr>
          <w:rFonts w:ascii="Century" w:hAnsi="Century"/>
          <w:sz w:val="24"/>
          <w:szCs w:val="24"/>
        </w:rPr>
        <w:t>aractéristiques</w:t>
      </w:r>
      <w:r w:rsidR="00E077A8" w:rsidRPr="00DF4F02">
        <w:rPr>
          <w:rFonts w:ascii="Century" w:hAnsi="Century"/>
          <w:sz w:val="24"/>
          <w:szCs w:val="24"/>
        </w:rPr>
        <w:t xml:space="preserve"> </w:t>
      </w:r>
      <w:r w:rsidR="00B80287" w:rsidRPr="00DF4F02">
        <w:rPr>
          <w:rFonts w:ascii="Century" w:hAnsi="Century"/>
          <w:sz w:val="24"/>
          <w:szCs w:val="24"/>
        </w:rPr>
        <w:t>démographiques</w:t>
      </w:r>
      <w:r w:rsidR="007A1757" w:rsidRPr="00DF4F02">
        <w:rPr>
          <w:rFonts w:ascii="Century" w:hAnsi="Century"/>
          <w:sz w:val="24"/>
          <w:szCs w:val="24"/>
        </w:rPr>
        <w:t xml:space="preserve"> et </w:t>
      </w:r>
      <w:r w:rsidR="00E077A8" w:rsidRPr="00DF4F02">
        <w:rPr>
          <w:rFonts w:ascii="Century" w:hAnsi="Century"/>
          <w:sz w:val="24"/>
          <w:szCs w:val="24"/>
        </w:rPr>
        <w:t>socioéconomique</w:t>
      </w:r>
      <w:r w:rsidR="007A1757" w:rsidRPr="00DF4F02">
        <w:rPr>
          <w:rFonts w:ascii="Century" w:hAnsi="Century"/>
          <w:sz w:val="24"/>
          <w:szCs w:val="24"/>
        </w:rPr>
        <w:t xml:space="preserve"> des pap</w:t>
      </w:r>
      <w:bookmarkEnd w:id="197"/>
    </w:p>
    <w:p w14:paraId="18CABFB5" w14:textId="77777777" w:rsidR="00E077A8" w:rsidRPr="00DF4F02" w:rsidRDefault="002C34CC" w:rsidP="00DF4F02">
      <w:pPr>
        <w:pStyle w:val="Heading3"/>
        <w:numPr>
          <w:ilvl w:val="2"/>
          <w:numId w:val="84"/>
        </w:numPr>
        <w:rPr>
          <w:rFonts w:ascii="Century" w:hAnsi="Century"/>
          <w:sz w:val="24"/>
          <w:szCs w:val="24"/>
        </w:rPr>
      </w:pPr>
      <w:bookmarkStart w:id="198" w:name="_Toc471504367"/>
      <w:r w:rsidRPr="00DF4F02">
        <w:rPr>
          <w:rFonts w:ascii="Century" w:hAnsi="Century"/>
          <w:sz w:val="24"/>
          <w:szCs w:val="24"/>
        </w:rPr>
        <w:t>PAP perdant des infrastructures d’habitation</w:t>
      </w:r>
      <w:bookmarkEnd w:id="198"/>
    </w:p>
    <w:p w14:paraId="352937F4" w14:textId="77777777" w:rsidR="00CF5315" w:rsidRPr="00DF4F02" w:rsidRDefault="00CF5315" w:rsidP="00DF4F02">
      <w:pPr>
        <w:pStyle w:val="ListParagraph"/>
        <w:numPr>
          <w:ilvl w:val="3"/>
          <w:numId w:val="84"/>
        </w:numPr>
        <w:spacing w:before="240" w:after="0"/>
        <w:ind w:left="374" w:firstLine="0"/>
        <w:jc w:val="both"/>
        <w:rPr>
          <w:rFonts w:ascii="Century" w:hAnsi="Century" w:cs="Arial"/>
          <w:b/>
          <w:lang w:eastAsia="en-GB"/>
        </w:rPr>
      </w:pPr>
      <w:r w:rsidRPr="00DF4F02">
        <w:rPr>
          <w:rFonts w:ascii="Century" w:hAnsi="Century" w:cs="Arial"/>
          <w:b/>
          <w:lang w:eastAsia="en-GB"/>
        </w:rPr>
        <w:t>Répartition des PAP selon la localité et les pistes</w:t>
      </w:r>
    </w:p>
    <w:p w14:paraId="09546422" w14:textId="77777777" w:rsidR="00CF5315" w:rsidRPr="00DF4F02" w:rsidRDefault="00BC6AF3" w:rsidP="00DF4F02">
      <w:pPr>
        <w:spacing w:before="240" w:after="0"/>
        <w:jc w:val="both"/>
        <w:rPr>
          <w:rFonts w:ascii="Century" w:hAnsi="Century"/>
          <w:sz w:val="24"/>
          <w:szCs w:val="24"/>
        </w:rPr>
      </w:pPr>
      <w:r w:rsidRPr="00DF4F02">
        <w:rPr>
          <w:rFonts w:ascii="Century" w:hAnsi="Century"/>
          <w:sz w:val="24"/>
          <w:szCs w:val="24"/>
        </w:rPr>
        <w:t>Treize</w:t>
      </w:r>
      <w:r w:rsidR="00CF5315" w:rsidRPr="00DF4F02">
        <w:rPr>
          <w:rFonts w:ascii="Century" w:hAnsi="Century"/>
          <w:sz w:val="24"/>
          <w:szCs w:val="24"/>
        </w:rPr>
        <w:t xml:space="preserve"> (</w:t>
      </w:r>
      <w:r w:rsidRPr="00DF4F02">
        <w:rPr>
          <w:rFonts w:ascii="Century" w:hAnsi="Century"/>
          <w:sz w:val="24"/>
          <w:szCs w:val="24"/>
        </w:rPr>
        <w:t>13</w:t>
      </w:r>
      <w:r w:rsidR="00CF5315" w:rsidRPr="00DF4F02">
        <w:rPr>
          <w:rFonts w:ascii="Century" w:hAnsi="Century"/>
          <w:sz w:val="24"/>
          <w:szCs w:val="24"/>
        </w:rPr>
        <w:t xml:space="preserve">) PAP situées sur les </w:t>
      </w:r>
      <w:r w:rsidRPr="00DF4F02">
        <w:rPr>
          <w:rFonts w:ascii="Century" w:hAnsi="Century"/>
          <w:sz w:val="24"/>
          <w:szCs w:val="24"/>
        </w:rPr>
        <w:t>pistes</w:t>
      </w:r>
      <w:r w:rsidR="00CF5315" w:rsidRPr="00DF4F02">
        <w:rPr>
          <w:rFonts w:ascii="Century" w:hAnsi="Century"/>
          <w:sz w:val="24"/>
          <w:szCs w:val="24"/>
        </w:rPr>
        <w:t xml:space="preserve"> perdent des infrastructures d’habitation et annexes. Les </w:t>
      </w:r>
      <w:r w:rsidR="008C26A3" w:rsidRPr="00DF4F02">
        <w:rPr>
          <w:rFonts w:ascii="Century" w:hAnsi="Century"/>
          <w:sz w:val="24"/>
          <w:szCs w:val="24"/>
        </w:rPr>
        <w:t>t</w:t>
      </w:r>
      <w:r w:rsidRPr="00DF4F02">
        <w:rPr>
          <w:rFonts w:ascii="Century" w:hAnsi="Century"/>
          <w:sz w:val="24"/>
          <w:szCs w:val="24"/>
        </w:rPr>
        <w:t xml:space="preserve">reize (13) </w:t>
      </w:r>
      <w:r w:rsidR="00CF5315" w:rsidRPr="00DF4F02">
        <w:rPr>
          <w:rFonts w:ascii="Century" w:hAnsi="Century"/>
          <w:sz w:val="24"/>
          <w:szCs w:val="24"/>
        </w:rPr>
        <w:t xml:space="preserve">PAP dont les habitations et/ou autres infrastructures annexes sont affectées se répartissent comme suit entre les </w:t>
      </w:r>
      <w:r w:rsidR="00192352" w:rsidRPr="00DF4F02">
        <w:rPr>
          <w:rFonts w:ascii="Century" w:hAnsi="Century"/>
          <w:sz w:val="24"/>
          <w:szCs w:val="24"/>
        </w:rPr>
        <w:t>deux pis</w:t>
      </w:r>
      <w:r w:rsidR="00CF5315" w:rsidRPr="00DF4F02">
        <w:rPr>
          <w:rFonts w:ascii="Century" w:hAnsi="Century"/>
          <w:sz w:val="24"/>
          <w:szCs w:val="24"/>
        </w:rPr>
        <w:t>tes concernées (</w:t>
      </w:r>
      <w:r w:rsidR="00192352" w:rsidRPr="00DF4F02">
        <w:rPr>
          <w:rFonts w:ascii="Century" w:hAnsi="Century"/>
          <w:sz w:val="24"/>
          <w:szCs w:val="24"/>
        </w:rPr>
        <w:t>Bi</w:t>
      </w:r>
      <w:r w:rsidR="00B80287" w:rsidRPr="00DF4F02">
        <w:rPr>
          <w:rFonts w:ascii="Century" w:hAnsi="Century"/>
          <w:sz w:val="24"/>
          <w:szCs w:val="24"/>
        </w:rPr>
        <w:t>t</w:t>
      </w:r>
      <w:r w:rsidR="00192352" w:rsidRPr="00DF4F02">
        <w:rPr>
          <w:rFonts w:ascii="Century" w:hAnsi="Century"/>
          <w:sz w:val="24"/>
          <w:szCs w:val="24"/>
        </w:rPr>
        <w:t>tou-</w:t>
      </w:r>
      <w:r w:rsidR="00B80287" w:rsidRPr="00DF4F02">
        <w:rPr>
          <w:rFonts w:ascii="Century" w:hAnsi="Century"/>
          <w:sz w:val="24"/>
          <w:szCs w:val="24"/>
        </w:rPr>
        <w:t>Extension</w:t>
      </w:r>
      <w:r w:rsidR="00192352" w:rsidRPr="00DF4F02">
        <w:rPr>
          <w:rFonts w:ascii="Century" w:hAnsi="Century"/>
          <w:sz w:val="24"/>
          <w:szCs w:val="24"/>
        </w:rPr>
        <w:t xml:space="preserve"> Sud</w:t>
      </w:r>
      <w:r w:rsidR="00CF5315" w:rsidRPr="00DF4F02">
        <w:rPr>
          <w:rFonts w:ascii="Century" w:hAnsi="Century"/>
          <w:sz w:val="24"/>
          <w:szCs w:val="24"/>
        </w:rPr>
        <w:t xml:space="preserve"> : </w:t>
      </w:r>
      <w:r w:rsidR="00192352" w:rsidRPr="00DF4F02">
        <w:rPr>
          <w:rFonts w:ascii="Century" w:hAnsi="Century"/>
          <w:sz w:val="24"/>
          <w:szCs w:val="24"/>
        </w:rPr>
        <w:t>7,69</w:t>
      </w:r>
      <w:r w:rsidR="00CF5315" w:rsidRPr="00DF4F02">
        <w:rPr>
          <w:rFonts w:ascii="Century" w:hAnsi="Century"/>
          <w:sz w:val="24"/>
          <w:szCs w:val="24"/>
        </w:rPr>
        <w:t>%</w:t>
      </w:r>
      <w:r w:rsidR="00192352" w:rsidRPr="00DF4F02">
        <w:rPr>
          <w:rFonts w:ascii="Century" w:hAnsi="Century"/>
          <w:sz w:val="24"/>
          <w:szCs w:val="24"/>
        </w:rPr>
        <w:t xml:space="preserve"> et RR9-Piste de Béga-Boakla Chenal côté Nord</w:t>
      </w:r>
      <w:r w:rsidR="00CF5315" w:rsidRPr="00DF4F02">
        <w:rPr>
          <w:rFonts w:ascii="Century" w:hAnsi="Century"/>
          <w:sz w:val="24"/>
          <w:szCs w:val="24"/>
        </w:rPr>
        <w:t> : 25,93%).</w:t>
      </w:r>
    </w:p>
    <w:p w14:paraId="059233B0" w14:textId="77777777" w:rsidR="00CF5315" w:rsidRPr="00DF4F02" w:rsidRDefault="00CF5315" w:rsidP="00DF4F02">
      <w:pPr>
        <w:pStyle w:val="Caption"/>
        <w:spacing w:after="0"/>
        <w:jc w:val="both"/>
        <w:rPr>
          <w:rFonts w:ascii="Century" w:hAnsi="Century" w:cs="Arial"/>
          <w:b w:val="0"/>
          <w:sz w:val="24"/>
          <w:szCs w:val="24"/>
        </w:rPr>
      </w:pPr>
      <w:bookmarkStart w:id="199" w:name="_Toc465697395"/>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9</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la localité et la route concernée</w:t>
      </w:r>
      <w:bookmarkEnd w:id="199"/>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7"/>
        <w:gridCol w:w="1377"/>
        <w:gridCol w:w="1377"/>
        <w:gridCol w:w="1377"/>
        <w:gridCol w:w="1377"/>
        <w:gridCol w:w="1377"/>
        <w:gridCol w:w="1377"/>
      </w:tblGrid>
      <w:tr w:rsidR="005451C0" w:rsidRPr="00DF4F02" w14:paraId="3CF65E7A" w14:textId="77777777" w:rsidTr="006C07D1">
        <w:trPr>
          <w:trHeight w:val="20"/>
        </w:trPr>
        <w:tc>
          <w:tcPr>
            <w:tcW w:w="1377" w:type="dxa"/>
            <w:vMerge w:val="restart"/>
            <w:shd w:val="clear" w:color="auto" w:fill="auto"/>
            <w:hideMark/>
          </w:tcPr>
          <w:p w14:paraId="54D5976A"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2754" w:type="dxa"/>
            <w:gridSpan w:val="2"/>
            <w:shd w:val="clear" w:color="auto" w:fill="auto"/>
            <w:hideMark/>
          </w:tcPr>
          <w:p w14:paraId="211EAB5B" w14:textId="77777777" w:rsidR="005451C0"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r w:rsidR="005451C0" w:rsidRPr="00DF4F02">
              <w:rPr>
                <w:rFonts w:ascii="Century" w:eastAsia="Times New Roman" w:hAnsi="Century"/>
                <w:color w:val="000000"/>
                <w:sz w:val="24"/>
                <w:szCs w:val="24"/>
              </w:rPr>
              <w:t>-</w:t>
            </w:r>
            <w:r w:rsidRPr="00DF4F02">
              <w:rPr>
                <w:rFonts w:ascii="Century" w:eastAsia="Times New Roman" w:hAnsi="Century"/>
                <w:color w:val="000000"/>
                <w:sz w:val="24"/>
                <w:szCs w:val="24"/>
              </w:rPr>
              <w:t>Extension</w:t>
            </w:r>
            <w:r w:rsidR="005451C0" w:rsidRPr="00DF4F02">
              <w:rPr>
                <w:rFonts w:ascii="Century" w:eastAsia="Times New Roman" w:hAnsi="Century"/>
                <w:color w:val="000000"/>
                <w:sz w:val="24"/>
                <w:szCs w:val="24"/>
              </w:rPr>
              <w:t xml:space="preserve"> Sud</w:t>
            </w:r>
          </w:p>
        </w:tc>
        <w:tc>
          <w:tcPr>
            <w:tcW w:w="2754" w:type="dxa"/>
            <w:gridSpan w:val="2"/>
            <w:shd w:val="clear" w:color="auto" w:fill="auto"/>
            <w:hideMark/>
          </w:tcPr>
          <w:p w14:paraId="30A0807A"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RR9-Piste de Béga-Boakla Chenal côté Nord</w:t>
            </w:r>
          </w:p>
        </w:tc>
        <w:tc>
          <w:tcPr>
            <w:tcW w:w="2754" w:type="dxa"/>
            <w:gridSpan w:val="2"/>
            <w:shd w:val="clear" w:color="auto" w:fill="auto"/>
            <w:hideMark/>
          </w:tcPr>
          <w:p w14:paraId="186D8790"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r>
      <w:tr w:rsidR="005451C0" w:rsidRPr="00DF4F02" w14:paraId="31A54DED" w14:textId="77777777" w:rsidTr="006C07D1">
        <w:trPr>
          <w:trHeight w:val="20"/>
        </w:trPr>
        <w:tc>
          <w:tcPr>
            <w:tcW w:w="1377" w:type="dxa"/>
            <w:vMerge/>
            <w:shd w:val="clear" w:color="auto" w:fill="auto"/>
            <w:hideMark/>
          </w:tcPr>
          <w:p w14:paraId="52934CE1" w14:textId="77777777" w:rsidR="005451C0" w:rsidRPr="00DF4F02" w:rsidRDefault="005451C0" w:rsidP="00DF4F02">
            <w:pPr>
              <w:spacing w:before="0" w:after="0"/>
              <w:jc w:val="both"/>
              <w:rPr>
                <w:rFonts w:ascii="Century" w:eastAsia="Times New Roman" w:hAnsi="Century"/>
                <w:color w:val="000000"/>
                <w:sz w:val="24"/>
                <w:szCs w:val="24"/>
              </w:rPr>
            </w:pPr>
          </w:p>
        </w:tc>
        <w:tc>
          <w:tcPr>
            <w:tcW w:w="1377" w:type="dxa"/>
            <w:shd w:val="clear" w:color="auto" w:fill="auto"/>
            <w:noWrap/>
            <w:hideMark/>
          </w:tcPr>
          <w:p w14:paraId="77F9366A"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77" w:type="dxa"/>
            <w:shd w:val="clear" w:color="auto" w:fill="auto"/>
            <w:noWrap/>
            <w:hideMark/>
          </w:tcPr>
          <w:p w14:paraId="2EA9892E"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77" w:type="dxa"/>
            <w:shd w:val="clear" w:color="auto" w:fill="auto"/>
            <w:noWrap/>
            <w:hideMark/>
          </w:tcPr>
          <w:p w14:paraId="3900692D"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77" w:type="dxa"/>
            <w:shd w:val="clear" w:color="auto" w:fill="auto"/>
            <w:noWrap/>
            <w:hideMark/>
          </w:tcPr>
          <w:p w14:paraId="5FCFB76A"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77" w:type="dxa"/>
            <w:shd w:val="clear" w:color="auto" w:fill="auto"/>
            <w:noWrap/>
            <w:hideMark/>
          </w:tcPr>
          <w:p w14:paraId="3EBC5611"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77" w:type="dxa"/>
            <w:shd w:val="clear" w:color="auto" w:fill="auto"/>
            <w:noWrap/>
            <w:hideMark/>
          </w:tcPr>
          <w:p w14:paraId="5A3EADFB"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BC6AF3" w:rsidRPr="00DF4F02" w14:paraId="047405DD" w14:textId="77777777" w:rsidTr="00BC6AF3">
        <w:trPr>
          <w:trHeight w:val="20"/>
        </w:trPr>
        <w:tc>
          <w:tcPr>
            <w:tcW w:w="1377" w:type="dxa"/>
            <w:shd w:val="clear" w:color="auto" w:fill="auto"/>
            <w:vAlign w:val="center"/>
            <w:hideMark/>
          </w:tcPr>
          <w:p w14:paraId="2DAB4B79"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w:t>
            </w:r>
          </w:p>
        </w:tc>
        <w:tc>
          <w:tcPr>
            <w:tcW w:w="1377" w:type="dxa"/>
            <w:shd w:val="clear" w:color="auto" w:fill="auto"/>
            <w:noWrap/>
            <w:vAlign w:val="center"/>
            <w:hideMark/>
          </w:tcPr>
          <w:p w14:paraId="1F7B3AA6"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1377" w:type="dxa"/>
            <w:shd w:val="clear" w:color="auto" w:fill="auto"/>
            <w:noWrap/>
            <w:vAlign w:val="center"/>
            <w:hideMark/>
          </w:tcPr>
          <w:p w14:paraId="5585B60A"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1377" w:type="dxa"/>
            <w:shd w:val="clear" w:color="auto" w:fill="auto"/>
            <w:noWrap/>
            <w:vAlign w:val="center"/>
            <w:hideMark/>
          </w:tcPr>
          <w:p w14:paraId="05A57F45"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1377" w:type="dxa"/>
            <w:shd w:val="clear" w:color="auto" w:fill="auto"/>
            <w:noWrap/>
            <w:vAlign w:val="center"/>
            <w:hideMark/>
          </w:tcPr>
          <w:p w14:paraId="3910212E"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61,54</w:t>
            </w:r>
          </w:p>
        </w:tc>
        <w:tc>
          <w:tcPr>
            <w:tcW w:w="1377" w:type="dxa"/>
            <w:shd w:val="clear" w:color="auto" w:fill="auto"/>
            <w:noWrap/>
            <w:vAlign w:val="center"/>
            <w:hideMark/>
          </w:tcPr>
          <w:p w14:paraId="3AD5B482"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1377" w:type="dxa"/>
            <w:shd w:val="clear" w:color="auto" w:fill="auto"/>
            <w:noWrap/>
            <w:vAlign w:val="center"/>
            <w:hideMark/>
          </w:tcPr>
          <w:p w14:paraId="337AAE0D"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61,54</w:t>
            </w:r>
          </w:p>
        </w:tc>
      </w:tr>
      <w:tr w:rsidR="00BC6AF3" w:rsidRPr="00DF4F02" w14:paraId="6997A2FF" w14:textId="77777777" w:rsidTr="00BC6AF3">
        <w:trPr>
          <w:trHeight w:val="20"/>
        </w:trPr>
        <w:tc>
          <w:tcPr>
            <w:tcW w:w="1377" w:type="dxa"/>
            <w:shd w:val="clear" w:color="auto" w:fill="auto"/>
            <w:vAlign w:val="center"/>
            <w:hideMark/>
          </w:tcPr>
          <w:p w14:paraId="72119A4B"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1377" w:type="dxa"/>
            <w:shd w:val="clear" w:color="auto" w:fill="auto"/>
            <w:noWrap/>
            <w:vAlign w:val="center"/>
            <w:hideMark/>
          </w:tcPr>
          <w:p w14:paraId="28591321"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1377" w:type="dxa"/>
            <w:shd w:val="clear" w:color="auto" w:fill="auto"/>
            <w:noWrap/>
            <w:vAlign w:val="center"/>
            <w:hideMark/>
          </w:tcPr>
          <w:p w14:paraId="7C3F9168"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1377" w:type="dxa"/>
            <w:shd w:val="clear" w:color="auto" w:fill="auto"/>
            <w:noWrap/>
            <w:vAlign w:val="center"/>
            <w:hideMark/>
          </w:tcPr>
          <w:p w14:paraId="2DBA3A5E"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377" w:type="dxa"/>
            <w:shd w:val="clear" w:color="auto" w:fill="auto"/>
            <w:noWrap/>
            <w:vAlign w:val="center"/>
            <w:hideMark/>
          </w:tcPr>
          <w:p w14:paraId="5C5DFE17"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c>
          <w:tcPr>
            <w:tcW w:w="1377" w:type="dxa"/>
            <w:shd w:val="clear" w:color="auto" w:fill="auto"/>
            <w:noWrap/>
            <w:vAlign w:val="center"/>
            <w:hideMark/>
          </w:tcPr>
          <w:p w14:paraId="1CE99F4F"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377" w:type="dxa"/>
            <w:shd w:val="clear" w:color="auto" w:fill="auto"/>
            <w:noWrap/>
            <w:vAlign w:val="center"/>
            <w:hideMark/>
          </w:tcPr>
          <w:p w14:paraId="49916334"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r>
      <w:tr w:rsidR="00BC6AF3" w:rsidRPr="00DF4F02" w14:paraId="56CC153B" w14:textId="77777777" w:rsidTr="00BC6AF3">
        <w:trPr>
          <w:trHeight w:val="20"/>
        </w:trPr>
        <w:tc>
          <w:tcPr>
            <w:tcW w:w="1377" w:type="dxa"/>
            <w:shd w:val="clear" w:color="auto" w:fill="auto"/>
            <w:vAlign w:val="center"/>
            <w:hideMark/>
          </w:tcPr>
          <w:p w14:paraId="7954FA0F"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1377" w:type="dxa"/>
            <w:shd w:val="clear" w:color="auto" w:fill="auto"/>
            <w:noWrap/>
            <w:vAlign w:val="center"/>
            <w:hideMark/>
          </w:tcPr>
          <w:p w14:paraId="4C0A0118"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77" w:type="dxa"/>
            <w:shd w:val="clear" w:color="auto" w:fill="auto"/>
            <w:noWrap/>
            <w:vAlign w:val="center"/>
            <w:hideMark/>
          </w:tcPr>
          <w:p w14:paraId="36D8C212"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1377" w:type="dxa"/>
            <w:shd w:val="clear" w:color="auto" w:fill="auto"/>
            <w:noWrap/>
            <w:vAlign w:val="center"/>
            <w:hideMark/>
          </w:tcPr>
          <w:p w14:paraId="349A09E7"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1377" w:type="dxa"/>
            <w:shd w:val="clear" w:color="auto" w:fill="auto"/>
            <w:noWrap/>
            <w:vAlign w:val="center"/>
            <w:hideMark/>
          </w:tcPr>
          <w:p w14:paraId="147AA2D6"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1377" w:type="dxa"/>
            <w:shd w:val="clear" w:color="auto" w:fill="auto"/>
            <w:noWrap/>
            <w:vAlign w:val="center"/>
            <w:hideMark/>
          </w:tcPr>
          <w:p w14:paraId="3FC59CE5"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77" w:type="dxa"/>
            <w:shd w:val="clear" w:color="auto" w:fill="auto"/>
            <w:noWrap/>
            <w:vAlign w:val="center"/>
            <w:hideMark/>
          </w:tcPr>
          <w:p w14:paraId="1B20DD07"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r>
      <w:tr w:rsidR="00BC6AF3" w:rsidRPr="00DF4F02" w14:paraId="6CDBF9B0" w14:textId="77777777" w:rsidTr="006C07D1">
        <w:trPr>
          <w:trHeight w:val="20"/>
        </w:trPr>
        <w:tc>
          <w:tcPr>
            <w:tcW w:w="1377" w:type="dxa"/>
            <w:shd w:val="clear" w:color="auto" w:fill="auto"/>
            <w:vAlign w:val="center"/>
            <w:hideMark/>
          </w:tcPr>
          <w:p w14:paraId="6E576168"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1377" w:type="dxa"/>
            <w:shd w:val="clear" w:color="auto" w:fill="auto"/>
            <w:noWrap/>
            <w:vAlign w:val="center"/>
            <w:hideMark/>
          </w:tcPr>
          <w:p w14:paraId="2940BEFB"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77" w:type="dxa"/>
            <w:shd w:val="clear" w:color="auto" w:fill="auto"/>
            <w:noWrap/>
            <w:vAlign w:val="center"/>
            <w:hideMark/>
          </w:tcPr>
          <w:p w14:paraId="33EB61C0"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1377" w:type="dxa"/>
            <w:shd w:val="clear" w:color="auto" w:fill="auto"/>
            <w:noWrap/>
            <w:vAlign w:val="center"/>
            <w:hideMark/>
          </w:tcPr>
          <w:p w14:paraId="6811CFED"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w:t>
            </w:r>
          </w:p>
        </w:tc>
        <w:tc>
          <w:tcPr>
            <w:tcW w:w="1377" w:type="dxa"/>
            <w:shd w:val="clear" w:color="auto" w:fill="auto"/>
            <w:noWrap/>
            <w:vAlign w:val="center"/>
            <w:hideMark/>
          </w:tcPr>
          <w:p w14:paraId="0E629463"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92,31</w:t>
            </w:r>
          </w:p>
        </w:tc>
        <w:tc>
          <w:tcPr>
            <w:tcW w:w="1377" w:type="dxa"/>
            <w:shd w:val="clear" w:color="auto" w:fill="auto"/>
            <w:noWrap/>
            <w:vAlign w:val="center"/>
            <w:hideMark/>
          </w:tcPr>
          <w:p w14:paraId="76E352E8"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377" w:type="dxa"/>
            <w:shd w:val="clear" w:color="auto" w:fill="auto"/>
            <w:noWrap/>
            <w:vAlign w:val="center"/>
            <w:hideMark/>
          </w:tcPr>
          <w:p w14:paraId="09F09049" w14:textId="77777777" w:rsidR="00BC6AF3" w:rsidRPr="00DF4F02" w:rsidRDefault="00BC6AF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bl>
    <w:p w14:paraId="4E06C57B" w14:textId="77777777" w:rsidR="00CF5315" w:rsidRPr="00DF4F02" w:rsidRDefault="00CF5315"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74D2D2ED" w14:textId="77777777" w:rsidR="004B6A4E" w:rsidRPr="00DF4F02" w:rsidRDefault="004B6A4E"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 xml:space="preserve">Répartition des PAP selon </w:t>
      </w:r>
      <w:r w:rsidR="008D2F29" w:rsidRPr="00DF4F02">
        <w:rPr>
          <w:rFonts w:ascii="Century" w:hAnsi="Century" w:cs="Arial"/>
          <w:b/>
          <w:lang w:eastAsia="en-GB"/>
        </w:rPr>
        <w:t>la localité</w:t>
      </w:r>
      <w:r w:rsidRPr="00DF4F02">
        <w:rPr>
          <w:rFonts w:ascii="Century" w:hAnsi="Century" w:cs="Arial"/>
          <w:b/>
          <w:lang w:eastAsia="en-GB"/>
        </w:rPr>
        <w:t xml:space="preserve"> et la commune d’</w:t>
      </w:r>
      <w:r w:rsidR="00B80287" w:rsidRPr="00DF4F02">
        <w:rPr>
          <w:rFonts w:ascii="Century" w:hAnsi="Century" w:cs="Arial"/>
          <w:b/>
          <w:lang w:eastAsia="en-GB"/>
        </w:rPr>
        <w:t>appartenance</w:t>
      </w:r>
    </w:p>
    <w:p w14:paraId="56F2C6BB" w14:textId="77777777" w:rsidR="005451C0" w:rsidRPr="00DF4F02" w:rsidRDefault="00292616" w:rsidP="00DF4F02">
      <w:pPr>
        <w:spacing w:before="240" w:after="0"/>
        <w:jc w:val="both"/>
        <w:rPr>
          <w:rFonts w:ascii="Century" w:hAnsi="Century"/>
          <w:sz w:val="24"/>
          <w:szCs w:val="24"/>
        </w:rPr>
      </w:pPr>
      <w:r w:rsidRPr="00DF4F02">
        <w:rPr>
          <w:rFonts w:ascii="Century" w:hAnsi="Century"/>
          <w:sz w:val="24"/>
          <w:szCs w:val="24"/>
        </w:rPr>
        <w:t>L</w:t>
      </w:r>
      <w:r w:rsidR="00B2781D" w:rsidRPr="00DF4F02">
        <w:rPr>
          <w:rFonts w:ascii="Century" w:hAnsi="Century"/>
          <w:sz w:val="24"/>
          <w:szCs w:val="24"/>
        </w:rPr>
        <w:t xml:space="preserve">es </w:t>
      </w:r>
      <w:r w:rsidRPr="00DF4F02">
        <w:rPr>
          <w:rFonts w:ascii="Century" w:hAnsi="Century"/>
          <w:sz w:val="24"/>
          <w:szCs w:val="24"/>
        </w:rPr>
        <w:t>treize (13</w:t>
      </w:r>
      <w:r w:rsidR="00B2781D" w:rsidRPr="00DF4F02">
        <w:rPr>
          <w:rFonts w:ascii="Century" w:hAnsi="Century"/>
          <w:sz w:val="24"/>
          <w:szCs w:val="24"/>
        </w:rPr>
        <w:t>) PAP dont les habitations et/ou autres infrastructures annexes sont affectées</w:t>
      </w:r>
      <w:r w:rsidR="009610CA" w:rsidRPr="00DF4F02">
        <w:rPr>
          <w:rFonts w:ascii="Century" w:hAnsi="Century"/>
          <w:sz w:val="24"/>
          <w:szCs w:val="24"/>
        </w:rPr>
        <w:t xml:space="preserve"> se</w:t>
      </w:r>
      <w:r w:rsidR="003F59E1" w:rsidRPr="00DF4F02">
        <w:rPr>
          <w:rFonts w:ascii="Century" w:hAnsi="Century"/>
          <w:sz w:val="24"/>
          <w:szCs w:val="24"/>
        </w:rPr>
        <w:t xml:space="preserve"> </w:t>
      </w:r>
      <w:r w:rsidR="009610CA" w:rsidRPr="00DF4F02">
        <w:rPr>
          <w:rFonts w:ascii="Century" w:hAnsi="Century"/>
          <w:sz w:val="24"/>
          <w:szCs w:val="24"/>
        </w:rPr>
        <w:t xml:space="preserve">répartissent entre les deux communes concernées </w:t>
      </w:r>
      <w:r w:rsidR="005451C0" w:rsidRPr="00DF4F02">
        <w:rPr>
          <w:rFonts w:ascii="Century" w:hAnsi="Century"/>
          <w:sz w:val="24"/>
          <w:szCs w:val="24"/>
        </w:rPr>
        <w:t>comme suit :</w:t>
      </w:r>
    </w:p>
    <w:p w14:paraId="3ABEDEDB" w14:textId="77777777" w:rsidR="005451C0" w:rsidRPr="00DF4F02" w:rsidRDefault="005451C0" w:rsidP="00DF4F02">
      <w:pPr>
        <w:pStyle w:val="ListParagraph"/>
        <w:numPr>
          <w:ilvl w:val="0"/>
          <w:numId w:val="69"/>
        </w:numPr>
        <w:spacing w:before="0" w:after="0"/>
        <w:jc w:val="both"/>
        <w:rPr>
          <w:rFonts w:ascii="Century" w:hAnsi="Century" w:cs="Arial"/>
        </w:rPr>
      </w:pPr>
      <w:r w:rsidRPr="00DF4F02">
        <w:rPr>
          <w:rFonts w:ascii="Century" w:hAnsi="Century" w:cs="Arial"/>
        </w:rPr>
        <w:t>Bagré</w:t>
      </w:r>
      <w:r w:rsidR="009934C4" w:rsidRPr="00DF4F02">
        <w:rPr>
          <w:rFonts w:ascii="Century" w:hAnsi="Century" w:cs="Arial"/>
        </w:rPr>
        <w:t xml:space="preserve"> : </w:t>
      </w:r>
      <w:r w:rsidRPr="00DF4F02">
        <w:rPr>
          <w:rFonts w:ascii="Century" w:hAnsi="Century" w:cs="Arial"/>
        </w:rPr>
        <w:t>92,31</w:t>
      </w:r>
      <w:r w:rsidR="009934C4" w:rsidRPr="00DF4F02">
        <w:rPr>
          <w:rFonts w:ascii="Century" w:hAnsi="Century" w:cs="Arial"/>
        </w:rPr>
        <w:t>%</w:t>
      </w:r>
      <w:r w:rsidRPr="00DF4F02">
        <w:rPr>
          <w:rFonts w:ascii="Century" w:hAnsi="Century" w:cs="Arial"/>
        </w:rPr>
        <w:t xml:space="preserve"> et ;</w:t>
      </w:r>
    </w:p>
    <w:p w14:paraId="4778591D" w14:textId="77777777" w:rsidR="00DB0FD0" w:rsidRPr="00DF4F02" w:rsidRDefault="005451C0" w:rsidP="00DF4F02">
      <w:pPr>
        <w:pStyle w:val="ListParagraph"/>
        <w:numPr>
          <w:ilvl w:val="0"/>
          <w:numId w:val="69"/>
        </w:numPr>
        <w:spacing w:before="0" w:after="0"/>
        <w:jc w:val="both"/>
        <w:rPr>
          <w:rFonts w:ascii="Century" w:hAnsi="Century" w:cs="Arial"/>
        </w:rPr>
      </w:pPr>
      <w:r w:rsidRPr="00DF4F02">
        <w:rPr>
          <w:rFonts w:ascii="Century" w:hAnsi="Century" w:cs="Arial"/>
        </w:rPr>
        <w:t>Bittou</w:t>
      </w:r>
      <w:r w:rsidR="009934C4" w:rsidRPr="00DF4F02">
        <w:rPr>
          <w:rFonts w:ascii="Century" w:hAnsi="Century" w:cs="Arial"/>
        </w:rPr>
        <w:t xml:space="preserve"> : </w:t>
      </w:r>
      <w:r w:rsidRPr="00DF4F02">
        <w:rPr>
          <w:rFonts w:ascii="Century" w:hAnsi="Century" w:cs="Arial"/>
        </w:rPr>
        <w:t>7,69</w:t>
      </w:r>
      <w:r w:rsidR="009934C4" w:rsidRPr="00DF4F02">
        <w:rPr>
          <w:rFonts w:ascii="Century" w:hAnsi="Century" w:cs="Arial"/>
        </w:rPr>
        <w:t>%</w:t>
      </w:r>
      <w:r w:rsidR="009610CA" w:rsidRPr="00DF4F02">
        <w:rPr>
          <w:rFonts w:ascii="Century" w:hAnsi="Century" w:cs="Arial"/>
        </w:rPr>
        <w:t>.</w:t>
      </w:r>
    </w:p>
    <w:p w14:paraId="6EFF9A67" w14:textId="77777777" w:rsidR="00224189" w:rsidRPr="00DF4F02" w:rsidRDefault="00224189" w:rsidP="00DF4F02">
      <w:pPr>
        <w:pStyle w:val="Caption"/>
        <w:spacing w:before="240" w:after="0"/>
        <w:jc w:val="both"/>
        <w:rPr>
          <w:rFonts w:ascii="Century" w:hAnsi="Century" w:cs="Arial"/>
          <w:b w:val="0"/>
          <w:sz w:val="24"/>
          <w:szCs w:val="24"/>
        </w:rPr>
      </w:pPr>
      <w:bookmarkStart w:id="200" w:name="_Toc465697396"/>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10</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le village et la commune d’appartenance</w:t>
      </w:r>
      <w:bookmarkEnd w:id="20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6"/>
        <w:gridCol w:w="1322"/>
        <w:gridCol w:w="1322"/>
        <w:gridCol w:w="1322"/>
        <w:gridCol w:w="1322"/>
        <w:gridCol w:w="1322"/>
        <w:gridCol w:w="1323"/>
      </w:tblGrid>
      <w:tr w:rsidR="005451C0" w:rsidRPr="00DF4F02" w14:paraId="0012EAF0" w14:textId="77777777" w:rsidTr="005451C0">
        <w:trPr>
          <w:trHeight w:val="20"/>
        </w:trPr>
        <w:tc>
          <w:tcPr>
            <w:tcW w:w="1706" w:type="dxa"/>
            <w:vMerge w:val="restart"/>
            <w:shd w:val="clear" w:color="auto" w:fill="auto"/>
            <w:hideMark/>
          </w:tcPr>
          <w:p w14:paraId="5ED35EB2" w14:textId="77777777" w:rsidR="005451C0" w:rsidRPr="00DF4F02" w:rsidRDefault="005451C0" w:rsidP="00DF4F02">
            <w:pPr>
              <w:spacing w:before="0" w:after="0"/>
              <w:jc w:val="both"/>
              <w:rPr>
                <w:rFonts w:ascii="Century" w:hAnsi="Century"/>
                <w:color w:val="000000"/>
                <w:sz w:val="24"/>
                <w:szCs w:val="24"/>
              </w:rPr>
            </w:pPr>
            <w:r w:rsidRPr="00DF4F02">
              <w:rPr>
                <w:rFonts w:ascii="Century" w:hAnsi="Century"/>
                <w:color w:val="000000"/>
                <w:sz w:val="24"/>
                <w:szCs w:val="24"/>
              </w:rPr>
              <w:t>Localités</w:t>
            </w:r>
          </w:p>
        </w:tc>
        <w:tc>
          <w:tcPr>
            <w:tcW w:w="2644" w:type="dxa"/>
            <w:gridSpan w:val="2"/>
            <w:shd w:val="clear" w:color="auto" w:fill="auto"/>
            <w:hideMark/>
          </w:tcPr>
          <w:p w14:paraId="6DE4C77A" w14:textId="77777777" w:rsidR="005451C0" w:rsidRPr="00DF4F02" w:rsidRDefault="005451C0" w:rsidP="00DF4F02">
            <w:pPr>
              <w:spacing w:before="0" w:after="0"/>
              <w:jc w:val="both"/>
              <w:rPr>
                <w:rFonts w:ascii="Century" w:hAnsi="Century"/>
                <w:color w:val="000000"/>
                <w:sz w:val="24"/>
                <w:szCs w:val="24"/>
              </w:rPr>
            </w:pPr>
            <w:r w:rsidRPr="00DF4F02">
              <w:rPr>
                <w:rFonts w:ascii="Century" w:hAnsi="Century"/>
                <w:color w:val="000000"/>
                <w:sz w:val="24"/>
                <w:szCs w:val="24"/>
              </w:rPr>
              <w:t>Bagré</w:t>
            </w:r>
          </w:p>
        </w:tc>
        <w:tc>
          <w:tcPr>
            <w:tcW w:w="2644" w:type="dxa"/>
            <w:gridSpan w:val="2"/>
            <w:shd w:val="clear" w:color="auto" w:fill="auto"/>
            <w:hideMark/>
          </w:tcPr>
          <w:p w14:paraId="7CC573F9" w14:textId="77777777" w:rsidR="005451C0" w:rsidRPr="00DF4F02" w:rsidRDefault="005451C0"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2645" w:type="dxa"/>
            <w:gridSpan w:val="2"/>
            <w:shd w:val="clear" w:color="auto" w:fill="auto"/>
            <w:hideMark/>
          </w:tcPr>
          <w:p w14:paraId="3DFF23F3" w14:textId="77777777" w:rsidR="005451C0" w:rsidRPr="00DF4F02" w:rsidRDefault="005451C0" w:rsidP="00DF4F02">
            <w:pPr>
              <w:spacing w:before="0" w:after="0"/>
              <w:jc w:val="both"/>
              <w:rPr>
                <w:rFonts w:ascii="Century" w:hAnsi="Century"/>
                <w:color w:val="000000"/>
                <w:sz w:val="24"/>
                <w:szCs w:val="24"/>
              </w:rPr>
            </w:pPr>
            <w:r w:rsidRPr="00DF4F02">
              <w:rPr>
                <w:rFonts w:ascii="Century" w:hAnsi="Century"/>
                <w:color w:val="000000"/>
                <w:sz w:val="24"/>
                <w:szCs w:val="24"/>
              </w:rPr>
              <w:t>Total</w:t>
            </w:r>
          </w:p>
        </w:tc>
      </w:tr>
      <w:tr w:rsidR="005451C0" w:rsidRPr="00DF4F02" w14:paraId="0E485BBC" w14:textId="77777777" w:rsidTr="005451C0">
        <w:trPr>
          <w:trHeight w:val="20"/>
        </w:trPr>
        <w:tc>
          <w:tcPr>
            <w:tcW w:w="1706" w:type="dxa"/>
            <w:vMerge/>
            <w:shd w:val="clear" w:color="auto" w:fill="auto"/>
            <w:hideMark/>
          </w:tcPr>
          <w:p w14:paraId="70CB9B81" w14:textId="77777777" w:rsidR="005451C0" w:rsidRPr="00DF4F02" w:rsidRDefault="005451C0" w:rsidP="00DF4F02">
            <w:pPr>
              <w:spacing w:before="0" w:after="0"/>
              <w:jc w:val="both"/>
              <w:rPr>
                <w:rFonts w:ascii="Century" w:hAnsi="Century"/>
                <w:color w:val="000000"/>
                <w:sz w:val="24"/>
                <w:szCs w:val="24"/>
              </w:rPr>
            </w:pPr>
          </w:p>
        </w:tc>
        <w:tc>
          <w:tcPr>
            <w:tcW w:w="1322" w:type="dxa"/>
            <w:shd w:val="clear" w:color="auto" w:fill="auto"/>
            <w:noWrap/>
            <w:hideMark/>
          </w:tcPr>
          <w:p w14:paraId="4E19850C"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22" w:type="dxa"/>
            <w:shd w:val="clear" w:color="auto" w:fill="auto"/>
            <w:noWrap/>
            <w:hideMark/>
          </w:tcPr>
          <w:p w14:paraId="4411F51A"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22" w:type="dxa"/>
            <w:shd w:val="clear" w:color="auto" w:fill="auto"/>
            <w:noWrap/>
            <w:hideMark/>
          </w:tcPr>
          <w:p w14:paraId="7FF4B4D1"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22" w:type="dxa"/>
            <w:shd w:val="clear" w:color="auto" w:fill="auto"/>
            <w:noWrap/>
            <w:hideMark/>
          </w:tcPr>
          <w:p w14:paraId="69C9B5FA"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22" w:type="dxa"/>
            <w:shd w:val="clear" w:color="auto" w:fill="auto"/>
            <w:noWrap/>
            <w:hideMark/>
          </w:tcPr>
          <w:p w14:paraId="7A5721FE"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23" w:type="dxa"/>
            <w:shd w:val="clear" w:color="auto" w:fill="auto"/>
            <w:noWrap/>
            <w:hideMark/>
          </w:tcPr>
          <w:p w14:paraId="7BBFF5DF" w14:textId="77777777" w:rsidR="005451C0" w:rsidRPr="00DF4F02" w:rsidRDefault="005451C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292616" w:rsidRPr="00DF4F02" w14:paraId="283E6C7E" w14:textId="77777777" w:rsidTr="005451C0">
        <w:trPr>
          <w:trHeight w:val="20"/>
        </w:trPr>
        <w:tc>
          <w:tcPr>
            <w:tcW w:w="1706" w:type="dxa"/>
            <w:shd w:val="clear" w:color="auto" w:fill="auto"/>
            <w:hideMark/>
          </w:tcPr>
          <w:p w14:paraId="08F3E82F"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Béga</w:t>
            </w:r>
          </w:p>
        </w:tc>
        <w:tc>
          <w:tcPr>
            <w:tcW w:w="1322" w:type="dxa"/>
            <w:shd w:val="clear" w:color="auto" w:fill="auto"/>
            <w:noWrap/>
            <w:vAlign w:val="center"/>
            <w:hideMark/>
          </w:tcPr>
          <w:p w14:paraId="101EFEFC"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8</w:t>
            </w:r>
          </w:p>
        </w:tc>
        <w:tc>
          <w:tcPr>
            <w:tcW w:w="1322" w:type="dxa"/>
            <w:shd w:val="clear" w:color="auto" w:fill="auto"/>
            <w:noWrap/>
            <w:vAlign w:val="center"/>
            <w:hideMark/>
          </w:tcPr>
          <w:p w14:paraId="1028CDF6"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61,54</w:t>
            </w:r>
          </w:p>
        </w:tc>
        <w:tc>
          <w:tcPr>
            <w:tcW w:w="1322" w:type="dxa"/>
            <w:shd w:val="clear" w:color="auto" w:fill="auto"/>
            <w:noWrap/>
            <w:vAlign w:val="center"/>
            <w:hideMark/>
          </w:tcPr>
          <w:p w14:paraId="087203A1"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1322" w:type="dxa"/>
            <w:shd w:val="clear" w:color="auto" w:fill="auto"/>
            <w:noWrap/>
            <w:vAlign w:val="center"/>
            <w:hideMark/>
          </w:tcPr>
          <w:p w14:paraId="1901DFE1"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0,00</w:t>
            </w:r>
          </w:p>
        </w:tc>
        <w:tc>
          <w:tcPr>
            <w:tcW w:w="1322" w:type="dxa"/>
            <w:shd w:val="clear" w:color="auto" w:fill="auto"/>
            <w:noWrap/>
            <w:vAlign w:val="center"/>
            <w:hideMark/>
          </w:tcPr>
          <w:p w14:paraId="77F66A8A"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8</w:t>
            </w:r>
          </w:p>
        </w:tc>
        <w:tc>
          <w:tcPr>
            <w:tcW w:w="1323" w:type="dxa"/>
            <w:shd w:val="clear" w:color="auto" w:fill="auto"/>
            <w:noWrap/>
            <w:vAlign w:val="center"/>
            <w:hideMark/>
          </w:tcPr>
          <w:p w14:paraId="43622BFD"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61,54</w:t>
            </w:r>
          </w:p>
        </w:tc>
      </w:tr>
      <w:tr w:rsidR="00292616" w:rsidRPr="00DF4F02" w14:paraId="23848298" w14:textId="77777777" w:rsidTr="005451C0">
        <w:trPr>
          <w:trHeight w:val="20"/>
        </w:trPr>
        <w:tc>
          <w:tcPr>
            <w:tcW w:w="1706" w:type="dxa"/>
            <w:shd w:val="clear" w:color="auto" w:fill="auto"/>
            <w:hideMark/>
          </w:tcPr>
          <w:p w14:paraId="7DD4E09B"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Goudayiré</w:t>
            </w:r>
          </w:p>
        </w:tc>
        <w:tc>
          <w:tcPr>
            <w:tcW w:w="1322" w:type="dxa"/>
            <w:shd w:val="clear" w:color="auto" w:fill="auto"/>
            <w:noWrap/>
            <w:vAlign w:val="center"/>
            <w:hideMark/>
          </w:tcPr>
          <w:p w14:paraId="6AB99B68"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322" w:type="dxa"/>
            <w:shd w:val="clear" w:color="auto" w:fill="auto"/>
            <w:noWrap/>
            <w:vAlign w:val="center"/>
            <w:hideMark/>
          </w:tcPr>
          <w:p w14:paraId="6D8BE3C8"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30,77</w:t>
            </w:r>
          </w:p>
        </w:tc>
        <w:tc>
          <w:tcPr>
            <w:tcW w:w="1322" w:type="dxa"/>
            <w:shd w:val="clear" w:color="auto" w:fill="auto"/>
            <w:noWrap/>
            <w:vAlign w:val="center"/>
            <w:hideMark/>
          </w:tcPr>
          <w:p w14:paraId="2AAE6B4A"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1322" w:type="dxa"/>
            <w:shd w:val="clear" w:color="auto" w:fill="auto"/>
            <w:noWrap/>
            <w:vAlign w:val="center"/>
            <w:hideMark/>
          </w:tcPr>
          <w:p w14:paraId="0056C4A3"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0,00</w:t>
            </w:r>
          </w:p>
        </w:tc>
        <w:tc>
          <w:tcPr>
            <w:tcW w:w="1322" w:type="dxa"/>
            <w:shd w:val="clear" w:color="auto" w:fill="auto"/>
            <w:noWrap/>
            <w:vAlign w:val="center"/>
            <w:hideMark/>
          </w:tcPr>
          <w:p w14:paraId="1BC25106"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323" w:type="dxa"/>
            <w:shd w:val="clear" w:color="auto" w:fill="auto"/>
            <w:noWrap/>
            <w:vAlign w:val="center"/>
            <w:hideMark/>
          </w:tcPr>
          <w:p w14:paraId="08AB0251"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30,77</w:t>
            </w:r>
          </w:p>
        </w:tc>
      </w:tr>
      <w:tr w:rsidR="00292616" w:rsidRPr="00DF4F02" w14:paraId="514D31AF" w14:textId="77777777" w:rsidTr="005451C0">
        <w:trPr>
          <w:trHeight w:val="20"/>
        </w:trPr>
        <w:tc>
          <w:tcPr>
            <w:tcW w:w="1706" w:type="dxa"/>
            <w:shd w:val="clear" w:color="auto" w:fill="auto"/>
            <w:hideMark/>
          </w:tcPr>
          <w:p w14:paraId="2D92B84B"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Hamdalaye</w:t>
            </w:r>
          </w:p>
        </w:tc>
        <w:tc>
          <w:tcPr>
            <w:tcW w:w="1322" w:type="dxa"/>
            <w:shd w:val="clear" w:color="auto" w:fill="auto"/>
            <w:noWrap/>
            <w:vAlign w:val="center"/>
            <w:hideMark/>
          </w:tcPr>
          <w:p w14:paraId="70B4DC20"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1322" w:type="dxa"/>
            <w:shd w:val="clear" w:color="auto" w:fill="auto"/>
            <w:noWrap/>
            <w:vAlign w:val="center"/>
            <w:hideMark/>
          </w:tcPr>
          <w:p w14:paraId="656DB162"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0,00</w:t>
            </w:r>
          </w:p>
        </w:tc>
        <w:tc>
          <w:tcPr>
            <w:tcW w:w="1322" w:type="dxa"/>
            <w:shd w:val="clear" w:color="auto" w:fill="auto"/>
            <w:noWrap/>
            <w:vAlign w:val="center"/>
            <w:hideMark/>
          </w:tcPr>
          <w:p w14:paraId="3C3ADCE3"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322" w:type="dxa"/>
            <w:shd w:val="clear" w:color="auto" w:fill="auto"/>
            <w:noWrap/>
            <w:vAlign w:val="center"/>
            <w:hideMark/>
          </w:tcPr>
          <w:p w14:paraId="3938B39A"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7,69</w:t>
            </w:r>
          </w:p>
        </w:tc>
        <w:tc>
          <w:tcPr>
            <w:tcW w:w="1322" w:type="dxa"/>
            <w:shd w:val="clear" w:color="auto" w:fill="auto"/>
            <w:noWrap/>
            <w:vAlign w:val="center"/>
            <w:hideMark/>
          </w:tcPr>
          <w:p w14:paraId="4F4EEB31"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323" w:type="dxa"/>
            <w:shd w:val="clear" w:color="auto" w:fill="auto"/>
            <w:noWrap/>
            <w:vAlign w:val="center"/>
            <w:hideMark/>
          </w:tcPr>
          <w:p w14:paraId="21A1A53F"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7,69</w:t>
            </w:r>
          </w:p>
        </w:tc>
      </w:tr>
      <w:tr w:rsidR="00292616" w:rsidRPr="00DF4F02" w14:paraId="46584BB2" w14:textId="77777777" w:rsidTr="005451C0">
        <w:trPr>
          <w:trHeight w:val="20"/>
        </w:trPr>
        <w:tc>
          <w:tcPr>
            <w:tcW w:w="1706" w:type="dxa"/>
            <w:shd w:val="clear" w:color="auto" w:fill="auto"/>
            <w:hideMark/>
          </w:tcPr>
          <w:p w14:paraId="1977F193"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Total</w:t>
            </w:r>
          </w:p>
        </w:tc>
        <w:tc>
          <w:tcPr>
            <w:tcW w:w="1322" w:type="dxa"/>
            <w:shd w:val="clear" w:color="auto" w:fill="auto"/>
            <w:noWrap/>
            <w:vAlign w:val="center"/>
            <w:hideMark/>
          </w:tcPr>
          <w:p w14:paraId="297B5691"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12</w:t>
            </w:r>
          </w:p>
        </w:tc>
        <w:tc>
          <w:tcPr>
            <w:tcW w:w="1322" w:type="dxa"/>
            <w:shd w:val="clear" w:color="auto" w:fill="auto"/>
            <w:noWrap/>
            <w:vAlign w:val="center"/>
            <w:hideMark/>
          </w:tcPr>
          <w:p w14:paraId="7BB4BB0F"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92,31</w:t>
            </w:r>
          </w:p>
        </w:tc>
        <w:tc>
          <w:tcPr>
            <w:tcW w:w="1322" w:type="dxa"/>
            <w:shd w:val="clear" w:color="auto" w:fill="auto"/>
            <w:noWrap/>
            <w:vAlign w:val="center"/>
            <w:hideMark/>
          </w:tcPr>
          <w:p w14:paraId="5F792C1A"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322" w:type="dxa"/>
            <w:shd w:val="clear" w:color="auto" w:fill="auto"/>
            <w:noWrap/>
            <w:vAlign w:val="center"/>
            <w:hideMark/>
          </w:tcPr>
          <w:p w14:paraId="469DD2D0"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7,69</w:t>
            </w:r>
          </w:p>
        </w:tc>
        <w:tc>
          <w:tcPr>
            <w:tcW w:w="1322" w:type="dxa"/>
            <w:shd w:val="clear" w:color="auto" w:fill="auto"/>
            <w:noWrap/>
            <w:vAlign w:val="center"/>
            <w:hideMark/>
          </w:tcPr>
          <w:p w14:paraId="2FAD4896"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13</w:t>
            </w:r>
          </w:p>
        </w:tc>
        <w:tc>
          <w:tcPr>
            <w:tcW w:w="1323" w:type="dxa"/>
            <w:shd w:val="clear" w:color="auto" w:fill="auto"/>
            <w:noWrap/>
            <w:vAlign w:val="center"/>
            <w:hideMark/>
          </w:tcPr>
          <w:p w14:paraId="25C65FDC" w14:textId="77777777" w:rsidR="008D2F29" w:rsidRPr="00DF4F02" w:rsidRDefault="008D2F29" w:rsidP="00DF4F02">
            <w:pPr>
              <w:spacing w:before="0" w:after="0"/>
              <w:jc w:val="both"/>
              <w:rPr>
                <w:rFonts w:ascii="Century" w:hAnsi="Century"/>
                <w:color w:val="000000"/>
                <w:sz w:val="24"/>
                <w:szCs w:val="24"/>
              </w:rPr>
            </w:pPr>
            <w:r w:rsidRPr="00DF4F02">
              <w:rPr>
                <w:rFonts w:ascii="Century" w:hAnsi="Century"/>
                <w:color w:val="000000"/>
                <w:sz w:val="24"/>
                <w:szCs w:val="24"/>
              </w:rPr>
              <w:t>100,00</w:t>
            </w:r>
          </w:p>
        </w:tc>
      </w:tr>
    </w:tbl>
    <w:p w14:paraId="445CBE29" w14:textId="77777777" w:rsidR="00000011" w:rsidRPr="00DF4F02" w:rsidRDefault="00000011"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34F80436" w14:textId="77777777" w:rsidR="00000011" w:rsidRPr="00DF4F02" w:rsidRDefault="00224189" w:rsidP="00DF4F02">
      <w:pPr>
        <w:pStyle w:val="Caption"/>
        <w:spacing w:before="240" w:after="0"/>
        <w:jc w:val="both"/>
        <w:rPr>
          <w:rFonts w:ascii="Century" w:hAnsi="Century" w:cs="Arial"/>
          <w:b w:val="0"/>
          <w:sz w:val="24"/>
          <w:szCs w:val="24"/>
        </w:rPr>
      </w:pPr>
      <w:bookmarkStart w:id="201" w:name="_Toc465697540"/>
      <w:r w:rsidRPr="00DF4F02">
        <w:rPr>
          <w:rFonts w:ascii="Century" w:hAnsi="Century" w:cs="Arial"/>
          <w:b w:val="0"/>
          <w:sz w:val="24"/>
          <w:szCs w:val="24"/>
        </w:rPr>
        <w:t xml:space="preserve">Figure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Figure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w:t>
      </w:r>
      <w:r w:rsidR="00C226E0" w:rsidRPr="00DF4F02">
        <w:rPr>
          <w:rFonts w:ascii="Century" w:hAnsi="Century" w:cs="Arial"/>
          <w:b w:val="0"/>
          <w:sz w:val="24"/>
          <w:szCs w:val="24"/>
        </w:rPr>
        <w:fldChar w:fldCharType="end"/>
      </w:r>
      <w:r w:rsidR="009610CA" w:rsidRPr="00DF4F02">
        <w:rPr>
          <w:rFonts w:ascii="Century" w:hAnsi="Century" w:cs="Arial"/>
          <w:b w:val="0"/>
          <w:sz w:val="24"/>
          <w:szCs w:val="24"/>
        </w:rPr>
        <w:t> : Répartition des PAP selon</w:t>
      </w:r>
      <w:r w:rsidR="007B1A8C" w:rsidRPr="00DF4F02">
        <w:rPr>
          <w:rFonts w:ascii="Century" w:hAnsi="Century" w:cs="Arial"/>
          <w:b w:val="0"/>
          <w:sz w:val="24"/>
          <w:szCs w:val="24"/>
        </w:rPr>
        <w:t xml:space="preserve"> </w:t>
      </w:r>
      <w:r w:rsidRPr="00DF4F02">
        <w:rPr>
          <w:rFonts w:ascii="Century" w:hAnsi="Century" w:cs="Arial"/>
          <w:b w:val="0"/>
          <w:sz w:val="24"/>
          <w:szCs w:val="24"/>
        </w:rPr>
        <w:t>la commune d’appartenance</w:t>
      </w:r>
      <w:bookmarkEnd w:id="201"/>
    </w:p>
    <w:p w14:paraId="29C652E0" w14:textId="77777777" w:rsidR="00224189" w:rsidRPr="00DF4F02" w:rsidRDefault="00D73001" w:rsidP="00DF4F02">
      <w:pPr>
        <w:spacing w:before="0" w:after="0"/>
        <w:jc w:val="both"/>
        <w:rPr>
          <w:rFonts w:ascii="Century" w:hAnsi="Century"/>
          <w:sz w:val="24"/>
          <w:szCs w:val="24"/>
        </w:rPr>
      </w:pPr>
      <w:r w:rsidRPr="00DF4F02">
        <w:rPr>
          <w:rFonts w:ascii="Century" w:hAnsi="Century"/>
          <w:noProof/>
          <w:sz w:val="24"/>
          <w:szCs w:val="24"/>
          <w:bdr w:val="single" w:sz="4" w:space="0" w:color="auto"/>
          <w:lang w:val="en-US" w:eastAsia="en-US"/>
        </w:rPr>
        <w:drawing>
          <wp:inline distT="0" distB="0" distL="0" distR="0" wp14:anchorId="412D42D8" wp14:editId="006A232D">
            <wp:extent cx="4572000" cy="2743200"/>
            <wp:effectExtent l="19050" t="0" r="19050" b="0"/>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662B40" w14:textId="77777777" w:rsidR="006346BB" w:rsidRPr="00DF4F02" w:rsidRDefault="006346BB"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 xml:space="preserve">La répartition </w:t>
      </w:r>
      <w:r w:rsidR="008E3FB0" w:rsidRPr="00DF4F02">
        <w:rPr>
          <w:rFonts w:ascii="Century" w:hAnsi="Century" w:cs="Arial"/>
          <w:b/>
          <w:lang w:eastAsia="en-GB"/>
        </w:rPr>
        <w:t xml:space="preserve">des </w:t>
      </w:r>
      <w:r w:rsidR="008D24FB" w:rsidRPr="00DF4F02">
        <w:rPr>
          <w:rFonts w:ascii="Century" w:hAnsi="Century" w:cs="Arial"/>
          <w:b/>
          <w:lang w:eastAsia="en-GB"/>
        </w:rPr>
        <w:t>PAP</w:t>
      </w:r>
      <w:r w:rsidRPr="00DF4F02">
        <w:rPr>
          <w:rFonts w:ascii="Century" w:hAnsi="Century" w:cs="Arial"/>
          <w:b/>
          <w:lang w:eastAsia="en-GB"/>
        </w:rPr>
        <w:t xml:space="preserve"> selon le sexe</w:t>
      </w:r>
    </w:p>
    <w:p w14:paraId="429601DA" w14:textId="77777777" w:rsidR="009934C4" w:rsidRPr="00DF4F02" w:rsidRDefault="009934C4" w:rsidP="00DF4F02">
      <w:pPr>
        <w:spacing w:before="0" w:after="0"/>
        <w:jc w:val="both"/>
        <w:rPr>
          <w:rFonts w:ascii="Century" w:hAnsi="Century"/>
          <w:sz w:val="24"/>
          <w:szCs w:val="24"/>
        </w:rPr>
      </w:pPr>
      <w:r w:rsidRPr="00DF4F02">
        <w:rPr>
          <w:rFonts w:ascii="Century" w:hAnsi="Century"/>
          <w:sz w:val="24"/>
          <w:szCs w:val="24"/>
        </w:rPr>
        <w:t>En termes de répartition selon</w:t>
      </w:r>
      <w:r w:rsidR="00507E64" w:rsidRPr="00DF4F02">
        <w:rPr>
          <w:rFonts w:ascii="Century" w:hAnsi="Century"/>
          <w:sz w:val="24"/>
          <w:szCs w:val="24"/>
        </w:rPr>
        <w:t xml:space="preserve"> </w:t>
      </w:r>
      <w:r w:rsidRPr="00DF4F02">
        <w:rPr>
          <w:rFonts w:ascii="Century" w:hAnsi="Century"/>
          <w:sz w:val="24"/>
          <w:szCs w:val="24"/>
        </w:rPr>
        <w:t>le sexe, il</w:t>
      </w:r>
      <w:r w:rsidR="00871E72" w:rsidRPr="00DF4F02">
        <w:rPr>
          <w:rFonts w:ascii="Century" w:hAnsi="Century"/>
          <w:sz w:val="24"/>
          <w:szCs w:val="24"/>
        </w:rPr>
        <w:t xml:space="preserve"> </w:t>
      </w:r>
      <w:r w:rsidRPr="00DF4F02">
        <w:rPr>
          <w:rFonts w:ascii="Century" w:hAnsi="Century"/>
          <w:sz w:val="24"/>
          <w:szCs w:val="24"/>
        </w:rPr>
        <w:t>se dé</w:t>
      </w:r>
      <w:r w:rsidR="0087389E" w:rsidRPr="00DF4F02">
        <w:rPr>
          <w:rFonts w:ascii="Century" w:hAnsi="Century"/>
          <w:sz w:val="24"/>
          <w:szCs w:val="24"/>
        </w:rPr>
        <w:t xml:space="preserve">gage que toutes les PAP </w:t>
      </w:r>
      <w:r w:rsidR="00871E72" w:rsidRPr="00DF4F02">
        <w:rPr>
          <w:rFonts w:ascii="Century" w:hAnsi="Century"/>
          <w:sz w:val="24"/>
          <w:szCs w:val="24"/>
        </w:rPr>
        <w:t>sont des hommes. Aucune femme propriétaire d’infrastructures d’habitation n’est concernée</w:t>
      </w:r>
      <w:r w:rsidR="005A6DEA" w:rsidRPr="00DF4F02">
        <w:rPr>
          <w:rFonts w:ascii="Century" w:hAnsi="Century"/>
          <w:sz w:val="24"/>
          <w:szCs w:val="24"/>
        </w:rPr>
        <w:t xml:space="preserve"> par les impacts du projet</w:t>
      </w:r>
      <w:r w:rsidR="00871E72" w:rsidRPr="00DF4F02">
        <w:rPr>
          <w:rFonts w:ascii="Century" w:hAnsi="Century"/>
          <w:sz w:val="24"/>
          <w:szCs w:val="24"/>
        </w:rPr>
        <w:t>.</w:t>
      </w:r>
    </w:p>
    <w:p w14:paraId="0FD1EC9A" w14:textId="77777777" w:rsidR="006346BB" w:rsidRPr="00DF4F02" w:rsidRDefault="006346BB"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 xml:space="preserve">La répartition </w:t>
      </w:r>
      <w:r w:rsidR="00E543EA" w:rsidRPr="00DF4F02">
        <w:rPr>
          <w:rFonts w:ascii="Century" w:hAnsi="Century" w:cs="Arial"/>
          <w:b/>
          <w:lang w:eastAsia="en-GB"/>
        </w:rPr>
        <w:t xml:space="preserve">des PAP </w:t>
      </w:r>
      <w:r w:rsidRPr="00DF4F02">
        <w:rPr>
          <w:rFonts w:ascii="Century" w:hAnsi="Century" w:cs="Arial"/>
          <w:b/>
          <w:lang w:eastAsia="en-GB"/>
        </w:rPr>
        <w:t>selon l’ethnie</w:t>
      </w:r>
    </w:p>
    <w:p w14:paraId="036E92B6" w14:textId="77777777" w:rsidR="005A6DEA" w:rsidRPr="00DF4F02" w:rsidRDefault="004A573A" w:rsidP="00DF4F02">
      <w:pPr>
        <w:spacing w:before="240" w:after="0"/>
        <w:jc w:val="both"/>
        <w:rPr>
          <w:rFonts w:ascii="Century" w:hAnsi="Century"/>
          <w:sz w:val="24"/>
          <w:szCs w:val="24"/>
        </w:rPr>
      </w:pPr>
      <w:r w:rsidRPr="00DF4F02">
        <w:rPr>
          <w:rFonts w:ascii="Century" w:hAnsi="Century"/>
          <w:sz w:val="24"/>
          <w:szCs w:val="24"/>
        </w:rPr>
        <w:t>Contrairement aux routes à bitumer et aux routes en terre ordinaire, les Mossi constituent l’ethnie qui vient en tête avec 69,23% du total des PAP suivie des bissa</w:t>
      </w:r>
      <w:r w:rsidR="009474B1" w:rsidRPr="00DF4F02">
        <w:rPr>
          <w:rFonts w:ascii="Century" w:hAnsi="Century"/>
          <w:sz w:val="24"/>
          <w:szCs w:val="24"/>
        </w:rPr>
        <w:t xml:space="preserve"> avec 23,08% et des Peulh avec 7,69%</w:t>
      </w:r>
      <w:r w:rsidR="00E543EA" w:rsidRPr="00DF4F02">
        <w:rPr>
          <w:rFonts w:ascii="Century" w:hAnsi="Century"/>
          <w:sz w:val="24"/>
          <w:szCs w:val="24"/>
        </w:rPr>
        <w:t>.</w:t>
      </w:r>
      <w:r w:rsidR="009474B1" w:rsidRPr="00DF4F02">
        <w:rPr>
          <w:rFonts w:ascii="Century" w:hAnsi="Century"/>
          <w:sz w:val="24"/>
          <w:szCs w:val="24"/>
        </w:rPr>
        <w:t xml:space="preserve"> </w:t>
      </w:r>
    </w:p>
    <w:p w14:paraId="43FEFD86" w14:textId="77777777" w:rsidR="006346BB" w:rsidRPr="00DF4F02" w:rsidRDefault="00894ABD" w:rsidP="00DF4F02">
      <w:pPr>
        <w:pStyle w:val="Caption"/>
        <w:spacing w:before="240" w:after="0"/>
        <w:jc w:val="both"/>
        <w:rPr>
          <w:rFonts w:ascii="Century" w:hAnsi="Century" w:cs="Arial"/>
          <w:b w:val="0"/>
          <w:sz w:val="24"/>
          <w:szCs w:val="24"/>
        </w:rPr>
      </w:pPr>
      <w:bookmarkStart w:id="202" w:name="_Toc465697397"/>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11</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w:t>
      </w:r>
      <w:r w:rsidR="00896FD1" w:rsidRPr="00DF4F02">
        <w:rPr>
          <w:rFonts w:ascii="Century" w:hAnsi="Century" w:cs="Arial"/>
          <w:b w:val="0"/>
          <w:sz w:val="24"/>
          <w:szCs w:val="24"/>
        </w:rPr>
        <w:t xml:space="preserve">l’ethnie </w:t>
      </w:r>
      <w:r w:rsidRPr="00DF4F02">
        <w:rPr>
          <w:rFonts w:ascii="Century" w:hAnsi="Century" w:cs="Arial"/>
          <w:b w:val="0"/>
          <w:sz w:val="24"/>
          <w:szCs w:val="24"/>
        </w:rPr>
        <w:t xml:space="preserve">et </w:t>
      </w:r>
      <w:r w:rsidR="00A70F4D" w:rsidRPr="00DF4F02">
        <w:rPr>
          <w:rFonts w:ascii="Century" w:hAnsi="Century" w:cs="Arial"/>
          <w:b w:val="0"/>
          <w:sz w:val="24"/>
          <w:szCs w:val="24"/>
        </w:rPr>
        <w:t>la localité</w:t>
      </w:r>
      <w:bookmarkEnd w:id="202"/>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974"/>
        <w:gridCol w:w="975"/>
        <w:gridCol w:w="974"/>
        <w:gridCol w:w="975"/>
        <w:gridCol w:w="974"/>
        <w:gridCol w:w="975"/>
        <w:gridCol w:w="974"/>
        <w:gridCol w:w="975"/>
      </w:tblGrid>
      <w:tr w:rsidR="004A573A" w:rsidRPr="00DF4F02" w14:paraId="0F12D553" w14:textId="77777777" w:rsidTr="009474B1">
        <w:trPr>
          <w:trHeight w:val="20"/>
        </w:trPr>
        <w:tc>
          <w:tcPr>
            <w:tcW w:w="1843" w:type="dxa"/>
            <w:vMerge w:val="restart"/>
            <w:shd w:val="clear" w:color="auto" w:fill="auto"/>
            <w:hideMark/>
          </w:tcPr>
          <w:p w14:paraId="2850DA5E" w14:textId="77777777" w:rsidR="004A573A" w:rsidRPr="00DF4F02" w:rsidRDefault="004A573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1949" w:type="dxa"/>
            <w:gridSpan w:val="2"/>
            <w:shd w:val="clear" w:color="auto" w:fill="auto"/>
            <w:hideMark/>
          </w:tcPr>
          <w:p w14:paraId="40D61613" w14:textId="77777777" w:rsidR="004A573A" w:rsidRPr="00DF4F02" w:rsidRDefault="004A573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Bissa</w:t>
            </w:r>
          </w:p>
        </w:tc>
        <w:tc>
          <w:tcPr>
            <w:tcW w:w="1949" w:type="dxa"/>
            <w:gridSpan w:val="2"/>
            <w:shd w:val="clear" w:color="auto" w:fill="auto"/>
            <w:hideMark/>
          </w:tcPr>
          <w:p w14:paraId="7019AD24" w14:textId="77777777" w:rsidR="004A573A" w:rsidRPr="00DF4F02" w:rsidRDefault="004A573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Mossi</w:t>
            </w:r>
          </w:p>
        </w:tc>
        <w:tc>
          <w:tcPr>
            <w:tcW w:w="1949" w:type="dxa"/>
            <w:gridSpan w:val="2"/>
            <w:shd w:val="clear" w:color="auto" w:fill="auto"/>
            <w:hideMark/>
          </w:tcPr>
          <w:p w14:paraId="241440E8" w14:textId="77777777" w:rsidR="004A573A" w:rsidRPr="00DF4F02" w:rsidRDefault="004A573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Peulh</w:t>
            </w:r>
          </w:p>
        </w:tc>
        <w:tc>
          <w:tcPr>
            <w:tcW w:w="1949" w:type="dxa"/>
            <w:gridSpan w:val="2"/>
            <w:shd w:val="clear" w:color="auto" w:fill="auto"/>
            <w:hideMark/>
          </w:tcPr>
          <w:p w14:paraId="380ABD74" w14:textId="77777777" w:rsidR="004A573A" w:rsidRPr="00DF4F02" w:rsidRDefault="004A573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r>
      <w:tr w:rsidR="00F83E2A" w:rsidRPr="00DF4F02" w14:paraId="4A20368B" w14:textId="77777777" w:rsidTr="00F83E2A">
        <w:trPr>
          <w:trHeight w:val="20"/>
        </w:trPr>
        <w:tc>
          <w:tcPr>
            <w:tcW w:w="1843" w:type="dxa"/>
            <w:vMerge/>
            <w:shd w:val="clear" w:color="auto" w:fill="auto"/>
            <w:hideMark/>
          </w:tcPr>
          <w:p w14:paraId="608E7DE2" w14:textId="77777777" w:rsidR="00F83E2A" w:rsidRPr="00DF4F02" w:rsidRDefault="00F83E2A" w:rsidP="00DF4F02">
            <w:pPr>
              <w:spacing w:before="0" w:after="0"/>
              <w:jc w:val="both"/>
              <w:rPr>
                <w:rFonts w:ascii="Century" w:eastAsia="Times New Roman" w:hAnsi="Century"/>
                <w:color w:val="000000"/>
                <w:sz w:val="24"/>
                <w:szCs w:val="24"/>
              </w:rPr>
            </w:pPr>
          </w:p>
        </w:tc>
        <w:tc>
          <w:tcPr>
            <w:tcW w:w="974" w:type="dxa"/>
            <w:shd w:val="clear" w:color="auto" w:fill="auto"/>
            <w:noWrap/>
            <w:hideMark/>
          </w:tcPr>
          <w:p w14:paraId="558031CC"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75" w:type="dxa"/>
            <w:shd w:val="clear" w:color="auto" w:fill="auto"/>
            <w:noWrap/>
            <w:hideMark/>
          </w:tcPr>
          <w:p w14:paraId="32035220"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974" w:type="dxa"/>
            <w:shd w:val="clear" w:color="auto" w:fill="auto"/>
            <w:noWrap/>
            <w:hideMark/>
          </w:tcPr>
          <w:p w14:paraId="4472687F"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75" w:type="dxa"/>
            <w:shd w:val="clear" w:color="auto" w:fill="auto"/>
            <w:noWrap/>
            <w:hideMark/>
          </w:tcPr>
          <w:p w14:paraId="741FA5ED"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974" w:type="dxa"/>
            <w:shd w:val="clear" w:color="auto" w:fill="auto"/>
            <w:noWrap/>
            <w:hideMark/>
          </w:tcPr>
          <w:p w14:paraId="7D2D7479"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75" w:type="dxa"/>
            <w:shd w:val="clear" w:color="auto" w:fill="auto"/>
            <w:noWrap/>
            <w:hideMark/>
          </w:tcPr>
          <w:p w14:paraId="53DA3E11"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974" w:type="dxa"/>
            <w:shd w:val="clear" w:color="auto" w:fill="auto"/>
            <w:noWrap/>
            <w:hideMark/>
          </w:tcPr>
          <w:p w14:paraId="768BF29B"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75" w:type="dxa"/>
            <w:shd w:val="clear" w:color="auto" w:fill="auto"/>
            <w:noWrap/>
            <w:hideMark/>
          </w:tcPr>
          <w:p w14:paraId="71E71BBE"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F83E2A" w:rsidRPr="00DF4F02" w14:paraId="4165B7A7" w14:textId="77777777" w:rsidTr="00F83E2A">
        <w:trPr>
          <w:trHeight w:val="20"/>
        </w:trPr>
        <w:tc>
          <w:tcPr>
            <w:tcW w:w="1843" w:type="dxa"/>
            <w:shd w:val="clear" w:color="auto" w:fill="auto"/>
            <w:vAlign w:val="center"/>
            <w:hideMark/>
          </w:tcPr>
          <w:p w14:paraId="50D94956"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w:t>
            </w:r>
          </w:p>
        </w:tc>
        <w:tc>
          <w:tcPr>
            <w:tcW w:w="974" w:type="dxa"/>
            <w:shd w:val="clear" w:color="auto" w:fill="auto"/>
            <w:noWrap/>
            <w:vAlign w:val="center"/>
            <w:hideMark/>
          </w:tcPr>
          <w:p w14:paraId="3ADF5616"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975" w:type="dxa"/>
            <w:shd w:val="clear" w:color="auto" w:fill="auto"/>
            <w:noWrap/>
            <w:vAlign w:val="center"/>
            <w:hideMark/>
          </w:tcPr>
          <w:p w14:paraId="24F66EC6"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15,38</w:t>
            </w:r>
          </w:p>
        </w:tc>
        <w:tc>
          <w:tcPr>
            <w:tcW w:w="974" w:type="dxa"/>
            <w:shd w:val="clear" w:color="auto" w:fill="auto"/>
            <w:noWrap/>
            <w:vAlign w:val="center"/>
            <w:hideMark/>
          </w:tcPr>
          <w:p w14:paraId="1D04612C"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w:t>
            </w:r>
          </w:p>
        </w:tc>
        <w:tc>
          <w:tcPr>
            <w:tcW w:w="975" w:type="dxa"/>
            <w:shd w:val="clear" w:color="auto" w:fill="auto"/>
            <w:noWrap/>
            <w:vAlign w:val="center"/>
            <w:hideMark/>
          </w:tcPr>
          <w:p w14:paraId="4C109426"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46,15</w:t>
            </w:r>
          </w:p>
        </w:tc>
        <w:tc>
          <w:tcPr>
            <w:tcW w:w="974" w:type="dxa"/>
            <w:shd w:val="clear" w:color="auto" w:fill="auto"/>
            <w:noWrap/>
            <w:vAlign w:val="center"/>
            <w:hideMark/>
          </w:tcPr>
          <w:p w14:paraId="3310545E"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75" w:type="dxa"/>
            <w:shd w:val="clear" w:color="auto" w:fill="auto"/>
            <w:noWrap/>
            <w:vAlign w:val="center"/>
            <w:hideMark/>
          </w:tcPr>
          <w:p w14:paraId="14815678"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74" w:type="dxa"/>
            <w:shd w:val="clear" w:color="auto" w:fill="auto"/>
            <w:noWrap/>
            <w:vAlign w:val="center"/>
            <w:hideMark/>
          </w:tcPr>
          <w:p w14:paraId="40DEF589"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975" w:type="dxa"/>
            <w:shd w:val="clear" w:color="auto" w:fill="auto"/>
            <w:noWrap/>
            <w:vAlign w:val="center"/>
            <w:hideMark/>
          </w:tcPr>
          <w:p w14:paraId="447E6E99"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61,54</w:t>
            </w:r>
          </w:p>
        </w:tc>
      </w:tr>
      <w:tr w:rsidR="00F83E2A" w:rsidRPr="00DF4F02" w14:paraId="2A7A922E" w14:textId="77777777" w:rsidTr="00F83E2A">
        <w:trPr>
          <w:trHeight w:val="20"/>
        </w:trPr>
        <w:tc>
          <w:tcPr>
            <w:tcW w:w="1843" w:type="dxa"/>
            <w:shd w:val="clear" w:color="auto" w:fill="auto"/>
            <w:vAlign w:val="center"/>
            <w:hideMark/>
          </w:tcPr>
          <w:p w14:paraId="764353DC"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974" w:type="dxa"/>
            <w:shd w:val="clear" w:color="auto" w:fill="auto"/>
            <w:noWrap/>
            <w:vAlign w:val="center"/>
            <w:hideMark/>
          </w:tcPr>
          <w:p w14:paraId="0FF52918"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75" w:type="dxa"/>
            <w:shd w:val="clear" w:color="auto" w:fill="auto"/>
            <w:noWrap/>
            <w:vAlign w:val="center"/>
            <w:hideMark/>
          </w:tcPr>
          <w:p w14:paraId="4B362F19"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974" w:type="dxa"/>
            <w:shd w:val="clear" w:color="auto" w:fill="auto"/>
            <w:noWrap/>
            <w:vAlign w:val="center"/>
            <w:hideMark/>
          </w:tcPr>
          <w:p w14:paraId="78B9A074"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975" w:type="dxa"/>
            <w:shd w:val="clear" w:color="auto" w:fill="auto"/>
            <w:noWrap/>
            <w:vAlign w:val="center"/>
            <w:hideMark/>
          </w:tcPr>
          <w:p w14:paraId="044D8232"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974" w:type="dxa"/>
            <w:shd w:val="clear" w:color="auto" w:fill="auto"/>
            <w:noWrap/>
            <w:vAlign w:val="center"/>
            <w:hideMark/>
          </w:tcPr>
          <w:p w14:paraId="2C887BFA"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75" w:type="dxa"/>
            <w:shd w:val="clear" w:color="auto" w:fill="auto"/>
            <w:noWrap/>
            <w:vAlign w:val="center"/>
            <w:hideMark/>
          </w:tcPr>
          <w:p w14:paraId="0B08E80F"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74" w:type="dxa"/>
            <w:shd w:val="clear" w:color="auto" w:fill="auto"/>
            <w:noWrap/>
            <w:vAlign w:val="center"/>
            <w:hideMark/>
          </w:tcPr>
          <w:p w14:paraId="6FBB50CD"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975" w:type="dxa"/>
            <w:shd w:val="clear" w:color="auto" w:fill="auto"/>
            <w:noWrap/>
            <w:vAlign w:val="center"/>
            <w:hideMark/>
          </w:tcPr>
          <w:p w14:paraId="0017C203"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r>
      <w:tr w:rsidR="00F83E2A" w:rsidRPr="00DF4F02" w14:paraId="17F96756" w14:textId="77777777" w:rsidTr="00F83E2A">
        <w:trPr>
          <w:trHeight w:val="20"/>
        </w:trPr>
        <w:tc>
          <w:tcPr>
            <w:tcW w:w="1843" w:type="dxa"/>
            <w:shd w:val="clear" w:color="auto" w:fill="auto"/>
            <w:vAlign w:val="center"/>
            <w:hideMark/>
          </w:tcPr>
          <w:p w14:paraId="3B46C52E"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974" w:type="dxa"/>
            <w:shd w:val="clear" w:color="auto" w:fill="auto"/>
            <w:noWrap/>
            <w:vAlign w:val="center"/>
            <w:hideMark/>
          </w:tcPr>
          <w:p w14:paraId="25074E5A"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75" w:type="dxa"/>
            <w:shd w:val="clear" w:color="auto" w:fill="auto"/>
            <w:noWrap/>
            <w:vAlign w:val="center"/>
            <w:hideMark/>
          </w:tcPr>
          <w:p w14:paraId="2455A7F7"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74" w:type="dxa"/>
            <w:shd w:val="clear" w:color="auto" w:fill="auto"/>
            <w:noWrap/>
            <w:vAlign w:val="center"/>
            <w:hideMark/>
          </w:tcPr>
          <w:p w14:paraId="05197D56"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75" w:type="dxa"/>
            <w:shd w:val="clear" w:color="auto" w:fill="auto"/>
            <w:noWrap/>
            <w:vAlign w:val="center"/>
            <w:hideMark/>
          </w:tcPr>
          <w:p w14:paraId="3DE9EE1C"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74" w:type="dxa"/>
            <w:shd w:val="clear" w:color="auto" w:fill="auto"/>
            <w:noWrap/>
            <w:vAlign w:val="center"/>
            <w:hideMark/>
          </w:tcPr>
          <w:p w14:paraId="526085E8"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75" w:type="dxa"/>
            <w:shd w:val="clear" w:color="auto" w:fill="auto"/>
            <w:noWrap/>
            <w:vAlign w:val="center"/>
            <w:hideMark/>
          </w:tcPr>
          <w:p w14:paraId="5BFDF809"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974" w:type="dxa"/>
            <w:shd w:val="clear" w:color="auto" w:fill="auto"/>
            <w:noWrap/>
            <w:vAlign w:val="center"/>
            <w:hideMark/>
          </w:tcPr>
          <w:p w14:paraId="39215A8B"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75" w:type="dxa"/>
            <w:shd w:val="clear" w:color="auto" w:fill="auto"/>
            <w:noWrap/>
            <w:vAlign w:val="center"/>
            <w:hideMark/>
          </w:tcPr>
          <w:p w14:paraId="4F9B6834"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r>
      <w:tr w:rsidR="00F83E2A" w:rsidRPr="00DF4F02" w14:paraId="29C03BF7" w14:textId="77777777" w:rsidTr="00F83E2A">
        <w:trPr>
          <w:trHeight w:val="20"/>
        </w:trPr>
        <w:tc>
          <w:tcPr>
            <w:tcW w:w="1843" w:type="dxa"/>
            <w:shd w:val="clear" w:color="auto" w:fill="auto"/>
            <w:vAlign w:val="center"/>
            <w:hideMark/>
          </w:tcPr>
          <w:p w14:paraId="55FE1CEA"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974" w:type="dxa"/>
            <w:shd w:val="clear" w:color="auto" w:fill="auto"/>
            <w:noWrap/>
            <w:vAlign w:val="center"/>
            <w:hideMark/>
          </w:tcPr>
          <w:p w14:paraId="10A83293"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975" w:type="dxa"/>
            <w:shd w:val="clear" w:color="auto" w:fill="auto"/>
            <w:noWrap/>
            <w:vAlign w:val="center"/>
            <w:hideMark/>
          </w:tcPr>
          <w:p w14:paraId="1FA8E4A8"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974" w:type="dxa"/>
            <w:shd w:val="clear" w:color="auto" w:fill="auto"/>
            <w:noWrap/>
            <w:vAlign w:val="center"/>
            <w:hideMark/>
          </w:tcPr>
          <w:p w14:paraId="2D58BDCD"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w:t>
            </w:r>
          </w:p>
        </w:tc>
        <w:tc>
          <w:tcPr>
            <w:tcW w:w="975" w:type="dxa"/>
            <w:shd w:val="clear" w:color="auto" w:fill="auto"/>
            <w:noWrap/>
            <w:vAlign w:val="center"/>
            <w:hideMark/>
          </w:tcPr>
          <w:p w14:paraId="407620DD"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69,23</w:t>
            </w:r>
          </w:p>
        </w:tc>
        <w:tc>
          <w:tcPr>
            <w:tcW w:w="974" w:type="dxa"/>
            <w:shd w:val="clear" w:color="auto" w:fill="auto"/>
            <w:noWrap/>
            <w:vAlign w:val="center"/>
            <w:hideMark/>
          </w:tcPr>
          <w:p w14:paraId="0ED78B64"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75" w:type="dxa"/>
            <w:shd w:val="clear" w:color="auto" w:fill="auto"/>
            <w:noWrap/>
            <w:vAlign w:val="center"/>
            <w:hideMark/>
          </w:tcPr>
          <w:p w14:paraId="7E0B2B47"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974" w:type="dxa"/>
            <w:shd w:val="clear" w:color="auto" w:fill="auto"/>
            <w:noWrap/>
            <w:vAlign w:val="center"/>
            <w:hideMark/>
          </w:tcPr>
          <w:p w14:paraId="0D884C97"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975" w:type="dxa"/>
            <w:shd w:val="clear" w:color="auto" w:fill="auto"/>
            <w:noWrap/>
            <w:vAlign w:val="center"/>
            <w:hideMark/>
          </w:tcPr>
          <w:p w14:paraId="40EEF1D4" w14:textId="77777777" w:rsidR="00F83E2A" w:rsidRPr="00DF4F02" w:rsidRDefault="00F83E2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bl>
    <w:p w14:paraId="4EC9466D" w14:textId="77777777" w:rsidR="00A70F4D" w:rsidRPr="00DF4F02" w:rsidRDefault="00A70F4D"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1A9F9951" w14:textId="77777777" w:rsidR="00067A30" w:rsidRPr="00DF4F02" w:rsidRDefault="00067A30" w:rsidP="00DF4F02">
      <w:pPr>
        <w:pStyle w:val="ListParagraph"/>
        <w:numPr>
          <w:ilvl w:val="3"/>
          <w:numId w:val="84"/>
        </w:numPr>
        <w:spacing w:before="480" w:after="0"/>
        <w:ind w:left="374" w:firstLine="0"/>
        <w:jc w:val="both"/>
        <w:rPr>
          <w:rFonts w:ascii="Century" w:hAnsi="Century" w:cs="Arial"/>
          <w:b/>
          <w:lang w:eastAsia="en-GB"/>
        </w:rPr>
      </w:pPr>
      <w:r w:rsidRPr="00DF4F02">
        <w:rPr>
          <w:rFonts w:ascii="Century" w:hAnsi="Century" w:cs="Arial"/>
          <w:b/>
          <w:lang w:eastAsia="en-GB"/>
        </w:rPr>
        <w:t xml:space="preserve">La répartition </w:t>
      </w:r>
      <w:r w:rsidR="00E543EA" w:rsidRPr="00DF4F02">
        <w:rPr>
          <w:rFonts w:ascii="Century" w:hAnsi="Century" w:cs="Arial"/>
          <w:b/>
          <w:lang w:eastAsia="en-GB"/>
        </w:rPr>
        <w:t xml:space="preserve">des PAP </w:t>
      </w:r>
      <w:r w:rsidRPr="00DF4F02">
        <w:rPr>
          <w:rFonts w:ascii="Century" w:hAnsi="Century" w:cs="Arial"/>
          <w:b/>
          <w:lang w:eastAsia="en-GB"/>
        </w:rPr>
        <w:t xml:space="preserve">selon </w:t>
      </w:r>
      <w:r w:rsidR="00894ABD" w:rsidRPr="00DF4F02">
        <w:rPr>
          <w:rFonts w:ascii="Century" w:hAnsi="Century" w:cs="Arial"/>
          <w:b/>
          <w:lang w:eastAsia="en-GB"/>
        </w:rPr>
        <w:t>le statut matrimonial</w:t>
      </w:r>
    </w:p>
    <w:p w14:paraId="77C98A78" w14:textId="77777777" w:rsidR="00803D6A" w:rsidRPr="00DF4F02" w:rsidRDefault="00B80287" w:rsidP="00DF4F02">
      <w:pPr>
        <w:spacing w:before="240" w:after="0"/>
        <w:jc w:val="both"/>
        <w:rPr>
          <w:rFonts w:ascii="Century" w:hAnsi="Century"/>
          <w:sz w:val="24"/>
          <w:szCs w:val="24"/>
        </w:rPr>
      </w:pPr>
      <w:r w:rsidRPr="00DF4F02">
        <w:rPr>
          <w:rFonts w:ascii="Century" w:hAnsi="Century"/>
          <w:sz w:val="24"/>
          <w:szCs w:val="24"/>
        </w:rPr>
        <w:t xml:space="preserve">La répartition des PAP selon le statut matrimonial dégage que les PAP comprennent 15,38% de célibataires, 46,15 % de monogames et 38,46% de polygames. </w:t>
      </w:r>
      <w:r w:rsidR="00803D6A" w:rsidRPr="00DF4F02">
        <w:rPr>
          <w:rFonts w:ascii="Century" w:hAnsi="Century"/>
          <w:sz w:val="24"/>
          <w:szCs w:val="24"/>
        </w:rPr>
        <w:t xml:space="preserve">L’on ne dénombre </w:t>
      </w:r>
      <w:r w:rsidR="0061428C" w:rsidRPr="00DF4F02">
        <w:rPr>
          <w:rFonts w:ascii="Century" w:hAnsi="Century"/>
          <w:sz w:val="24"/>
          <w:szCs w:val="24"/>
        </w:rPr>
        <w:t>ni</w:t>
      </w:r>
      <w:r w:rsidR="00803D6A" w:rsidRPr="00DF4F02">
        <w:rPr>
          <w:rFonts w:ascii="Century" w:hAnsi="Century"/>
          <w:sz w:val="24"/>
          <w:szCs w:val="24"/>
        </w:rPr>
        <w:t xml:space="preserve"> veu</w:t>
      </w:r>
      <w:r w:rsidR="006167E9" w:rsidRPr="00DF4F02">
        <w:rPr>
          <w:rFonts w:ascii="Century" w:hAnsi="Century"/>
          <w:sz w:val="24"/>
          <w:szCs w:val="24"/>
        </w:rPr>
        <w:t>f</w:t>
      </w:r>
      <w:r w:rsidR="00407263" w:rsidRPr="00DF4F02">
        <w:rPr>
          <w:rFonts w:ascii="Century" w:hAnsi="Century"/>
          <w:sz w:val="24"/>
          <w:szCs w:val="24"/>
        </w:rPr>
        <w:t xml:space="preserve"> </w:t>
      </w:r>
      <w:r w:rsidR="0061428C" w:rsidRPr="00DF4F02">
        <w:rPr>
          <w:rFonts w:ascii="Century" w:hAnsi="Century"/>
          <w:sz w:val="24"/>
          <w:szCs w:val="24"/>
        </w:rPr>
        <w:t>ni</w:t>
      </w:r>
      <w:r w:rsidR="00407263" w:rsidRPr="00DF4F02">
        <w:rPr>
          <w:rFonts w:ascii="Century" w:hAnsi="Century"/>
          <w:sz w:val="24"/>
          <w:szCs w:val="24"/>
        </w:rPr>
        <w:t xml:space="preserve"> veuve</w:t>
      </w:r>
      <w:r w:rsidR="006167E9" w:rsidRPr="00DF4F02">
        <w:rPr>
          <w:rFonts w:ascii="Century" w:hAnsi="Century"/>
          <w:sz w:val="24"/>
          <w:szCs w:val="24"/>
        </w:rPr>
        <w:t>.</w:t>
      </w:r>
      <w:r w:rsidR="0028324F" w:rsidRPr="00DF4F02">
        <w:rPr>
          <w:rFonts w:ascii="Century" w:hAnsi="Century"/>
          <w:sz w:val="24"/>
          <w:szCs w:val="24"/>
        </w:rPr>
        <w:t xml:space="preserve"> Il n’y a pas de personnes vulnérables parmi les 13 PAP.</w:t>
      </w:r>
    </w:p>
    <w:p w14:paraId="09D219D4" w14:textId="77777777" w:rsidR="00F40AE8" w:rsidRPr="00DF4F02" w:rsidRDefault="00894ABD" w:rsidP="00DF4F02">
      <w:pPr>
        <w:pStyle w:val="Caption"/>
        <w:spacing w:before="240" w:after="0"/>
        <w:jc w:val="both"/>
        <w:rPr>
          <w:rFonts w:ascii="Century" w:hAnsi="Century" w:cs="Arial"/>
          <w:b w:val="0"/>
          <w:sz w:val="24"/>
          <w:szCs w:val="24"/>
        </w:rPr>
      </w:pPr>
      <w:bookmarkStart w:id="203" w:name="_Toc465697398"/>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12</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Répartition des PAP selon le </w:t>
      </w:r>
      <w:r w:rsidR="00E543EA" w:rsidRPr="00DF4F02">
        <w:rPr>
          <w:rFonts w:ascii="Century" w:hAnsi="Century" w:cs="Arial"/>
          <w:b w:val="0"/>
          <w:sz w:val="24"/>
          <w:szCs w:val="24"/>
        </w:rPr>
        <w:t xml:space="preserve">statut matrimonial </w:t>
      </w:r>
      <w:r w:rsidR="00A70F4D" w:rsidRPr="00DF4F02">
        <w:rPr>
          <w:rFonts w:ascii="Century" w:hAnsi="Century" w:cs="Arial"/>
          <w:b w:val="0"/>
          <w:sz w:val="24"/>
          <w:szCs w:val="24"/>
        </w:rPr>
        <w:t>et la localité</w:t>
      </w:r>
      <w:bookmarkEnd w:id="203"/>
    </w:p>
    <w:tbl>
      <w:tblPr>
        <w:tblW w:w="95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986"/>
        <w:gridCol w:w="987"/>
        <w:gridCol w:w="986"/>
        <w:gridCol w:w="987"/>
        <w:gridCol w:w="986"/>
        <w:gridCol w:w="987"/>
        <w:gridCol w:w="986"/>
        <w:gridCol w:w="987"/>
      </w:tblGrid>
      <w:tr w:rsidR="00F01A98" w:rsidRPr="00DF4F02" w14:paraId="7A0A6ECA" w14:textId="77777777" w:rsidTr="00F01A98">
        <w:trPr>
          <w:trHeight w:val="20"/>
        </w:trPr>
        <w:tc>
          <w:tcPr>
            <w:tcW w:w="1701" w:type="dxa"/>
            <w:vMerge w:val="restart"/>
            <w:shd w:val="clear" w:color="auto" w:fill="auto"/>
            <w:hideMark/>
          </w:tcPr>
          <w:p w14:paraId="5C3593C9"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1973" w:type="dxa"/>
            <w:gridSpan w:val="2"/>
            <w:shd w:val="clear" w:color="auto" w:fill="auto"/>
            <w:hideMark/>
          </w:tcPr>
          <w:p w14:paraId="0E736196"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Célibataire</w:t>
            </w:r>
          </w:p>
        </w:tc>
        <w:tc>
          <w:tcPr>
            <w:tcW w:w="1973" w:type="dxa"/>
            <w:gridSpan w:val="2"/>
            <w:shd w:val="clear" w:color="auto" w:fill="auto"/>
            <w:hideMark/>
          </w:tcPr>
          <w:p w14:paraId="7B73699E"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Monogame</w:t>
            </w:r>
          </w:p>
        </w:tc>
        <w:tc>
          <w:tcPr>
            <w:tcW w:w="1973" w:type="dxa"/>
            <w:gridSpan w:val="2"/>
            <w:shd w:val="clear" w:color="auto" w:fill="auto"/>
            <w:hideMark/>
          </w:tcPr>
          <w:p w14:paraId="15A7C019"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Polygame</w:t>
            </w:r>
          </w:p>
        </w:tc>
        <w:tc>
          <w:tcPr>
            <w:tcW w:w="1973" w:type="dxa"/>
            <w:gridSpan w:val="2"/>
            <w:shd w:val="clear" w:color="auto" w:fill="auto"/>
            <w:hideMark/>
          </w:tcPr>
          <w:p w14:paraId="5F812F8F"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r>
      <w:tr w:rsidR="00F01A98" w:rsidRPr="00DF4F02" w14:paraId="2A9C40FC" w14:textId="77777777" w:rsidTr="00F01A98">
        <w:trPr>
          <w:trHeight w:val="20"/>
        </w:trPr>
        <w:tc>
          <w:tcPr>
            <w:tcW w:w="1701" w:type="dxa"/>
            <w:vMerge/>
            <w:shd w:val="clear" w:color="auto" w:fill="auto"/>
            <w:hideMark/>
          </w:tcPr>
          <w:p w14:paraId="7D494685" w14:textId="77777777" w:rsidR="00F01A98" w:rsidRPr="00DF4F02" w:rsidRDefault="00F01A98" w:rsidP="00DF4F02">
            <w:pPr>
              <w:spacing w:before="0" w:after="0"/>
              <w:jc w:val="both"/>
              <w:rPr>
                <w:rFonts w:ascii="Century" w:eastAsia="Times New Roman" w:hAnsi="Century"/>
                <w:color w:val="000000"/>
                <w:sz w:val="24"/>
                <w:szCs w:val="24"/>
              </w:rPr>
            </w:pPr>
          </w:p>
        </w:tc>
        <w:tc>
          <w:tcPr>
            <w:tcW w:w="986" w:type="dxa"/>
            <w:shd w:val="clear" w:color="auto" w:fill="auto"/>
            <w:noWrap/>
            <w:hideMark/>
          </w:tcPr>
          <w:p w14:paraId="7F23685B"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87" w:type="dxa"/>
            <w:shd w:val="clear" w:color="auto" w:fill="auto"/>
            <w:noWrap/>
            <w:hideMark/>
          </w:tcPr>
          <w:p w14:paraId="0C6757A2"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986" w:type="dxa"/>
            <w:shd w:val="clear" w:color="auto" w:fill="auto"/>
            <w:noWrap/>
            <w:hideMark/>
          </w:tcPr>
          <w:p w14:paraId="73999CF8"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87" w:type="dxa"/>
            <w:shd w:val="clear" w:color="auto" w:fill="auto"/>
            <w:noWrap/>
            <w:hideMark/>
          </w:tcPr>
          <w:p w14:paraId="6727BBFF"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986" w:type="dxa"/>
            <w:shd w:val="clear" w:color="auto" w:fill="auto"/>
            <w:noWrap/>
            <w:hideMark/>
          </w:tcPr>
          <w:p w14:paraId="7A6400AC"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87" w:type="dxa"/>
            <w:shd w:val="clear" w:color="auto" w:fill="auto"/>
            <w:noWrap/>
            <w:hideMark/>
          </w:tcPr>
          <w:p w14:paraId="697ABAEC"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986" w:type="dxa"/>
            <w:shd w:val="clear" w:color="auto" w:fill="auto"/>
            <w:noWrap/>
            <w:hideMark/>
          </w:tcPr>
          <w:p w14:paraId="2461D411"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987" w:type="dxa"/>
            <w:shd w:val="clear" w:color="auto" w:fill="auto"/>
            <w:noWrap/>
            <w:hideMark/>
          </w:tcPr>
          <w:p w14:paraId="58114BF8"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F01A98" w:rsidRPr="00DF4F02" w14:paraId="45F491B4" w14:textId="77777777" w:rsidTr="00F01A98">
        <w:trPr>
          <w:trHeight w:val="20"/>
        </w:trPr>
        <w:tc>
          <w:tcPr>
            <w:tcW w:w="1701" w:type="dxa"/>
            <w:shd w:val="clear" w:color="auto" w:fill="auto"/>
            <w:vAlign w:val="center"/>
            <w:hideMark/>
          </w:tcPr>
          <w:p w14:paraId="4775DFDC"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w:t>
            </w:r>
          </w:p>
        </w:tc>
        <w:tc>
          <w:tcPr>
            <w:tcW w:w="986" w:type="dxa"/>
            <w:shd w:val="clear" w:color="auto" w:fill="auto"/>
            <w:noWrap/>
            <w:vAlign w:val="center"/>
            <w:hideMark/>
          </w:tcPr>
          <w:p w14:paraId="1019CC5F"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87" w:type="dxa"/>
            <w:shd w:val="clear" w:color="auto" w:fill="auto"/>
            <w:noWrap/>
            <w:vAlign w:val="center"/>
            <w:hideMark/>
          </w:tcPr>
          <w:p w14:paraId="48C21CFF"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986" w:type="dxa"/>
            <w:shd w:val="clear" w:color="auto" w:fill="auto"/>
            <w:noWrap/>
            <w:vAlign w:val="center"/>
            <w:hideMark/>
          </w:tcPr>
          <w:p w14:paraId="59DF3D39"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987" w:type="dxa"/>
            <w:shd w:val="clear" w:color="auto" w:fill="auto"/>
            <w:noWrap/>
            <w:vAlign w:val="center"/>
            <w:hideMark/>
          </w:tcPr>
          <w:p w14:paraId="643CA4B2"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15,38</w:t>
            </w:r>
          </w:p>
        </w:tc>
        <w:tc>
          <w:tcPr>
            <w:tcW w:w="986" w:type="dxa"/>
            <w:shd w:val="clear" w:color="auto" w:fill="auto"/>
            <w:noWrap/>
            <w:vAlign w:val="center"/>
            <w:hideMark/>
          </w:tcPr>
          <w:p w14:paraId="05873D93"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987" w:type="dxa"/>
            <w:shd w:val="clear" w:color="auto" w:fill="auto"/>
            <w:noWrap/>
            <w:vAlign w:val="center"/>
            <w:hideMark/>
          </w:tcPr>
          <w:p w14:paraId="3051DC03"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38,46</w:t>
            </w:r>
          </w:p>
        </w:tc>
        <w:tc>
          <w:tcPr>
            <w:tcW w:w="986" w:type="dxa"/>
            <w:shd w:val="clear" w:color="auto" w:fill="auto"/>
            <w:noWrap/>
            <w:vAlign w:val="center"/>
            <w:hideMark/>
          </w:tcPr>
          <w:p w14:paraId="4F722DFD"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987" w:type="dxa"/>
            <w:shd w:val="clear" w:color="auto" w:fill="auto"/>
            <w:noWrap/>
            <w:vAlign w:val="center"/>
            <w:hideMark/>
          </w:tcPr>
          <w:p w14:paraId="6A5B2703"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61,54</w:t>
            </w:r>
          </w:p>
        </w:tc>
      </w:tr>
      <w:tr w:rsidR="00F01A98" w:rsidRPr="00DF4F02" w14:paraId="2011DF84" w14:textId="77777777" w:rsidTr="00F01A98">
        <w:trPr>
          <w:trHeight w:val="20"/>
        </w:trPr>
        <w:tc>
          <w:tcPr>
            <w:tcW w:w="1701" w:type="dxa"/>
            <w:shd w:val="clear" w:color="auto" w:fill="auto"/>
            <w:vAlign w:val="center"/>
            <w:hideMark/>
          </w:tcPr>
          <w:p w14:paraId="52868AA5"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986" w:type="dxa"/>
            <w:shd w:val="clear" w:color="auto" w:fill="auto"/>
            <w:noWrap/>
            <w:vAlign w:val="center"/>
            <w:hideMark/>
          </w:tcPr>
          <w:p w14:paraId="0E81B722"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87" w:type="dxa"/>
            <w:shd w:val="clear" w:color="auto" w:fill="auto"/>
            <w:noWrap/>
            <w:vAlign w:val="center"/>
            <w:hideMark/>
          </w:tcPr>
          <w:p w14:paraId="215B4901"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986" w:type="dxa"/>
            <w:shd w:val="clear" w:color="auto" w:fill="auto"/>
            <w:noWrap/>
            <w:vAlign w:val="center"/>
            <w:hideMark/>
          </w:tcPr>
          <w:p w14:paraId="460C60F0"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987" w:type="dxa"/>
            <w:shd w:val="clear" w:color="auto" w:fill="auto"/>
            <w:noWrap/>
            <w:vAlign w:val="center"/>
            <w:hideMark/>
          </w:tcPr>
          <w:p w14:paraId="63EFAC28"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986" w:type="dxa"/>
            <w:shd w:val="clear" w:color="auto" w:fill="auto"/>
            <w:noWrap/>
            <w:vAlign w:val="center"/>
            <w:hideMark/>
          </w:tcPr>
          <w:p w14:paraId="7CAC539E"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87" w:type="dxa"/>
            <w:shd w:val="clear" w:color="auto" w:fill="auto"/>
            <w:noWrap/>
            <w:vAlign w:val="center"/>
            <w:hideMark/>
          </w:tcPr>
          <w:p w14:paraId="7A10D379"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86" w:type="dxa"/>
            <w:shd w:val="clear" w:color="auto" w:fill="auto"/>
            <w:noWrap/>
            <w:vAlign w:val="center"/>
            <w:hideMark/>
          </w:tcPr>
          <w:p w14:paraId="728DCB8E"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987" w:type="dxa"/>
            <w:shd w:val="clear" w:color="auto" w:fill="auto"/>
            <w:noWrap/>
            <w:vAlign w:val="center"/>
            <w:hideMark/>
          </w:tcPr>
          <w:p w14:paraId="44C6F781"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r>
      <w:tr w:rsidR="00F01A98" w:rsidRPr="00DF4F02" w14:paraId="2DAC6792" w14:textId="77777777" w:rsidTr="00F01A98">
        <w:trPr>
          <w:trHeight w:val="20"/>
        </w:trPr>
        <w:tc>
          <w:tcPr>
            <w:tcW w:w="1701" w:type="dxa"/>
            <w:shd w:val="clear" w:color="auto" w:fill="auto"/>
            <w:vAlign w:val="center"/>
            <w:hideMark/>
          </w:tcPr>
          <w:p w14:paraId="68B881A6"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986" w:type="dxa"/>
            <w:shd w:val="clear" w:color="auto" w:fill="auto"/>
            <w:noWrap/>
            <w:vAlign w:val="center"/>
            <w:hideMark/>
          </w:tcPr>
          <w:p w14:paraId="0952AE13"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87" w:type="dxa"/>
            <w:shd w:val="clear" w:color="auto" w:fill="auto"/>
            <w:noWrap/>
            <w:vAlign w:val="center"/>
            <w:hideMark/>
          </w:tcPr>
          <w:p w14:paraId="43ECD08A"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86" w:type="dxa"/>
            <w:shd w:val="clear" w:color="auto" w:fill="auto"/>
            <w:noWrap/>
            <w:vAlign w:val="center"/>
            <w:hideMark/>
          </w:tcPr>
          <w:p w14:paraId="6F091C77"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87" w:type="dxa"/>
            <w:shd w:val="clear" w:color="auto" w:fill="auto"/>
            <w:noWrap/>
            <w:vAlign w:val="center"/>
            <w:hideMark/>
          </w:tcPr>
          <w:p w14:paraId="4B95F55E"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986" w:type="dxa"/>
            <w:shd w:val="clear" w:color="auto" w:fill="auto"/>
            <w:noWrap/>
            <w:vAlign w:val="center"/>
            <w:hideMark/>
          </w:tcPr>
          <w:p w14:paraId="52F305F7"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987" w:type="dxa"/>
            <w:shd w:val="clear" w:color="auto" w:fill="auto"/>
            <w:noWrap/>
            <w:vAlign w:val="center"/>
            <w:hideMark/>
          </w:tcPr>
          <w:p w14:paraId="5038C75F"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986" w:type="dxa"/>
            <w:shd w:val="clear" w:color="auto" w:fill="auto"/>
            <w:noWrap/>
            <w:vAlign w:val="center"/>
            <w:hideMark/>
          </w:tcPr>
          <w:p w14:paraId="2D455DE8"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987" w:type="dxa"/>
            <w:shd w:val="clear" w:color="auto" w:fill="auto"/>
            <w:noWrap/>
            <w:vAlign w:val="center"/>
            <w:hideMark/>
          </w:tcPr>
          <w:p w14:paraId="59305151"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r>
      <w:tr w:rsidR="00F01A98" w:rsidRPr="00DF4F02" w14:paraId="7260E881" w14:textId="77777777" w:rsidTr="00F01A98">
        <w:trPr>
          <w:trHeight w:val="20"/>
        </w:trPr>
        <w:tc>
          <w:tcPr>
            <w:tcW w:w="1701" w:type="dxa"/>
            <w:shd w:val="clear" w:color="auto" w:fill="auto"/>
            <w:vAlign w:val="center"/>
            <w:hideMark/>
          </w:tcPr>
          <w:p w14:paraId="4A0E0908"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986" w:type="dxa"/>
            <w:shd w:val="clear" w:color="auto" w:fill="auto"/>
            <w:noWrap/>
            <w:vAlign w:val="center"/>
            <w:hideMark/>
          </w:tcPr>
          <w:p w14:paraId="177D4C34"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987" w:type="dxa"/>
            <w:shd w:val="clear" w:color="auto" w:fill="auto"/>
            <w:noWrap/>
            <w:vAlign w:val="center"/>
            <w:hideMark/>
          </w:tcPr>
          <w:p w14:paraId="3CE127A1"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15,38</w:t>
            </w:r>
          </w:p>
        </w:tc>
        <w:tc>
          <w:tcPr>
            <w:tcW w:w="986" w:type="dxa"/>
            <w:shd w:val="clear" w:color="auto" w:fill="auto"/>
            <w:noWrap/>
            <w:vAlign w:val="center"/>
            <w:hideMark/>
          </w:tcPr>
          <w:p w14:paraId="24BA22EE"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w:t>
            </w:r>
          </w:p>
        </w:tc>
        <w:tc>
          <w:tcPr>
            <w:tcW w:w="987" w:type="dxa"/>
            <w:shd w:val="clear" w:color="auto" w:fill="auto"/>
            <w:noWrap/>
            <w:vAlign w:val="center"/>
            <w:hideMark/>
          </w:tcPr>
          <w:p w14:paraId="13DADD54"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46,15</w:t>
            </w:r>
          </w:p>
        </w:tc>
        <w:tc>
          <w:tcPr>
            <w:tcW w:w="986" w:type="dxa"/>
            <w:shd w:val="clear" w:color="auto" w:fill="auto"/>
            <w:noWrap/>
            <w:vAlign w:val="center"/>
            <w:hideMark/>
          </w:tcPr>
          <w:p w14:paraId="4E69A353"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987" w:type="dxa"/>
            <w:shd w:val="clear" w:color="auto" w:fill="auto"/>
            <w:noWrap/>
            <w:vAlign w:val="center"/>
            <w:hideMark/>
          </w:tcPr>
          <w:p w14:paraId="45AB8FC1"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38,46</w:t>
            </w:r>
          </w:p>
        </w:tc>
        <w:tc>
          <w:tcPr>
            <w:tcW w:w="986" w:type="dxa"/>
            <w:shd w:val="clear" w:color="auto" w:fill="auto"/>
            <w:noWrap/>
            <w:vAlign w:val="center"/>
            <w:hideMark/>
          </w:tcPr>
          <w:p w14:paraId="61B6A877"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987" w:type="dxa"/>
            <w:shd w:val="clear" w:color="auto" w:fill="auto"/>
            <w:noWrap/>
            <w:vAlign w:val="center"/>
            <w:hideMark/>
          </w:tcPr>
          <w:p w14:paraId="3769D6C4" w14:textId="77777777" w:rsidR="00F01A98" w:rsidRPr="00DF4F02" w:rsidRDefault="00F01A98"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bl>
    <w:p w14:paraId="0AC48BC3" w14:textId="77777777" w:rsidR="00A70F4D" w:rsidRDefault="00A70F4D"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313264B9" w14:textId="77777777" w:rsidR="002D7046" w:rsidRDefault="002D7046" w:rsidP="00DF4F02">
      <w:pPr>
        <w:spacing w:before="0" w:after="0"/>
        <w:jc w:val="both"/>
        <w:rPr>
          <w:rFonts w:ascii="Century" w:hAnsi="Century"/>
          <w:b/>
          <w:sz w:val="24"/>
          <w:szCs w:val="24"/>
        </w:rPr>
      </w:pPr>
    </w:p>
    <w:p w14:paraId="754EDF7A" w14:textId="77777777" w:rsidR="00F40AE8" w:rsidRPr="00DF4F02" w:rsidRDefault="0083416C" w:rsidP="00DF4F02">
      <w:pPr>
        <w:spacing w:before="0" w:after="0"/>
        <w:jc w:val="both"/>
        <w:rPr>
          <w:rFonts w:ascii="Century" w:hAnsi="Century"/>
          <w:b/>
          <w:sz w:val="24"/>
          <w:szCs w:val="24"/>
        </w:rPr>
      </w:pPr>
      <w:bookmarkStart w:id="204" w:name="_Toc465697541"/>
      <w:r w:rsidRPr="00DF4F02">
        <w:rPr>
          <w:rFonts w:ascii="Century" w:hAnsi="Century"/>
          <w:b/>
          <w:sz w:val="24"/>
          <w:szCs w:val="24"/>
        </w:rPr>
        <w:t xml:space="preserve">Figure </w:t>
      </w:r>
      <w:r w:rsidR="00C226E0" w:rsidRPr="00DF4F02">
        <w:rPr>
          <w:rFonts w:ascii="Century" w:hAnsi="Century"/>
          <w:b/>
          <w:sz w:val="24"/>
          <w:szCs w:val="24"/>
        </w:rPr>
        <w:fldChar w:fldCharType="begin"/>
      </w:r>
      <w:r w:rsidRPr="00DF4F02">
        <w:rPr>
          <w:rFonts w:ascii="Century" w:hAnsi="Century"/>
          <w:b/>
          <w:sz w:val="24"/>
          <w:szCs w:val="24"/>
        </w:rPr>
        <w:instrText xml:space="preserve"> SEQ Figure \* ARABIC </w:instrText>
      </w:r>
      <w:r w:rsidR="00C226E0" w:rsidRPr="00DF4F02">
        <w:rPr>
          <w:rFonts w:ascii="Century" w:hAnsi="Century"/>
          <w:b/>
          <w:sz w:val="24"/>
          <w:szCs w:val="24"/>
        </w:rPr>
        <w:fldChar w:fldCharType="separate"/>
      </w:r>
      <w:r w:rsidR="0075168E">
        <w:rPr>
          <w:rFonts w:ascii="Century" w:hAnsi="Century"/>
          <w:b/>
          <w:noProof/>
          <w:sz w:val="24"/>
          <w:szCs w:val="24"/>
        </w:rPr>
        <w:t>3</w:t>
      </w:r>
      <w:r w:rsidR="00C226E0" w:rsidRPr="00DF4F02">
        <w:rPr>
          <w:rFonts w:ascii="Century" w:hAnsi="Century"/>
          <w:b/>
          <w:sz w:val="24"/>
          <w:szCs w:val="24"/>
        </w:rPr>
        <w:fldChar w:fldCharType="end"/>
      </w:r>
      <w:r w:rsidRPr="00DF4F02">
        <w:rPr>
          <w:rFonts w:ascii="Century" w:hAnsi="Century"/>
          <w:b/>
          <w:sz w:val="24"/>
          <w:szCs w:val="24"/>
        </w:rPr>
        <w:t> : Répartition des PAP selon le statut matrimonial</w:t>
      </w:r>
      <w:bookmarkEnd w:id="204"/>
    </w:p>
    <w:p w14:paraId="6DE03617" w14:textId="77777777" w:rsidR="0083416C" w:rsidRPr="00DF4F02" w:rsidRDefault="00F01A98" w:rsidP="00DF4F02">
      <w:pPr>
        <w:spacing w:before="0" w:after="0"/>
        <w:jc w:val="both"/>
        <w:rPr>
          <w:rFonts w:ascii="Century" w:hAnsi="Century"/>
          <w:sz w:val="24"/>
          <w:szCs w:val="24"/>
        </w:rPr>
      </w:pPr>
      <w:r w:rsidRPr="00DF4F02">
        <w:rPr>
          <w:rFonts w:ascii="Century" w:hAnsi="Century"/>
          <w:noProof/>
          <w:sz w:val="24"/>
          <w:szCs w:val="24"/>
          <w:bdr w:val="single" w:sz="4" w:space="0" w:color="auto"/>
          <w:lang w:val="en-US" w:eastAsia="en-US"/>
        </w:rPr>
        <w:drawing>
          <wp:inline distT="0" distB="0" distL="0" distR="0" wp14:anchorId="02D42C80" wp14:editId="20BBD1FE">
            <wp:extent cx="4572000" cy="2743200"/>
            <wp:effectExtent l="19050" t="0" r="19050" b="0"/>
            <wp:docPr id="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880A6A" w14:textId="77777777" w:rsidR="00D91BB9" w:rsidRPr="00DF4F02" w:rsidRDefault="00D91BB9"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répartition des PAP selon la religion</w:t>
      </w:r>
    </w:p>
    <w:p w14:paraId="77045A4C" w14:textId="77777777" w:rsidR="00D91BB9" w:rsidRPr="00DF4F02" w:rsidRDefault="00D91BB9" w:rsidP="00DF4F02">
      <w:pPr>
        <w:spacing w:before="240" w:after="0"/>
        <w:jc w:val="both"/>
        <w:rPr>
          <w:rFonts w:ascii="Century" w:hAnsi="Century"/>
          <w:sz w:val="24"/>
          <w:szCs w:val="24"/>
        </w:rPr>
      </w:pPr>
      <w:r w:rsidRPr="00DF4F02">
        <w:rPr>
          <w:rFonts w:ascii="Century" w:hAnsi="Century"/>
          <w:sz w:val="24"/>
          <w:szCs w:val="24"/>
        </w:rPr>
        <w:t xml:space="preserve">Sur le plan religieux, les PAP qui perdent des infrastructures d’habitation et </w:t>
      </w:r>
      <w:r w:rsidR="00B80287" w:rsidRPr="00DF4F02">
        <w:rPr>
          <w:rFonts w:ascii="Century" w:hAnsi="Century"/>
          <w:sz w:val="24"/>
          <w:szCs w:val="24"/>
        </w:rPr>
        <w:t>infrastructures</w:t>
      </w:r>
      <w:r w:rsidRPr="00DF4F02">
        <w:rPr>
          <w:rFonts w:ascii="Century" w:hAnsi="Century"/>
          <w:sz w:val="24"/>
          <w:szCs w:val="24"/>
        </w:rPr>
        <w:t xml:space="preserve"> connexes se répartissent comme suit :</w:t>
      </w:r>
    </w:p>
    <w:p w14:paraId="7D0914FC" w14:textId="77777777" w:rsidR="00D91BB9" w:rsidRPr="00DF4F02" w:rsidRDefault="00D91BB9" w:rsidP="00DF4F02">
      <w:pPr>
        <w:pStyle w:val="ListParagraph"/>
        <w:numPr>
          <w:ilvl w:val="0"/>
          <w:numId w:val="60"/>
        </w:numPr>
        <w:spacing w:before="240" w:after="0"/>
        <w:jc w:val="both"/>
        <w:rPr>
          <w:rFonts w:ascii="Century" w:hAnsi="Century" w:cs="Arial"/>
        </w:rPr>
      </w:pPr>
      <w:r w:rsidRPr="00DF4F02">
        <w:rPr>
          <w:rFonts w:ascii="Century" w:hAnsi="Century" w:cs="Arial"/>
          <w:color w:val="000000"/>
        </w:rPr>
        <w:t xml:space="preserve">Musulmans : </w:t>
      </w:r>
      <w:r w:rsidR="00F66ADC" w:rsidRPr="00DF4F02">
        <w:rPr>
          <w:rFonts w:ascii="Century" w:hAnsi="Century" w:cs="Arial"/>
          <w:color w:val="000000"/>
        </w:rPr>
        <w:t>69,23</w:t>
      </w:r>
      <w:r w:rsidRPr="00DF4F02">
        <w:rPr>
          <w:rFonts w:ascii="Century" w:hAnsi="Century" w:cs="Arial"/>
          <w:color w:val="000000"/>
        </w:rPr>
        <w:t>% ;</w:t>
      </w:r>
    </w:p>
    <w:p w14:paraId="6076FFA8" w14:textId="77777777" w:rsidR="00D91BB9" w:rsidRPr="00DF4F02" w:rsidRDefault="00D91BB9"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 xml:space="preserve">Catholiques : </w:t>
      </w:r>
      <w:r w:rsidR="00F66ADC" w:rsidRPr="00DF4F02">
        <w:rPr>
          <w:rFonts w:ascii="Century" w:hAnsi="Century" w:cs="Arial"/>
          <w:color w:val="000000"/>
        </w:rPr>
        <w:t>30,77</w:t>
      </w:r>
      <w:r w:rsidRPr="00DF4F02">
        <w:rPr>
          <w:rFonts w:ascii="Century" w:hAnsi="Century" w:cs="Arial"/>
          <w:color w:val="000000"/>
        </w:rPr>
        <w:t>%.</w:t>
      </w:r>
    </w:p>
    <w:p w14:paraId="503AB077" w14:textId="77777777" w:rsidR="00D91BB9" w:rsidRPr="00DF4F02" w:rsidRDefault="00D91BB9" w:rsidP="00DF4F02">
      <w:pPr>
        <w:pStyle w:val="Caption"/>
        <w:spacing w:before="240" w:after="0"/>
        <w:jc w:val="both"/>
        <w:rPr>
          <w:rFonts w:ascii="Century" w:hAnsi="Century" w:cs="Arial"/>
          <w:b w:val="0"/>
          <w:sz w:val="24"/>
          <w:szCs w:val="24"/>
        </w:rPr>
      </w:pPr>
      <w:bookmarkStart w:id="205" w:name="_Toc465697399"/>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13</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la religion et la localité</w:t>
      </w:r>
      <w:bookmarkEnd w:id="205"/>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
        <w:gridCol w:w="1357"/>
        <w:gridCol w:w="1357"/>
        <w:gridCol w:w="1357"/>
        <w:gridCol w:w="1357"/>
        <w:gridCol w:w="1357"/>
        <w:gridCol w:w="1357"/>
      </w:tblGrid>
      <w:tr w:rsidR="00D91BB9" w:rsidRPr="00DF4F02" w14:paraId="1E6A661D" w14:textId="77777777" w:rsidTr="00D91BB9">
        <w:trPr>
          <w:trHeight w:val="20"/>
        </w:trPr>
        <w:tc>
          <w:tcPr>
            <w:tcW w:w="1356" w:type="dxa"/>
            <w:vMerge w:val="restart"/>
            <w:shd w:val="clear" w:color="auto" w:fill="auto"/>
            <w:hideMark/>
          </w:tcPr>
          <w:p w14:paraId="7690964D"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2714" w:type="dxa"/>
            <w:gridSpan w:val="2"/>
            <w:shd w:val="clear" w:color="auto" w:fill="auto"/>
            <w:hideMark/>
          </w:tcPr>
          <w:p w14:paraId="23E2F658"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Musulman</w:t>
            </w:r>
          </w:p>
        </w:tc>
        <w:tc>
          <w:tcPr>
            <w:tcW w:w="2714" w:type="dxa"/>
            <w:gridSpan w:val="2"/>
            <w:shd w:val="clear" w:color="auto" w:fill="auto"/>
            <w:hideMark/>
          </w:tcPr>
          <w:p w14:paraId="551156DF"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Catholique</w:t>
            </w:r>
          </w:p>
        </w:tc>
        <w:tc>
          <w:tcPr>
            <w:tcW w:w="2714" w:type="dxa"/>
            <w:gridSpan w:val="2"/>
            <w:shd w:val="clear" w:color="auto" w:fill="auto"/>
            <w:hideMark/>
          </w:tcPr>
          <w:p w14:paraId="153E9F1A"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r>
      <w:tr w:rsidR="00D91BB9" w:rsidRPr="00DF4F02" w14:paraId="0F4FCB00" w14:textId="77777777" w:rsidTr="00D91BB9">
        <w:trPr>
          <w:trHeight w:val="20"/>
        </w:trPr>
        <w:tc>
          <w:tcPr>
            <w:tcW w:w="1356" w:type="dxa"/>
            <w:vMerge/>
            <w:shd w:val="clear" w:color="auto" w:fill="auto"/>
            <w:hideMark/>
          </w:tcPr>
          <w:p w14:paraId="72DC2CD1" w14:textId="77777777" w:rsidR="00D91BB9" w:rsidRPr="00DF4F02" w:rsidRDefault="00D91BB9" w:rsidP="00DF4F02">
            <w:pPr>
              <w:spacing w:before="0" w:after="0"/>
              <w:jc w:val="both"/>
              <w:rPr>
                <w:rFonts w:ascii="Century" w:eastAsia="Times New Roman" w:hAnsi="Century"/>
                <w:color w:val="000000"/>
                <w:sz w:val="24"/>
                <w:szCs w:val="24"/>
              </w:rPr>
            </w:pPr>
          </w:p>
        </w:tc>
        <w:tc>
          <w:tcPr>
            <w:tcW w:w="1357" w:type="dxa"/>
            <w:shd w:val="clear" w:color="auto" w:fill="auto"/>
            <w:noWrap/>
            <w:hideMark/>
          </w:tcPr>
          <w:p w14:paraId="03B0364E"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57" w:type="dxa"/>
            <w:shd w:val="clear" w:color="auto" w:fill="auto"/>
            <w:noWrap/>
            <w:hideMark/>
          </w:tcPr>
          <w:p w14:paraId="1A2002DD"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57" w:type="dxa"/>
            <w:shd w:val="clear" w:color="auto" w:fill="auto"/>
            <w:noWrap/>
            <w:hideMark/>
          </w:tcPr>
          <w:p w14:paraId="591A986C"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57" w:type="dxa"/>
            <w:shd w:val="clear" w:color="auto" w:fill="auto"/>
            <w:noWrap/>
            <w:hideMark/>
          </w:tcPr>
          <w:p w14:paraId="6C5653A7"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57" w:type="dxa"/>
            <w:shd w:val="clear" w:color="auto" w:fill="auto"/>
            <w:noWrap/>
            <w:hideMark/>
          </w:tcPr>
          <w:p w14:paraId="46D42780"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57" w:type="dxa"/>
            <w:shd w:val="clear" w:color="auto" w:fill="auto"/>
            <w:noWrap/>
            <w:hideMark/>
          </w:tcPr>
          <w:p w14:paraId="53FC40D3"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D91BB9" w:rsidRPr="00DF4F02" w14:paraId="2D2A1A03" w14:textId="77777777" w:rsidTr="00D91BB9">
        <w:trPr>
          <w:trHeight w:val="20"/>
        </w:trPr>
        <w:tc>
          <w:tcPr>
            <w:tcW w:w="1356" w:type="dxa"/>
            <w:shd w:val="clear" w:color="auto" w:fill="auto"/>
            <w:hideMark/>
          </w:tcPr>
          <w:p w14:paraId="032B8B81"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w:t>
            </w:r>
          </w:p>
        </w:tc>
        <w:tc>
          <w:tcPr>
            <w:tcW w:w="1357" w:type="dxa"/>
            <w:shd w:val="clear" w:color="auto" w:fill="auto"/>
            <w:noWrap/>
            <w:hideMark/>
          </w:tcPr>
          <w:p w14:paraId="389398CC"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w:t>
            </w:r>
          </w:p>
        </w:tc>
        <w:tc>
          <w:tcPr>
            <w:tcW w:w="1357" w:type="dxa"/>
            <w:shd w:val="clear" w:color="auto" w:fill="auto"/>
            <w:noWrap/>
            <w:vAlign w:val="bottom"/>
            <w:hideMark/>
          </w:tcPr>
          <w:p w14:paraId="1159A826"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38,46</w:t>
            </w:r>
          </w:p>
        </w:tc>
        <w:tc>
          <w:tcPr>
            <w:tcW w:w="1357" w:type="dxa"/>
            <w:shd w:val="clear" w:color="auto" w:fill="auto"/>
            <w:noWrap/>
            <w:hideMark/>
          </w:tcPr>
          <w:p w14:paraId="379482B6"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357" w:type="dxa"/>
            <w:shd w:val="clear" w:color="auto" w:fill="auto"/>
            <w:noWrap/>
            <w:vAlign w:val="bottom"/>
            <w:hideMark/>
          </w:tcPr>
          <w:p w14:paraId="57674FD7"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1357" w:type="dxa"/>
            <w:shd w:val="clear" w:color="auto" w:fill="auto"/>
            <w:noWrap/>
            <w:hideMark/>
          </w:tcPr>
          <w:p w14:paraId="316ECF23"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1357" w:type="dxa"/>
            <w:shd w:val="clear" w:color="auto" w:fill="auto"/>
            <w:noWrap/>
            <w:vAlign w:val="bottom"/>
            <w:hideMark/>
          </w:tcPr>
          <w:p w14:paraId="030D3800"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61,54</w:t>
            </w:r>
          </w:p>
        </w:tc>
      </w:tr>
      <w:tr w:rsidR="00D91BB9" w:rsidRPr="00DF4F02" w14:paraId="22DD805A" w14:textId="77777777" w:rsidTr="00D91BB9">
        <w:trPr>
          <w:trHeight w:val="20"/>
        </w:trPr>
        <w:tc>
          <w:tcPr>
            <w:tcW w:w="1356" w:type="dxa"/>
            <w:shd w:val="clear" w:color="auto" w:fill="auto"/>
            <w:hideMark/>
          </w:tcPr>
          <w:p w14:paraId="4334BFE8"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1357" w:type="dxa"/>
            <w:shd w:val="clear" w:color="auto" w:fill="auto"/>
            <w:noWrap/>
            <w:hideMark/>
          </w:tcPr>
          <w:p w14:paraId="59B2F774"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357" w:type="dxa"/>
            <w:shd w:val="clear" w:color="auto" w:fill="auto"/>
            <w:noWrap/>
            <w:vAlign w:val="bottom"/>
            <w:hideMark/>
          </w:tcPr>
          <w:p w14:paraId="41CC049E"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1357" w:type="dxa"/>
            <w:shd w:val="clear" w:color="auto" w:fill="auto"/>
            <w:noWrap/>
            <w:hideMark/>
          </w:tcPr>
          <w:p w14:paraId="4AD9F551"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57" w:type="dxa"/>
            <w:shd w:val="clear" w:color="auto" w:fill="auto"/>
            <w:noWrap/>
            <w:vAlign w:val="bottom"/>
            <w:hideMark/>
          </w:tcPr>
          <w:p w14:paraId="26A50F0D"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1357" w:type="dxa"/>
            <w:shd w:val="clear" w:color="auto" w:fill="auto"/>
            <w:noWrap/>
            <w:hideMark/>
          </w:tcPr>
          <w:p w14:paraId="253F2B68"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357" w:type="dxa"/>
            <w:shd w:val="clear" w:color="auto" w:fill="auto"/>
            <w:noWrap/>
            <w:vAlign w:val="bottom"/>
            <w:hideMark/>
          </w:tcPr>
          <w:p w14:paraId="03710BC7"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r>
      <w:tr w:rsidR="00D91BB9" w:rsidRPr="00DF4F02" w14:paraId="29758640" w14:textId="77777777" w:rsidTr="00D91BB9">
        <w:trPr>
          <w:trHeight w:val="20"/>
        </w:trPr>
        <w:tc>
          <w:tcPr>
            <w:tcW w:w="1356" w:type="dxa"/>
            <w:shd w:val="clear" w:color="auto" w:fill="auto"/>
            <w:hideMark/>
          </w:tcPr>
          <w:p w14:paraId="2691B2DF"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1357" w:type="dxa"/>
            <w:shd w:val="clear" w:color="auto" w:fill="auto"/>
            <w:noWrap/>
            <w:hideMark/>
          </w:tcPr>
          <w:p w14:paraId="3E87D500"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57" w:type="dxa"/>
            <w:shd w:val="clear" w:color="auto" w:fill="auto"/>
            <w:noWrap/>
            <w:vAlign w:val="bottom"/>
            <w:hideMark/>
          </w:tcPr>
          <w:p w14:paraId="7C033F7B"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1357" w:type="dxa"/>
            <w:shd w:val="clear" w:color="auto" w:fill="auto"/>
            <w:noWrap/>
            <w:hideMark/>
          </w:tcPr>
          <w:p w14:paraId="23A753C3"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1357" w:type="dxa"/>
            <w:shd w:val="clear" w:color="auto" w:fill="auto"/>
            <w:noWrap/>
            <w:vAlign w:val="bottom"/>
            <w:hideMark/>
          </w:tcPr>
          <w:p w14:paraId="65451FE7"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1357" w:type="dxa"/>
            <w:shd w:val="clear" w:color="auto" w:fill="auto"/>
            <w:noWrap/>
            <w:hideMark/>
          </w:tcPr>
          <w:p w14:paraId="27E5C65F"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57" w:type="dxa"/>
            <w:shd w:val="clear" w:color="auto" w:fill="auto"/>
            <w:noWrap/>
            <w:vAlign w:val="bottom"/>
            <w:hideMark/>
          </w:tcPr>
          <w:p w14:paraId="34F8021B"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r>
      <w:tr w:rsidR="00D91BB9" w:rsidRPr="00DF4F02" w14:paraId="1769EE5D" w14:textId="77777777" w:rsidTr="00D91BB9">
        <w:trPr>
          <w:trHeight w:val="20"/>
        </w:trPr>
        <w:tc>
          <w:tcPr>
            <w:tcW w:w="1356" w:type="dxa"/>
            <w:shd w:val="clear" w:color="auto" w:fill="auto"/>
            <w:hideMark/>
          </w:tcPr>
          <w:p w14:paraId="1CAC00D2"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1357" w:type="dxa"/>
            <w:shd w:val="clear" w:color="auto" w:fill="auto"/>
            <w:noWrap/>
            <w:hideMark/>
          </w:tcPr>
          <w:p w14:paraId="0DA83B47"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w:t>
            </w:r>
          </w:p>
        </w:tc>
        <w:tc>
          <w:tcPr>
            <w:tcW w:w="1357" w:type="dxa"/>
            <w:shd w:val="clear" w:color="auto" w:fill="auto"/>
            <w:noWrap/>
            <w:vAlign w:val="bottom"/>
            <w:hideMark/>
          </w:tcPr>
          <w:p w14:paraId="09F6D51C"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69,23</w:t>
            </w:r>
          </w:p>
        </w:tc>
        <w:tc>
          <w:tcPr>
            <w:tcW w:w="1357" w:type="dxa"/>
            <w:shd w:val="clear" w:color="auto" w:fill="auto"/>
            <w:noWrap/>
            <w:hideMark/>
          </w:tcPr>
          <w:p w14:paraId="5D5A3D21"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357" w:type="dxa"/>
            <w:shd w:val="clear" w:color="auto" w:fill="auto"/>
            <w:noWrap/>
            <w:vAlign w:val="bottom"/>
            <w:hideMark/>
          </w:tcPr>
          <w:p w14:paraId="69E81066"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c>
          <w:tcPr>
            <w:tcW w:w="1357" w:type="dxa"/>
            <w:shd w:val="clear" w:color="auto" w:fill="auto"/>
            <w:noWrap/>
            <w:hideMark/>
          </w:tcPr>
          <w:p w14:paraId="06CA0B19"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357" w:type="dxa"/>
            <w:shd w:val="clear" w:color="auto" w:fill="auto"/>
            <w:noWrap/>
            <w:vAlign w:val="bottom"/>
            <w:hideMark/>
          </w:tcPr>
          <w:p w14:paraId="10188318" w14:textId="77777777" w:rsidR="00D91BB9" w:rsidRPr="00DF4F02" w:rsidRDefault="00D91BB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bl>
    <w:p w14:paraId="55EA1391" w14:textId="77777777" w:rsidR="00D91BB9" w:rsidRPr="00DF4F02" w:rsidRDefault="00D91BB9"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0FFD7AD8" w14:textId="77777777" w:rsidR="00384C2E" w:rsidRPr="00DF4F02" w:rsidRDefault="00384C2E"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répartition de la population selon le niveau d’alphabétisation</w:t>
      </w:r>
      <w:r w:rsidR="0028324F" w:rsidRPr="00DF4F02">
        <w:rPr>
          <w:rFonts w:ascii="Century" w:hAnsi="Century" w:cs="Arial"/>
          <w:b/>
          <w:lang w:eastAsia="en-GB"/>
        </w:rPr>
        <w:t xml:space="preserve"> et d’éducation formelle</w:t>
      </w:r>
    </w:p>
    <w:p w14:paraId="0A5E69CB" w14:textId="77777777" w:rsidR="00384C2E" w:rsidRPr="00DF4F02" w:rsidRDefault="00FF4A32" w:rsidP="00DF4F02">
      <w:pPr>
        <w:spacing w:before="0" w:after="0"/>
        <w:jc w:val="both"/>
        <w:rPr>
          <w:rFonts w:ascii="Century" w:hAnsi="Century"/>
          <w:sz w:val="24"/>
          <w:szCs w:val="24"/>
        </w:rPr>
      </w:pPr>
      <w:r w:rsidRPr="00DF4F02">
        <w:rPr>
          <w:rFonts w:ascii="Century" w:hAnsi="Century"/>
          <w:sz w:val="24"/>
          <w:szCs w:val="24"/>
        </w:rPr>
        <w:t>Sur les 13 PAP dont les infrastructures d’habitation et infrastructures connexes sont affectées, seulement 4 PAP ont déclaré avoir été alphabétisées</w:t>
      </w:r>
      <w:r w:rsidR="001E5AEB" w:rsidRPr="00DF4F02">
        <w:rPr>
          <w:rFonts w:ascii="Century" w:hAnsi="Century"/>
          <w:sz w:val="24"/>
          <w:szCs w:val="24"/>
        </w:rPr>
        <w:t>.</w:t>
      </w:r>
      <w:r w:rsidRPr="00DF4F02">
        <w:rPr>
          <w:rFonts w:ascii="Century" w:hAnsi="Century"/>
          <w:sz w:val="24"/>
          <w:szCs w:val="24"/>
        </w:rPr>
        <w:t xml:space="preserve"> </w:t>
      </w:r>
      <w:r w:rsidR="00104AB4" w:rsidRPr="00DF4F02">
        <w:rPr>
          <w:rFonts w:ascii="Century" w:hAnsi="Century"/>
          <w:sz w:val="24"/>
          <w:szCs w:val="24"/>
        </w:rPr>
        <w:t>Le taux global d’</w:t>
      </w:r>
      <w:r w:rsidR="00B80287" w:rsidRPr="00DF4F02">
        <w:rPr>
          <w:rFonts w:ascii="Century" w:hAnsi="Century"/>
          <w:sz w:val="24"/>
          <w:szCs w:val="24"/>
        </w:rPr>
        <w:t>alphabétisation</w:t>
      </w:r>
      <w:r w:rsidR="00104AB4" w:rsidRPr="00DF4F02">
        <w:rPr>
          <w:rFonts w:ascii="Century" w:hAnsi="Century"/>
          <w:sz w:val="24"/>
          <w:szCs w:val="24"/>
        </w:rPr>
        <w:t xml:space="preserve"> des PAP est de 33,33%</w:t>
      </w:r>
      <w:r w:rsidR="00A71D83" w:rsidRPr="00DF4F02">
        <w:rPr>
          <w:rFonts w:ascii="Century" w:hAnsi="Century"/>
          <w:sz w:val="24"/>
          <w:szCs w:val="24"/>
        </w:rPr>
        <w:t>.</w:t>
      </w:r>
      <w:r w:rsidR="00E02EF0" w:rsidRPr="00DF4F02">
        <w:rPr>
          <w:rFonts w:ascii="Century" w:hAnsi="Century"/>
          <w:sz w:val="24"/>
          <w:szCs w:val="24"/>
        </w:rPr>
        <w:t>.</w:t>
      </w:r>
    </w:p>
    <w:p w14:paraId="630D427F" w14:textId="77777777" w:rsidR="00384C2E" w:rsidRPr="00DF4F02" w:rsidRDefault="00384C2E" w:rsidP="00DF4F02">
      <w:pPr>
        <w:pStyle w:val="Caption"/>
        <w:spacing w:before="240" w:after="0"/>
        <w:jc w:val="both"/>
        <w:rPr>
          <w:rFonts w:ascii="Century" w:hAnsi="Century" w:cs="Arial"/>
          <w:b w:val="0"/>
          <w:sz w:val="24"/>
          <w:szCs w:val="24"/>
        </w:rPr>
      </w:pPr>
      <w:bookmarkStart w:id="206" w:name="_Toc465697400"/>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14</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Répartition des </w:t>
      </w:r>
      <w:r w:rsidR="008D24FB" w:rsidRPr="00DF4F02">
        <w:rPr>
          <w:rFonts w:ascii="Century" w:hAnsi="Century" w:cs="Arial"/>
          <w:b w:val="0"/>
          <w:sz w:val="24"/>
          <w:szCs w:val="24"/>
        </w:rPr>
        <w:t>PAP</w:t>
      </w:r>
      <w:r w:rsidRPr="00DF4F02">
        <w:rPr>
          <w:rFonts w:ascii="Century" w:hAnsi="Century" w:cs="Arial"/>
          <w:b w:val="0"/>
          <w:sz w:val="24"/>
          <w:szCs w:val="24"/>
        </w:rPr>
        <w:t xml:space="preserve"> selon le niveau d’alphabétisation et </w:t>
      </w:r>
      <w:r w:rsidR="00D715A8" w:rsidRPr="00DF4F02">
        <w:rPr>
          <w:rFonts w:ascii="Century" w:hAnsi="Century" w:cs="Arial"/>
          <w:b w:val="0"/>
          <w:sz w:val="24"/>
          <w:szCs w:val="24"/>
        </w:rPr>
        <w:t>la localité</w:t>
      </w:r>
      <w:bookmarkEnd w:id="206"/>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6"/>
        <w:gridCol w:w="1357"/>
        <w:gridCol w:w="1357"/>
        <w:gridCol w:w="1357"/>
        <w:gridCol w:w="1357"/>
        <w:gridCol w:w="1357"/>
        <w:gridCol w:w="1357"/>
      </w:tblGrid>
      <w:tr w:rsidR="00FF4A32" w:rsidRPr="00DF4F02" w14:paraId="254C0DEE" w14:textId="77777777" w:rsidTr="00DC64D8">
        <w:trPr>
          <w:trHeight w:val="20"/>
        </w:trPr>
        <w:tc>
          <w:tcPr>
            <w:tcW w:w="1356" w:type="dxa"/>
            <w:vMerge w:val="restart"/>
            <w:shd w:val="clear" w:color="auto" w:fill="auto"/>
            <w:hideMark/>
          </w:tcPr>
          <w:p w14:paraId="0EBCF35B" w14:textId="77777777" w:rsidR="00FF4A32" w:rsidRPr="00DF4F02" w:rsidRDefault="00FF4A32"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2714" w:type="dxa"/>
            <w:gridSpan w:val="2"/>
            <w:shd w:val="clear" w:color="auto" w:fill="auto"/>
            <w:hideMark/>
          </w:tcPr>
          <w:p w14:paraId="01D0AF26" w14:textId="77777777" w:rsidR="00FF4A32" w:rsidRPr="00DF4F02" w:rsidRDefault="00FF4A32"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Oui</w:t>
            </w:r>
          </w:p>
        </w:tc>
        <w:tc>
          <w:tcPr>
            <w:tcW w:w="2714" w:type="dxa"/>
            <w:gridSpan w:val="2"/>
            <w:shd w:val="clear" w:color="auto" w:fill="auto"/>
            <w:hideMark/>
          </w:tcPr>
          <w:p w14:paraId="3DDBE40D" w14:textId="77777777" w:rsidR="00FF4A32" w:rsidRPr="00DF4F02" w:rsidRDefault="00FF4A32"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w:t>
            </w:r>
          </w:p>
        </w:tc>
        <w:tc>
          <w:tcPr>
            <w:tcW w:w="2714" w:type="dxa"/>
            <w:gridSpan w:val="2"/>
            <w:shd w:val="clear" w:color="auto" w:fill="auto"/>
            <w:hideMark/>
          </w:tcPr>
          <w:p w14:paraId="37C896C0" w14:textId="77777777" w:rsidR="00FF4A32" w:rsidRPr="00DF4F02" w:rsidRDefault="00FF4A32"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r>
      <w:tr w:rsidR="00842710" w:rsidRPr="00DF4F02" w14:paraId="38CE9689" w14:textId="77777777" w:rsidTr="00842710">
        <w:trPr>
          <w:trHeight w:val="20"/>
        </w:trPr>
        <w:tc>
          <w:tcPr>
            <w:tcW w:w="1356" w:type="dxa"/>
            <w:vMerge/>
            <w:shd w:val="clear" w:color="auto" w:fill="auto"/>
            <w:hideMark/>
          </w:tcPr>
          <w:p w14:paraId="71BF368E" w14:textId="77777777" w:rsidR="00842710" w:rsidRPr="00DF4F02" w:rsidRDefault="00842710" w:rsidP="00DF4F02">
            <w:pPr>
              <w:spacing w:before="0" w:after="0"/>
              <w:jc w:val="both"/>
              <w:rPr>
                <w:rFonts w:ascii="Century" w:eastAsia="Times New Roman" w:hAnsi="Century"/>
                <w:color w:val="000000"/>
                <w:sz w:val="24"/>
                <w:szCs w:val="24"/>
              </w:rPr>
            </w:pPr>
          </w:p>
        </w:tc>
        <w:tc>
          <w:tcPr>
            <w:tcW w:w="1357" w:type="dxa"/>
            <w:shd w:val="clear" w:color="auto" w:fill="auto"/>
            <w:noWrap/>
            <w:hideMark/>
          </w:tcPr>
          <w:p w14:paraId="4F9CD048"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57" w:type="dxa"/>
            <w:shd w:val="clear" w:color="auto" w:fill="auto"/>
            <w:noWrap/>
            <w:hideMark/>
          </w:tcPr>
          <w:p w14:paraId="4DEF4D2C"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57" w:type="dxa"/>
            <w:shd w:val="clear" w:color="auto" w:fill="auto"/>
            <w:noWrap/>
            <w:hideMark/>
          </w:tcPr>
          <w:p w14:paraId="707063DA"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57" w:type="dxa"/>
            <w:shd w:val="clear" w:color="auto" w:fill="auto"/>
            <w:noWrap/>
            <w:hideMark/>
          </w:tcPr>
          <w:p w14:paraId="22B39E5B"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1357" w:type="dxa"/>
            <w:shd w:val="clear" w:color="auto" w:fill="auto"/>
            <w:noWrap/>
            <w:hideMark/>
          </w:tcPr>
          <w:p w14:paraId="5FCEBBC9"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1357" w:type="dxa"/>
            <w:shd w:val="clear" w:color="auto" w:fill="auto"/>
            <w:noWrap/>
            <w:hideMark/>
          </w:tcPr>
          <w:p w14:paraId="1906E6BD"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842710" w:rsidRPr="00DF4F02" w14:paraId="4107802B" w14:textId="77777777" w:rsidTr="00842710">
        <w:trPr>
          <w:trHeight w:val="20"/>
        </w:trPr>
        <w:tc>
          <w:tcPr>
            <w:tcW w:w="1356" w:type="dxa"/>
            <w:shd w:val="clear" w:color="auto" w:fill="auto"/>
            <w:vAlign w:val="center"/>
            <w:hideMark/>
          </w:tcPr>
          <w:p w14:paraId="6871D03F"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w:t>
            </w:r>
          </w:p>
        </w:tc>
        <w:tc>
          <w:tcPr>
            <w:tcW w:w="1357" w:type="dxa"/>
            <w:shd w:val="clear" w:color="auto" w:fill="auto"/>
            <w:noWrap/>
            <w:vAlign w:val="center"/>
            <w:hideMark/>
          </w:tcPr>
          <w:p w14:paraId="714EEFDA"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1357" w:type="dxa"/>
            <w:shd w:val="clear" w:color="auto" w:fill="auto"/>
            <w:noWrap/>
            <w:vAlign w:val="center"/>
            <w:hideMark/>
          </w:tcPr>
          <w:p w14:paraId="7C547EC5"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15,38</w:t>
            </w:r>
          </w:p>
        </w:tc>
        <w:tc>
          <w:tcPr>
            <w:tcW w:w="1357" w:type="dxa"/>
            <w:shd w:val="clear" w:color="auto" w:fill="auto"/>
            <w:noWrap/>
            <w:vAlign w:val="center"/>
            <w:hideMark/>
          </w:tcPr>
          <w:p w14:paraId="50904014"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w:t>
            </w:r>
          </w:p>
        </w:tc>
        <w:tc>
          <w:tcPr>
            <w:tcW w:w="1357" w:type="dxa"/>
            <w:shd w:val="clear" w:color="auto" w:fill="auto"/>
            <w:noWrap/>
            <w:vAlign w:val="center"/>
            <w:hideMark/>
          </w:tcPr>
          <w:p w14:paraId="48F72A7D"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46,15</w:t>
            </w:r>
          </w:p>
        </w:tc>
        <w:tc>
          <w:tcPr>
            <w:tcW w:w="1357" w:type="dxa"/>
            <w:shd w:val="clear" w:color="auto" w:fill="auto"/>
            <w:noWrap/>
            <w:vAlign w:val="center"/>
            <w:hideMark/>
          </w:tcPr>
          <w:p w14:paraId="4D25D47A"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1357" w:type="dxa"/>
            <w:shd w:val="clear" w:color="auto" w:fill="auto"/>
            <w:noWrap/>
            <w:vAlign w:val="center"/>
            <w:hideMark/>
          </w:tcPr>
          <w:p w14:paraId="3F5528B5"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61,54</w:t>
            </w:r>
          </w:p>
        </w:tc>
      </w:tr>
      <w:tr w:rsidR="00842710" w:rsidRPr="00DF4F02" w14:paraId="3E54E0E6" w14:textId="77777777" w:rsidTr="00842710">
        <w:trPr>
          <w:trHeight w:val="20"/>
        </w:trPr>
        <w:tc>
          <w:tcPr>
            <w:tcW w:w="1356" w:type="dxa"/>
            <w:shd w:val="clear" w:color="auto" w:fill="auto"/>
            <w:vAlign w:val="center"/>
            <w:hideMark/>
          </w:tcPr>
          <w:p w14:paraId="57CCD859"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1357" w:type="dxa"/>
            <w:shd w:val="clear" w:color="auto" w:fill="auto"/>
            <w:noWrap/>
            <w:vAlign w:val="center"/>
            <w:hideMark/>
          </w:tcPr>
          <w:p w14:paraId="6894A94B"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57" w:type="dxa"/>
            <w:shd w:val="clear" w:color="auto" w:fill="auto"/>
            <w:noWrap/>
            <w:vAlign w:val="center"/>
            <w:hideMark/>
          </w:tcPr>
          <w:p w14:paraId="2A2F8FB8"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1357" w:type="dxa"/>
            <w:shd w:val="clear" w:color="auto" w:fill="auto"/>
            <w:noWrap/>
            <w:vAlign w:val="center"/>
            <w:hideMark/>
          </w:tcPr>
          <w:p w14:paraId="7DA947C7"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357" w:type="dxa"/>
            <w:shd w:val="clear" w:color="auto" w:fill="auto"/>
            <w:noWrap/>
            <w:vAlign w:val="center"/>
            <w:hideMark/>
          </w:tcPr>
          <w:p w14:paraId="62339780"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1357" w:type="dxa"/>
            <w:shd w:val="clear" w:color="auto" w:fill="auto"/>
            <w:noWrap/>
            <w:vAlign w:val="center"/>
            <w:hideMark/>
          </w:tcPr>
          <w:p w14:paraId="7047ED3A"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357" w:type="dxa"/>
            <w:shd w:val="clear" w:color="auto" w:fill="auto"/>
            <w:noWrap/>
            <w:vAlign w:val="center"/>
            <w:hideMark/>
          </w:tcPr>
          <w:p w14:paraId="1264C136"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r>
      <w:tr w:rsidR="00842710" w:rsidRPr="00DF4F02" w14:paraId="1753A2B6" w14:textId="77777777" w:rsidTr="00842710">
        <w:trPr>
          <w:trHeight w:val="20"/>
        </w:trPr>
        <w:tc>
          <w:tcPr>
            <w:tcW w:w="1356" w:type="dxa"/>
            <w:shd w:val="clear" w:color="auto" w:fill="auto"/>
            <w:vAlign w:val="center"/>
            <w:hideMark/>
          </w:tcPr>
          <w:p w14:paraId="5944BECE"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1357" w:type="dxa"/>
            <w:shd w:val="clear" w:color="auto" w:fill="auto"/>
            <w:noWrap/>
            <w:vAlign w:val="center"/>
            <w:hideMark/>
          </w:tcPr>
          <w:p w14:paraId="3D58CA37"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57" w:type="dxa"/>
            <w:shd w:val="clear" w:color="auto" w:fill="auto"/>
            <w:noWrap/>
            <w:vAlign w:val="center"/>
            <w:hideMark/>
          </w:tcPr>
          <w:p w14:paraId="1252709B"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c>
          <w:tcPr>
            <w:tcW w:w="1357" w:type="dxa"/>
            <w:shd w:val="clear" w:color="auto" w:fill="auto"/>
            <w:noWrap/>
            <w:vAlign w:val="center"/>
            <w:hideMark/>
          </w:tcPr>
          <w:p w14:paraId="7FB6AEDD"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1357" w:type="dxa"/>
            <w:shd w:val="clear" w:color="auto" w:fill="auto"/>
            <w:noWrap/>
            <w:vAlign w:val="center"/>
            <w:hideMark/>
          </w:tcPr>
          <w:p w14:paraId="1E5F5C35"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1357" w:type="dxa"/>
            <w:shd w:val="clear" w:color="auto" w:fill="auto"/>
            <w:noWrap/>
            <w:vAlign w:val="center"/>
            <w:hideMark/>
          </w:tcPr>
          <w:p w14:paraId="4B6123E9"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357" w:type="dxa"/>
            <w:shd w:val="clear" w:color="auto" w:fill="auto"/>
            <w:noWrap/>
            <w:vAlign w:val="center"/>
            <w:hideMark/>
          </w:tcPr>
          <w:p w14:paraId="68AB867F"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w:t>
            </w:r>
          </w:p>
        </w:tc>
      </w:tr>
      <w:tr w:rsidR="00842710" w:rsidRPr="00DF4F02" w14:paraId="021BED05" w14:textId="77777777" w:rsidTr="00842710">
        <w:trPr>
          <w:trHeight w:val="20"/>
        </w:trPr>
        <w:tc>
          <w:tcPr>
            <w:tcW w:w="1356" w:type="dxa"/>
            <w:shd w:val="clear" w:color="auto" w:fill="auto"/>
            <w:vAlign w:val="center"/>
            <w:hideMark/>
          </w:tcPr>
          <w:p w14:paraId="7E95DB28"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1357" w:type="dxa"/>
            <w:shd w:val="clear" w:color="auto" w:fill="auto"/>
            <w:noWrap/>
            <w:vAlign w:val="center"/>
            <w:hideMark/>
          </w:tcPr>
          <w:p w14:paraId="560592D4"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357" w:type="dxa"/>
            <w:shd w:val="clear" w:color="auto" w:fill="auto"/>
            <w:noWrap/>
            <w:vAlign w:val="center"/>
            <w:hideMark/>
          </w:tcPr>
          <w:p w14:paraId="2EDEAE40"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30,77</w:t>
            </w:r>
          </w:p>
        </w:tc>
        <w:tc>
          <w:tcPr>
            <w:tcW w:w="1357" w:type="dxa"/>
            <w:shd w:val="clear" w:color="auto" w:fill="auto"/>
            <w:noWrap/>
            <w:vAlign w:val="center"/>
            <w:hideMark/>
          </w:tcPr>
          <w:p w14:paraId="2FCFA1EC"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w:t>
            </w:r>
          </w:p>
        </w:tc>
        <w:tc>
          <w:tcPr>
            <w:tcW w:w="1357" w:type="dxa"/>
            <w:shd w:val="clear" w:color="auto" w:fill="auto"/>
            <w:noWrap/>
            <w:vAlign w:val="center"/>
            <w:hideMark/>
          </w:tcPr>
          <w:p w14:paraId="4B8397F3"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69,23</w:t>
            </w:r>
          </w:p>
        </w:tc>
        <w:tc>
          <w:tcPr>
            <w:tcW w:w="1357" w:type="dxa"/>
            <w:shd w:val="clear" w:color="auto" w:fill="auto"/>
            <w:noWrap/>
            <w:vAlign w:val="center"/>
            <w:hideMark/>
          </w:tcPr>
          <w:p w14:paraId="12692E7B"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357" w:type="dxa"/>
            <w:shd w:val="clear" w:color="auto" w:fill="auto"/>
            <w:noWrap/>
            <w:vAlign w:val="center"/>
            <w:hideMark/>
          </w:tcPr>
          <w:p w14:paraId="6828D90E" w14:textId="77777777" w:rsidR="00842710" w:rsidRPr="00DF4F02" w:rsidRDefault="0084271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bl>
    <w:p w14:paraId="046080C2" w14:textId="77777777" w:rsidR="00384C2E" w:rsidRPr="00DF4F02" w:rsidRDefault="00384C2E"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05383ED7" w14:textId="77777777" w:rsidR="003A0BE4" w:rsidRPr="00DF4F02" w:rsidRDefault="003A0BE4" w:rsidP="00DF4F02">
      <w:pPr>
        <w:spacing w:before="0" w:after="0"/>
        <w:jc w:val="both"/>
        <w:rPr>
          <w:rFonts w:ascii="Century" w:eastAsia="MS Mincho" w:hAnsi="Century"/>
          <w:bCs/>
          <w:sz w:val="24"/>
          <w:szCs w:val="24"/>
        </w:rPr>
      </w:pPr>
    </w:p>
    <w:p w14:paraId="59CF7697" w14:textId="77777777" w:rsidR="00702CF3" w:rsidRPr="00DF4F02" w:rsidRDefault="00A10D89" w:rsidP="00DF4F02">
      <w:pPr>
        <w:spacing w:before="240"/>
        <w:jc w:val="both"/>
        <w:rPr>
          <w:rFonts w:ascii="Century" w:hAnsi="Century"/>
          <w:sz w:val="24"/>
          <w:szCs w:val="24"/>
        </w:rPr>
      </w:pPr>
      <w:r w:rsidRPr="00DF4F02">
        <w:rPr>
          <w:rFonts w:ascii="Century" w:hAnsi="Century"/>
          <w:sz w:val="24"/>
          <w:szCs w:val="24"/>
        </w:rPr>
        <w:t xml:space="preserve">Sur les </w:t>
      </w:r>
      <w:r w:rsidR="00702CF3" w:rsidRPr="00DF4F02">
        <w:rPr>
          <w:rFonts w:ascii="Century" w:hAnsi="Century"/>
          <w:sz w:val="24"/>
          <w:szCs w:val="24"/>
        </w:rPr>
        <w:t>13</w:t>
      </w:r>
      <w:r w:rsidRPr="00DF4F02">
        <w:rPr>
          <w:rFonts w:ascii="Century" w:hAnsi="Century"/>
          <w:sz w:val="24"/>
          <w:szCs w:val="24"/>
        </w:rPr>
        <w:t xml:space="preserve"> PAP concernées, </w:t>
      </w:r>
      <w:r w:rsidR="00702CF3" w:rsidRPr="00DF4F02">
        <w:rPr>
          <w:rFonts w:ascii="Century" w:hAnsi="Century"/>
          <w:sz w:val="24"/>
          <w:szCs w:val="24"/>
        </w:rPr>
        <w:t>une seule personne sur quatre (4) qui ont répondu à la question déclare avoir fréquente le système formel d’éducation et avoir atteint le premier cycle de l’enseignement secondaire</w:t>
      </w:r>
      <w:r w:rsidR="00082F29" w:rsidRPr="00DF4F02">
        <w:rPr>
          <w:rFonts w:ascii="Century" w:hAnsi="Century"/>
          <w:sz w:val="24"/>
          <w:szCs w:val="24"/>
        </w:rPr>
        <w:t>.</w:t>
      </w:r>
    </w:p>
    <w:p w14:paraId="07056E28" w14:textId="77777777" w:rsidR="00EC3F5A" w:rsidRPr="00DF4F02" w:rsidRDefault="00EC3F5A" w:rsidP="00DF4F02">
      <w:pPr>
        <w:pStyle w:val="Heading3"/>
        <w:numPr>
          <w:ilvl w:val="2"/>
          <w:numId w:val="84"/>
        </w:numPr>
        <w:rPr>
          <w:rFonts w:ascii="Century" w:hAnsi="Century"/>
          <w:sz w:val="24"/>
          <w:szCs w:val="24"/>
        </w:rPr>
      </w:pPr>
      <w:bookmarkStart w:id="207" w:name="_Toc471504368"/>
      <w:r w:rsidRPr="00DF4F02">
        <w:rPr>
          <w:rFonts w:ascii="Century" w:hAnsi="Century"/>
          <w:sz w:val="24"/>
          <w:szCs w:val="24"/>
        </w:rPr>
        <w:t>PAP perdant des terres et des revenus agricoles</w:t>
      </w:r>
      <w:bookmarkEnd w:id="207"/>
    </w:p>
    <w:p w14:paraId="765FA54E" w14:textId="77777777" w:rsidR="00E77E7B" w:rsidRPr="00DF4F02" w:rsidRDefault="00E77E7B" w:rsidP="00DF4F02">
      <w:pPr>
        <w:pStyle w:val="ListParagraph"/>
        <w:numPr>
          <w:ilvl w:val="3"/>
          <w:numId w:val="84"/>
        </w:numPr>
        <w:spacing w:before="240" w:after="0"/>
        <w:ind w:left="374" w:firstLine="0"/>
        <w:jc w:val="both"/>
        <w:rPr>
          <w:rFonts w:ascii="Century" w:hAnsi="Century" w:cs="Arial"/>
          <w:b/>
          <w:lang w:eastAsia="en-GB"/>
        </w:rPr>
      </w:pPr>
      <w:r w:rsidRPr="00DF4F02">
        <w:rPr>
          <w:rFonts w:ascii="Century" w:hAnsi="Century" w:cs="Arial"/>
          <w:b/>
          <w:lang w:eastAsia="en-GB"/>
        </w:rPr>
        <w:t>Répartition des PAP selon les pistes</w:t>
      </w:r>
    </w:p>
    <w:p w14:paraId="4E55AB0E" w14:textId="77777777" w:rsidR="00E77E7B" w:rsidRPr="00DF4F02" w:rsidRDefault="008C26A3" w:rsidP="00DF4F02">
      <w:pPr>
        <w:spacing w:before="240" w:after="0"/>
        <w:jc w:val="both"/>
        <w:rPr>
          <w:rFonts w:ascii="Century" w:hAnsi="Century"/>
          <w:sz w:val="24"/>
          <w:szCs w:val="24"/>
        </w:rPr>
      </w:pPr>
      <w:r w:rsidRPr="00DF4F02">
        <w:rPr>
          <w:rFonts w:ascii="Century" w:hAnsi="Century"/>
          <w:sz w:val="24"/>
          <w:szCs w:val="24"/>
        </w:rPr>
        <w:t xml:space="preserve">Trois cent trente quatre </w:t>
      </w:r>
      <w:r w:rsidR="00E77E7B" w:rsidRPr="00DF4F02">
        <w:rPr>
          <w:rFonts w:ascii="Century" w:hAnsi="Century"/>
          <w:sz w:val="24"/>
          <w:szCs w:val="24"/>
        </w:rPr>
        <w:t>(</w:t>
      </w:r>
      <w:r w:rsidRPr="00DF4F02">
        <w:rPr>
          <w:rFonts w:ascii="Century" w:hAnsi="Century"/>
          <w:sz w:val="24"/>
          <w:szCs w:val="24"/>
        </w:rPr>
        <w:t>334</w:t>
      </w:r>
      <w:r w:rsidR="00E77E7B" w:rsidRPr="00DF4F02">
        <w:rPr>
          <w:rFonts w:ascii="Century" w:hAnsi="Century"/>
          <w:sz w:val="24"/>
          <w:szCs w:val="24"/>
        </w:rPr>
        <w:t xml:space="preserve">) PAP situées sur les pistes </w:t>
      </w:r>
      <w:r w:rsidRPr="00DF4F02">
        <w:rPr>
          <w:rFonts w:ascii="Century" w:hAnsi="Century"/>
          <w:sz w:val="24"/>
          <w:szCs w:val="24"/>
        </w:rPr>
        <w:t xml:space="preserve">(type A, type B et ordinaires) </w:t>
      </w:r>
      <w:r w:rsidR="00E77E7B" w:rsidRPr="00DF4F02">
        <w:rPr>
          <w:rFonts w:ascii="Century" w:hAnsi="Century"/>
          <w:sz w:val="24"/>
          <w:szCs w:val="24"/>
        </w:rPr>
        <w:t xml:space="preserve">perdent des </w:t>
      </w:r>
      <w:r w:rsidR="005A3372" w:rsidRPr="00DF4F02">
        <w:rPr>
          <w:rFonts w:ascii="Century" w:hAnsi="Century"/>
          <w:sz w:val="24"/>
          <w:szCs w:val="24"/>
        </w:rPr>
        <w:t>terres</w:t>
      </w:r>
      <w:r w:rsidR="00A71D83" w:rsidRPr="00DF4F02">
        <w:rPr>
          <w:rFonts w:ascii="Century" w:hAnsi="Century"/>
          <w:sz w:val="24"/>
          <w:szCs w:val="24"/>
        </w:rPr>
        <w:t xml:space="preserve"> et des revenus agricoles</w:t>
      </w:r>
      <w:r w:rsidR="00E77E7B" w:rsidRPr="00DF4F02">
        <w:rPr>
          <w:rFonts w:ascii="Century" w:hAnsi="Century"/>
          <w:sz w:val="24"/>
          <w:szCs w:val="24"/>
        </w:rPr>
        <w:t xml:space="preserve">. </w:t>
      </w:r>
      <w:r w:rsidR="00B87124" w:rsidRPr="00DF4F02">
        <w:rPr>
          <w:rFonts w:ascii="Century" w:hAnsi="Century"/>
          <w:sz w:val="24"/>
          <w:szCs w:val="24"/>
        </w:rPr>
        <w:t>C</w:t>
      </w:r>
      <w:r w:rsidR="00E77E7B" w:rsidRPr="00DF4F02">
        <w:rPr>
          <w:rFonts w:ascii="Century" w:hAnsi="Century"/>
          <w:sz w:val="24"/>
          <w:szCs w:val="24"/>
        </w:rPr>
        <w:t xml:space="preserve">es </w:t>
      </w:r>
      <w:r w:rsidRPr="00DF4F02">
        <w:rPr>
          <w:rFonts w:ascii="Century" w:hAnsi="Century"/>
          <w:sz w:val="24"/>
          <w:szCs w:val="24"/>
        </w:rPr>
        <w:t xml:space="preserve">trois cent trente quatre (334) </w:t>
      </w:r>
      <w:r w:rsidR="00E77E7B" w:rsidRPr="00DF4F02">
        <w:rPr>
          <w:rFonts w:ascii="Century" w:hAnsi="Century"/>
          <w:sz w:val="24"/>
          <w:szCs w:val="24"/>
        </w:rPr>
        <w:t xml:space="preserve">PAP </w:t>
      </w:r>
      <w:r w:rsidR="00B87124" w:rsidRPr="00DF4F02">
        <w:rPr>
          <w:rFonts w:ascii="Century" w:hAnsi="Century"/>
          <w:sz w:val="24"/>
          <w:szCs w:val="24"/>
        </w:rPr>
        <w:t xml:space="preserve"> </w:t>
      </w:r>
      <w:r w:rsidR="00E77E7B" w:rsidRPr="00DF4F02">
        <w:rPr>
          <w:rFonts w:ascii="Century" w:hAnsi="Century"/>
          <w:sz w:val="24"/>
          <w:szCs w:val="24"/>
        </w:rPr>
        <w:t xml:space="preserve"> se répartissent comme suit entre les </w:t>
      </w:r>
      <w:r w:rsidRPr="00DF4F02">
        <w:rPr>
          <w:rFonts w:ascii="Century" w:hAnsi="Century"/>
          <w:sz w:val="24"/>
          <w:szCs w:val="24"/>
        </w:rPr>
        <w:t>onze (11)</w:t>
      </w:r>
      <w:r w:rsidR="00E77E7B" w:rsidRPr="00DF4F02">
        <w:rPr>
          <w:rFonts w:ascii="Century" w:hAnsi="Century"/>
          <w:sz w:val="24"/>
          <w:szCs w:val="24"/>
        </w:rPr>
        <w:t xml:space="preserve"> pistes concernées.</w:t>
      </w:r>
    </w:p>
    <w:p w14:paraId="47900C88" w14:textId="77777777" w:rsidR="00E77E7B" w:rsidRPr="00DF4F02" w:rsidRDefault="00E77E7B" w:rsidP="00DF4F02">
      <w:pPr>
        <w:pStyle w:val="Caption"/>
        <w:spacing w:before="240" w:after="0"/>
        <w:jc w:val="both"/>
        <w:rPr>
          <w:rFonts w:ascii="Century" w:hAnsi="Century" w:cs="Arial"/>
          <w:b w:val="0"/>
          <w:sz w:val="24"/>
          <w:szCs w:val="24"/>
        </w:rPr>
      </w:pPr>
      <w:bookmarkStart w:id="208" w:name="_Toc465697401"/>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15</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la localité et la route concernée</w:t>
      </w:r>
      <w:bookmarkEnd w:id="208"/>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6"/>
        <w:gridCol w:w="2551"/>
        <w:gridCol w:w="2552"/>
      </w:tblGrid>
      <w:tr w:rsidR="00E77E7B" w:rsidRPr="00DF4F02" w14:paraId="130F997E" w14:textId="77777777" w:rsidTr="008C26A3">
        <w:trPr>
          <w:trHeight w:val="20"/>
        </w:trPr>
        <w:tc>
          <w:tcPr>
            <w:tcW w:w="4536" w:type="dxa"/>
            <w:shd w:val="clear" w:color="auto" w:fill="auto"/>
            <w:vAlign w:val="bottom"/>
            <w:hideMark/>
          </w:tcPr>
          <w:p w14:paraId="7C3D8C14"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Pistes</w:t>
            </w:r>
          </w:p>
        </w:tc>
        <w:tc>
          <w:tcPr>
            <w:tcW w:w="2551" w:type="dxa"/>
            <w:shd w:val="clear" w:color="auto" w:fill="auto"/>
            <w:vAlign w:val="bottom"/>
            <w:hideMark/>
          </w:tcPr>
          <w:p w14:paraId="6033D0D4" w14:textId="77777777" w:rsidR="00E77E7B"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Fréquence</w:t>
            </w:r>
          </w:p>
        </w:tc>
        <w:tc>
          <w:tcPr>
            <w:tcW w:w="2552" w:type="dxa"/>
            <w:shd w:val="clear" w:color="auto" w:fill="auto"/>
            <w:vAlign w:val="bottom"/>
            <w:hideMark/>
          </w:tcPr>
          <w:p w14:paraId="3EDF2EB5"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w:t>
            </w:r>
            <w:r w:rsidR="00B80287" w:rsidRPr="00DF4F02">
              <w:rPr>
                <w:rFonts w:ascii="Century" w:eastAsia="Times New Roman" w:hAnsi="Century"/>
                <w:color w:val="000000"/>
                <w:sz w:val="24"/>
                <w:szCs w:val="24"/>
              </w:rPr>
              <w:t>ourcentage</w:t>
            </w:r>
          </w:p>
        </w:tc>
      </w:tr>
      <w:tr w:rsidR="00E77E7B" w:rsidRPr="00DF4F02" w14:paraId="5B70A3F0" w14:textId="77777777" w:rsidTr="008C26A3">
        <w:trPr>
          <w:trHeight w:val="20"/>
        </w:trPr>
        <w:tc>
          <w:tcPr>
            <w:tcW w:w="4536" w:type="dxa"/>
            <w:shd w:val="clear" w:color="auto" w:fill="auto"/>
            <w:hideMark/>
          </w:tcPr>
          <w:p w14:paraId="5880320A"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Sampéma-Passage pirogue Nakambé</w:t>
            </w:r>
          </w:p>
        </w:tc>
        <w:tc>
          <w:tcPr>
            <w:tcW w:w="2551" w:type="dxa"/>
            <w:shd w:val="clear" w:color="auto" w:fill="auto"/>
            <w:noWrap/>
            <w:hideMark/>
          </w:tcPr>
          <w:p w14:paraId="490C9D79"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w:t>
            </w:r>
          </w:p>
        </w:tc>
        <w:tc>
          <w:tcPr>
            <w:tcW w:w="2552" w:type="dxa"/>
            <w:shd w:val="clear" w:color="auto" w:fill="auto"/>
            <w:noWrap/>
            <w:hideMark/>
          </w:tcPr>
          <w:p w14:paraId="0401FDC2"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w:t>
            </w:r>
          </w:p>
        </w:tc>
      </w:tr>
      <w:tr w:rsidR="00E77E7B" w:rsidRPr="00DF4F02" w14:paraId="07DBA4AA" w14:textId="77777777" w:rsidTr="008C26A3">
        <w:trPr>
          <w:trHeight w:val="20"/>
        </w:trPr>
        <w:tc>
          <w:tcPr>
            <w:tcW w:w="4536" w:type="dxa"/>
            <w:shd w:val="clear" w:color="auto" w:fill="auto"/>
            <w:hideMark/>
          </w:tcPr>
          <w:p w14:paraId="0B4E0B54" w14:textId="77777777" w:rsidR="00E77E7B"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r w:rsidR="00E77E7B" w:rsidRPr="00DF4F02">
              <w:rPr>
                <w:rFonts w:ascii="Century" w:eastAsia="Times New Roman" w:hAnsi="Century"/>
                <w:color w:val="000000"/>
                <w:sz w:val="24"/>
                <w:szCs w:val="24"/>
              </w:rPr>
              <w:t>-</w:t>
            </w:r>
            <w:r w:rsidRPr="00DF4F02">
              <w:rPr>
                <w:rFonts w:ascii="Century" w:eastAsia="Times New Roman" w:hAnsi="Century"/>
                <w:color w:val="000000"/>
                <w:sz w:val="24"/>
                <w:szCs w:val="24"/>
              </w:rPr>
              <w:t>Extension</w:t>
            </w:r>
            <w:r w:rsidR="00E77E7B" w:rsidRPr="00DF4F02">
              <w:rPr>
                <w:rFonts w:ascii="Century" w:eastAsia="Times New Roman" w:hAnsi="Century"/>
                <w:color w:val="000000"/>
                <w:sz w:val="24"/>
                <w:szCs w:val="24"/>
              </w:rPr>
              <w:t xml:space="preserve"> Sud</w:t>
            </w:r>
          </w:p>
        </w:tc>
        <w:tc>
          <w:tcPr>
            <w:tcW w:w="2551" w:type="dxa"/>
            <w:shd w:val="clear" w:color="auto" w:fill="auto"/>
            <w:noWrap/>
            <w:hideMark/>
          </w:tcPr>
          <w:p w14:paraId="4C154086"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w:t>
            </w:r>
          </w:p>
        </w:tc>
        <w:tc>
          <w:tcPr>
            <w:tcW w:w="2552" w:type="dxa"/>
            <w:shd w:val="clear" w:color="auto" w:fill="auto"/>
            <w:noWrap/>
            <w:hideMark/>
          </w:tcPr>
          <w:p w14:paraId="6659388F"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w:t>
            </w:r>
          </w:p>
        </w:tc>
      </w:tr>
      <w:tr w:rsidR="00E77E7B" w:rsidRPr="00DF4F02" w14:paraId="6502B798" w14:textId="77777777" w:rsidTr="008C26A3">
        <w:trPr>
          <w:trHeight w:val="20"/>
        </w:trPr>
        <w:tc>
          <w:tcPr>
            <w:tcW w:w="4536" w:type="dxa"/>
            <w:shd w:val="clear" w:color="auto" w:fill="auto"/>
            <w:hideMark/>
          </w:tcPr>
          <w:p w14:paraId="1048B1A7"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Extension Est-Extension Sud</w:t>
            </w:r>
          </w:p>
        </w:tc>
        <w:tc>
          <w:tcPr>
            <w:tcW w:w="2551" w:type="dxa"/>
            <w:shd w:val="clear" w:color="auto" w:fill="auto"/>
            <w:noWrap/>
            <w:hideMark/>
          </w:tcPr>
          <w:p w14:paraId="4FD4075E"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w:t>
            </w:r>
          </w:p>
        </w:tc>
        <w:tc>
          <w:tcPr>
            <w:tcW w:w="2552" w:type="dxa"/>
            <w:shd w:val="clear" w:color="auto" w:fill="auto"/>
            <w:noWrap/>
            <w:hideMark/>
          </w:tcPr>
          <w:p w14:paraId="142B87BA"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w:t>
            </w:r>
          </w:p>
        </w:tc>
      </w:tr>
      <w:tr w:rsidR="00E77E7B" w:rsidRPr="00DF4F02" w14:paraId="60CD0B52" w14:textId="77777777" w:rsidTr="008C26A3">
        <w:trPr>
          <w:trHeight w:val="20"/>
        </w:trPr>
        <w:tc>
          <w:tcPr>
            <w:tcW w:w="4536" w:type="dxa"/>
            <w:shd w:val="clear" w:color="auto" w:fill="auto"/>
            <w:hideMark/>
          </w:tcPr>
          <w:p w14:paraId="344A37EF"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aux refuges de Woozi</w:t>
            </w:r>
          </w:p>
        </w:tc>
        <w:tc>
          <w:tcPr>
            <w:tcW w:w="2551" w:type="dxa"/>
            <w:shd w:val="clear" w:color="auto" w:fill="auto"/>
            <w:noWrap/>
            <w:hideMark/>
          </w:tcPr>
          <w:p w14:paraId="1E508D04"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w:t>
            </w:r>
          </w:p>
        </w:tc>
        <w:tc>
          <w:tcPr>
            <w:tcW w:w="2552" w:type="dxa"/>
            <w:shd w:val="clear" w:color="auto" w:fill="auto"/>
            <w:noWrap/>
            <w:hideMark/>
          </w:tcPr>
          <w:p w14:paraId="133E86FB"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20,1</w:t>
            </w:r>
          </w:p>
        </w:tc>
      </w:tr>
      <w:tr w:rsidR="00E77E7B" w:rsidRPr="00DF4F02" w14:paraId="03F46309" w14:textId="77777777" w:rsidTr="008C26A3">
        <w:trPr>
          <w:trHeight w:val="20"/>
        </w:trPr>
        <w:tc>
          <w:tcPr>
            <w:tcW w:w="4536" w:type="dxa"/>
            <w:shd w:val="clear" w:color="auto" w:fill="auto"/>
            <w:hideMark/>
          </w:tcPr>
          <w:p w14:paraId="35383536"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2551" w:type="dxa"/>
            <w:shd w:val="clear" w:color="auto" w:fill="auto"/>
            <w:noWrap/>
            <w:hideMark/>
          </w:tcPr>
          <w:p w14:paraId="485E2C16"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w:t>
            </w:r>
          </w:p>
        </w:tc>
        <w:tc>
          <w:tcPr>
            <w:tcW w:w="2552" w:type="dxa"/>
            <w:shd w:val="clear" w:color="auto" w:fill="auto"/>
            <w:noWrap/>
            <w:hideMark/>
          </w:tcPr>
          <w:p w14:paraId="5FCE2F2B"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w:t>
            </w:r>
          </w:p>
        </w:tc>
      </w:tr>
      <w:tr w:rsidR="00E77E7B" w:rsidRPr="00DF4F02" w14:paraId="5AEA388B" w14:textId="77777777" w:rsidTr="008C26A3">
        <w:trPr>
          <w:trHeight w:val="20"/>
        </w:trPr>
        <w:tc>
          <w:tcPr>
            <w:tcW w:w="4536" w:type="dxa"/>
            <w:shd w:val="clear" w:color="auto" w:fill="auto"/>
            <w:hideMark/>
          </w:tcPr>
          <w:p w14:paraId="5187FEA6" w14:textId="77777777" w:rsidR="00E77E7B" w:rsidRPr="00DF4F02" w:rsidRDefault="001770C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w:t>
            </w:r>
            <w:r w:rsidR="00E77E7B" w:rsidRPr="00DF4F02">
              <w:rPr>
                <w:rFonts w:ascii="Century" w:eastAsia="Times New Roman" w:hAnsi="Century"/>
                <w:color w:val="000000"/>
                <w:sz w:val="24"/>
                <w:szCs w:val="24"/>
              </w:rPr>
              <w:t>s au refuge de Gomboussougou</w:t>
            </w:r>
          </w:p>
        </w:tc>
        <w:tc>
          <w:tcPr>
            <w:tcW w:w="2551" w:type="dxa"/>
            <w:shd w:val="clear" w:color="auto" w:fill="auto"/>
            <w:noWrap/>
            <w:hideMark/>
          </w:tcPr>
          <w:p w14:paraId="694110DA"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w:t>
            </w:r>
          </w:p>
        </w:tc>
        <w:tc>
          <w:tcPr>
            <w:tcW w:w="2552" w:type="dxa"/>
            <w:shd w:val="clear" w:color="auto" w:fill="auto"/>
            <w:noWrap/>
            <w:hideMark/>
          </w:tcPr>
          <w:p w14:paraId="00306047"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w:t>
            </w:r>
          </w:p>
        </w:tc>
      </w:tr>
      <w:tr w:rsidR="00E77E7B" w:rsidRPr="00DF4F02" w14:paraId="3E65E94F" w14:textId="77777777" w:rsidTr="008C26A3">
        <w:trPr>
          <w:trHeight w:val="20"/>
        </w:trPr>
        <w:tc>
          <w:tcPr>
            <w:tcW w:w="4536" w:type="dxa"/>
            <w:shd w:val="clear" w:color="auto" w:fill="auto"/>
            <w:hideMark/>
          </w:tcPr>
          <w:p w14:paraId="6688018A"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RR9-Piste de Béga-Boakla Chenal côté Nord</w:t>
            </w:r>
          </w:p>
        </w:tc>
        <w:tc>
          <w:tcPr>
            <w:tcW w:w="2551" w:type="dxa"/>
            <w:shd w:val="clear" w:color="auto" w:fill="auto"/>
            <w:noWrap/>
            <w:hideMark/>
          </w:tcPr>
          <w:p w14:paraId="0AAFF995"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w:t>
            </w:r>
          </w:p>
        </w:tc>
        <w:tc>
          <w:tcPr>
            <w:tcW w:w="2552" w:type="dxa"/>
            <w:shd w:val="clear" w:color="auto" w:fill="auto"/>
            <w:noWrap/>
            <w:hideMark/>
          </w:tcPr>
          <w:p w14:paraId="1C067291"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22,2</w:t>
            </w:r>
          </w:p>
        </w:tc>
      </w:tr>
      <w:tr w:rsidR="00E77E7B" w:rsidRPr="00DF4F02" w14:paraId="39B21F0A" w14:textId="77777777" w:rsidTr="008C26A3">
        <w:trPr>
          <w:trHeight w:val="20"/>
        </w:trPr>
        <w:tc>
          <w:tcPr>
            <w:tcW w:w="4536" w:type="dxa"/>
            <w:shd w:val="clear" w:color="auto" w:fill="auto"/>
            <w:hideMark/>
          </w:tcPr>
          <w:p w14:paraId="66B46439"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2551" w:type="dxa"/>
            <w:shd w:val="clear" w:color="auto" w:fill="auto"/>
            <w:noWrap/>
            <w:hideMark/>
          </w:tcPr>
          <w:p w14:paraId="3175C775"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p>
        </w:tc>
        <w:tc>
          <w:tcPr>
            <w:tcW w:w="2552" w:type="dxa"/>
            <w:shd w:val="clear" w:color="auto" w:fill="auto"/>
            <w:noWrap/>
            <w:hideMark/>
          </w:tcPr>
          <w:p w14:paraId="0E71AACC"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w:t>
            </w:r>
          </w:p>
        </w:tc>
      </w:tr>
      <w:tr w:rsidR="00E77E7B" w:rsidRPr="00DF4F02" w14:paraId="44213845" w14:textId="77777777" w:rsidTr="008C26A3">
        <w:trPr>
          <w:trHeight w:val="20"/>
        </w:trPr>
        <w:tc>
          <w:tcPr>
            <w:tcW w:w="4536" w:type="dxa"/>
            <w:shd w:val="clear" w:color="auto" w:fill="auto"/>
            <w:hideMark/>
          </w:tcPr>
          <w:p w14:paraId="015D8EB0" w14:textId="77777777" w:rsidR="00E77E7B"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E77E7B" w:rsidRPr="00DF4F02">
              <w:rPr>
                <w:rFonts w:ascii="Century" w:eastAsia="Times New Roman" w:hAnsi="Century"/>
                <w:color w:val="000000"/>
                <w:sz w:val="24"/>
                <w:szCs w:val="24"/>
              </w:rPr>
              <w:t>-Zone pastoral de Tcherbo</w:t>
            </w:r>
          </w:p>
        </w:tc>
        <w:tc>
          <w:tcPr>
            <w:tcW w:w="2551" w:type="dxa"/>
            <w:shd w:val="clear" w:color="auto" w:fill="auto"/>
            <w:noWrap/>
            <w:hideMark/>
          </w:tcPr>
          <w:p w14:paraId="7D37B76C"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w:t>
            </w:r>
          </w:p>
        </w:tc>
        <w:tc>
          <w:tcPr>
            <w:tcW w:w="2552" w:type="dxa"/>
            <w:shd w:val="clear" w:color="auto" w:fill="auto"/>
            <w:noWrap/>
            <w:hideMark/>
          </w:tcPr>
          <w:p w14:paraId="5D84A0FF"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12,6</w:t>
            </w:r>
          </w:p>
        </w:tc>
      </w:tr>
      <w:tr w:rsidR="00E77E7B" w:rsidRPr="00DF4F02" w14:paraId="078576AE" w14:textId="77777777" w:rsidTr="008C26A3">
        <w:trPr>
          <w:trHeight w:val="20"/>
        </w:trPr>
        <w:tc>
          <w:tcPr>
            <w:tcW w:w="4536" w:type="dxa"/>
            <w:shd w:val="clear" w:color="auto" w:fill="auto"/>
            <w:hideMark/>
          </w:tcPr>
          <w:p w14:paraId="49787C8B"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au périmètre de Béguédo</w:t>
            </w:r>
          </w:p>
        </w:tc>
        <w:tc>
          <w:tcPr>
            <w:tcW w:w="2551" w:type="dxa"/>
            <w:shd w:val="clear" w:color="auto" w:fill="auto"/>
            <w:noWrap/>
            <w:hideMark/>
          </w:tcPr>
          <w:p w14:paraId="2E4EB34B"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p>
        </w:tc>
        <w:tc>
          <w:tcPr>
            <w:tcW w:w="2552" w:type="dxa"/>
            <w:shd w:val="clear" w:color="auto" w:fill="auto"/>
            <w:noWrap/>
            <w:hideMark/>
          </w:tcPr>
          <w:p w14:paraId="1C411313"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w:t>
            </w:r>
          </w:p>
        </w:tc>
      </w:tr>
      <w:tr w:rsidR="00E77E7B" w:rsidRPr="00DF4F02" w14:paraId="4DF88C20" w14:textId="77777777" w:rsidTr="008C26A3">
        <w:trPr>
          <w:trHeight w:val="20"/>
        </w:trPr>
        <w:tc>
          <w:tcPr>
            <w:tcW w:w="4536" w:type="dxa"/>
            <w:shd w:val="clear" w:color="auto" w:fill="auto"/>
            <w:hideMark/>
          </w:tcPr>
          <w:p w14:paraId="26269C39"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au périmètre de Niaogho</w:t>
            </w:r>
          </w:p>
        </w:tc>
        <w:tc>
          <w:tcPr>
            <w:tcW w:w="2551" w:type="dxa"/>
            <w:shd w:val="clear" w:color="auto" w:fill="auto"/>
            <w:noWrap/>
            <w:hideMark/>
          </w:tcPr>
          <w:p w14:paraId="3243F439"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w:t>
            </w:r>
          </w:p>
        </w:tc>
        <w:tc>
          <w:tcPr>
            <w:tcW w:w="2552" w:type="dxa"/>
            <w:shd w:val="clear" w:color="auto" w:fill="auto"/>
            <w:noWrap/>
            <w:hideMark/>
          </w:tcPr>
          <w:p w14:paraId="73FD0D6A" w14:textId="77777777" w:rsidR="00E77E7B" w:rsidRPr="00DF4F02" w:rsidRDefault="00E77E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w:t>
            </w:r>
          </w:p>
        </w:tc>
      </w:tr>
      <w:tr w:rsidR="008C26A3" w:rsidRPr="00DF4F02" w14:paraId="514EFBBC" w14:textId="77777777" w:rsidTr="008C26A3">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532481C3" w14:textId="77777777" w:rsidR="008C26A3" w:rsidRPr="00DF4F02" w:rsidRDefault="008C26A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3A930363" w14:textId="77777777" w:rsidR="008C26A3" w:rsidRPr="00DF4F02" w:rsidRDefault="008C26A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w:t>
            </w:r>
          </w:p>
        </w:tc>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34F5B5DF" w14:textId="77777777" w:rsidR="008C26A3" w:rsidRPr="00DF4F02" w:rsidRDefault="008C26A3"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w:t>
            </w:r>
          </w:p>
        </w:tc>
      </w:tr>
    </w:tbl>
    <w:p w14:paraId="5E1C3F53" w14:textId="77777777" w:rsidR="00E77E7B" w:rsidRPr="00DF4F02" w:rsidRDefault="00E77E7B"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7CB63FCC" w14:textId="77777777" w:rsidR="008C26A3" w:rsidRPr="00DF4F02" w:rsidRDefault="002B52CF" w:rsidP="00DF4F02">
      <w:pPr>
        <w:pStyle w:val="Caption"/>
        <w:spacing w:before="240"/>
        <w:jc w:val="both"/>
        <w:rPr>
          <w:rFonts w:ascii="Century" w:hAnsi="Century" w:cs="Arial"/>
          <w:b w:val="0"/>
          <w:sz w:val="24"/>
          <w:szCs w:val="24"/>
        </w:rPr>
      </w:pPr>
      <w:bookmarkStart w:id="209" w:name="_Toc465697542"/>
      <w:r w:rsidRPr="00DF4F02">
        <w:rPr>
          <w:rFonts w:ascii="Century" w:hAnsi="Century" w:cs="Arial"/>
          <w:b w:val="0"/>
          <w:sz w:val="24"/>
          <w:szCs w:val="24"/>
        </w:rPr>
        <w:t xml:space="preserve">Figure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Figure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w:t>
      </w:r>
      <w:r w:rsidR="00C226E0" w:rsidRPr="00DF4F02">
        <w:rPr>
          <w:rFonts w:ascii="Century" w:hAnsi="Century" w:cs="Arial"/>
          <w:b w:val="0"/>
          <w:sz w:val="24"/>
          <w:szCs w:val="24"/>
        </w:rPr>
        <w:fldChar w:fldCharType="end"/>
      </w:r>
      <w:r w:rsidR="008C26A3" w:rsidRPr="00DF4F02">
        <w:rPr>
          <w:rFonts w:ascii="Century" w:hAnsi="Century" w:cs="Arial"/>
          <w:b w:val="0"/>
          <w:sz w:val="24"/>
          <w:szCs w:val="24"/>
        </w:rPr>
        <w:t xml:space="preserve"> : Répartition des PAP selon </w:t>
      </w:r>
      <w:r w:rsidRPr="00DF4F02">
        <w:rPr>
          <w:rFonts w:ascii="Century" w:hAnsi="Century" w:cs="Arial"/>
          <w:b w:val="0"/>
          <w:sz w:val="24"/>
          <w:szCs w:val="24"/>
        </w:rPr>
        <w:t>les pistes concernées</w:t>
      </w:r>
      <w:bookmarkEnd w:id="209"/>
    </w:p>
    <w:p w14:paraId="76BA5D7B" w14:textId="77777777" w:rsidR="008C26A3" w:rsidRPr="00DF4F02" w:rsidRDefault="002B52CF" w:rsidP="00DF4F02">
      <w:pPr>
        <w:spacing w:after="0"/>
        <w:jc w:val="both"/>
        <w:rPr>
          <w:rFonts w:ascii="Century" w:hAnsi="Century"/>
          <w:sz w:val="24"/>
          <w:szCs w:val="24"/>
        </w:rPr>
      </w:pPr>
      <w:r w:rsidRPr="00DF4F02">
        <w:rPr>
          <w:rFonts w:ascii="Century" w:hAnsi="Century"/>
          <w:noProof/>
          <w:sz w:val="24"/>
          <w:szCs w:val="24"/>
          <w:bdr w:val="single" w:sz="4" w:space="0" w:color="auto"/>
          <w:lang w:val="en-US" w:eastAsia="en-US"/>
        </w:rPr>
        <w:drawing>
          <wp:inline distT="0" distB="0" distL="0" distR="0" wp14:anchorId="6073B1AF" wp14:editId="51745ECD">
            <wp:extent cx="4810125" cy="3057525"/>
            <wp:effectExtent l="19050" t="0" r="9525" b="0"/>
            <wp:docPr id="1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A138EF" w14:textId="77777777" w:rsidR="00EC3F5A" w:rsidRPr="00DF4F02" w:rsidRDefault="00EC3F5A"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Répartition des PAP selon le village et la commune d’</w:t>
      </w:r>
      <w:r w:rsidR="00B80287" w:rsidRPr="00DF4F02">
        <w:rPr>
          <w:rFonts w:ascii="Century" w:hAnsi="Century" w:cs="Arial"/>
          <w:b/>
          <w:lang w:eastAsia="en-GB"/>
        </w:rPr>
        <w:t>appartenance</w:t>
      </w:r>
    </w:p>
    <w:p w14:paraId="52120F66" w14:textId="77777777" w:rsidR="00EC3F5A" w:rsidRPr="00DF4F02" w:rsidRDefault="000E67D3" w:rsidP="00DF4F02">
      <w:pPr>
        <w:tabs>
          <w:tab w:val="left" w:pos="1585"/>
        </w:tabs>
        <w:ind w:left="65"/>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334 </w:t>
      </w:r>
      <w:r w:rsidR="00EC3F5A" w:rsidRPr="00DF4F02">
        <w:rPr>
          <w:rFonts w:ascii="Century" w:eastAsia="Times New Roman" w:hAnsi="Century"/>
          <w:color w:val="000000"/>
          <w:sz w:val="24"/>
          <w:szCs w:val="24"/>
        </w:rPr>
        <w:t xml:space="preserve">PAP perdent des terres agricoles. Sur les </w:t>
      </w:r>
      <w:r w:rsidRPr="00DF4F02">
        <w:rPr>
          <w:rFonts w:ascii="Century" w:eastAsia="Times New Roman" w:hAnsi="Century"/>
          <w:color w:val="000000"/>
          <w:sz w:val="24"/>
          <w:szCs w:val="24"/>
        </w:rPr>
        <w:t xml:space="preserve">334 </w:t>
      </w:r>
      <w:r w:rsidR="004C08CD" w:rsidRPr="00DF4F02">
        <w:rPr>
          <w:rFonts w:ascii="Century" w:eastAsia="Times New Roman" w:hAnsi="Century"/>
          <w:color w:val="000000"/>
          <w:sz w:val="24"/>
          <w:szCs w:val="24"/>
        </w:rPr>
        <w:t xml:space="preserve">PAP dont les </w:t>
      </w:r>
      <w:r w:rsidR="00EC3F5A" w:rsidRPr="00DF4F02">
        <w:rPr>
          <w:rFonts w:ascii="Century" w:eastAsia="Times New Roman" w:hAnsi="Century"/>
          <w:color w:val="000000"/>
          <w:sz w:val="24"/>
          <w:szCs w:val="24"/>
        </w:rPr>
        <w:t xml:space="preserve">terres </w:t>
      </w:r>
      <w:r w:rsidR="00B80287" w:rsidRPr="00DF4F02">
        <w:rPr>
          <w:rFonts w:ascii="Century" w:eastAsia="Times New Roman" w:hAnsi="Century"/>
          <w:color w:val="000000"/>
          <w:sz w:val="24"/>
          <w:szCs w:val="24"/>
        </w:rPr>
        <w:t>agricoles</w:t>
      </w:r>
      <w:r w:rsidR="00EC3F5A" w:rsidRPr="00DF4F02">
        <w:rPr>
          <w:rFonts w:ascii="Century" w:eastAsia="Times New Roman" w:hAnsi="Century"/>
          <w:color w:val="000000"/>
          <w:sz w:val="24"/>
          <w:szCs w:val="24"/>
        </w:rPr>
        <w:t xml:space="preserve"> sont affectées, il ressort qu’elles se répartissent </w:t>
      </w:r>
      <w:r w:rsidR="0034038A" w:rsidRPr="00DF4F02">
        <w:rPr>
          <w:rFonts w:ascii="Century" w:eastAsia="Times New Roman" w:hAnsi="Century"/>
          <w:color w:val="000000"/>
          <w:sz w:val="24"/>
          <w:szCs w:val="24"/>
        </w:rPr>
        <w:t>comme suit</w:t>
      </w:r>
      <w:r w:rsidR="004C08CD" w:rsidRPr="00DF4F02">
        <w:rPr>
          <w:rFonts w:ascii="Century" w:eastAsia="Times New Roman" w:hAnsi="Century"/>
          <w:color w:val="000000"/>
          <w:sz w:val="24"/>
          <w:szCs w:val="24"/>
        </w:rPr>
        <w:t> :</w:t>
      </w:r>
    </w:p>
    <w:p w14:paraId="19E5AF72"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Bagré : 26,05% ;</w:t>
      </w:r>
    </w:p>
    <w:p w14:paraId="1B8877C4"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Bittou : 6,29%</w:t>
      </w:r>
      <w:r w:rsidR="0034038A" w:rsidRPr="00DF4F02">
        <w:rPr>
          <w:rFonts w:ascii="Century" w:hAnsi="Century" w:cs="Arial"/>
          <w:color w:val="000000"/>
        </w:rPr>
        <w:t> ;</w:t>
      </w:r>
    </w:p>
    <w:p w14:paraId="5D675B64"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Béguédo</w:t>
      </w:r>
      <w:r w:rsidR="0034038A" w:rsidRPr="00DF4F02">
        <w:rPr>
          <w:rFonts w:ascii="Century" w:hAnsi="Century" w:cs="Arial"/>
          <w:color w:val="000000"/>
        </w:rPr>
        <w:t> : 0,30% ;</w:t>
      </w:r>
    </w:p>
    <w:p w14:paraId="6129E637"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Boussouma</w:t>
      </w:r>
      <w:r w:rsidR="0034038A" w:rsidRPr="00DF4F02">
        <w:rPr>
          <w:rFonts w:ascii="Century" w:hAnsi="Century" w:cs="Arial"/>
          <w:color w:val="000000"/>
        </w:rPr>
        <w:t> : 22,16% ;</w:t>
      </w:r>
    </w:p>
    <w:p w14:paraId="1F71B27C"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Garango</w:t>
      </w:r>
      <w:r w:rsidR="0034038A" w:rsidRPr="00DF4F02">
        <w:rPr>
          <w:rFonts w:ascii="Century" w:hAnsi="Century" w:cs="Arial"/>
          <w:color w:val="000000"/>
        </w:rPr>
        <w:t> : 17,66% ;</w:t>
      </w:r>
    </w:p>
    <w:p w14:paraId="67D9051A"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Gomboussougou</w:t>
      </w:r>
      <w:r w:rsidR="0034038A" w:rsidRPr="00DF4F02">
        <w:rPr>
          <w:rFonts w:ascii="Century" w:hAnsi="Century" w:cs="Arial"/>
          <w:color w:val="000000"/>
        </w:rPr>
        <w:t> : 7,78% ;</w:t>
      </w:r>
    </w:p>
    <w:p w14:paraId="0BA5B048"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Niaogho</w:t>
      </w:r>
      <w:r w:rsidR="0034038A" w:rsidRPr="00DF4F02">
        <w:rPr>
          <w:rFonts w:ascii="Century" w:hAnsi="Century" w:cs="Arial"/>
          <w:color w:val="000000"/>
        </w:rPr>
        <w:t> : 5,99% ;</w:t>
      </w:r>
    </w:p>
    <w:p w14:paraId="6E687AF7" w14:textId="77777777" w:rsidR="00E01B68" w:rsidRPr="00DF4F02" w:rsidRDefault="00E01B68" w:rsidP="00DF4F02">
      <w:pPr>
        <w:pStyle w:val="ListParagraph"/>
        <w:numPr>
          <w:ilvl w:val="0"/>
          <w:numId w:val="70"/>
        </w:numPr>
        <w:spacing w:before="0" w:after="0" w:line="240" w:lineRule="auto"/>
        <w:jc w:val="both"/>
        <w:rPr>
          <w:rFonts w:ascii="Century" w:hAnsi="Century" w:cs="Arial"/>
          <w:color w:val="000000"/>
        </w:rPr>
      </w:pPr>
      <w:r w:rsidRPr="00DF4F02">
        <w:rPr>
          <w:rFonts w:ascii="Century" w:hAnsi="Century" w:cs="Arial"/>
          <w:color w:val="000000"/>
        </w:rPr>
        <w:t>Zabré</w:t>
      </w:r>
      <w:r w:rsidR="0034038A" w:rsidRPr="00DF4F02">
        <w:rPr>
          <w:rFonts w:ascii="Century" w:hAnsi="Century" w:cs="Arial"/>
          <w:color w:val="000000"/>
        </w:rPr>
        <w:t> : 13,77%.</w:t>
      </w:r>
    </w:p>
    <w:p w14:paraId="39425A81" w14:textId="77777777" w:rsidR="000A51FD" w:rsidRPr="00DF4F02" w:rsidRDefault="000A51FD" w:rsidP="00DF4F02">
      <w:pPr>
        <w:pStyle w:val="Caption"/>
        <w:spacing w:before="240" w:after="0"/>
        <w:jc w:val="both"/>
        <w:rPr>
          <w:rFonts w:ascii="Century" w:hAnsi="Century" w:cs="Arial"/>
          <w:b w:val="0"/>
          <w:sz w:val="24"/>
          <w:szCs w:val="24"/>
        </w:rPr>
      </w:pPr>
      <w:bookmarkStart w:id="210" w:name="_Toc465697543"/>
      <w:r w:rsidRPr="00DF4F02">
        <w:rPr>
          <w:rFonts w:ascii="Century" w:hAnsi="Century" w:cs="Arial"/>
          <w:b w:val="0"/>
          <w:sz w:val="24"/>
          <w:szCs w:val="24"/>
        </w:rPr>
        <w:t xml:space="preserve">Figure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Figure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5</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Répartition des PAP selon </w:t>
      </w:r>
      <w:r w:rsidR="006E3D68" w:rsidRPr="00DF4F02">
        <w:rPr>
          <w:rFonts w:ascii="Century" w:hAnsi="Century" w:cs="Arial"/>
          <w:b w:val="0"/>
          <w:sz w:val="24"/>
          <w:szCs w:val="24"/>
        </w:rPr>
        <w:t>la commune d’appartenance</w:t>
      </w:r>
      <w:bookmarkEnd w:id="210"/>
    </w:p>
    <w:p w14:paraId="4196DB9B" w14:textId="77777777" w:rsidR="000A51FD" w:rsidRPr="00DF4F02" w:rsidRDefault="0039266C" w:rsidP="00DF4F02">
      <w:pPr>
        <w:jc w:val="both"/>
        <w:rPr>
          <w:rFonts w:ascii="Century" w:hAnsi="Century"/>
          <w:sz w:val="24"/>
          <w:szCs w:val="24"/>
        </w:rPr>
      </w:pPr>
      <w:r w:rsidRPr="00DF4F02">
        <w:rPr>
          <w:rFonts w:ascii="Century" w:hAnsi="Century"/>
          <w:noProof/>
          <w:sz w:val="24"/>
          <w:szCs w:val="24"/>
          <w:bdr w:val="single" w:sz="4" w:space="0" w:color="auto"/>
          <w:lang w:val="en-US" w:eastAsia="en-US"/>
        </w:rPr>
        <w:drawing>
          <wp:inline distT="0" distB="0" distL="0" distR="0" wp14:anchorId="7865C6EB" wp14:editId="738D2D83">
            <wp:extent cx="4572000" cy="2743200"/>
            <wp:effectExtent l="0" t="0" r="0" b="0"/>
            <wp:docPr id="1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73B3DB" w14:textId="77777777" w:rsidR="00F4538F" w:rsidRPr="00DF4F02" w:rsidRDefault="00F4538F"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répartition des PAP selon le sexe</w:t>
      </w:r>
    </w:p>
    <w:p w14:paraId="18C7BDA4" w14:textId="77777777" w:rsidR="00F4538F" w:rsidRPr="00DF4F02" w:rsidRDefault="001C223F" w:rsidP="00DF4F02">
      <w:pPr>
        <w:spacing w:before="240" w:after="0"/>
        <w:jc w:val="both"/>
        <w:rPr>
          <w:rFonts w:ascii="Century" w:hAnsi="Century"/>
          <w:sz w:val="24"/>
          <w:szCs w:val="24"/>
        </w:rPr>
      </w:pPr>
      <w:r w:rsidRPr="00DF4F02">
        <w:rPr>
          <w:rFonts w:ascii="Century" w:hAnsi="Century"/>
          <w:sz w:val="24"/>
          <w:szCs w:val="24"/>
        </w:rPr>
        <w:t xml:space="preserve">La </w:t>
      </w:r>
      <w:r w:rsidR="00F4538F" w:rsidRPr="00DF4F02">
        <w:rPr>
          <w:rFonts w:ascii="Century" w:hAnsi="Century"/>
          <w:sz w:val="24"/>
          <w:szCs w:val="24"/>
        </w:rPr>
        <w:t xml:space="preserve"> répartition selon</w:t>
      </w:r>
      <w:r w:rsidR="00BC75DF" w:rsidRPr="00DF4F02">
        <w:rPr>
          <w:rFonts w:ascii="Century" w:hAnsi="Century"/>
          <w:sz w:val="24"/>
          <w:szCs w:val="24"/>
        </w:rPr>
        <w:t xml:space="preserve"> </w:t>
      </w:r>
      <w:r w:rsidR="00F4538F" w:rsidRPr="00DF4F02">
        <w:rPr>
          <w:rFonts w:ascii="Century" w:hAnsi="Century"/>
          <w:sz w:val="24"/>
          <w:szCs w:val="24"/>
        </w:rPr>
        <w:t>le sexe</w:t>
      </w:r>
      <w:r w:rsidRPr="00DF4F02">
        <w:rPr>
          <w:rFonts w:ascii="Century" w:hAnsi="Century"/>
          <w:sz w:val="24"/>
          <w:szCs w:val="24"/>
        </w:rPr>
        <w:t xml:space="preserve"> d</w:t>
      </w:r>
      <w:r w:rsidR="00F4538F" w:rsidRPr="00DF4F02">
        <w:rPr>
          <w:rFonts w:ascii="Century" w:hAnsi="Century"/>
          <w:sz w:val="24"/>
          <w:szCs w:val="24"/>
        </w:rPr>
        <w:t xml:space="preserve">es PAP </w:t>
      </w:r>
      <w:r w:rsidRPr="00DF4F02">
        <w:rPr>
          <w:rFonts w:ascii="Century" w:hAnsi="Century"/>
          <w:sz w:val="24"/>
          <w:szCs w:val="24"/>
        </w:rPr>
        <w:t>perdant des terres agricoles du fait</w:t>
      </w:r>
      <w:r w:rsidR="00F4538F" w:rsidRPr="00DF4F02">
        <w:rPr>
          <w:rFonts w:ascii="Century" w:hAnsi="Century"/>
          <w:sz w:val="24"/>
          <w:szCs w:val="24"/>
        </w:rPr>
        <w:t xml:space="preserve"> du projet</w:t>
      </w:r>
      <w:r w:rsidRPr="00DF4F02">
        <w:rPr>
          <w:rFonts w:ascii="Century" w:hAnsi="Century"/>
          <w:sz w:val="24"/>
          <w:szCs w:val="24"/>
        </w:rPr>
        <w:t xml:space="preserve"> est la suivante :</w:t>
      </w:r>
    </w:p>
    <w:p w14:paraId="41C2F154" w14:textId="77777777" w:rsidR="001C223F" w:rsidRPr="00DF4F02" w:rsidRDefault="001C223F" w:rsidP="00DF4F02">
      <w:pPr>
        <w:pStyle w:val="ListParagraph"/>
        <w:numPr>
          <w:ilvl w:val="0"/>
          <w:numId w:val="67"/>
        </w:numPr>
        <w:spacing w:before="240" w:after="0"/>
        <w:jc w:val="both"/>
        <w:rPr>
          <w:rFonts w:ascii="Century" w:hAnsi="Century" w:cs="Arial"/>
        </w:rPr>
      </w:pPr>
      <w:r w:rsidRPr="00DF4F02">
        <w:rPr>
          <w:rFonts w:ascii="Century" w:hAnsi="Century" w:cs="Arial"/>
        </w:rPr>
        <w:t>Hommes : 7</w:t>
      </w:r>
      <w:r w:rsidR="00B66311" w:rsidRPr="00DF4F02">
        <w:rPr>
          <w:rFonts w:ascii="Century" w:hAnsi="Century" w:cs="Arial"/>
        </w:rPr>
        <w:t>6,6</w:t>
      </w:r>
      <w:r w:rsidRPr="00DF4F02">
        <w:rPr>
          <w:rFonts w:ascii="Century" w:hAnsi="Century" w:cs="Arial"/>
        </w:rPr>
        <w:t>5% ;</w:t>
      </w:r>
    </w:p>
    <w:p w14:paraId="6EB0F88F" w14:textId="77777777" w:rsidR="001C223F" w:rsidRPr="00DF4F02" w:rsidRDefault="001C223F" w:rsidP="00DF4F02">
      <w:pPr>
        <w:pStyle w:val="ListParagraph"/>
        <w:numPr>
          <w:ilvl w:val="0"/>
          <w:numId w:val="67"/>
        </w:numPr>
        <w:spacing w:before="0" w:after="0"/>
        <w:jc w:val="both"/>
        <w:rPr>
          <w:rFonts w:ascii="Century" w:hAnsi="Century" w:cs="Arial"/>
        </w:rPr>
      </w:pPr>
      <w:r w:rsidRPr="00DF4F02">
        <w:rPr>
          <w:rFonts w:ascii="Century" w:hAnsi="Century" w:cs="Arial"/>
        </w:rPr>
        <w:t>Femmes : 2</w:t>
      </w:r>
      <w:r w:rsidR="00B66311" w:rsidRPr="00DF4F02">
        <w:rPr>
          <w:rFonts w:ascii="Century" w:hAnsi="Century" w:cs="Arial"/>
        </w:rPr>
        <w:t>4,3</w:t>
      </w:r>
      <w:r w:rsidRPr="00DF4F02">
        <w:rPr>
          <w:rFonts w:ascii="Century" w:hAnsi="Century" w:cs="Arial"/>
        </w:rPr>
        <w:t>5%.</w:t>
      </w:r>
    </w:p>
    <w:p w14:paraId="163C6603" w14:textId="77777777" w:rsidR="00B66311" w:rsidRPr="00DF4F02" w:rsidRDefault="00F4538F" w:rsidP="00DF4F02">
      <w:pPr>
        <w:pStyle w:val="Caption"/>
        <w:spacing w:before="240"/>
        <w:jc w:val="both"/>
        <w:rPr>
          <w:rFonts w:ascii="Century" w:hAnsi="Century" w:cs="Arial"/>
          <w:b w:val="0"/>
          <w:sz w:val="24"/>
          <w:szCs w:val="24"/>
        </w:rPr>
      </w:pPr>
      <w:bookmarkStart w:id="211" w:name="_Toc465697402"/>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16</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le sexe</w:t>
      </w:r>
      <w:bookmarkEnd w:id="211"/>
      <w:r w:rsidRPr="00DF4F02">
        <w:rPr>
          <w:rFonts w:ascii="Century" w:hAnsi="Century" w:cs="Arial"/>
          <w:b w:val="0"/>
          <w:sz w:val="24"/>
          <w:szCs w:val="24"/>
        </w:rPr>
        <w:t xml:space="preserve"> </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1"/>
        <w:gridCol w:w="1659"/>
        <w:gridCol w:w="1585"/>
      </w:tblGrid>
      <w:tr w:rsidR="00B66311" w:rsidRPr="00DF4F02" w14:paraId="0D273CA6" w14:textId="77777777" w:rsidTr="00B66311">
        <w:trPr>
          <w:trHeight w:val="20"/>
          <w:jc w:val="center"/>
        </w:trPr>
        <w:tc>
          <w:tcPr>
            <w:tcW w:w="3461" w:type="dxa"/>
            <w:shd w:val="clear" w:color="auto" w:fill="auto"/>
            <w:hideMark/>
          </w:tcPr>
          <w:p w14:paraId="26222F79"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Sexe</w:t>
            </w:r>
          </w:p>
        </w:tc>
        <w:tc>
          <w:tcPr>
            <w:tcW w:w="1659" w:type="dxa"/>
            <w:shd w:val="clear" w:color="auto" w:fill="auto"/>
            <w:hideMark/>
          </w:tcPr>
          <w:p w14:paraId="0883F925" w14:textId="77777777" w:rsidR="00B66311"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Fréquence</w:t>
            </w:r>
          </w:p>
        </w:tc>
        <w:tc>
          <w:tcPr>
            <w:tcW w:w="1585" w:type="dxa"/>
            <w:shd w:val="clear" w:color="auto" w:fill="auto"/>
            <w:hideMark/>
          </w:tcPr>
          <w:p w14:paraId="49F9BF28" w14:textId="77777777" w:rsidR="00B66311"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Pourcentage</w:t>
            </w:r>
          </w:p>
        </w:tc>
      </w:tr>
      <w:tr w:rsidR="00B66311" w:rsidRPr="00DF4F02" w14:paraId="1A4D4D88" w14:textId="77777777" w:rsidTr="00B66311">
        <w:trPr>
          <w:trHeight w:val="20"/>
          <w:jc w:val="center"/>
        </w:trPr>
        <w:tc>
          <w:tcPr>
            <w:tcW w:w="3461" w:type="dxa"/>
            <w:shd w:val="clear" w:color="auto" w:fill="auto"/>
            <w:vAlign w:val="center"/>
            <w:hideMark/>
          </w:tcPr>
          <w:p w14:paraId="354E5AFC"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1659" w:type="dxa"/>
            <w:shd w:val="clear" w:color="auto" w:fill="auto"/>
            <w:noWrap/>
            <w:vAlign w:val="center"/>
            <w:hideMark/>
          </w:tcPr>
          <w:p w14:paraId="1A05559C"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256</w:t>
            </w:r>
          </w:p>
        </w:tc>
        <w:tc>
          <w:tcPr>
            <w:tcW w:w="1585" w:type="dxa"/>
            <w:shd w:val="clear" w:color="auto" w:fill="auto"/>
            <w:noWrap/>
            <w:vAlign w:val="center"/>
            <w:hideMark/>
          </w:tcPr>
          <w:p w14:paraId="59B1EFE7"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76,65</w:t>
            </w:r>
          </w:p>
        </w:tc>
      </w:tr>
      <w:tr w:rsidR="00B66311" w:rsidRPr="00DF4F02" w14:paraId="110185BD" w14:textId="77777777" w:rsidTr="00B66311">
        <w:trPr>
          <w:trHeight w:val="20"/>
          <w:jc w:val="center"/>
        </w:trPr>
        <w:tc>
          <w:tcPr>
            <w:tcW w:w="3461" w:type="dxa"/>
            <w:shd w:val="clear" w:color="auto" w:fill="auto"/>
            <w:vAlign w:val="center"/>
            <w:hideMark/>
          </w:tcPr>
          <w:p w14:paraId="22A4215E"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1659" w:type="dxa"/>
            <w:shd w:val="clear" w:color="auto" w:fill="auto"/>
            <w:noWrap/>
            <w:vAlign w:val="center"/>
            <w:hideMark/>
          </w:tcPr>
          <w:p w14:paraId="0DA0C727"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w:t>
            </w:r>
          </w:p>
        </w:tc>
        <w:tc>
          <w:tcPr>
            <w:tcW w:w="1585" w:type="dxa"/>
            <w:shd w:val="clear" w:color="auto" w:fill="auto"/>
            <w:noWrap/>
            <w:vAlign w:val="center"/>
            <w:hideMark/>
          </w:tcPr>
          <w:p w14:paraId="6C04D8E4"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23,35</w:t>
            </w:r>
          </w:p>
        </w:tc>
      </w:tr>
      <w:tr w:rsidR="00B66311" w:rsidRPr="00DF4F02" w14:paraId="3099C5F5" w14:textId="77777777" w:rsidTr="00B66311">
        <w:trPr>
          <w:trHeight w:val="20"/>
          <w:jc w:val="center"/>
        </w:trPr>
        <w:tc>
          <w:tcPr>
            <w:tcW w:w="3461" w:type="dxa"/>
            <w:shd w:val="clear" w:color="auto" w:fill="auto"/>
            <w:vAlign w:val="center"/>
            <w:hideMark/>
          </w:tcPr>
          <w:p w14:paraId="02744E26"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1659" w:type="dxa"/>
            <w:shd w:val="clear" w:color="auto" w:fill="auto"/>
            <w:noWrap/>
            <w:vAlign w:val="center"/>
            <w:hideMark/>
          </w:tcPr>
          <w:p w14:paraId="42E6BAE8"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w:t>
            </w:r>
          </w:p>
        </w:tc>
        <w:tc>
          <w:tcPr>
            <w:tcW w:w="1585" w:type="dxa"/>
            <w:shd w:val="clear" w:color="auto" w:fill="auto"/>
            <w:noWrap/>
            <w:vAlign w:val="center"/>
            <w:hideMark/>
          </w:tcPr>
          <w:p w14:paraId="289D2B7B" w14:textId="77777777" w:rsidR="00B66311" w:rsidRPr="00DF4F02" w:rsidRDefault="00B663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w:t>
            </w:r>
          </w:p>
        </w:tc>
      </w:tr>
    </w:tbl>
    <w:p w14:paraId="164C0B4B" w14:textId="77777777" w:rsidR="00F4538F" w:rsidRPr="00DF4F02" w:rsidRDefault="00F4538F"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7E59F410" w14:textId="77777777" w:rsidR="00C84F11" w:rsidRPr="00DF4F02" w:rsidRDefault="00C84F11"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w:t>
      </w:r>
      <w:r w:rsidR="006346BB" w:rsidRPr="00DF4F02">
        <w:rPr>
          <w:rFonts w:ascii="Century" w:hAnsi="Century" w:cs="Arial"/>
          <w:b/>
          <w:lang w:eastAsia="en-GB"/>
        </w:rPr>
        <w:t xml:space="preserve">ition </w:t>
      </w:r>
      <w:r w:rsidR="00A71D83" w:rsidRPr="00DF4F02">
        <w:rPr>
          <w:rFonts w:ascii="Century" w:hAnsi="Century" w:cs="Arial"/>
          <w:b/>
          <w:lang w:eastAsia="en-GB"/>
        </w:rPr>
        <w:t>des PAP</w:t>
      </w:r>
      <w:r w:rsidR="006346BB" w:rsidRPr="00DF4F02">
        <w:rPr>
          <w:rFonts w:ascii="Century" w:hAnsi="Century" w:cs="Arial"/>
          <w:b/>
          <w:lang w:eastAsia="en-GB"/>
        </w:rPr>
        <w:t xml:space="preserve"> selon l’ethnie</w:t>
      </w:r>
    </w:p>
    <w:p w14:paraId="5BF51660" w14:textId="77777777" w:rsidR="00955018" w:rsidRPr="00DF4F02" w:rsidRDefault="00CD105A" w:rsidP="00DF4F02">
      <w:pPr>
        <w:spacing w:before="240" w:after="0"/>
        <w:jc w:val="both"/>
        <w:rPr>
          <w:rFonts w:ascii="Century" w:hAnsi="Century"/>
          <w:sz w:val="24"/>
          <w:szCs w:val="24"/>
        </w:rPr>
      </w:pPr>
      <w:r w:rsidRPr="00DF4F02">
        <w:rPr>
          <w:rFonts w:ascii="Century" w:hAnsi="Century"/>
          <w:sz w:val="24"/>
          <w:szCs w:val="24"/>
        </w:rPr>
        <w:t>S</w:t>
      </w:r>
      <w:r w:rsidR="00955018" w:rsidRPr="00DF4F02">
        <w:rPr>
          <w:rFonts w:ascii="Century" w:hAnsi="Century"/>
          <w:sz w:val="24"/>
          <w:szCs w:val="24"/>
        </w:rPr>
        <w:t xml:space="preserve">ur le plan de l’appartenance ethnique, il se dégage que les Bissa qui sont l’ethnie autochtone par excellence des communes concernées viennent en tête avec </w:t>
      </w:r>
      <w:r w:rsidR="00822FE0" w:rsidRPr="00DF4F02">
        <w:rPr>
          <w:rFonts w:ascii="Century" w:hAnsi="Century"/>
          <w:sz w:val="24"/>
          <w:szCs w:val="24"/>
        </w:rPr>
        <w:t>78,</w:t>
      </w:r>
      <w:r w:rsidRPr="00DF4F02">
        <w:rPr>
          <w:rFonts w:ascii="Century" w:hAnsi="Century"/>
          <w:sz w:val="24"/>
          <w:szCs w:val="24"/>
        </w:rPr>
        <w:t>44</w:t>
      </w:r>
      <w:r w:rsidR="00F811F9" w:rsidRPr="00DF4F02">
        <w:rPr>
          <w:rFonts w:ascii="Century" w:hAnsi="Century"/>
          <w:sz w:val="24"/>
          <w:szCs w:val="24"/>
        </w:rPr>
        <w:t>% du total des PAP</w:t>
      </w:r>
      <w:r w:rsidR="0009068A" w:rsidRPr="00DF4F02">
        <w:rPr>
          <w:rFonts w:ascii="Century" w:hAnsi="Century"/>
          <w:sz w:val="24"/>
          <w:szCs w:val="24"/>
        </w:rPr>
        <w:t>. Les Bissa sont suivis de loin par les Mossi</w:t>
      </w:r>
      <w:r w:rsidR="00822FE0" w:rsidRPr="00DF4F02">
        <w:rPr>
          <w:rFonts w:ascii="Century" w:hAnsi="Century"/>
          <w:sz w:val="24"/>
          <w:szCs w:val="24"/>
        </w:rPr>
        <w:t xml:space="preserve"> avec 16,17%</w:t>
      </w:r>
      <w:r w:rsidR="0009068A" w:rsidRPr="00DF4F02">
        <w:rPr>
          <w:rFonts w:ascii="Century" w:hAnsi="Century"/>
          <w:sz w:val="24"/>
          <w:szCs w:val="24"/>
        </w:rPr>
        <w:t>, les Peulh</w:t>
      </w:r>
      <w:r w:rsidR="00822FE0" w:rsidRPr="00DF4F02">
        <w:rPr>
          <w:rFonts w:ascii="Century" w:hAnsi="Century"/>
          <w:sz w:val="24"/>
          <w:szCs w:val="24"/>
        </w:rPr>
        <w:t xml:space="preserve"> avec 4,19%</w:t>
      </w:r>
      <w:r w:rsidR="0009068A" w:rsidRPr="00DF4F02">
        <w:rPr>
          <w:rFonts w:ascii="Century" w:hAnsi="Century"/>
          <w:sz w:val="24"/>
          <w:szCs w:val="24"/>
        </w:rPr>
        <w:t xml:space="preserve"> et </w:t>
      </w:r>
      <w:r w:rsidR="00822FE0" w:rsidRPr="00DF4F02">
        <w:rPr>
          <w:rFonts w:ascii="Century" w:hAnsi="Century"/>
          <w:sz w:val="24"/>
          <w:szCs w:val="24"/>
        </w:rPr>
        <w:t>d’autres ethnies avec 0,90</w:t>
      </w:r>
      <w:r w:rsidR="0009068A" w:rsidRPr="00DF4F02">
        <w:rPr>
          <w:rFonts w:ascii="Century" w:hAnsi="Century"/>
          <w:sz w:val="24"/>
          <w:szCs w:val="24"/>
        </w:rPr>
        <w:t xml:space="preserve">% des PAP. </w:t>
      </w:r>
    </w:p>
    <w:p w14:paraId="646857C9" w14:textId="77777777" w:rsidR="00445259" w:rsidRPr="00DF4F02" w:rsidRDefault="00EA3227" w:rsidP="00DF4F02">
      <w:pPr>
        <w:pStyle w:val="Caption"/>
        <w:spacing w:before="240" w:after="0"/>
        <w:jc w:val="both"/>
        <w:rPr>
          <w:rFonts w:ascii="Century" w:hAnsi="Century" w:cs="Arial"/>
          <w:b w:val="0"/>
          <w:sz w:val="24"/>
          <w:szCs w:val="24"/>
        </w:rPr>
      </w:pPr>
      <w:bookmarkStart w:id="212" w:name="_Toc465697403"/>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17</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w:t>
      </w:r>
      <w:r w:rsidR="00C27468" w:rsidRPr="00DF4F02">
        <w:rPr>
          <w:rFonts w:ascii="Century" w:hAnsi="Century" w:cs="Arial"/>
          <w:b w:val="0"/>
          <w:sz w:val="24"/>
          <w:szCs w:val="24"/>
        </w:rPr>
        <w:t>Répartition des</w:t>
      </w:r>
      <w:r w:rsidR="00FC713D" w:rsidRPr="00DF4F02">
        <w:rPr>
          <w:rFonts w:ascii="Century" w:hAnsi="Century" w:cs="Arial"/>
          <w:b w:val="0"/>
          <w:sz w:val="24"/>
          <w:szCs w:val="24"/>
        </w:rPr>
        <w:t xml:space="preserve"> </w:t>
      </w:r>
      <w:r w:rsidR="008D24FB" w:rsidRPr="00DF4F02">
        <w:rPr>
          <w:rFonts w:ascii="Century" w:hAnsi="Century" w:cs="Arial"/>
          <w:b w:val="0"/>
          <w:sz w:val="24"/>
          <w:szCs w:val="24"/>
        </w:rPr>
        <w:t>PAP</w:t>
      </w:r>
      <w:r w:rsidR="006E1CD2" w:rsidRPr="00DF4F02">
        <w:rPr>
          <w:rFonts w:ascii="Century" w:hAnsi="Century" w:cs="Arial"/>
          <w:b w:val="0"/>
          <w:sz w:val="24"/>
          <w:szCs w:val="24"/>
        </w:rPr>
        <w:t xml:space="preserve"> </w:t>
      </w:r>
      <w:r w:rsidR="00C27468" w:rsidRPr="00DF4F02">
        <w:rPr>
          <w:rFonts w:ascii="Century" w:hAnsi="Century" w:cs="Arial"/>
          <w:b w:val="0"/>
          <w:sz w:val="24"/>
          <w:szCs w:val="24"/>
        </w:rPr>
        <w:t xml:space="preserve">selon l’ethnie et </w:t>
      </w:r>
      <w:r w:rsidR="00A53733" w:rsidRPr="00DF4F02">
        <w:rPr>
          <w:rFonts w:ascii="Century" w:hAnsi="Century" w:cs="Arial"/>
          <w:b w:val="0"/>
          <w:sz w:val="24"/>
          <w:szCs w:val="24"/>
        </w:rPr>
        <w:t>la localité</w:t>
      </w:r>
      <w:bookmarkEnd w:id="212"/>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19"/>
        <w:gridCol w:w="1650"/>
        <w:gridCol w:w="1651"/>
      </w:tblGrid>
      <w:tr w:rsidR="00445259" w:rsidRPr="00DF4F02" w14:paraId="6F324A45" w14:textId="77777777" w:rsidTr="00BD3966">
        <w:trPr>
          <w:trHeight w:val="20"/>
          <w:jc w:val="center"/>
        </w:trPr>
        <w:tc>
          <w:tcPr>
            <w:tcW w:w="3019" w:type="dxa"/>
            <w:shd w:val="clear" w:color="auto" w:fill="auto"/>
            <w:vAlign w:val="bottom"/>
            <w:hideMark/>
          </w:tcPr>
          <w:p w14:paraId="11FC9DFA" w14:textId="77777777" w:rsidR="00445259" w:rsidRPr="00DF4F02" w:rsidRDefault="00BD396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Ethnie</w:t>
            </w:r>
          </w:p>
        </w:tc>
        <w:tc>
          <w:tcPr>
            <w:tcW w:w="1650" w:type="dxa"/>
            <w:shd w:val="clear" w:color="auto" w:fill="auto"/>
            <w:vAlign w:val="bottom"/>
            <w:hideMark/>
          </w:tcPr>
          <w:p w14:paraId="23453F23" w14:textId="77777777" w:rsidR="00445259"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Fréquence</w:t>
            </w:r>
          </w:p>
        </w:tc>
        <w:tc>
          <w:tcPr>
            <w:tcW w:w="1651" w:type="dxa"/>
            <w:shd w:val="clear" w:color="auto" w:fill="auto"/>
            <w:vAlign w:val="bottom"/>
            <w:hideMark/>
          </w:tcPr>
          <w:p w14:paraId="3293E7D9" w14:textId="77777777" w:rsidR="00445259"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Pourcentage</w:t>
            </w:r>
          </w:p>
        </w:tc>
      </w:tr>
      <w:tr w:rsidR="00445259" w:rsidRPr="00DF4F02" w14:paraId="611D16B9" w14:textId="77777777" w:rsidTr="00BD3966">
        <w:trPr>
          <w:trHeight w:val="20"/>
          <w:jc w:val="center"/>
        </w:trPr>
        <w:tc>
          <w:tcPr>
            <w:tcW w:w="3019" w:type="dxa"/>
            <w:shd w:val="clear" w:color="auto" w:fill="auto"/>
            <w:hideMark/>
          </w:tcPr>
          <w:p w14:paraId="77581C1E"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Bissa</w:t>
            </w:r>
          </w:p>
        </w:tc>
        <w:tc>
          <w:tcPr>
            <w:tcW w:w="1650" w:type="dxa"/>
            <w:shd w:val="clear" w:color="auto" w:fill="auto"/>
            <w:noWrap/>
            <w:hideMark/>
          </w:tcPr>
          <w:p w14:paraId="0A3BB033"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262</w:t>
            </w:r>
          </w:p>
        </w:tc>
        <w:tc>
          <w:tcPr>
            <w:tcW w:w="1651" w:type="dxa"/>
            <w:shd w:val="clear" w:color="auto" w:fill="auto"/>
            <w:noWrap/>
            <w:hideMark/>
          </w:tcPr>
          <w:p w14:paraId="2EE34D66"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78,4</w:t>
            </w:r>
            <w:r w:rsidR="00CD105A" w:rsidRPr="00DF4F02">
              <w:rPr>
                <w:rFonts w:ascii="Century" w:eastAsia="Times New Roman" w:hAnsi="Century"/>
                <w:color w:val="000000"/>
                <w:sz w:val="24"/>
                <w:szCs w:val="24"/>
              </w:rPr>
              <w:t>4</w:t>
            </w:r>
          </w:p>
        </w:tc>
      </w:tr>
      <w:tr w:rsidR="00445259" w:rsidRPr="00DF4F02" w14:paraId="3D172B32" w14:textId="77777777" w:rsidTr="00BD3966">
        <w:trPr>
          <w:trHeight w:val="20"/>
          <w:jc w:val="center"/>
        </w:trPr>
        <w:tc>
          <w:tcPr>
            <w:tcW w:w="3019" w:type="dxa"/>
            <w:shd w:val="clear" w:color="auto" w:fill="auto"/>
            <w:hideMark/>
          </w:tcPr>
          <w:p w14:paraId="33FD9ACA"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Mossi</w:t>
            </w:r>
          </w:p>
        </w:tc>
        <w:tc>
          <w:tcPr>
            <w:tcW w:w="1650" w:type="dxa"/>
            <w:shd w:val="clear" w:color="auto" w:fill="auto"/>
            <w:noWrap/>
            <w:hideMark/>
          </w:tcPr>
          <w:p w14:paraId="2327FA39"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54</w:t>
            </w:r>
          </w:p>
        </w:tc>
        <w:tc>
          <w:tcPr>
            <w:tcW w:w="1651" w:type="dxa"/>
            <w:shd w:val="clear" w:color="auto" w:fill="auto"/>
            <w:noWrap/>
            <w:hideMark/>
          </w:tcPr>
          <w:p w14:paraId="4FB71115"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w:t>
            </w:r>
            <w:r w:rsidR="00CD105A" w:rsidRPr="00DF4F02">
              <w:rPr>
                <w:rFonts w:ascii="Century" w:eastAsia="Times New Roman" w:hAnsi="Century"/>
                <w:color w:val="000000"/>
                <w:sz w:val="24"/>
                <w:szCs w:val="24"/>
              </w:rPr>
              <w:t>17</w:t>
            </w:r>
          </w:p>
        </w:tc>
      </w:tr>
      <w:tr w:rsidR="00445259" w:rsidRPr="00DF4F02" w14:paraId="6D759764" w14:textId="77777777" w:rsidTr="00BD3966">
        <w:trPr>
          <w:trHeight w:val="20"/>
          <w:jc w:val="center"/>
        </w:trPr>
        <w:tc>
          <w:tcPr>
            <w:tcW w:w="3019" w:type="dxa"/>
            <w:shd w:val="clear" w:color="auto" w:fill="auto"/>
            <w:hideMark/>
          </w:tcPr>
          <w:p w14:paraId="3CE0EB77"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Peulh</w:t>
            </w:r>
          </w:p>
        </w:tc>
        <w:tc>
          <w:tcPr>
            <w:tcW w:w="1650" w:type="dxa"/>
            <w:shd w:val="clear" w:color="auto" w:fill="auto"/>
            <w:noWrap/>
            <w:hideMark/>
          </w:tcPr>
          <w:p w14:paraId="1BB606F4"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w:t>
            </w:r>
          </w:p>
        </w:tc>
        <w:tc>
          <w:tcPr>
            <w:tcW w:w="1651" w:type="dxa"/>
            <w:shd w:val="clear" w:color="auto" w:fill="auto"/>
            <w:noWrap/>
            <w:hideMark/>
          </w:tcPr>
          <w:p w14:paraId="31358680"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r w:rsidR="00CD105A" w:rsidRPr="00DF4F02">
              <w:rPr>
                <w:rFonts w:ascii="Century" w:eastAsia="Times New Roman" w:hAnsi="Century"/>
                <w:color w:val="000000"/>
                <w:sz w:val="24"/>
                <w:szCs w:val="24"/>
              </w:rPr>
              <w:t>19</w:t>
            </w:r>
          </w:p>
        </w:tc>
      </w:tr>
      <w:tr w:rsidR="00445259" w:rsidRPr="00DF4F02" w14:paraId="34F62339" w14:textId="77777777" w:rsidTr="00BD3966">
        <w:trPr>
          <w:trHeight w:val="20"/>
          <w:jc w:val="center"/>
        </w:trPr>
        <w:tc>
          <w:tcPr>
            <w:tcW w:w="3019" w:type="dxa"/>
            <w:shd w:val="clear" w:color="auto" w:fill="auto"/>
            <w:hideMark/>
          </w:tcPr>
          <w:p w14:paraId="533DCEB0"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Gourounsi</w:t>
            </w:r>
          </w:p>
        </w:tc>
        <w:tc>
          <w:tcPr>
            <w:tcW w:w="1650" w:type="dxa"/>
            <w:shd w:val="clear" w:color="auto" w:fill="auto"/>
            <w:noWrap/>
            <w:hideMark/>
          </w:tcPr>
          <w:p w14:paraId="052F1D6B"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1651" w:type="dxa"/>
            <w:shd w:val="clear" w:color="auto" w:fill="auto"/>
            <w:noWrap/>
            <w:hideMark/>
          </w:tcPr>
          <w:p w14:paraId="7B883F6D" w14:textId="77777777" w:rsidR="00445259" w:rsidRPr="00DF4F02" w:rsidRDefault="00BD396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r w:rsidR="00445259" w:rsidRPr="00DF4F02">
              <w:rPr>
                <w:rFonts w:ascii="Century" w:eastAsia="Times New Roman" w:hAnsi="Century"/>
                <w:color w:val="000000"/>
                <w:sz w:val="24"/>
                <w:szCs w:val="24"/>
              </w:rPr>
              <w:t>,3</w:t>
            </w:r>
            <w:r w:rsidR="00CD105A" w:rsidRPr="00DF4F02">
              <w:rPr>
                <w:rFonts w:ascii="Century" w:eastAsia="Times New Roman" w:hAnsi="Century"/>
                <w:color w:val="000000"/>
                <w:sz w:val="24"/>
                <w:szCs w:val="24"/>
              </w:rPr>
              <w:t>0</w:t>
            </w:r>
          </w:p>
        </w:tc>
      </w:tr>
      <w:tr w:rsidR="00445259" w:rsidRPr="00DF4F02" w14:paraId="34AD2EFE" w14:textId="77777777" w:rsidTr="00BD3966">
        <w:trPr>
          <w:trHeight w:val="20"/>
          <w:jc w:val="center"/>
        </w:trPr>
        <w:tc>
          <w:tcPr>
            <w:tcW w:w="3019" w:type="dxa"/>
            <w:shd w:val="clear" w:color="auto" w:fill="auto"/>
            <w:hideMark/>
          </w:tcPr>
          <w:p w14:paraId="61B20777"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1650" w:type="dxa"/>
            <w:shd w:val="clear" w:color="auto" w:fill="auto"/>
            <w:noWrap/>
            <w:hideMark/>
          </w:tcPr>
          <w:p w14:paraId="05D53E32"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651" w:type="dxa"/>
            <w:shd w:val="clear" w:color="auto" w:fill="auto"/>
            <w:noWrap/>
            <w:hideMark/>
          </w:tcPr>
          <w:p w14:paraId="60BFAF19" w14:textId="77777777" w:rsidR="00445259" w:rsidRPr="00DF4F02" w:rsidRDefault="00BD396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r w:rsidR="00445259" w:rsidRPr="00DF4F02">
              <w:rPr>
                <w:rFonts w:ascii="Century" w:eastAsia="Times New Roman" w:hAnsi="Century"/>
                <w:color w:val="000000"/>
                <w:sz w:val="24"/>
                <w:szCs w:val="24"/>
              </w:rPr>
              <w:t>,9</w:t>
            </w:r>
            <w:r w:rsidR="00CD105A" w:rsidRPr="00DF4F02">
              <w:rPr>
                <w:rFonts w:ascii="Century" w:eastAsia="Times New Roman" w:hAnsi="Century"/>
                <w:color w:val="000000"/>
                <w:sz w:val="24"/>
                <w:szCs w:val="24"/>
              </w:rPr>
              <w:t>0</w:t>
            </w:r>
          </w:p>
        </w:tc>
      </w:tr>
      <w:tr w:rsidR="00445259" w:rsidRPr="00DF4F02" w14:paraId="71A95C3D" w14:textId="77777777" w:rsidTr="00BD3966">
        <w:trPr>
          <w:trHeight w:val="20"/>
          <w:jc w:val="center"/>
        </w:trPr>
        <w:tc>
          <w:tcPr>
            <w:tcW w:w="3019" w:type="dxa"/>
            <w:shd w:val="clear" w:color="auto" w:fill="auto"/>
            <w:hideMark/>
          </w:tcPr>
          <w:p w14:paraId="72F0A91A"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1650" w:type="dxa"/>
            <w:shd w:val="clear" w:color="auto" w:fill="auto"/>
            <w:noWrap/>
            <w:hideMark/>
          </w:tcPr>
          <w:p w14:paraId="15943AB1"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w:t>
            </w:r>
          </w:p>
        </w:tc>
        <w:tc>
          <w:tcPr>
            <w:tcW w:w="1651" w:type="dxa"/>
            <w:shd w:val="clear" w:color="auto" w:fill="auto"/>
            <w:noWrap/>
            <w:hideMark/>
          </w:tcPr>
          <w:p w14:paraId="729C4FAC" w14:textId="77777777" w:rsidR="00445259" w:rsidRPr="00DF4F02" w:rsidRDefault="0044525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w:t>
            </w:r>
            <w:r w:rsidR="00CD105A" w:rsidRPr="00DF4F02">
              <w:rPr>
                <w:rFonts w:ascii="Century" w:eastAsia="Times New Roman" w:hAnsi="Century"/>
                <w:color w:val="000000"/>
                <w:sz w:val="24"/>
                <w:szCs w:val="24"/>
              </w:rPr>
              <w:t>0</w:t>
            </w:r>
          </w:p>
        </w:tc>
      </w:tr>
    </w:tbl>
    <w:p w14:paraId="09447997" w14:textId="77777777" w:rsidR="00955018" w:rsidRPr="00DF4F02" w:rsidRDefault="00955018"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22F938D9" w14:textId="77777777" w:rsidR="00E317CA" w:rsidRPr="00DF4F02" w:rsidRDefault="006346BB"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répartition de la population selon la religion</w:t>
      </w:r>
    </w:p>
    <w:p w14:paraId="4E06B000" w14:textId="77777777" w:rsidR="00A7557F" w:rsidRPr="00DF4F02" w:rsidRDefault="00E317CA" w:rsidP="00DF4F02">
      <w:pPr>
        <w:spacing w:before="240" w:after="0"/>
        <w:jc w:val="both"/>
        <w:rPr>
          <w:rFonts w:ascii="Century" w:hAnsi="Century"/>
          <w:sz w:val="24"/>
          <w:szCs w:val="24"/>
        </w:rPr>
      </w:pPr>
      <w:r w:rsidRPr="00DF4F02">
        <w:rPr>
          <w:rFonts w:ascii="Century" w:hAnsi="Century"/>
          <w:sz w:val="24"/>
          <w:szCs w:val="24"/>
        </w:rPr>
        <w:t xml:space="preserve">Sur le plan religieux, les PAP </w:t>
      </w:r>
      <w:r w:rsidR="00F93014" w:rsidRPr="00DF4F02">
        <w:rPr>
          <w:rFonts w:ascii="Century" w:hAnsi="Century"/>
          <w:sz w:val="24"/>
          <w:szCs w:val="24"/>
        </w:rPr>
        <w:t xml:space="preserve">qui perdent des terres de cultures et des revenus agricoles </w:t>
      </w:r>
      <w:r w:rsidRPr="00DF4F02">
        <w:rPr>
          <w:rFonts w:ascii="Century" w:hAnsi="Century"/>
          <w:sz w:val="24"/>
          <w:szCs w:val="24"/>
        </w:rPr>
        <w:t>se répartissent comme suit :</w:t>
      </w:r>
    </w:p>
    <w:p w14:paraId="719AE1AA" w14:textId="77777777" w:rsidR="00B92E84" w:rsidRPr="00DF4F02" w:rsidRDefault="00B92E84" w:rsidP="00DF4F02">
      <w:pPr>
        <w:pStyle w:val="ListParagraph"/>
        <w:numPr>
          <w:ilvl w:val="0"/>
          <w:numId w:val="60"/>
        </w:numPr>
        <w:spacing w:before="240" w:after="0"/>
        <w:jc w:val="both"/>
        <w:rPr>
          <w:rFonts w:ascii="Century" w:hAnsi="Century" w:cs="Arial"/>
        </w:rPr>
      </w:pPr>
      <w:r w:rsidRPr="00DF4F02">
        <w:rPr>
          <w:rFonts w:ascii="Century" w:hAnsi="Century" w:cs="Arial"/>
          <w:color w:val="000000"/>
        </w:rPr>
        <w:t xml:space="preserve">Musulmans : </w:t>
      </w:r>
      <w:r w:rsidR="00B33DC3" w:rsidRPr="00DF4F02">
        <w:rPr>
          <w:rFonts w:ascii="Century" w:hAnsi="Century" w:cs="Arial"/>
          <w:color w:val="000000"/>
        </w:rPr>
        <w:t>85,6</w:t>
      </w:r>
      <w:r w:rsidRPr="00DF4F02">
        <w:rPr>
          <w:rFonts w:ascii="Century" w:hAnsi="Century" w:cs="Arial"/>
          <w:color w:val="000000"/>
        </w:rPr>
        <w:t>3</w:t>
      </w:r>
      <w:r w:rsidR="00F93014" w:rsidRPr="00DF4F02">
        <w:rPr>
          <w:rFonts w:ascii="Century" w:hAnsi="Century" w:cs="Arial"/>
          <w:color w:val="000000"/>
        </w:rPr>
        <w:t>%</w:t>
      </w:r>
      <w:r w:rsidRPr="00DF4F02">
        <w:rPr>
          <w:rFonts w:ascii="Century" w:hAnsi="Century" w:cs="Arial"/>
          <w:color w:val="000000"/>
        </w:rPr>
        <w:t> ;</w:t>
      </w:r>
    </w:p>
    <w:p w14:paraId="5DD025A6" w14:textId="77777777" w:rsidR="00B92E84" w:rsidRPr="00DF4F02" w:rsidRDefault="00B92E84"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 xml:space="preserve">Catholiques : </w:t>
      </w:r>
      <w:r w:rsidR="00B33DC3" w:rsidRPr="00DF4F02">
        <w:rPr>
          <w:rFonts w:ascii="Century" w:hAnsi="Century" w:cs="Arial"/>
          <w:color w:val="000000"/>
        </w:rPr>
        <w:t>12,87</w:t>
      </w:r>
      <w:r w:rsidR="00F93014" w:rsidRPr="00DF4F02">
        <w:rPr>
          <w:rFonts w:ascii="Century" w:hAnsi="Century" w:cs="Arial"/>
          <w:color w:val="000000"/>
        </w:rPr>
        <w:t>%</w:t>
      </w:r>
      <w:r w:rsidRPr="00DF4F02">
        <w:rPr>
          <w:rFonts w:ascii="Century" w:hAnsi="Century" w:cs="Arial"/>
          <w:color w:val="000000"/>
        </w:rPr>
        <w:t> ;</w:t>
      </w:r>
    </w:p>
    <w:p w14:paraId="15414AEB" w14:textId="77777777" w:rsidR="00B92E84" w:rsidRPr="00DF4F02" w:rsidRDefault="00B92E84"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 xml:space="preserve">Protestants : </w:t>
      </w:r>
      <w:r w:rsidR="00B33DC3" w:rsidRPr="00DF4F02">
        <w:rPr>
          <w:rFonts w:ascii="Century" w:hAnsi="Century" w:cs="Arial"/>
          <w:color w:val="000000"/>
        </w:rPr>
        <w:t>0,60</w:t>
      </w:r>
      <w:r w:rsidR="00F93014" w:rsidRPr="00DF4F02">
        <w:rPr>
          <w:rFonts w:ascii="Century" w:hAnsi="Century" w:cs="Arial"/>
          <w:color w:val="000000"/>
        </w:rPr>
        <w:t>%</w:t>
      </w:r>
      <w:r w:rsidRPr="00DF4F02">
        <w:rPr>
          <w:rFonts w:ascii="Century" w:hAnsi="Century" w:cs="Arial"/>
          <w:color w:val="000000"/>
        </w:rPr>
        <w:t> ;</w:t>
      </w:r>
    </w:p>
    <w:p w14:paraId="04E3C548" w14:textId="77777777" w:rsidR="00E317CA" w:rsidRPr="00DF4F02" w:rsidRDefault="00552C5E"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 xml:space="preserve">Animistes : </w:t>
      </w:r>
      <w:r w:rsidR="00B33DC3" w:rsidRPr="00DF4F02">
        <w:rPr>
          <w:rFonts w:ascii="Century" w:hAnsi="Century" w:cs="Arial"/>
          <w:color w:val="000000"/>
        </w:rPr>
        <w:t>0,90</w:t>
      </w:r>
      <w:r w:rsidR="00F93014" w:rsidRPr="00DF4F02">
        <w:rPr>
          <w:rFonts w:ascii="Century" w:hAnsi="Century" w:cs="Arial"/>
          <w:color w:val="000000"/>
        </w:rPr>
        <w:t>%</w:t>
      </w:r>
      <w:r w:rsidRPr="00DF4F02">
        <w:rPr>
          <w:rFonts w:ascii="Century" w:hAnsi="Century" w:cs="Arial"/>
          <w:color w:val="000000"/>
        </w:rPr>
        <w:t>.</w:t>
      </w:r>
    </w:p>
    <w:p w14:paraId="31141F91" w14:textId="77777777" w:rsidR="006E1CD2" w:rsidRPr="00DF4F02" w:rsidRDefault="006E1CD2" w:rsidP="00DF4F02">
      <w:pPr>
        <w:spacing w:before="0" w:after="0"/>
        <w:jc w:val="both"/>
        <w:rPr>
          <w:rFonts w:ascii="Century" w:hAnsi="Century"/>
          <w:sz w:val="24"/>
          <w:szCs w:val="24"/>
        </w:rPr>
      </w:pPr>
    </w:p>
    <w:p w14:paraId="6C0BD14B" w14:textId="77777777" w:rsidR="006346BB" w:rsidRPr="00DF4F02" w:rsidRDefault="00EA3227" w:rsidP="00DF4F02">
      <w:pPr>
        <w:pStyle w:val="Caption"/>
        <w:spacing w:after="0"/>
        <w:jc w:val="both"/>
        <w:rPr>
          <w:rFonts w:ascii="Century" w:hAnsi="Century" w:cs="Arial"/>
          <w:b w:val="0"/>
          <w:sz w:val="24"/>
          <w:szCs w:val="24"/>
        </w:rPr>
      </w:pPr>
      <w:bookmarkStart w:id="213" w:name="_Toc465697544"/>
      <w:r w:rsidRPr="00DF4F02">
        <w:rPr>
          <w:rFonts w:ascii="Century" w:hAnsi="Century" w:cs="Arial"/>
          <w:b w:val="0"/>
          <w:sz w:val="24"/>
          <w:szCs w:val="24"/>
        </w:rPr>
        <w:t xml:space="preserve">Figure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Figure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6</w:t>
      </w:r>
      <w:r w:rsidR="00C226E0" w:rsidRPr="00DF4F02">
        <w:rPr>
          <w:rFonts w:ascii="Century" w:hAnsi="Century" w:cs="Arial"/>
          <w:b w:val="0"/>
          <w:sz w:val="24"/>
          <w:szCs w:val="24"/>
        </w:rPr>
        <w:fldChar w:fldCharType="end"/>
      </w:r>
      <w:r w:rsidR="00DE2870" w:rsidRPr="00DF4F02">
        <w:rPr>
          <w:rFonts w:ascii="Century" w:hAnsi="Century" w:cs="Arial"/>
          <w:b w:val="0"/>
          <w:sz w:val="24"/>
          <w:szCs w:val="24"/>
        </w:rPr>
        <w:t xml:space="preserve">: </w:t>
      </w:r>
      <w:r w:rsidRPr="00DF4F02">
        <w:rPr>
          <w:rFonts w:ascii="Century" w:hAnsi="Century" w:cs="Arial"/>
          <w:b w:val="0"/>
          <w:sz w:val="24"/>
          <w:szCs w:val="24"/>
        </w:rPr>
        <w:t xml:space="preserve">Répartition des </w:t>
      </w:r>
      <w:r w:rsidR="008D24FB" w:rsidRPr="00DF4F02">
        <w:rPr>
          <w:rFonts w:ascii="Century" w:hAnsi="Century" w:cs="Arial"/>
          <w:b w:val="0"/>
          <w:sz w:val="24"/>
          <w:szCs w:val="24"/>
        </w:rPr>
        <w:t>PAP</w:t>
      </w:r>
      <w:r w:rsidRPr="00DF4F02">
        <w:rPr>
          <w:rFonts w:ascii="Century" w:hAnsi="Century" w:cs="Arial"/>
          <w:b w:val="0"/>
          <w:sz w:val="24"/>
          <w:szCs w:val="24"/>
        </w:rPr>
        <w:t xml:space="preserve"> </w:t>
      </w:r>
      <w:r w:rsidR="00A53733" w:rsidRPr="00DF4F02">
        <w:rPr>
          <w:rFonts w:ascii="Century" w:hAnsi="Century" w:cs="Arial"/>
          <w:b w:val="0"/>
          <w:sz w:val="24"/>
          <w:szCs w:val="24"/>
        </w:rPr>
        <w:t>selon la religion</w:t>
      </w:r>
      <w:bookmarkEnd w:id="213"/>
    </w:p>
    <w:p w14:paraId="1C691F5D" w14:textId="77777777" w:rsidR="006346BB" w:rsidRPr="00DF4F02" w:rsidRDefault="00853D9C" w:rsidP="00DF4F02">
      <w:pPr>
        <w:spacing w:before="0" w:after="0"/>
        <w:jc w:val="both"/>
        <w:rPr>
          <w:rFonts w:ascii="Century" w:hAnsi="Century"/>
          <w:sz w:val="24"/>
          <w:szCs w:val="24"/>
        </w:rPr>
      </w:pPr>
      <w:r w:rsidRPr="00DF4F02">
        <w:rPr>
          <w:rFonts w:ascii="Century" w:hAnsi="Century"/>
          <w:noProof/>
          <w:sz w:val="24"/>
          <w:szCs w:val="24"/>
          <w:bdr w:val="single" w:sz="4" w:space="0" w:color="auto"/>
          <w:lang w:val="en-US" w:eastAsia="en-US"/>
        </w:rPr>
        <w:drawing>
          <wp:inline distT="0" distB="0" distL="0" distR="0" wp14:anchorId="0A17FC72" wp14:editId="553C4CA6">
            <wp:extent cx="4572000" cy="2743200"/>
            <wp:effectExtent l="19050" t="0" r="19050" b="0"/>
            <wp:docPr id="1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E4E2AB" w14:textId="77777777" w:rsidR="006346BB" w:rsidRPr="00DF4F02" w:rsidRDefault="006346BB"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 xml:space="preserve">La répartition </w:t>
      </w:r>
      <w:r w:rsidR="00A71D83" w:rsidRPr="00DF4F02">
        <w:rPr>
          <w:rFonts w:ascii="Century" w:hAnsi="Century" w:cs="Arial"/>
          <w:b/>
          <w:lang w:eastAsia="en-GB"/>
        </w:rPr>
        <w:t>des PAP</w:t>
      </w:r>
      <w:r w:rsidRPr="00DF4F02">
        <w:rPr>
          <w:rFonts w:ascii="Century" w:hAnsi="Century" w:cs="Arial"/>
          <w:b/>
          <w:lang w:eastAsia="en-GB"/>
        </w:rPr>
        <w:t xml:space="preserve"> selon le statut matrimonial</w:t>
      </w:r>
    </w:p>
    <w:p w14:paraId="72D87037" w14:textId="77777777" w:rsidR="005D28AF" w:rsidRPr="00DF4F02" w:rsidRDefault="005D28AF" w:rsidP="00DF4F02">
      <w:pPr>
        <w:spacing w:before="0" w:after="0"/>
        <w:jc w:val="both"/>
        <w:rPr>
          <w:rFonts w:ascii="Century" w:hAnsi="Century"/>
          <w:sz w:val="24"/>
          <w:szCs w:val="24"/>
        </w:rPr>
      </w:pPr>
      <w:r w:rsidRPr="00DF4F02">
        <w:rPr>
          <w:rFonts w:ascii="Century" w:hAnsi="Century"/>
          <w:sz w:val="24"/>
          <w:szCs w:val="24"/>
        </w:rPr>
        <w:t>Sur le plan matrimonial, les PAP se répartissent ainsi qu’il suit ;</w:t>
      </w:r>
    </w:p>
    <w:p w14:paraId="7455F3B9" w14:textId="77777777" w:rsidR="005D28AF" w:rsidRPr="00DF4F02" w:rsidRDefault="005D28AF" w:rsidP="00DF4F02">
      <w:pPr>
        <w:pStyle w:val="ListParagraph"/>
        <w:numPr>
          <w:ilvl w:val="0"/>
          <w:numId w:val="60"/>
        </w:numPr>
        <w:spacing w:before="240" w:after="0"/>
        <w:jc w:val="both"/>
        <w:rPr>
          <w:rFonts w:ascii="Century" w:hAnsi="Century" w:cs="Arial"/>
          <w:color w:val="000000"/>
        </w:rPr>
      </w:pPr>
      <w:r w:rsidRPr="00DF4F02">
        <w:rPr>
          <w:rFonts w:ascii="Century" w:hAnsi="Century" w:cs="Arial"/>
          <w:color w:val="000000"/>
        </w:rPr>
        <w:t>Célibataire</w:t>
      </w:r>
      <w:r w:rsidR="00F4538F" w:rsidRPr="00DF4F02">
        <w:rPr>
          <w:rFonts w:ascii="Century" w:hAnsi="Century" w:cs="Arial"/>
          <w:color w:val="000000"/>
        </w:rPr>
        <w:t xml:space="preserve"> : </w:t>
      </w:r>
      <w:r w:rsidR="00417145" w:rsidRPr="00DF4F02">
        <w:rPr>
          <w:rFonts w:ascii="Century" w:hAnsi="Century" w:cs="Arial"/>
          <w:color w:val="000000"/>
        </w:rPr>
        <w:t>2,69</w:t>
      </w:r>
      <w:r w:rsidR="00F4538F" w:rsidRPr="00DF4F02">
        <w:rPr>
          <w:rFonts w:ascii="Century" w:hAnsi="Century" w:cs="Arial"/>
          <w:color w:val="000000"/>
        </w:rPr>
        <w:t>% ;</w:t>
      </w:r>
    </w:p>
    <w:p w14:paraId="20740941" w14:textId="77777777" w:rsidR="005D28AF" w:rsidRPr="00DF4F02" w:rsidRDefault="005D28AF"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Monogame :</w:t>
      </w:r>
      <w:r w:rsidR="00F4538F" w:rsidRPr="00DF4F02">
        <w:rPr>
          <w:rFonts w:ascii="Century" w:hAnsi="Century" w:cs="Arial"/>
          <w:color w:val="000000"/>
        </w:rPr>
        <w:t xml:space="preserve"> </w:t>
      </w:r>
      <w:r w:rsidR="00417145" w:rsidRPr="00DF4F02">
        <w:rPr>
          <w:rFonts w:ascii="Century" w:hAnsi="Century" w:cs="Arial"/>
          <w:color w:val="000000"/>
        </w:rPr>
        <w:t>33,53</w:t>
      </w:r>
      <w:r w:rsidR="00F4538F" w:rsidRPr="00DF4F02">
        <w:rPr>
          <w:rFonts w:ascii="Century" w:hAnsi="Century" w:cs="Arial"/>
          <w:color w:val="000000"/>
        </w:rPr>
        <w:t>% :</w:t>
      </w:r>
    </w:p>
    <w:p w14:paraId="1E93BEA2" w14:textId="77777777" w:rsidR="00F4538F" w:rsidRPr="00DF4F02" w:rsidRDefault="005D28AF"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Polygame :</w:t>
      </w:r>
      <w:r w:rsidR="00F4538F" w:rsidRPr="00DF4F02">
        <w:rPr>
          <w:rFonts w:ascii="Century" w:hAnsi="Century" w:cs="Arial"/>
          <w:color w:val="000000"/>
        </w:rPr>
        <w:t xml:space="preserve"> 5</w:t>
      </w:r>
      <w:r w:rsidR="00417145" w:rsidRPr="00DF4F02">
        <w:rPr>
          <w:rFonts w:ascii="Century" w:hAnsi="Century" w:cs="Arial"/>
          <w:color w:val="000000"/>
        </w:rPr>
        <w:t>6,29</w:t>
      </w:r>
      <w:r w:rsidR="00F4538F" w:rsidRPr="00DF4F02">
        <w:rPr>
          <w:rFonts w:ascii="Century" w:hAnsi="Century" w:cs="Arial"/>
          <w:color w:val="000000"/>
        </w:rPr>
        <w:t>% ;</w:t>
      </w:r>
    </w:p>
    <w:p w14:paraId="25051349" w14:textId="77777777" w:rsidR="00417145" w:rsidRPr="00DF4F02" w:rsidRDefault="005D28AF"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Veuf</w:t>
      </w:r>
      <w:r w:rsidR="00F4538F" w:rsidRPr="00DF4F02">
        <w:rPr>
          <w:rFonts w:ascii="Century" w:hAnsi="Century" w:cs="Arial"/>
          <w:color w:val="000000"/>
        </w:rPr>
        <w:t xml:space="preserve">/Veuve : </w:t>
      </w:r>
      <w:r w:rsidR="00417145" w:rsidRPr="00DF4F02">
        <w:rPr>
          <w:rFonts w:ascii="Century" w:hAnsi="Century" w:cs="Arial"/>
          <w:color w:val="000000"/>
        </w:rPr>
        <w:t>7,19</w:t>
      </w:r>
      <w:r w:rsidR="00B75A5A" w:rsidRPr="00DF4F02">
        <w:rPr>
          <w:rFonts w:ascii="Century" w:hAnsi="Century" w:cs="Arial"/>
          <w:color w:val="000000"/>
        </w:rPr>
        <w:t>%</w:t>
      </w:r>
      <w:r w:rsidR="00417145" w:rsidRPr="00DF4F02">
        <w:rPr>
          <w:rFonts w:ascii="Century" w:hAnsi="Century" w:cs="Arial"/>
          <w:color w:val="000000"/>
        </w:rPr>
        <w:t> ;</w:t>
      </w:r>
    </w:p>
    <w:p w14:paraId="4EC1A778" w14:textId="77777777" w:rsidR="005D28AF" w:rsidRPr="00DF4F02" w:rsidRDefault="00417145"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Divorcé(e) : 0,30%</w:t>
      </w:r>
      <w:r w:rsidR="00F4538F" w:rsidRPr="00DF4F02">
        <w:rPr>
          <w:rFonts w:ascii="Century" w:hAnsi="Century" w:cs="Arial"/>
          <w:color w:val="000000"/>
        </w:rPr>
        <w:t>.</w:t>
      </w:r>
    </w:p>
    <w:p w14:paraId="76427929" w14:textId="77777777" w:rsidR="00342014" w:rsidRPr="00DF4F02" w:rsidRDefault="00342014" w:rsidP="00DF4F02">
      <w:pPr>
        <w:spacing w:before="0" w:after="0"/>
        <w:jc w:val="both"/>
        <w:rPr>
          <w:rFonts w:ascii="Century" w:eastAsia="MS Mincho" w:hAnsi="Century"/>
          <w:bCs/>
          <w:sz w:val="24"/>
          <w:szCs w:val="24"/>
        </w:rPr>
      </w:pPr>
    </w:p>
    <w:p w14:paraId="6F2F208A" w14:textId="77777777" w:rsidR="006346BB" w:rsidRPr="00DF4F02" w:rsidRDefault="006346BB" w:rsidP="00DF4F02">
      <w:pPr>
        <w:pStyle w:val="Caption"/>
        <w:spacing w:before="240" w:after="0"/>
        <w:jc w:val="both"/>
        <w:rPr>
          <w:rFonts w:ascii="Century" w:hAnsi="Century" w:cs="Arial"/>
          <w:b w:val="0"/>
          <w:sz w:val="24"/>
          <w:szCs w:val="24"/>
        </w:rPr>
      </w:pPr>
      <w:bookmarkStart w:id="214" w:name="_Toc465697545"/>
      <w:r w:rsidRPr="00DF4F02">
        <w:rPr>
          <w:rFonts w:ascii="Century" w:hAnsi="Century" w:cs="Arial"/>
          <w:b w:val="0"/>
          <w:sz w:val="24"/>
          <w:szCs w:val="24"/>
        </w:rPr>
        <w:t xml:space="preserve">Figure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Figure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7</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Répartition des </w:t>
      </w:r>
      <w:r w:rsidR="008D24FB" w:rsidRPr="00DF4F02">
        <w:rPr>
          <w:rFonts w:ascii="Century" w:hAnsi="Century" w:cs="Arial"/>
          <w:b w:val="0"/>
          <w:sz w:val="24"/>
          <w:szCs w:val="24"/>
        </w:rPr>
        <w:t>PAP</w:t>
      </w:r>
      <w:r w:rsidRPr="00DF4F02">
        <w:rPr>
          <w:rFonts w:ascii="Century" w:hAnsi="Century" w:cs="Arial"/>
          <w:b w:val="0"/>
          <w:sz w:val="24"/>
          <w:szCs w:val="24"/>
        </w:rPr>
        <w:t xml:space="preserve"> selon la le statut matrimoni</w:t>
      </w:r>
      <w:r w:rsidR="00A53733" w:rsidRPr="00DF4F02">
        <w:rPr>
          <w:rFonts w:ascii="Century" w:hAnsi="Century" w:cs="Arial"/>
          <w:b w:val="0"/>
          <w:sz w:val="24"/>
          <w:szCs w:val="24"/>
        </w:rPr>
        <w:t>al</w:t>
      </w:r>
      <w:bookmarkEnd w:id="214"/>
    </w:p>
    <w:p w14:paraId="7E0037B4" w14:textId="77777777" w:rsidR="00C84F11" w:rsidRPr="00DF4F02" w:rsidRDefault="00A93DCE" w:rsidP="00DF4F02">
      <w:pPr>
        <w:spacing w:before="0" w:after="0"/>
        <w:jc w:val="both"/>
        <w:rPr>
          <w:rFonts w:ascii="Century" w:hAnsi="Century"/>
          <w:sz w:val="24"/>
          <w:szCs w:val="24"/>
        </w:rPr>
      </w:pPr>
      <w:r w:rsidRPr="00DF4F02">
        <w:rPr>
          <w:rFonts w:ascii="Century" w:hAnsi="Century"/>
          <w:noProof/>
          <w:sz w:val="24"/>
          <w:szCs w:val="24"/>
          <w:bdr w:val="single" w:sz="4" w:space="0" w:color="auto"/>
          <w:lang w:val="en-US" w:eastAsia="en-US"/>
        </w:rPr>
        <w:drawing>
          <wp:inline distT="0" distB="0" distL="0" distR="0" wp14:anchorId="05554EBB" wp14:editId="34BA07EB">
            <wp:extent cx="4572000" cy="2743200"/>
            <wp:effectExtent l="19050" t="0" r="19050" b="0"/>
            <wp:docPr id="2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65F20B" w14:textId="77777777" w:rsidR="002C34CC" w:rsidRPr="00DF4F02" w:rsidRDefault="002C34CC" w:rsidP="00DF4F02">
      <w:pPr>
        <w:pStyle w:val="Heading3"/>
        <w:numPr>
          <w:ilvl w:val="2"/>
          <w:numId w:val="84"/>
        </w:numPr>
        <w:rPr>
          <w:rFonts w:ascii="Century" w:hAnsi="Century"/>
          <w:sz w:val="24"/>
          <w:szCs w:val="24"/>
        </w:rPr>
      </w:pPr>
      <w:bookmarkStart w:id="215" w:name="_Toc471504369"/>
      <w:r w:rsidRPr="00DF4F02">
        <w:rPr>
          <w:rFonts w:ascii="Century" w:hAnsi="Century"/>
          <w:sz w:val="24"/>
          <w:szCs w:val="24"/>
        </w:rPr>
        <w:t>PAP perdant des infrastructures</w:t>
      </w:r>
      <w:r w:rsidR="00A71D83" w:rsidRPr="00DF4F02">
        <w:rPr>
          <w:rFonts w:ascii="Century" w:hAnsi="Century"/>
          <w:sz w:val="24"/>
          <w:szCs w:val="24"/>
        </w:rPr>
        <w:t xml:space="preserve"> de commerce</w:t>
      </w:r>
      <w:r w:rsidRPr="00DF4F02">
        <w:rPr>
          <w:rFonts w:ascii="Century" w:hAnsi="Century"/>
          <w:sz w:val="24"/>
          <w:szCs w:val="24"/>
        </w:rPr>
        <w:t xml:space="preserve"> et</w:t>
      </w:r>
      <w:r w:rsidR="00E614E0" w:rsidRPr="00DF4F02">
        <w:rPr>
          <w:rFonts w:ascii="Century" w:hAnsi="Century"/>
          <w:sz w:val="24"/>
          <w:szCs w:val="24"/>
        </w:rPr>
        <w:t xml:space="preserve"> </w:t>
      </w:r>
      <w:r w:rsidR="00A71D83" w:rsidRPr="00DF4F02">
        <w:rPr>
          <w:rFonts w:ascii="Century" w:hAnsi="Century"/>
          <w:sz w:val="24"/>
          <w:szCs w:val="24"/>
        </w:rPr>
        <w:t xml:space="preserve">et dont les </w:t>
      </w:r>
      <w:r w:rsidRPr="00DF4F02">
        <w:rPr>
          <w:rFonts w:ascii="Century" w:hAnsi="Century"/>
          <w:sz w:val="24"/>
          <w:szCs w:val="24"/>
        </w:rPr>
        <w:t>activités commerciales</w:t>
      </w:r>
      <w:r w:rsidR="00A71D83" w:rsidRPr="00DF4F02">
        <w:rPr>
          <w:rFonts w:ascii="Century" w:hAnsi="Century"/>
          <w:sz w:val="24"/>
          <w:szCs w:val="24"/>
        </w:rPr>
        <w:t xml:space="preserve"> sont perturbées</w:t>
      </w:r>
      <w:bookmarkEnd w:id="215"/>
    </w:p>
    <w:p w14:paraId="0703815E" w14:textId="77777777" w:rsidR="005A2CF0" w:rsidRPr="00DF4F02" w:rsidRDefault="005A2CF0" w:rsidP="00DF4F02">
      <w:pPr>
        <w:pStyle w:val="ListParagraph"/>
        <w:numPr>
          <w:ilvl w:val="3"/>
          <w:numId w:val="84"/>
        </w:numPr>
        <w:spacing w:before="240" w:after="0"/>
        <w:ind w:left="374" w:firstLine="0"/>
        <w:jc w:val="both"/>
        <w:rPr>
          <w:rFonts w:ascii="Century" w:hAnsi="Century" w:cs="Arial"/>
          <w:b/>
          <w:lang w:eastAsia="en-GB"/>
        </w:rPr>
      </w:pPr>
      <w:r w:rsidRPr="00DF4F02">
        <w:rPr>
          <w:rFonts w:ascii="Century" w:hAnsi="Century" w:cs="Arial"/>
          <w:b/>
          <w:lang w:eastAsia="en-GB"/>
        </w:rPr>
        <w:t>Répartition des PAP selon les pistes</w:t>
      </w:r>
    </w:p>
    <w:p w14:paraId="2C869FCF" w14:textId="77777777" w:rsidR="005A2CF0" w:rsidRPr="00DF4F02" w:rsidRDefault="005A2CF0" w:rsidP="00DF4F02">
      <w:pPr>
        <w:spacing w:before="240" w:after="0"/>
        <w:jc w:val="both"/>
        <w:rPr>
          <w:rFonts w:ascii="Century" w:hAnsi="Century"/>
          <w:sz w:val="24"/>
          <w:szCs w:val="24"/>
        </w:rPr>
      </w:pPr>
      <w:r w:rsidRPr="00DF4F02">
        <w:rPr>
          <w:rFonts w:ascii="Century" w:hAnsi="Century"/>
          <w:sz w:val="24"/>
          <w:szCs w:val="24"/>
        </w:rPr>
        <w:t xml:space="preserve">Trois (3) PAP situées sur les pistes (type A, type B et ordinaires) perdent des infrastructures </w:t>
      </w:r>
      <w:r w:rsidR="00A71D83" w:rsidRPr="00DF4F02">
        <w:rPr>
          <w:rFonts w:ascii="Century" w:hAnsi="Century"/>
          <w:sz w:val="24"/>
          <w:szCs w:val="24"/>
        </w:rPr>
        <w:t>commerciales</w:t>
      </w:r>
      <w:r w:rsidR="00CB1460" w:rsidRPr="00DF4F02">
        <w:rPr>
          <w:rFonts w:ascii="Century" w:hAnsi="Century"/>
          <w:sz w:val="24"/>
          <w:szCs w:val="24"/>
        </w:rPr>
        <w:t xml:space="preserve"> </w:t>
      </w:r>
      <w:r w:rsidRPr="00DF4F02">
        <w:rPr>
          <w:rFonts w:ascii="Century" w:hAnsi="Century"/>
          <w:sz w:val="24"/>
          <w:szCs w:val="24"/>
        </w:rPr>
        <w:t xml:space="preserve">et revenus commerciaux. Les trois (3) </w:t>
      </w:r>
      <w:r w:rsidR="00CD0E0A" w:rsidRPr="00DF4F02">
        <w:rPr>
          <w:rFonts w:ascii="Century" w:hAnsi="Century"/>
          <w:sz w:val="24"/>
          <w:szCs w:val="24"/>
        </w:rPr>
        <w:t xml:space="preserve">PAP qui perdent des </w:t>
      </w:r>
      <w:r w:rsidRPr="00DF4F02">
        <w:rPr>
          <w:rFonts w:ascii="Century" w:hAnsi="Century"/>
          <w:sz w:val="24"/>
          <w:szCs w:val="24"/>
        </w:rPr>
        <w:t xml:space="preserve">infrastructures </w:t>
      </w:r>
      <w:r w:rsidR="00CD0E0A" w:rsidRPr="00DF4F02">
        <w:rPr>
          <w:rFonts w:ascii="Century" w:hAnsi="Century"/>
          <w:sz w:val="24"/>
          <w:szCs w:val="24"/>
        </w:rPr>
        <w:t>commercial</w:t>
      </w:r>
      <w:r w:rsidRPr="00DF4F02">
        <w:rPr>
          <w:rFonts w:ascii="Century" w:hAnsi="Century"/>
          <w:sz w:val="24"/>
          <w:szCs w:val="24"/>
        </w:rPr>
        <w:t xml:space="preserve">es se répartissent comme suit entre les </w:t>
      </w:r>
      <w:r w:rsidR="00CD0E0A" w:rsidRPr="00DF4F02">
        <w:rPr>
          <w:rFonts w:ascii="Century" w:hAnsi="Century"/>
          <w:sz w:val="24"/>
          <w:szCs w:val="24"/>
        </w:rPr>
        <w:t>deux</w:t>
      </w:r>
      <w:r w:rsidRPr="00DF4F02">
        <w:rPr>
          <w:rFonts w:ascii="Century" w:hAnsi="Century"/>
          <w:sz w:val="24"/>
          <w:szCs w:val="24"/>
        </w:rPr>
        <w:t xml:space="preserve"> (</w:t>
      </w:r>
      <w:r w:rsidR="00175E24" w:rsidRPr="00DF4F02">
        <w:rPr>
          <w:rFonts w:ascii="Century" w:hAnsi="Century"/>
          <w:sz w:val="24"/>
          <w:szCs w:val="24"/>
        </w:rPr>
        <w:t>02</w:t>
      </w:r>
      <w:r w:rsidRPr="00DF4F02">
        <w:rPr>
          <w:rFonts w:ascii="Century" w:hAnsi="Century"/>
          <w:sz w:val="24"/>
          <w:szCs w:val="24"/>
        </w:rPr>
        <w:t>) pistes concernées.</w:t>
      </w:r>
    </w:p>
    <w:p w14:paraId="43AD8591" w14:textId="77777777" w:rsidR="005A2CF0" w:rsidRPr="00DF4F02" w:rsidRDefault="005A2CF0" w:rsidP="00DF4F02">
      <w:pPr>
        <w:pStyle w:val="Caption"/>
        <w:spacing w:before="240" w:after="0"/>
        <w:jc w:val="both"/>
        <w:rPr>
          <w:rFonts w:ascii="Century" w:hAnsi="Century" w:cs="Arial"/>
          <w:b w:val="0"/>
          <w:sz w:val="24"/>
          <w:szCs w:val="24"/>
        </w:rPr>
      </w:pPr>
      <w:bookmarkStart w:id="216" w:name="_Toc465697404"/>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18</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la localité et la route concernée</w:t>
      </w:r>
      <w:bookmarkEnd w:id="216"/>
    </w:p>
    <w:tbl>
      <w:tblPr>
        <w:tblW w:w="6520"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6"/>
        <w:gridCol w:w="1300"/>
        <w:gridCol w:w="2394"/>
      </w:tblGrid>
      <w:tr w:rsidR="005A2CF0" w:rsidRPr="00DF4F02" w14:paraId="1CCACE84" w14:textId="77777777" w:rsidTr="005A2CF0">
        <w:trPr>
          <w:trHeight w:val="20"/>
        </w:trPr>
        <w:tc>
          <w:tcPr>
            <w:tcW w:w="2926" w:type="dxa"/>
            <w:shd w:val="clear" w:color="auto" w:fill="auto"/>
            <w:vAlign w:val="center"/>
            <w:hideMark/>
          </w:tcPr>
          <w:p w14:paraId="72E9DC72"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Pistes</w:t>
            </w:r>
          </w:p>
        </w:tc>
        <w:tc>
          <w:tcPr>
            <w:tcW w:w="1200" w:type="dxa"/>
            <w:shd w:val="clear" w:color="auto" w:fill="auto"/>
            <w:vAlign w:val="center"/>
            <w:hideMark/>
          </w:tcPr>
          <w:p w14:paraId="10BAFA47" w14:textId="77777777" w:rsidR="005A2CF0"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Fréquence</w:t>
            </w:r>
          </w:p>
        </w:tc>
        <w:tc>
          <w:tcPr>
            <w:tcW w:w="2394" w:type="dxa"/>
            <w:shd w:val="clear" w:color="auto" w:fill="auto"/>
            <w:vAlign w:val="center"/>
            <w:hideMark/>
          </w:tcPr>
          <w:p w14:paraId="702028D1" w14:textId="77777777" w:rsidR="005A2CF0" w:rsidRPr="00DF4F02" w:rsidRDefault="00B80287"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Pourcentage</w:t>
            </w:r>
          </w:p>
        </w:tc>
      </w:tr>
      <w:tr w:rsidR="005A2CF0" w:rsidRPr="00DF4F02" w14:paraId="28F14472" w14:textId="77777777" w:rsidTr="005A2CF0">
        <w:trPr>
          <w:trHeight w:val="20"/>
        </w:trPr>
        <w:tc>
          <w:tcPr>
            <w:tcW w:w="2926" w:type="dxa"/>
            <w:shd w:val="clear" w:color="auto" w:fill="auto"/>
            <w:vAlign w:val="center"/>
            <w:hideMark/>
          </w:tcPr>
          <w:p w14:paraId="2B6169B5"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Extension Est-Extension Sud</w:t>
            </w:r>
          </w:p>
        </w:tc>
        <w:tc>
          <w:tcPr>
            <w:tcW w:w="1200" w:type="dxa"/>
            <w:shd w:val="clear" w:color="auto" w:fill="auto"/>
            <w:noWrap/>
            <w:vAlign w:val="center"/>
            <w:hideMark/>
          </w:tcPr>
          <w:p w14:paraId="532110BB"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2394" w:type="dxa"/>
            <w:shd w:val="clear" w:color="auto" w:fill="auto"/>
            <w:noWrap/>
            <w:vAlign w:val="center"/>
            <w:hideMark/>
          </w:tcPr>
          <w:p w14:paraId="368BB6D1"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66,67</w:t>
            </w:r>
          </w:p>
        </w:tc>
      </w:tr>
      <w:tr w:rsidR="005A2CF0" w:rsidRPr="00DF4F02" w14:paraId="45E3A884" w14:textId="77777777" w:rsidTr="005A2CF0">
        <w:trPr>
          <w:trHeight w:val="20"/>
        </w:trPr>
        <w:tc>
          <w:tcPr>
            <w:tcW w:w="2926" w:type="dxa"/>
            <w:shd w:val="clear" w:color="auto" w:fill="auto"/>
            <w:vAlign w:val="center"/>
            <w:hideMark/>
          </w:tcPr>
          <w:p w14:paraId="4ADB9F0F"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aux refuges de Woozi</w:t>
            </w:r>
          </w:p>
        </w:tc>
        <w:tc>
          <w:tcPr>
            <w:tcW w:w="1200" w:type="dxa"/>
            <w:shd w:val="clear" w:color="auto" w:fill="auto"/>
            <w:noWrap/>
            <w:vAlign w:val="center"/>
            <w:hideMark/>
          </w:tcPr>
          <w:p w14:paraId="6671CD86"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2394" w:type="dxa"/>
            <w:shd w:val="clear" w:color="auto" w:fill="auto"/>
            <w:noWrap/>
            <w:vAlign w:val="center"/>
            <w:hideMark/>
          </w:tcPr>
          <w:p w14:paraId="36E68E08"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r>
      <w:tr w:rsidR="005A2CF0" w:rsidRPr="00DF4F02" w14:paraId="6367CD0B" w14:textId="77777777" w:rsidTr="005A2CF0">
        <w:trPr>
          <w:trHeight w:val="20"/>
        </w:trPr>
        <w:tc>
          <w:tcPr>
            <w:tcW w:w="2926" w:type="dxa"/>
            <w:shd w:val="clear" w:color="auto" w:fill="auto"/>
            <w:vAlign w:val="center"/>
            <w:hideMark/>
          </w:tcPr>
          <w:p w14:paraId="49C4A11A"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1200" w:type="dxa"/>
            <w:shd w:val="clear" w:color="auto" w:fill="auto"/>
            <w:noWrap/>
            <w:vAlign w:val="center"/>
            <w:hideMark/>
          </w:tcPr>
          <w:p w14:paraId="1765316C"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2394" w:type="dxa"/>
            <w:shd w:val="clear" w:color="auto" w:fill="auto"/>
            <w:noWrap/>
            <w:vAlign w:val="center"/>
            <w:hideMark/>
          </w:tcPr>
          <w:p w14:paraId="2025C0F2" w14:textId="77777777" w:rsidR="005A2CF0" w:rsidRPr="00DF4F02" w:rsidRDefault="005A2CF0"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w:t>
            </w:r>
          </w:p>
        </w:tc>
      </w:tr>
    </w:tbl>
    <w:p w14:paraId="203203A1" w14:textId="77777777" w:rsidR="005A2CF0" w:rsidRPr="00DF4F02" w:rsidRDefault="005A2CF0"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39C1E8CB" w14:textId="77777777" w:rsidR="005A2CF0" w:rsidRPr="00DF4F02" w:rsidRDefault="005A2CF0" w:rsidP="00DF4F02">
      <w:pPr>
        <w:spacing w:before="0" w:after="0"/>
        <w:jc w:val="both"/>
        <w:rPr>
          <w:rFonts w:ascii="Century" w:hAnsi="Century"/>
          <w:sz w:val="24"/>
          <w:szCs w:val="24"/>
        </w:rPr>
      </w:pPr>
    </w:p>
    <w:p w14:paraId="5F0C7B27" w14:textId="77777777" w:rsidR="0094231A" w:rsidRPr="00DF4F02" w:rsidRDefault="0094231A"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Répartition des PAP selon le village et la commune d’</w:t>
      </w:r>
      <w:r w:rsidR="00B80287" w:rsidRPr="00DF4F02">
        <w:rPr>
          <w:rFonts w:ascii="Century" w:hAnsi="Century" w:cs="Arial"/>
          <w:b/>
          <w:lang w:eastAsia="en-GB"/>
        </w:rPr>
        <w:t>appartenance</w:t>
      </w:r>
    </w:p>
    <w:p w14:paraId="7CDD64FA" w14:textId="77777777" w:rsidR="0094231A" w:rsidRPr="00DF4F02" w:rsidRDefault="0094231A" w:rsidP="00DF4F02">
      <w:pPr>
        <w:spacing w:before="240" w:after="0"/>
        <w:jc w:val="both"/>
        <w:rPr>
          <w:rFonts w:ascii="Century" w:hAnsi="Century"/>
          <w:sz w:val="24"/>
          <w:szCs w:val="24"/>
        </w:rPr>
      </w:pPr>
      <w:r w:rsidRPr="00DF4F02">
        <w:rPr>
          <w:rFonts w:ascii="Century" w:hAnsi="Century"/>
          <w:sz w:val="24"/>
          <w:szCs w:val="24"/>
        </w:rPr>
        <w:t xml:space="preserve">Les PAP dont les </w:t>
      </w:r>
      <w:r w:rsidR="008B2382" w:rsidRPr="00DF4F02">
        <w:rPr>
          <w:rFonts w:ascii="Century" w:hAnsi="Century"/>
          <w:sz w:val="24"/>
          <w:szCs w:val="24"/>
        </w:rPr>
        <w:t>activités commerciales</w:t>
      </w:r>
      <w:r w:rsidRPr="00DF4F02">
        <w:rPr>
          <w:rFonts w:ascii="Century" w:hAnsi="Century"/>
          <w:sz w:val="24"/>
          <w:szCs w:val="24"/>
        </w:rPr>
        <w:t xml:space="preserve"> sont affe</w:t>
      </w:r>
      <w:r w:rsidR="008B2382" w:rsidRPr="00DF4F02">
        <w:rPr>
          <w:rFonts w:ascii="Century" w:hAnsi="Century"/>
          <w:sz w:val="24"/>
          <w:szCs w:val="24"/>
        </w:rPr>
        <w:t xml:space="preserve">ctées se </w:t>
      </w:r>
      <w:r w:rsidRPr="00DF4F02">
        <w:rPr>
          <w:rFonts w:ascii="Century" w:hAnsi="Century"/>
          <w:sz w:val="24"/>
          <w:szCs w:val="24"/>
        </w:rPr>
        <w:t>répartissent ainsi qu’il suit :</w:t>
      </w:r>
    </w:p>
    <w:p w14:paraId="5477B48B" w14:textId="77777777" w:rsidR="0094231A" w:rsidRPr="00DF4F02" w:rsidRDefault="008B2382" w:rsidP="00DF4F02">
      <w:pPr>
        <w:pStyle w:val="ListParagraph"/>
        <w:numPr>
          <w:ilvl w:val="0"/>
          <w:numId w:val="59"/>
        </w:numPr>
        <w:spacing w:before="240" w:after="0"/>
        <w:jc w:val="both"/>
        <w:rPr>
          <w:rFonts w:ascii="Century" w:hAnsi="Century" w:cs="Arial"/>
        </w:rPr>
      </w:pPr>
      <w:r w:rsidRPr="00DF4F02">
        <w:rPr>
          <w:rFonts w:ascii="Century" w:hAnsi="Century" w:cs="Arial"/>
        </w:rPr>
        <w:t>Bittou </w:t>
      </w:r>
      <w:r w:rsidR="00B80287" w:rsidRPr="00DF4F02">
        <w:rPr>
          <w:rFonts w:ascii="Century" w:hAnsi="Century" w:cs="Arial"/>
        </w:rPr>
        <w:t>: 66,67</w:t>
      </w:r>
      <w:r w:rsidRPr="00DF4F02">
        <w:rPr>
          <w:rFonts w:ascii="Century" w:hAnsi="Century" w:cs="Arial"/>
        </w:rPr>
        <w:t xml:space="preserve">% </w:t>
      </w:r>
      <w:r w:rsidR="0094231A" w:rsidRPr="00DF4F02">
        <w:rPr>
          <w:rFonts w:ascii="Century" w:hAnsi="Century" w:cs="Arial"/>
        </w:rPr>
        <w:t>du total des PAP ;</w:t>
      </w:r>
    </w:p>
    <w:p w14:paraId="0F561DBA" w14:textId="77777777" w:rsidR="0094231A" w:rsidRPr="00DF4F02" w:rsidRDefault="008B2382" w:rsidP="00DF4F02">
      <w:pPr>
        <w:pStyle w:val="ListParagraph"/>
        <w:numPr>
          <w:ilvl w:val="0"/>
          <w:numId w:val="59"/>
        </w:numPr>
        <w:spacing w:before="0" w:after="0"/>
        <w:jc w:val="both"/>
        <w:rPr>
          <w:rFonts w:ascii="Century" w:hAnsi="Century" w:cs="Arial"/>
        </w:rPr>
      </w:pPr>
      <w:r w:rsidRPr="00DF4F02">
        <w:rPr>
          <w:rFonts w:ascii="Century" w:hAnsi="Century" w:cs="Arial"/>
        </w:rPr>
        <w:t>Boussouma : 33,33%.</w:t>
      </w:r>
    </w:p>
    <w:p w14:paraId="75BF2B41" w14:textId="77777777" w:rsidR="00D05680" w:rsidRPr="00DF4F02" w:rsidRDefault="00D05680" w:rsidP="00DF4F02">
      <w:pPr>
        <w:spacing w:before="240" w:after="0"/>
        <w:jc w:val="both"/>
        <w:rPr>
          <w:rFonts w:ascii="Century" w:hAnsi="Century"/>
          <w:sz w:val="24"/>
          <w:szCs w:val="24"/>
        </w:rPr>
      </w:pPr>
      <w:r w:rsidRPr="00DF4F02">
        <w:rPr>
          <w:rFonts w:ascii="Century" w:hAnsi="Century"/>
          <w:sz w:val="24"/>
          <w:szCs w:val="24"/>
        </w:rPr>
        <w:t>Il apparaît que la commune de Bagré regroupe à elle seule près des deux tiers des PAP « activités commerciales » impactées par le projet.</w:t>
      </w:r>
    </w:p>
    <w:p w14:paraId="41EB4FC7" w14:textId="77777777" w:rsidR="00964C38" w:rsidRPr="00DF4F02" w:rsidRDefault="00964C38" w:rsidP="00DF4F02">
      <w:pPr>
        <w:spacing w:before="0" w:after="0"/>
        <w:jc w:val="both"/>
        <w:rPr>
          <w:rFonts w:ascii="Century" w:eastAsia="MS Mincho" w:hAnsi="Century"/>
          <w:bCs/>
          <w:sz w:val="24"/>
          <w:szCs w:val="24"/>
        </w:rPr>
      </w:pPr>
    </w:p>
    <w:p w14:paraId="7B60662C" w14:textId="77777777" w:rsidR="00233445" w:rsidRPr="00DF4F02" w:rsidRDefault="0094231A" w:rsidP="00DF4F02">
      <w:pPr>
        <w:pStyle w:val="Caption"/>
        <w:spacing w:after="0"/>
        <w:jc w:val="both"/>
        <w:rPr>
          <w:rFonts w:ascii="Century" w:hAnsi="Century" w:cs="Arial"/>
          <w:b w:val="0"/>
          <w:sz w:val="24"/>
          <w:szCs w:val="24"/>
        </w:rPr>
      </w:pPr>
      <w:bookmarkStart w:id="217" w:name="_Toc465697405"/>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19</w:t>
      </w:r>
      <w:r w:rsidR="00C226E0" w:rsidRPr="00DF4F02">
        <w:rPr>
          <w:rFonts w:ascii="Century" w:hAnsi="Century" w:cs="Arial"/>
          <w:b w:val="0"/>
          <w:sz w:val="24"/>
          <w:szCs w:val="24"/>
        </w:rPr>
        <w:fldChar w:fldCharType="end"/>
      </w:r>
      <w:r w:rsidRPr="00DF4F02">
        <w:rPr>
          <w:rFonts w:ascii="Century" w:hAnsi="Century" w:cs="Arial"/>
          <w:b w:val="0"/>
          <w:sz w:val="24"/>
          <w:szCs w:val="24"/>
        </w:rPr>
        <w:t> : Répartition des PAP selon le village et la commune d’appartenance</w:t>
      </w:r>
      <w:bookmarkEnd w:id="217"/>
    </w:p>
    <w:tbl>
      <w:tblPr>
        <w:tblW w:w="6804"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850"/>
        <w:gridCol w:w="851"/>
        <w:gridCol w:w="850"/>
        <w:gridCol w:w="851"/>
        <w:gridCol w:w="850"/>
        <w:gridCol w:w="851"/>
      </w:tblGrid>
      <w:tr w:rsidR="00831C55" w:rsidRPr="00DF4F02" w14:paraId="3C1F506E" w14:textId="77777777" w:rsidTr="00C71260">
        <w:trPr>
          <w:trHeight w:val="20"/>
        </w:trPr>
        <w:tc>
          <w:tcPr>
            <w:tcW w:w="1701" w:type="dxa"/>
            <w:vMerge w:val="restart"/>
            <w:shd w:val="clear" w:color="auto" w:fill="auto"/>
            <w:hideMark/>
          </w:tcPr>
          <w:p w14:paraId="3C3CA0DE"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1701" w:type="dxa"/>
            <w:gridSpan w:val="2"/>
            <w:shd w:val="clear" w:color="auto" w:fill="auto"/>
            <w:hideMark/>
          </w:tcPr>
          <w:p w14:paraId="7CF43A4A"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1701" w:type="dxa"/>
            <w:gridSpan w:val="2"/>
            <w:shd w:val="clear" w:color="auto" w:fill="auto"/>
            <w:hideMark/>
          </w:tcPr>
          <w:p w14:paraId="406D1A53"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1701" w:type="dxa"/>
            <w:gridSpan w:val="2"/>
            <w:shd w:val="clear" w:color="auto" w:fill="auto"/>
            <w:hideMark/>
          </w:tcPr>
          <w:p w14:paraId="3497BC4B"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r>
      <w:tr w:rsidR="00831C55" w:rsidRPr="00DF4F02" w14:paraId="23AD219A" w14:textId="77777777" w:rsidTr="00C71260">
        <w:trPr>
          <w:trHeight w:val="20"/>
        </w:trPr>
        <w:tc>
          <w:tcPr>
            <w:tcW w:w="1701" w:type="dxa"/>
            <w:vMerge/>
            <w:shd w:val="clear" w:color="auto" w:fill="auto"/>
            <w:vAlign w:val="center"/>
            <w:hideMark/>
          </w:tcPr>
          <w:p w14:paraId="185D54DE" w14:textId="77777777" w:rsidR="00831C55" w:rsidRPr="00DF4F02" w:rsidRDefault="00831C55" w:rsidP="00DF4F02">
            <w:pPr>
              <w:spacing w:before="0" w:after="0"/>
              <w:jc w:val="both"/>
              <w:rPr>
                <w:rFonts w:ascii="Century" w:eastAsia="Times New Roman" w:hAnsi="Century"/>
                <w:color w:val="000000"/>
                <w:sz w:val="24"/>
                <w:szCs w:val="24"/>
              </w:rPr>
            </w:pPr>
          </w:p>
        </w:tc>
        <w:tc>
          <w:tcPr>
            <w:tcW w:w="850" w:type="dxa"/>
            <w:shd w:val="clear" w:color="auto" w:fill="auto"/>
            <w:noWrap/>
            <w:hideMark/>
          </w:tcPr>
          <w:p w14:paraId="4F8D985F"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851" w:type="dxa"/>
            <w:shd w:val="clear" w:color="auto" w:fill="auto"/>
            <w:noWrap/>
            <w:hideMark/>
          </w:tcPr>
          <w:p w14:paraId="061B588B"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850" w:type="dxa"/>
            <w:shd w:val="clear" w:color="auto" w:fill="auto"/>
            <w:noWrap/>
            <w:hideMark/>
          </w:tcPr>
          <w:p w14:paraId="622092C7"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851" w:type="dxa"/>
            <w:shd w:val="clear" w:color="auto" w:fill="auto"/>
            <w:noWrap/>
            <w:hideMark/>
          </w:tcPr>
          <w:p w14:paraId="16ABC4AC"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c>
          <w:tcPr>
            <w:tcW w:w="850" w:type="dxa"/>
            <w:shd w:val="clear" w:color="auto" w:fill="auto"/>
            <w:noWrap/>
            <w:hideMark/>
          </w:tcPr>
          <w:p w14:paraId="56A4AEEF"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Eff</w:t>
            </w:r>
          </w:p>
        </w:tc>
        <w:tc>
          <w:tcPr>
            <w:tcW w:w="851" w:type="dxa"/>
            <w:shd w:val="clear" w:color="auto" w:fill="auto"/>
            <w:noWrap/>
            <w:hideMark/>
          </w:tcPr>
          <w:p w14:paraId="06D7E65D"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t>
            </w:r>
          </w:p>
        </w:tc>
      </w:tr>
      <w:tr w:rsidR="00831C55" w:rsidRPr="00DF4F02" w14:paraId="58FAABD0" w14:textId="77777777" w:rsidTr="00831C55">
        <w:trPr>
          <w:trHeight w:val="20"/>
        </w:trPr>
        <w:tc>
          <w:tcPr>
            <w:tcW w:w="1701" w:type="dxa"/>
            <w:shd w:val="clear" w:color="auto" w:fill="auto"/>
            <w:vAlign w:val="center"/>
            <w:hideMark/>
          </w:tcPr>
          <w:p w14:paraId="43EEE40A"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Déma</w:t>
            </w:r>
          </w:p>
        </w:tc>
        <w:tc>
          <w:tcPr>
            <w:tcW w:w="850" w:type="dxa"/>
            <w:shd w:val="clear" w:color="auto" w:fill="auto"/>
            <w:noWrap/>
            <w:hideMark/>
          </w:tcPr>
          <w:p w14:paraId="3EAF3E55"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63F70F87"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c>
          <w:tcPr>
            <w:tcW w:w="850" w:type="dxa"/>
            <w:shd w:val="clear" w:color="auto" w:fill="auto"/>
            <w:noWrap/>
            <w:hideMark/>
          </w:tcPr>
          <w:p w14:paraId="181BA748"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noWrap/>
            <w:vAlign w:val="bottom"/>
            <w:hideMark/>
          </w:tcPr>
          <w:p w14:paraId="77ED2495"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850" w:type="dxa"/>
            <w:shd w:val="clear" w:color="auto" w:fill="auto"/>
            <w:noWrap/>
            <w:hideMark/>
          </w:tcPr>
          <w:p w14:paraId="5FA16781"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4E0CB7F9"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r>
      <w:tr w:rsidR="00831C55" w:rsidRPr="00DF4F02" w14:paraId="5222F1A2" w14:textId="77777777" w:rsidTr="00831C55">
        <w:trPr>
          <w:trHeight w:val="20"/>
        </w:trPr>
        <w:tc>
          <w:tcPr>
            <w:tcW w:w="1701" w:type="dxa"/>
            <w:shd w:val="clear" w:color="auto" w:fill="auto"/>
            <w:vAlign w:val="center"/>
            <w:hideMark/>
          </w:tcPr>
          <w:p w14:paraId="239E3B08"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850" w:type="dxa"/>
            <w:shd w:val="clear" w:color="auto" w:fill="auto"/>
            <w:noWrap/>
            <w:hideMark/>
          </w:tcPr>
          <w:p w14:paraId="084B6E0A"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noWrap/>
            <w:vAlign w:val="bottom"/>
            <w:hideMark/>
          </w:tcPr>
          <w:p w14:paraId="50C917B9"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850" w:type="dxa"/>
            <w:shd w:val="clear" w:color="auto" w:fill="auto"/>
            <w:noWrap/>
            <w:hideMark/>
          </w:tcPr>
          <w:p w14:paraId="4DA006D9"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0F33893A"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c>
          <w:tcPr>
            <w:tcW w:w="850" w:type="dxa"/>
            <w:shd w:val="clear" w:color="auto" w:fill="auto"/>
            <w:noWrap/>
            <w:hideMark/>
          </w:tcPr>
          <w:p w14:paraId="47243A1B"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53D5F4F3"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r>
      <w:tr w:rsidR="00831C55" w:rsidRPr="00DF4F02" w14:paraId="745C0F9D" w14:textId="77777777" w:rsidTr="00831C55">
        <w:trPr>
          <w:trHeight w:val="20"/>
        </w:trPr>
        <w:tc>
          <w:tcPr>
            <w:tcW w:w="1701" w:type="dxa"/>
            <w:shd w:val="clear" w:color="auto" w:fill="auto"/>
            <w:vAlign w:val="center"/>
            <w:hideMark/>
          </w:tcPr>
          <w:p w14:paraId="219CA826"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Ville</w:t>
            </w:r>
          </w:p>
        </w:tc>
        <w:tc>
          <w:tcPr>
            <w:tcW w:w="850" w:type="dxa"/>
            <w:shd w:val="clear" w:color="auto" w:fill="auto"/>
            <w:noWrap/>
            <w:hideMark/>
          </w:tcPr>
          <w:p w14:paraId="11EB7A8C"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11C8FDF1"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c>
          <w:tcPr>
            <w:tcW w:w="850" w:type="dxa"/>
            <w:shd w:val="clear" w:color="auto" w:fill="auto"/>
            <w:noWrap/>
            <w:hideMark/>
          </w:tcPr>
          <w:p w14:paraId="66C2B90D"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851" w:type="dxa"/>
            <w:shd w:val="clear" w:color="auto" w:fill="auto"/>
            <w:noWrap/>
            <w:vAlign w:val="bottom"/>
            <w:hideMark/>
          </w:tcPr>
          <w:p w14:paraId="574211E5"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0,00</w:t>
            </w:r>
          </w:p>
        </w:tc>
        <w:tc>
          <w:tcPr>
            <w:tcW w:w="850" w:type="dxa"/>
            <w:shd w:val="clear" w:color="auto" w:fill="auto"/>
            <w:noWrap/>
            <w:hideMark/>
          </w:tcPr>
          <w:p w14:paraId="1CB566CB"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76354319"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r>
      <w:tr w:rsidR="00831C55" w:rsidRPr="00DF4F02" w14:paraId="7E0B9653" w14:textId="77777777" w:rsidTr="00831C55">
        <w:trPr>
          <w:trHeight w:val="20"/>
        </w:trPr>
        <w:tc>
          <w:tcPr>
            <w:tcW w:w="1701" w:type="dxa"/>
            <w:shd w:val="clear" w:color="auto" w:fill="auto"/>
            <w:vAlign w:val="center"/>
            <w:hideMark/>
          </w:tcPr>
          <w:p w14:paraId="0ACFEBDB"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Total</w:t>
            </w:r>
          </w:p>
        </w:tc>
        <w:tc>
          <w:tcPr>
            <w:tcW w:w="850" w:type="dxa"/>
            <w:shd w:val="clear" w:color="auto" w:fill="auto"/>
            <w:noWrap/>
            <w:hideMark/>
          </w:tcPr>
          <w:p w14:paraId="6597E0BC"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851" w:type="dxa"/>
            <w:shd w:val="clear" w:color="auto" w:fill="auto"/>
            <w:noWrap/>
            <w:vAlign w:val="bottom"/>
            <w:hideMark/>
          </w:tcPr>
          <w:p w14:paraId="0E9584A3"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66,67</w:t>
            </w:r>
          </w:p>
        </w:tc>
        <w:tc>
          <w:tcPr>
            <w:tcW w:w="850" w:type="dxa"/>
            <w:shd w:val="clear" w:color="auto" w:fill="auto"/>
            <w:noWrap/>
            <w:hideMark/>
          </w:tcPr>
          <w:p w14:paraId="190E09C1"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851" w:type="dxa"/>
            <w:shd w:val="clear" w:color="auto" w:fill="auto"/>
            <w:noWrap/>
            <w:vAlign w:val="bottom"/>
            <w:hideMark/>
          </w:tcPr>
          <w:p w14:paraId="4A98EEDB"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33,33</w:t>
            </w:r>
          </w:p>
        </w:tc>
        <w:tc>
          <w:tcPr>
            <w:tcW w:w="850" w:type="dxa"/>
            <w:shd w:val="clear" w:color="auto" w:fill="auto"/>
            <w:noWrap/>
            <w:hideMark/>
          </w:tcPr>
          <w:p w14:paraId="681014CF"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851" w:type="dxa"/>
            <w:shd w:val="clear" w:color="auto" w:fill="auto"/>
            <w:noWrap/>
            <w:vAlign w:val="bottom"/>
            <w:hideMark/>
          </w:tcPr>
          <w:p w14:paraId="4BFB2D74" w14:textId="77777777" w:rsidR="00831C55" w:rsidRPr="00DF4F02" w:rsidRDefault="00831C5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bl>
    <w:p w14:paraId="1D92F088" w14:textId="77777777" w:rsidR="00831C55" w:rsidRPr="00DF4F02" w:rsidRDefault="00831C55"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292246FB" w14:textId="77777777" w:rsidR="00233445" w:rsidRPr="00DF4F02" w:rsidRDefault="00233445" w:rsidP="00DF4F02">
      <w:pPr>
        <w:spacing w:before="0" w:after="0"/>
        <w:jc w:val="both"/>
        <w:rPr>
          <w:rFonts w:ascii="Century" w:hAnsi="Century"/>
          <w:sz w:val="24"/>
          <w:szCs w:val="24"/>
        </w:rPr>
      </w:pPr>
    </w:p>
    <w:p w14:paraId="2309E028" w14:textId="77777777" w:rsidR="00BC75DF" w:rsidRPr="00DF4F02" w:rsidRDefault="00BC75DF"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répartition des PAP selon le sexe</w:t>
      </w:r>
    </w:p>
    <w:p w14:paraId="4CE91142" w14:textId="77777777" w:rsidR="008D24FB" w:rsidRPr="00DF4F02" w:rsidRDefault="00BC75DF" w:rsidP="00DF4F02">
      <w:pPr>
        <w:spacing w:before="240" w:after="0"/>
        <w:jc w:val="both"/>
        <w:rPr>
          <w:rFonts w:ascii="Century" w:hAnsi="Century"/>
          <w:sz w:val="24"/>
          <w:szCs w:val="24"/>
        </w:rPr>
      </w:pPr>
      <w:r w:rsidRPr="00DF4F02">
        <w:rPr>
          <w:rFonts w:ascii="Century" w:hAnsi="Century"/>
          <w:sz w:val="24"/>
          <w:szCs w:val="24"/>
        </w:rPr>
        <w:t>D</w:t>
      </w:r>
      <w:r w:rsidR="00CC23F0" w:rsidRPr="00DF4F02">
        <w:rPr>
          <w:rFonts w:ascii="Century" w:hAnsi="Century"/>
          <w:sz w:val="24"/>
          <w:szCs w:val="24"/>
        </w:rPr>
        <w:t>u point de vue d</w:t>
      </w:r>
      <w:r w:rsidRPr="00DF4F02">
        <w:rPr>
          <w:rFonts w:ascii="Century" w:hAnsi="Century"/>
          <w:sz w:val="24"/>
          <w:szCs w:val="24"/>
        </w:rPr>
        <w:t xml:space="preserve">e la répartition selon le sexe, il </w:t>
      </w:r>
      <w:r w:rsidR="00CC23F0" w:rsidRPr="00DF4F02">
        <w:rPr>
          <w:rFonts w:ascii="Century" w:hAnsi="Century"/>
          <w:sz w:val="24"/>
          <w:szCs w:val="24"/>
        </w:rPr>
        <w:t>ressort</w:t>
      </w:r>
      <w:r w:rsidRPr="00DF4F02">
        <w:rPr>
          <w:rFonts w:ascii="Century" w:hAnsi="Century"/>
          <w:sz w:val="24"/>
          <w:szCs w:val="24"/>
        </w:rPr>
        <w:t xml:space="preserve"> que toutes les PAP dont les activités économiques et infrastructures commerciales sont impactées </w:t>
      </w:r>
      <w:r w:rsidR="00CC23F0" w:rsidRPr="00DF4F02">
        <w:rPr>
          <w:rFonts w:ascii="Century" w:hAnsi="Century"/>
          <w:sz w:val="24"/>
          <w:szCs w:val="24"/>
        </w:rPr>
        <w:t xml:space="preserve">sur les pistes </w:t>
      </w:r>
      <w:r w:rsidR="004D1B85" w:rsidRPr="00DF4F02">
        <w:rPr>
          <w:rFonts w:ascii="Century" w:hAnsi="Century"/>
          <w:sz w:val="24"/>
          <w:szCs w:val="24"/>
        </w:rPr>
        <w:t>sont des hommes</w:t>
      </w:r>
      <w:r w:rsidRPr="00DF4F02">
        <w:rPr>
          <w:rFonts w:ascii="Century" w:hAnsi="Century"/>
          <w:sz w:val="24"/>
          <w:szCs w:val="24"/>
        </w:rPr>
        <w:t>.</w:t>
      </w:r>
    </w:p>
    <w:p w14:paraId="2447E9B2" w14:textId="77777777" w:rsidR="00764D61" w:rsidRPr="00DF4F02" w:rsidRDefault="00764D61" w:rsidP="00DF4F02">
      <w:pPr>
        <w:pStyle w:val="ListParagraph"/>
        <w:numPr>
          <w:ilvl w:val="3"/>
          <w:numId w:val="84"/>
        </w:numPr>
        <w:spacing w:before="240" w:after="0"/>
        <w:ind w:left="374" w:firstLine="0"/>
        <w:jc w:val="both"/>
        <w:rPr>
          <w:rFonts w:ascii="Century" w:hAnsi="Century" w:cs="Arial"/>
          <w:b/>
          <w:lang w:eastAsia="en-GB"/>
        </w:rPr>
      </w:pPr>
      <w:r w:rsidRPr="00DF4F02">
        <w:rPr>
          <w:rFonts w:ascii="Century" w:hAnsi="Century" w:cs="Arial"/>
          <w:b/>
          <w:lang w:eastAsia="en-GB"/>
        </w:rPr>
        <w:t xml:space="preserve">La répartition </w:t>
      </w:r>
      <w:r w:rsidR="00A71D83" w:rsidRPr="00DF4F02">
        <w:rPr>
          <w:rFonts w:ascii="Century" w:hAnsi="Century" w:cs="Arial"/>
          <w:b/>
          <w:lang w:eastAsia="en-GB"/>
        </w:rPr>
        <w:t>des PAP</w:t>
      </w:r>
      <w:r w:rsidRPr="00DF4F02">
        <w:rPr>
          <w:rFonts w:ascii="Century" w:hAnsi="Century" w:cs="Arial"/>
          <w:b/>
          <w:lang w:eastAsia="en-GB"/>
        </w:rPr>
        <w:t xml:space="preserve"> selon l’ethnie</w:t>
      </w:r>
      <w:r w:rsidR="0070688E" w:rsidRPr="00DF4F02">
        <w:rPr>
          <w:rFonts w:ascii="Century" w:hAnsi="Century" w:cs="Arial"/>
          <w:b/>
          <w:lang w:eastAsia="en-GB"/>
        </w:rPr>
        <w:t xml:space="preserve"> et la religion</w:t>
      </w:r>
    </w:p>
    <w:p w14:paraId="75DD0789" w14:textId="77777777" w:rsidR="00764D61" w:rsidRPr="00DF4F02" w:rsidRDefault="00015B7D" w:rsidP="00DF4F02">
      <w:pPr>
        <w:spacing w:before="240" w:after="0"/>
        <w:jc w:val="both"/>
        <w:rPr>
          <w:rFonts w:ascii="Century" w:hAnsi="Century"/>
          <w:sz w:val="24"/>
          <w:szCs w:val="24"/>
        </w:rPr>
      </w:pPr>
      <w:r w:rsidRPr="00DF4F02">
        <w:rPr>
          <w:rFonts w:ascii="Century" w:hAnsi="Century"/>
          <w:sz w:val="24"/>
          <w:szCs w:val="24"/>
        </w:rPr>
        <w:t>L</w:t>
      </w:r>
      <w:r w:rsidR="00764D61" w:rsidRPr="00DF4F02">
        <w:rPr>
          <w:rFonts w:ascii="Century" w:hAnsi="Century"/>
          <w:sz w:val="24"/>
          <w:szCs w:val="24"/>
        </w:rPr>
        <w:t xml:space="preserve">es PAP perdant des </w:t>
      </w:r>
      <w:r w:rsidR="005C23DA" w:rsidRPr="00DF4F02">
        <w:rPr>
          <w:rFonts w:ascii="Century" w:hAnsi="Century"/>
          <w:sz w:val="24"/>
          <w:szCs w:val="24"/>
        </w:rPr>
        <w:t xml:space="preserve">infrastructures et des activités économiques </w:t>
      </w:r>
      <w:r w:rsidRPr="00DF4F02">
        <w:rPr>
          <w:rFonts w:ascii="Century" w:hAnsi="Century"/>
          <w:sz w:val="24"/>
          <w:szCs w:val="24"/>
        </w:rPr>
        <w:t>au niveau des pistes sont tou</w:t>
      </w:r>
      <w:r w:rsidR="0070688E" w:rsidRPr="00DF4F02">
        <w:rPr>
          <w:rFonts w:ascii="Century" w:hAnsi="Century"/>
          <w:sz w:val="24"/>
          <w:szCs w:val="24"/>
        </w:rPr>
        <w:t>s</w:t>
      </w:r>
      <w:r w:rsidRPr="00DF4F02">
        <w:rPr>
          <w:rFonts w:ascii="Century" w:hAnsi="Century"/>
          <w:sz w:val="24"/>
          <w:szCs w:val="24"/>
        </w:rPr>
        <w:t xml:space="preserve"> </w:t>
      </w:r>
      <w:r w:rsidR="00764D61" w:rsidRPr="00DF4F02">
        <w:rPr>
          <w:rFonts w:ascii="Century" w:hAnsi="Century"/>
          <w:sz w:val="24"/>
          <w:szCs w:val="24"/>
        </w:rPr>
        <w:t>Bissa</w:t>
      </w:r>
      <w:r w:rsidR="0070688E" w:rsidRPr="00DF4F02">
        <w:rPr>
          <w:rFonts w:ascii="Century" w:hAnsi="Century"/>
          <w:sz w:val="24"/>
          <w:szCs w:val="24"/>
        </w:rPr>
        <w:t xml:space="preserve"> (100%)</w:t>
      </w:r>
      <w:r w:rsidR="006B4729" w:rsidRPr="00DF4F02">
        <w:rPr>
          <w:rFonts w:ascii="Century" w:hAnsi="Century"/>
          <w:sz w:val="24"/>
          <w:szCs w:val="24"/>
        </w:rPr>
        <w:t>.</w:t>
      </w:r>
      <w:r w:rsidRPr="00DF4F02">
        <w:rPr>
          <w:rFonts w:ascii="Century" w:hAnsi="Century"/>
          <w:sz w:val="24"/>
          <w:szCs w:val="24"/>
        </w:rPr>
        <w:t xml:space="preserve"> Ils se répartissent entre les villages de Déma, de Lengha</w:t>
      </w:r>
      <w:r w:rsidR="0070688E" w:rsidRPr="00DF4F02">
        <w:rPr>
          <w:rFonts w:ascii="Century" w:hAnsi="Century"/>
          <w:sz w:val="24"/>
          <w:szCs w:val="24"/>
        </w:rPr>
        <w:t xml:space="preserve"> et de Loaba village (doit un par village).</w:t>
      </w:r>
    </w:p>
    <w:p w14:paraId="3B77039D" w14:textId="77777777" w:rsidR="00840BCC" w:rsidRPr="00DF4F02" w:rsidRDefault="00B80287" w:rsidP="00DF4F02">
      <w:pPr>
        <w:spacing w:before="240" w:after="0"/>
        <w:jc w:val="both"/>
        <w:rPr>
          <w:rFonts w:ascii="Century" w:hAnsi="Century"/>
          <w:sz w:val="24"/>
          <w:szCs w:val="24"/>
          <w:lang w:eastAsia="de-DE"/>
        </w:rPr>
      </w:pPr>
      <w:r w:rsidRPr="00DF4F02">
        <w:rPr>
          <w:rFonts w:ascii="Century" w:hAnsi="Century"/>
          <w:sz w:val="24"/>
          <w:szCs w:val="24"/>
          <w:lang w:eastAsia="de-DE"/>
        </w:rPr>
        <w:t>Ces PAP sont également toutes de confession musulmane.</w:t>
      </w:r>
    </w:p>
    <w:p w14:paraId="5FD266CA" w14:textId="77777777" w:rsidR="000F7E3E" w:rsidRPr="00DF4F02" w:rsidRDefault="000F7E3E" w:rsidP="00DF4F02">
      <w:pPr>
        <w:pStyle w:val="ListParagraph"/>
        <w:numPr>
          <w:ilvl w:val="3"/>
          <w:numId w:val="84"/>
        </w:numPr>
        <w:spacing w:before="360" w:after="0"/>
        <w:ind w:left="374" w:firstLine="0"/>
        <w:jc w:val="both"/>
        <w:rPr>
          <w:rFonts w:ascii="Century" w:hAnsi="Century" w:cs="Arial"/>
          <w:b/>
          <w:lang w:eastAsia="en-GB"/>
        </w:rPr>
      </w:pPr>
      <w:r w:rsidRPr="00DF4F02">
        <w:rPr>
          <w:rFonts w:ascii="Century" w:hAnsi="Century" w:cs="Arial"/>
          <w:b/>
          <w:lang w:eastAsia="en-GB"/>
        </w:rPr>
        <w:t>La répartition de la population selon le statut matrimonial</w:t>
      </w:r>
    </w:p>
    <w:p w14:paraId="25BE3B89" w14:textId="77777777" w:rsidR="000F7E3E" w:rsidRPr="00DF4F02" w:rsidRDefault="000F7E3E" w:rsidP="00DF4F02">
      <w:pPr>
        <w:spacing w:before="240" w:after="0"/>
        <w:jc w:val="both"/>
        <w:rPr>
          <w:rFonts w:ascii="Century" w:hAnsi="Century"/>
          <w:sz w:val="24"/>
          <w:szCs w:val="24"/>
        </w:rPr>
      </w:pPr>
      <w:r w:rsidRPr="00DF4F02">
        <w:rPr>
          <w:rFonts w:ascii="Century" w:hAnsi="Century"/>
          <w:sz w:val="24"/>
          <w:szCs w:val="24"/>
        </w:rPr>
        <w:t>Sur le plan matrimonial, les PAP se</w:t>
      </w:r>
      <w:r w:rsidR="00A53733" w:rsidRPr="00DF4F02">
        <w:rPr>
          <w:rFonts w:ascii="Century" w:hAnsi="Century"/>
          <w:sz w:val="24"/>
          <w:szCs w:val="24"/>
        </w:rPr>
        <w:t xml:space="preserve"> répartissent ainsi qu’il suit :</w:t>
      </w:r>
    </w:p>
    <w:p w14:paraId="0DFEBCAE" w14:textId="77777777" w:rsidR="000F7E3E" w:rsidRPr="00DF4F02" w:rsidRDefault="000F7E3E" w:rsidP="00DF4F02">
      <w:pPr>
        <w:pStyle w:val="ListParagraph"/>
        <w:numPr>
          <w:ilvl w:val="0"/>
          <w:numId w:val="60"/>
        </w:numPr>
        <w:spacing w:before="120" w:after="0"/>
        <w:jc w:val="both"/>
        <w:rPr>
          <w:rFonts w:ascii="Century" w:hAnsi="Century" w:cs="Arial"/>
          <w:color w:val="000000"/>
        </w:rPr>
      </w:pPr>
      <w:r w:rsidRPr="00DF4F02">
        <w:rPr>
          <w:rFonts w:ascii="Century" w:hAnsi="Century" w:cs="Arial"/>
          <w:color w:val="000000"/>
        </w:rPr>
        <w:t>Monogame </w:t>
      </w:r>
      <w:r w:rsidR="00625F94" w:rsidRPr="00DF4F02">
        <w:rPr>
          <w:rFonts w:ascii="Century" w:hAnsi="Century" w:cs="Arial"/>
          <w:color w:val="000000"/>
        </w:rPr>
        <w:t>: 32</w:t>
      </w:r>
      <w:r w:rsidRPr="00DF4F02">
        <w:rPr>
          <w:rFonts w:ascii="Century" w:hAnsi="Century" w:cs="Arial"/>
          <w:color w:val="000000"/>
        </w:rPr>
        <w:t>,</w:t>
      </w:r>
      <w:r w:rsidR="00625F94" w:rsidRPr="00DF4F02">
        <w:rPr>
          <w:rFonts w:ascii="Century" w:hAnsi="Century" w:cs="Arial"/>
          <w:color w:val="000000"/>
        </w:rPr>
        <w:t>45</w:t>
      </w:r>
      <w:r w:rsidR="00A53733" w:rsidRPr="00DF4F02">
        <w:rPr>
          <w:rFonts w:ascii="Century" w:hAnsi="Century" w:cs="Arial"/>
          <w:color w:val="000000"/>
        </w:rPr>
        <w:t>% ;</w:t>
      </w:r>
    </w:p>
    <w:p w14:paraId="009924C0" w14:textId="77777777" w:rsidR="000F7E3E" w:rsidRPr="00DF4F02" w:rsidRDefault="000F7E3E" w:rsidP="00DF4F02">
      <w:pPr>
        <w:pStyle w:val="ListParagraph"/>
        <w:numPr>
          <w:ilvl w:val="0"/>
          <w:numId w:val="60"/>
        </w:numPr>
        <w:spacing w:before="0" w:after="0"/>
        <w:jc w:val="both"/>
        <w:rPr>
          <w:rFonts w:ascii="Century" w:hAnsi="Century" w:cs="Arial"/>
          <w:color w:val="000000"/>
        </w:rPr>
      </w:pPr>
      <w:r w:rsidRPr="00DF4F02">
        <w:rPr>
          <w:rFonts w:ascii="Century" w:hAnsi="Century" w:cs="Arial"/>
          <w:color w:val="000000"/>
        </w:rPr>
        <w:t>Polygame : 5</w:t>
      </w:r>
      <w:r w:rsidR="00625F94" w:rsidRPr="00DF4F02">
        <w:rPr>
          <w:rFonts w:ascii="Century" w:hAnsi="Century" w:cs="Arial"/>
          <w:color w:val="000000"/>
        </w:rPr>
        <w:t>7</w:t>
      </w:r>
      <w:r w:rsidR="007B0AAF" w:rsidRPr="00DF4F02">
        <w:rPr>
          <w:rFonts w:ascii="Century" w:hAnsi="Century" w:cs="Arial"/>
          <w:color w:val="000000"/>
        </w:rPr>
        <w:t>,</w:t>
      </w:r>
      <w:r w:rsidR="00625F94" w:rsidRPr="00DF4F02">
        <w:rPr>
          <w:rFonts w:ascii="Century" w:hAnsi="Century" w:cs="Arial"/>
          <w:color w:val="000000"/>
        </w:rPr>
        <w:t>62</w:t>
      </w:r>
      <w:r w:rsidR="00E50A5A" w:rsidRPr="00DF4F02">
        <w:rPr>
          <w:rFonts w:ascii="Century" w:hAnsi="Century" w:cs="Arial"/>
          <w:color w:val="000000"/>
        </w:rPr>
        <w:t>%.</w:t>
      </w:r>
    </w:p>
    <w:p w14:paraId="0E237C72" w14:textId="77777777" w:rsidR="00D434DF" w:rsidRPr="00DF4F02" w:rsidRDefault="00B80287" w:rsidP="00DF4F02">
      <w:pPr>
        <w:pStyle w:val="Heading2"/>
        <w:numPr>
          <w:ilvl w:val="1"/>
          <w:numId w:val="84"/>
        </w:numPr>
        <w:jc w:val="both"/>
        <w:rPr>
          <w:rFonts w:ascii="Century" w:hAnsi="Century"/>
          <w:sz w:val="24"/>
          <w:szCs w:val="24"/>
        </w:rPr>
      </w:pPr>
      <w:bookmarkStart w:id="218" w:name="_Toc277236066"/>
      <w:bookmarkStart w:id="219" w:name="_Toc277236401"/>
      <w:bookmarkStart w:id="220" w:name="_Toc277264492"/>
      <w:bookmarkStart w:id="221" w:name="_Toc471504370"/>
      <w:r w:rsidRPr="00DF4F02">
        <w:rPr>
          <w:rFonts w:ascii="Century" w:hAnsi="Century"/>
          <w:sz w:val="24"/>
          <w:szCs w:val="24"/>
        </w:rPr>
        <w:t>Synthèse</w:t>
      </w:r>
      <w:r w:rsidR="0039005A" w:rsidRPr="00DF4F02">
        <w:rPr>
          <w:rFonts w:ascii="Century" w:hAnsi="Century"/>
          <w:sz w:val="24"/>
          <w:szCs w:val="24"/>
        </w:rPr>
        <w:t xml:space="preserve"> des r</w:t>
      </w:r>
      <w:r w:rsidR="00A447A6" w:rsidRPr="00DF4F02">
        <w:rPr>
          <w:rFonts w:ascii="Century" w:hAnsi="Century"/>
          <w:sz w:val="24"/>
          <w:szCs w:val="24"/>
        </w:rPr>
        <w:t xml:space="preserve">ésultats des </w:t>
      </w:r>
      <w:bookmarkEnd w:id="218"/>
      <w:bookmarkEnd w:id="219"/>
      <w:bookmarkEnd w:id="220"/>
      <w:r w:rsidR="005D2240" w:rsidRPr="00DF4F02">
        <w:rPr>
          <w:rFonts w:ascii="Century" w:hAnsi="Century"/>
          <w:sz w:val="24"/>
          <w:szCs w:val="24"/>
        </w:rPr>
        <w:t>recensements des pap et des biens impactes</w:t>
      </w:r>
      <w:bookmarkEnd w:id="221"/>
      <w:r w:rsidR="005D2240" w:rsidRPr="00DF4F02">
        <w:rPr>
          <w:rFonts w:ascii="Century" w:hAnsi="Century"/>
          <w:sz w:val="24"/>
          <w:szCs w:val="24"/>
        </w:rPr>
        <w:t xml:space="preserve"> </w:t>
      </w:r>
      <w:r w:rsidR="00A447A6" w:rsidRPr="00DF4F02">
        <w:rPr>
          <w:rFonts w:ascii="Century" w:hAnsi="Century"/>
          <w:sz w:val="24"/>
          <w:szCs w:val="24"/>
        </w:rPr>
        <w:t xml:space="preserve"> </w:t>
      </w:r>
    </w:p>
    <w:p w14:paraId="0269D8B7" w14:textId="77777777" w:rsidR="00510978" w:rsidRPr="00DF4F02" w:rsidRDefault="00DD09E8" w:rsidP="00DF4F02">
      <w:pPr>
        <w:spacing w:line="276" w:lineRule="auto"/>
        <w:jc w:val="both"/>
        <w:rPr>
          <w:rFonts w:ascii="Century" w:hAnsi="Century"/>
          <w:sz w:val="24"/>
          <w:szCs w:val="24"/>
        </w:rPr>
      </w:pPr>
      <w:r w:rsidRPr="00DF4F02">
        <w:rPr>
          <w:rFonts w:ascii="Century" w:hAnsi="Century"/>
          <w:sz w:val="24"/>
          <w:szCs w:val="24"/>
        </w:rPr>
        <w:t>La</w:t>
      </w:r>
      <w:r w:rsidR="00484C44" w:rsidRPr="00DF4F02">
        <w:rPr>
          <w:rFonts w:ascii="Century" w:hAnsi="Century"/>
          <w:sz w:val="24"/>
          <w:szCs w:val="24"/>
        </w:rPr>
        <w:t xml:space="preserve"> synthèse des données du rec</w:t>
      </w:r>
      <w:r w:rsidR="00404425" w:rsidRPr="00DF4F02">
        <w:rPr>
          <w:rFonts w:ascii="Century" w:hAnsi="Century"/>
          <w:sz w:val="24"/>
          <w:szCs w:val="24"/>
        </w:rPr>
        <w:t>e</w:t>
      </w:r>
      <w:r w:rsidR="00484C44" w:rsidRPr="00DF4F02">
        <w:rPr>
          <w:rFonts w:ascii="Century" w:hAnsi="Century"/>
          <w:sz w:val="24"/>
          <w:szCs w:val="24"/>
        </w:rPr>
        <w:t xml:space="preserve">nsement permet de dégager qu’un total de </w:t>
      </w:r>
      <w:r w:rsidR="009764FC" w:rsidRPr="00DF4F02">
        <w:rPr>
          <w:rFonts w:ascii="Century" w:hAnsi="Century"/>
          <w:sz w:val="24"/>
          <w:szCs w:val="24"/>
        </w:rPr>
        <w:t xml:space="preserve">373 </w:t>
      </w:r>
      <w:r w:rsidR="00484C44" w:rsidRPr="00DF4F02">
        <w:rPr>
          <w:rFonts w:ascii="Century" w:hAnsi="Century"/>
          <w:sz w:val="24"/>
          <w:szCs w:val="24"/>
        </w:rPr>
        <w:t>PAP sont concerné</w:t>
      </w:r>
      <w:r w:rsidR="00D33C52" w:rsidRPr="00DF4F02">
        <w:rPr>
          <w:rFonts w:ascii="Century" w:hAnsi="Century"/>
          <w:sz w:val="24"/>
          <w:szCs w:val="24"/>
        </w:rPr>
        <w:t>e</w:t>
      </w:r>
      <w:r w:rsidR="00484C44" w:rsidRPr="00DF4F02">
        <w:rPr>
          <w:rFonts w:ascii="Century" w:hAnsi="Century"/>
          <w:sz w:val="24"/>
          <w:szCs w:val="24"/>
        </w:rPr>
        <w:t xml:space="preserve">s par </w:t>
      </w:r>
      <w:r w:rsidR="00B34377" w:rsidRPr="00DF4F02">
        <w:rPr>
          <w:rFonts w:ascii="Century" w:hAnsi="Century"/>
          <w:sz w:val="24"/>
          <w:szCs w:val="24"/>
        </w:rPr>
        <w:t xml:space="preserve">l’ensemble des biens impactés </w:t>
      </w:r>
      <w:r w:rsidR="00074AA9" w:rsidRPr="00DF4F02">
        <w:rPr>
          <w:rFonts w:ascii="Century" w:hAnsi="Century"/>
          <w:sz w:val="24"/>
          <w:szCs w:val="24"/>
        </w:rPr>
        <w:t xml:space="preserve">et </w:t>
      </w:r>
      <w:r w:rsidR="00B34377" w:rsidRPr="00DF4F02">
        <w:rPr>
          <w:rFonts w:ascii="Century" w:hAnsi="Century"/>
          <w:sz w:val="24"/>
          <w:szCs w:val="24"/>
        </w:rPr>
        <w:t xml:space="preserve">identifiés. </w:t>
      </w:r>
      <w:r w:rsidR="007C36CE" w:rsidRPr="00DF4F02">
        <w:rPr>
          <w:rFonts w:ascii="Century" w:hAnsi="Century"/>
          <w:sz w:val="24"/>
          <w:szCs w:val="24"/>
        </w:rPr>
        <w:t>Ces 373</w:t>
      </w:r>
      <w:r w:rsidR="005C0988" w:rsidRPr="00DF4F02">
        <w:rPr>
          <w:rFonts w:ascii="Century" w:hAnsi="Century"/>
          <w:sz w:val="24"/>
          <w:szCs w:val="24"/>
        </w:rPr>
        <w:t xml:space="preserve"> </w:t>
      </w:r>
      <w:r w:rsidR="00380711" w:rsidRPr="00DF4F02">
        <w:rPr>
          <w:rFonts w:ascii="Century" w:hAnsi="Century"/>
          <w:sz w:val="24"/>
          <w:szCs w:val="24"/>
        </w:rPr>
        <w:t xml:space="preserve">PAP se composent de </w:t>
      </w:r>
      <w:r w:rsidR="005C0988" w:rsidRPr="00DF4F02">
        <w:rPr>
          <w:rFonts w:ascii="Century" w:hAnsi="Century"/>
          <w:b/>
          <w:sz w:val="24"/>
          <w:szCs w:val="24"/>
        </w:rPr>
        <w:t>295</w:t>
      </w:r>
      <w:r w:rsidR="005C0988" w:rsidRPr="00DF4F02">
        <w:rPr>
          <w:rFonts w:ascii="Century" w:hAnsi="Century"/>
          <w:sz w:val="24"/>
          <w:szCs w:val="24"/>
        </w:rPr>
        <w:t xml:space="preserve"> </w:t>
      </w:r>
      <w:r w:rsidR="00380711" w:rsidRPr="00DF4F02">
        <w:rPr>
          <w:rFonts w:ascii="Century" w:hAnsi="Century"/>
          <w:sz w:val="24"/>
          <w:szCs w:val="24"/>
        </w:rPr>
        <w:t>hommes</w:t>
      </w:r>
      <w:r w:rsidR="00E47730" w:rsidRPr="00DF4F02">
        <w:rPr>
          <w:rFonts w:ascii="Century" w:hAnsi="Century"/>
          <w:sz w:val="24"/>
          <w:szCs w:val="24"/>
        </w:rPr>
        <w:t xml:space="preserve">, </w:t>
      </w:r>
      <w:r w:rsidR="00380711" w:rsidRPr="00DF4F02">
        <w:rPr>
          <w:rFonts w:ascii="Century" w:hAnsi="Century"/>
          <w:sz w:val="24"/>
          <w:szCs w:val="24"/>
        </w:rPr>
        <w:t xml:space="preserve"> (soit 7</w:t>
      </w:r>
      <w:r w:rsidR="00250305" w:rsidRPr="00DF4F02">
        <w:rPr>
          <w:rFonts w:ascii="Century" w:hAnsi="Century"/>
          <w:sz w:val="24"/>
          <w:szCs w:val="24"/>
        </w:rPr>
        <w:t>6,</w:t>
      </w:r>
      <w:r w:rsidR="009764FC" w:rsidRPr="00DF4F02">
        <w:rPr>
          <w:rFonts w:ascii="Century" w:hAnsi="Century"/>
          <w:sz w:val="24"/>
          <w:szCs w:val="24"/>
        </w:rPr>
        <w:t>65</w:t>
      </w:r>
      <w:r w:rsidR="00380711" w:rsidRPr="00DF4F02">
        <w:rPr>
          <w:rFonts w:ascii="Century" w:hAnsi="Century"/>
          <w:sz w:val="24"/>
          <w:szCs w:val="24"/>
        </w:rPr>
        <w:t>%</w:t>
      </w:r>
      <w:r w:rsidR="009764FC" w:rsidRPr="00DF4F02">
        <w:rPr>
          <w:rFonts w:ascii="Century" w:hAnsi="Century"/>
          <w:sz w:val="24"/>
          <w:szCs w:val="24"/>
        </w:rPr>
        <w:t xml:space="preserve"> </w:t>
      </w:r>
      <w:r w:rsidR="00E47730" w:rsidRPr="00DF4F02">
        <w:rPr>
          <w:rFonts w:ascii="Century" w:hAnsi="Century"/>
          <w:sz w:val="24"/>
          <w:szCs w:val="24"/>
        </w:rPr>
        <w:t xml:space="preserve"> </w:t>
      </w:r>
      <w:r w:rsidR="009764FC" w:rsidRPr="00DF4F02">
        <w:rPr>
          <w:rFonts w:ascii="Century" w:hAnsi="Century"/>
          <w:sz w:val="24"/>
          <w:szCs w:val="24"/>
        </w:rPr>
        <w:t>hommes</w:t>
      </w:r>
      <w:r w:rsidR="00380711" w:rsidRPr="00DF4F02">
        <w:rPr>
          <w:rFonts w:ascii="Century" w:hAnsi="Century"/>
          <w:sz w:val="24"/>
          <w:szCs w:val="24"/>
        </w:rPr>
        <w:t>) et de</w:t>
      </w:r>
      <w:r w:rsidR="00D62CDD" w:rsidRPr="00DF4F02">
        <w:rPr>
          <w:rFonts w:ascii="Century" w:hAnsi="Century"/>
          <w:sz w:val="24"/>
          <w:szCs w:val="24"/>
        </w:rPr>
        <w:t xml:space="preserve"> </w:t>
      </w:r>
      <w:r w:rsidR="009764FC" w:rsidRPr="00DF4F02">
        <w:rPr>
          <w:rFonts w:ascii="Century" w:hAnsi="Century"/>
          <w:b/>
          <w:sz w:val="24"/>
          <w:szCs w:val="24"/>
        </w:rPr>
        <w:t>78</w:t>
      </w:r>
      <w:r w:rsidR="009764FC" w:rsidRPr="00DF4F02">
        <w:rPr>
          <w:rFonts w:ascii="Century" w:hAnsi="Century"/>
          <w:sz w:val="24"/>
          <w:szCs w:val="24"/>
        </w:rPr>
        <w:t xml:space="preserve"> </w:t>
      </w:r>
      <w:r w:rsidR="00380711" w:rsidRPr="00DF4F02">
        <w:rPr>
          <w:rFonts w:ascii="Century" w:hAnsi="Century"/>
          <w:sz w:val="24"/>
          <w:szCs w:val="24"/>
        </w:rPr>
        <w:t>femmes</w:t>
      </w:r>
      <w:r w:rsidR="00E47730" w:rsidRPr="00DF4F02">
        <w:rPr>
          <w:rFonts w:ascii="Century" w:hAnsi="Century"/>
          <w:sz w:val="24"/>
          <w:szCs w:val="24"/>
        </w:rPr>
        <w:t>,</w:t>
      </w:r>
      <w:r w:rsidR="00380711" w:rsidRPr="00DF4F02">
        <w:rPr>
          <w:rFonts w:ascii="Century" w:hAnsi="Century"/>
          <w:sz w:val="24"/>
          <w:szCs w:val="24"/>
        </w:rPr>
        <w:t xml:space="preserve"> (soit 2</w:t>
      </w:r>
      <w:r w:rsidR="00F40CD5" w:rsidRPr="00DF4F02">
        <w:rPr>
          <w:rFonts w:ascii="Century" w:hAnsi="Century"/>
          <w:sz w:val="24"/>
          <w:szCs w:val="24"/>
        </w:rPr>
        <w:t>3,</w:t>
      </w:r>
      <w:r w:rsidR="009764FC" w:rsidRPr="00DF4F02">
        <w:rPr>
          <w:rFonts w:ascii="Century" w:hAnsi="Century"/>
          <w:sz w:val="24"/>
          <w:szCs w:val="24"/>
        </w:rPr>
        <w:t>35</w:t>
      </w:r>
      <w:r w:rsidR="00380711" w:rsidRPr="00DF4F02">
        <w:rPr>
          <w:rFonts w:ascii="Century" w:hAnsi="Century"/>
          <w:sz w:val="24"/>
          <w:szCs w:val="24"/>
        </w:rPr>
        <w:t>%). C</w:t>
      </w:r>
      <w:r w:rsidR="00B34377" w:rsidRPr="00DF4F02">
        <w:rPr>
          <w:rFonts w:ascii="Century" w:hAnsi="Century"/>
          <w:sz w:val="24"/>
          <w:szCs w:val="24"/>
        </w:rPr>
        <w:t xml:space="preserve">es </w:t>
      </w:r>
      <w:r w:rsidR="007C36CE" w:rsidRPr="00DF4F02">
        <w:rPr>
          <w:rFonts w:ascii="Century" w:hAnsi="Century"/>
          <w:sz w:val="24"/>
          <w:szCs w:val="24"/>
        </w:rPr>
        <w:t xml:space="preserve">373 </w:t>
      </w:r>
      <w:r w:rsidR="00B34377" w:rsidRPr="00DF4F02">
        <w:rPr>
          <w:rFonts w:ascii="Century" w:hAnsi="Century"/>
          <w:sz w:val="24"/>
          <w:szCs w:val="24"/>
        </w:rPr>
        <w:t xml:space="preserve">PAP se répartissent </w:t>
      </w:r>
      <w:r w:rsidR="00380711" w:rsidRPr="00DF4F02">
        <w:rPr>
          <w:rFonts w:ascii="Century" w:hAnsi="Century"/>
          <w:sz w:val="24"/>
          <w:szCs w:val="24"/>
        </w:rPr>
        <w:t xml:space="preserve">également </w:t>
      </w:r>
      <w:r w:rsidR="00B34377" w:rsidRPr="00DF4F02">
        <w:rPr>
          <w:rFonts w:ascii="Century" w:hAnsi="Century"/>
          <w:sz w:val="24"/>
          <w:szCs w:val="24"/>
        </w:rPr>
        <w:t xml:space="preserve">selon les grands types de biens </w:t>
      </w:r>
      <w:r w:rsidR="00404425" w:rsidRPr="00DF4F02">
        <w:rPr>
          <w:rFonts w:ascii="Century" w:hAnsi="Century"/>
          <w:sz w:val="24"/>
          <w:szCs w:val="24"/>
        </w:rPr>
        <w:t>impactés</w:t>
      </w:r>
      <w:r w:rsidRPr="00DF4F02">
        <w:rPr>
          <w:rFonts w:ascii="Century" w:hAnsi="Century"/>
          <w:sz w:val="24"/>
          <w:szCs w:val="24"/>
        </w:rPr>
        <w:t xml:space="preserve"> </w:t>
      </w:r>
      <w:r w:rsidR="00B34377" w:rsidRPr="00DF4F02">
        <w:rPr>
          <w:rFonts w:ascii="Century" w:hAnsi="Century"/>
          <w:sz w:val="24"/>
          <w:szCs w:val="24"/>
        </w:rPr>
        <w:t>comme suit :</w:t>
      </w:r>
    </w:p>
    <w:p w14:paraId="31ABA568" w14:textId="77777777" w:rsidR="00BA1C48" w:rsidRPr="00DF4F02" w:rsidRDefault="00074AA9"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 xml:space="preserve">Habitations : </w:t>
      </w:r>
      <w:r w:rsidR="00C26D1B" w:rsidRPr="00DF4F02">
        <w:rPr>
          <w:rFonts w:ascii="Century" w:hAnsi="Century" w:cs="Arial"/>
        </w:rPr>
        <w:t>13</w:t>
      </w:r>
      <w:r w:rsidRPr="00DF4F02">
        <w:rPr>
          <w:rFonts w:ascii="Century" w:hAnsi="Century" w:cs="Arial"/>
        </w:rPr>
        <w:t xml:space="preserve"> </w:t>
      </w:r>
      <w:r w:rsidR="00B34377" w:rsidRPr="00DF4F02">
        <w:rPr>
          <w:rFonts w:ascii="Century" w:hAnsi="Century" w:cs="Arial"/>
        </w:rPr>
        <w:t xml:space="preserve">PAP (soit </w:t>
      </w:r>
      <w:r w:rsidR="00C26D1B" w:rsidRPr="00DF4F02">
        <w:rPr>
          <w:rFonts w:ascii="Century" w:hAnsi="Century" w:cs="Arial"/>
        </w:rPr>
        <w:t>3,</w:t>
      </w:r>
      <w:r w:rsidR="009764FC" w:rsidRPr="00DF4F02">
        <w:rPr>
          <w:rFonts w:ascii="Century" w:hAnsi="Century" w:cs="Arial"/>
        </w:rPr>
        <w:t>48</w:t>
      </w:r>
      <w:r w:rsidR="00B34377" w:rsidRPr="00DF4F02">
        <w:rPr>
          <w:rFonts w:ascii="Century" w:hAnsi="Century" w:cs="Arial"/>
        </w:rPr>
        <w:t>% du total des PAP) ;</w:t>
      </w:r>
    </w:p>
    <w:p w14:paraId="20F55C77" w14:textId="77777777" w:rsidR="00BA1C48" w:rsidRPr="00DF4F02" w:rsidRDefault="00006F8F"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Activités</w:t>
      </w:r>
      <w:r w:rsidR="00B34377" w:rsidRPr="00DF4F02">
        <w:rPr>
          <w:rFonts w:ascii="Century" w:hAnsi="Century" w:cs="Arial"/>
        </w:rPr>
        <w:t xml:space="preserve"> agricoles : </w:t>
      </w:r>
      <w:r w:rsidR="000E67D3" w:rsidRPr="00DF4F02">
        <w:rPr>
          <w:rFonts w:ascii="Century" w:hAnsi="Century" w:cs="Arial"/>
        </w:rPr>
        <w:t xml:space="preserve">334 </w:t>
      </w:r>
      <w:r w:rsidR="00B34377" w:rsidRPr="00DF4F02">
        <w:rPr>
          <w:rFonts w:ascii="Century" w:hAnsi="Century" w:cs="Arial"/>
        </w:rPr>
        <w:t xml:space="preserve">PAP (soit </w:t>
      </w:r>
      <w:r w:rsidR="00C26D1B" w:rsidRPr="00DF4F02">
        <w:rPr>
          <w:rFonts w:ascii="Century" w:hAnsi="Century" w:cs="Arial"/>
        </w:rPr>
        <w:t>8</w:t>
      </w:r>
      <w:r w:rsidR="009764FC" w:rsidRPr="00DF4F02">
        <w:rPr>
          <w:rFonts w:ascii="Century" w:hAnsi="Century" w:cs="Arial"/>
        </w:rPr>
        <w:t>9</w:t>
      </w:r>
      <w:r w:rsidR="00250305" w:rsidRPr="00DF4F02">
        <w:rPr>
          <w:rFonts w:ascii="Century" w:hAnsi="Century" w:cs="Arial"/>
        </w:rPr>
        <w:t>,</w:t>
      </w:r>
      <w:r w:rsidR="009764FC" w:rsidRPr="00DF4F02">
        <w:rPr>
          <w:rFonts w:ascii="Century" w:hAnsi="Century" w:cs="Arial"/>
        </w:rPr>
        <w:t>54</w:t>
      </w:r>
      <w:r w:rsidR="00B34377" w:rsidRPr="00DF4F02">
        <w:rPr>
          <w:rFonts w:ascii="Century" w:hAnsi="Century" w:cs="Arial"/>
        </w:rPr>
        <w:t>% du total des PAP) ;</w:t>
      </w:r>
    </w:p>
    <w:p w14:paraId="7FE9139C" w14:textId="77777777" w:rsidR="00BA1C48" w:rsidRPr="00DF4F02" w:rsidRDefault="00006E4F"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Activités commerci</w:t>
      </w:r>
      <w:r w:rsidR="005A256D" w:rsidRPr="00DF4F02">
        <w:rPr>
          <w:rFonts w:ascii="Century" w:hAnsi="Century" w:cs="Arial"/>
        </w:rPr>
        <w:t>a</w:t>
      </w:r>
      <w:r w:rsidRPr="00DF4F02">
        <w:rPr>
          <w:rFonts w:ascii="Century" w:hAnsi="Century" w:cs="Arial"/>
        </w:rPr>
        <w:t>les</w:t>
      </w:r>
      <w:r w:rsidR="00B24F02" w:rsidRPr="00DF4F02">
        <w:rPr>
          <w:rFonts w:ascii="Century" w:hAnsi="Century" w:cs="Arial"/>
        </w:rPr>
        <w:t> :</w:t>
      </w:r>
      <w:r w:rsidR="008D4104" w:rsidRPr="00DF4F02">
        <w:rPr>
          <w:rFonts w:ascii="Century" w:hAnsi="Century" w:cs="Arial"/>
        </w:rPr>
        <w:t xml:space="preserve"> </w:t>
      </w:r>
      <w:r w:rsidR="00CD0353" w:rsidRPr="00DF4F02">
        <w:rPr>
          <w:rFonts w:ascii="Century" w:hAnsi="Century" w:cs="Arial"/>
        </w:rPr>
        <w:t xml:space="preserve">03 </w:t>
      </w:r>
      <w:r w:rsidR="00B24F02" w:rsidRPr="00DF4F02">
        <w:rPr>
          <w:rFonts w:ascii="Century" w:hAnsi="Century" w:cs="Arial"/>
        </w:rPr>
        <w:t>PAP</w:t>
      </w:r>
      <w:r w:rsidRPr="00DF4F02">
        <w:rPr>
          <w:rFonts w:ascii="Century" w:hAnsi="Century" w:cs="Arial"/>
        </w:rPr>
        <w:t xml:space="preserve"> (soit </w:t>
      </w:r>
      <w:r w:rsidR="009764FC" w:rsidRPr="00DF4F02">
        <w:rPr>
          <w:rFonts w:ascii="Century" w:hAnsi="Century" w:cs="Arial"/>
        </w:rPr>
        <w:t>0,80</w:t>
      </w:r>
      <w:r w:rsidRPr="00DF4F02">
        <w:rPr>
          <w:rFonts w:ascii="Century" w:hAnsi="Century" w:cs="Arial"/>
        </w:rPr>
        <w:t>% du total des PAP)</w:t>
      </w:r>
      <w:r w:rsidR="00006F8F" w:rsidRPr="00DF4F02">
        <w:rPr>
          <w:rFonts w:ascii="Century" w:hAnsi="Century" w:cs="Arial"/>
        </w:rPr>
        <w:t> ;</w:t>
      </w:r>
    </w:p>
    <w:p w14:paraId="2BA25015" w14:textId="77777777" w:rsidR="005A256D" w:rsidRPr="00DF4F02" w:rsidRDefault="00006F8F" w:rsidP="00DF4F02">
      <w:pPr>
        <w:pStyle w:val="ListParagraph"/>
        <w:numPr>
          <w:ilvl w:val="0"/>
          <w:numId w:val="14"/>
        </w:numPr>
        <w:spacing w:before="0" w:after="0" w:line="276" w:lineRule="auto"/>
        <w:jc w:val="both"/>
        <w:rPr>
          <w:rFonts w:ascii="Century" w:hAnsi="Century" w:cs="Arial"/>
        </w:rPr>
      </w:pPr>
      <w:r w:rsidRPr="00DF4F02">
        <w:rPr>
          <w:rFonts w:ascii="Century" w:hAnsi="Century" w:cs="Arial"/>
        </w:rPr>
        <w:t xml:space="preserve">Arbres privés (dans les champs et/ou les habitations) : </w:t>
      </w:r>
      <w:r w:rsidR="00CD0353" w:rsidRPr="00DF4F02">
        <w:rPr>
          <w:rFonts w:ascii="Century" w:hAnsi="Century" w:cs="Arial"/>
        </w:rPr>
        <w:t>2</w:t>
      </w:r>
      <w:r w:rsidR="00C26D1B" w:rsidRPr="00DF4F02">
        <w:rPr>
          <w:rFonts w:ascii="Century" w:hAnsi="Century" w:cs="Arial"/>
        </w:rPr>
        <w:t xml:space="preserve">3 PAP (soit </w:t>
      </w:r>
      <w:r w:rsidR="009764FC" w:rsidRPr="00DF4F02">
        <w:rPr>
          <w:rFonts w:ascii="Century" w:hAnsi="Century" w:cs="Arial"/>
        </w:rPr>
        <w:t>6</w:t>
      </w:r>
      <w:r w:rsidR="00C26D1B" w:rsidRPr="00DF4F02">
        <w:rPr>
          <w:rFonts w:ascii="Century" w:hAnsi="Century" w:cs="Arial"/>
        </w:rPr>
        <w:t>,</w:t>
      </w:r>
      <w:r w:rsidR="009764FC" w:rsidRPr="00DF4F02">
        <w:rPr>
          <w:rFonts w:ascii="Century" w:hAnsi="Century" w:cs="Arial"/>
        </w:rPr>
        <w:t>16</w:t>
      </w:r>
      <w:r w:rsidR="00C26D1B" w:rsidRPr="00DF4F02">
        <w:rPr>
          <w:rFonts w:ascii="Century" w:hAnsi="Century" w:cs="Arial"/>
        </w:rPr>
        <w:t xml:space="preserve">% </w:t>
      </w:r>
      <w:r w:rsidR="00380711" w:rsidRPr="00DF4F02">
        <w:rPr>
          <w:rFonts w:ascii="Century" w:hAnsi="Century" w:cs="Arial"/>
        </w:rPr>
        <w:t>du total des PAP)</w:t>
      </w:r>
      <w:r w:rsidR="00006E4F" w:rsidRPr="00DF4F02">
        <w:rPr>
          <w:rFonts w:ascii="Century" w:hAnsi="Century" w:cs="Arial"/>
        </w:rPr>
        <w:t>.</w:t>
      </w:r>
    </w:p>
    <w:p w14:paraId="0CE6F000" w14:textId="77777777" w:rsidR="005A256D" w:rsidRPr="00DF4F02" w:rsidRDefault="00BB6131" w:rsidP="00DF4F02">
      <w:pPr>
        <w:pStyle w:val="Caption"/>
        <w:spacing w:after="0"/>
        <w:jc w:val="both"/>
        <w:rPr>
          <w:rFonts w:ascii="Century" w:hAnsi="Century" w:cs="Arial"/>
          <w:b w:val="0"/>
          <w:sz w:val="24"/>
          <w:szCs w:val="24"/>
        </w:rPr>
      </w:pPr>
      <w:bookmarkStart w:id="222" w:name="_Toc465697406"/>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20</w:t>
      </w:r>
      <w:r w:rsidR="00C226E0" w:rsidRPr="00DF4F02">
        <w:rPr>
          <w:rFonts w:ascii="Century" w:hAnsi="Century" w:cs="Arial"/>
          <w:b w:val="0"/>
          <w:sz w:val="24"/>
          <w:szCs w:val="24"/>
        </w:rPr>
        <w:fldChar w:fldCharType="end"/>
      </w:r>
      <w:r w:rsidR="005A256D" w:rsidRPr="00DF4F02">
        <w:rPr>
          <w:rFonts w:ascii="Century" w:hAnsi="Century" w:cs="Arial"/>
          <w:b w:val="0"/>
          <w:sz w:val="24"/>
          <w:szCs w:val="24"/>
        </w:rPr>
        <w:t> : Répartition des PAP selon le type de bien</w:t>
      </w:r>
      <w:r w:rsidR="00404425" w:rsidRPr="00DF4F02">
        <w:rPr>
          <w:rFonts w:ascii="Century" w:hAnsi="Century" w:cs="Arial"/>
          <w:b w:val="0"/>
          <w:sz w:val="24"/>
          <w:szCs w:val="24"/>
        </w:rPr>
        <w:t>s</w:t>
      </w:r>
      <w:r w:rsidR="005A256D" w:rsidRPr="00DF4F02">
        <w:rPr>
          <w:rFonts w:ascii="Century" w:hAnsi="Century" w:cs="Arial"/>
          <w:b w:val="0"/>
          <w:sz w:val="24"/>
          <w:szCs w:val="24"/>
        </w:rPr>
        <w:t xml:space="preserve"> impacté</w:t>
      </w:r>
      <w:r w:rsidR="00404425" w:rsidRPr="00DF4F02">
        <w:rPr>
          <w:rFonts w:ascii="Century" w:hAnsi="Century" w:cs="Arial"/>
          <w:b w:val="0"/>
          <w:sz w:val="24"/>
          <w:szCs w:val="24"/>
        </w:rPr>
        <w:t>s</w:t>
      </w:r>
      <w:bookmarkEnd w:id="222"/>
      <w:r w:rsidR="007C108E" w:rsidRPr="00DF4F02">
        <w:rPr>
          <w:rFonts w:ascii="Century" w:hAnsi="Century" w:cs="Arial"/>
          <w:b w:val="0"/>
          <w:sz w:val="24"/>
          <w:szCs w:val="24"/>
        </w:rPr>
        <w:t xml:space="preserve"> </w:t>
      </w: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275"/>
        <w:gridCol w:w="1276"/>
        <w:gridCol w:w="1276"/>
        <w:gridCol w:w="1275"/>
        <w:gridCol w:w="1276"/>
        <w:gridCol w:w="1276"/>
      </w:tblGrid>
      <w:tr w:rsidR="00961854" w:rsidRPr="00DF4F02" w14:paraId="70B7BBCD" w14:textId="77777777" w:rsidTr="00E33742">
        <w:trPr>
          <w:trHeight w:val="244"/>
        </w:trPr>
        <w:tc>
          <w:tcPr>
            <w:tcW w:w="2000" w:type="dxa"/>
            <w:shd w:val="clear" w:color="000000" w:fill="FABF8F"/>
            <w:noWrap/>
            <w:hideMark/>
          </w:tcPr>
          <w:p w14:paraId="1291F696"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Types de biens</w:t>
            </w:r>
          </w:p>
        </w:tc>
        <w:tc>
          <w:tcPr>
            <w:tcW w:w="1275" w:type="dxa"/>
            <w:shd w:val="clear" w:color="000000" w:fill="FABF8F"/>
            <w:noWrap/>
            <w:hideMark/>
          </w:tcPr>
          <w:p w14:paraId="04AD9005"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Hommes</w:t>
            </w:r>
          </w:p>
        </w:tc>
        <w:tc>
          <w:tcPr>
            <w:tcW w:w="1276" w:type="dxa"/>
            <w:shd w:val="clear" w:color="000000" w:fill="FABF8F"/>
            <w:noWrap/>
            <w:hideMark/>
          </w:tcPr>
          <w:p w14:paraId="117AB3C9"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w:t>
            </w:r>
          </w:p>
        </w:tc>
        <w:tc>
          <w:tcPr>
            <w:tcW w:w="1276" w:type="dxa"/>
            <w:shd w:val="clear" w:color="000000" w:fill="FABF8F"/>
            <w:noWrap/>
            <w:hideMark/>
          </w:tcPr>
          <w:p w14:paraId="2B4FE0B1"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Femmes</w:t>
            </w:r>
          </w:p>
        </w:tc>
        <w:tc>
          <w:tcPr>
            <w:tcW w:w="1275" w:type="dxa"/>
            <w:shd w:val="clear" w:color="000000" w:fill="FABF8F"/>
            <w:noWrap/>
            <w:hideMark/>
          </w:tcPr>
          <w:p w14:paraId="326BA265"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w:t>
            </w:r>
          </w:p>
        </w:tc>
        <w:tc>
          <w:tcPr>
            <w:tcW w:w="1276" w:type="dxa"/>
            <w:shd w:val="clear" w:color="000000" w:fill="FABF8F"/>
            <w:noWrap/>
            <w:hideMark/>
          </w:tcPr>
          <w:p w14:paraId="6641CA17"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Total</w:t>
            </w:r>
          </w:p>
        </w:tc>
        <w:tc>
          <w:tcPr>
            <w:tcW w:w="1276" w:type="dxa"/>
            <w:shd w:val="clear" w:color="000000" w:fill="FABF8F"/>
            <w:noWrap/>
            <w:hideMark/>
          </w:tcPr>
          <w:p w14:paraId="04F2C68D" w14:textId="77777777" w:rsidR="00961854" w:rsidRPr="00DF4F02" w:rsidRDefault="00961854"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w:t>
            </w:r>
          </w:p>
        </w:tc>
      </w:tr>
      <w:tr w:rsidR="00C26D1B" w:rsidRPr="00DF4F02" w14:paraId="6FE809C6" w14:textId="77777777" w:rsidTr="00F93D92">
        <w:trPr>
          <w:trHeight w:val="20"/>
        </w:trPr>
        <w:tc>
          <w:tcPr>
            <w:tcW w:w="2000" w:type="dxa"/>
            <w:shd w:val="clear" w:color="auto" w:fill="auto"/>
            <w:noWrap/>
            <w:vAlign w:val="center"/>
            <w:hideMark/>
          </w:tcPr>
          <w:p w14:paraId="53ACAA99" w14:textId="77777777" w:rsidR="00C26D1B" w:rsidRPr="00DF4F02" w:rsidRDefault="00C26D1B"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Habitations</w:t>
            </w:r>
          </w:p>
        </w:tc>
        <w:tc>
          <w:tcPr>
            <w:tcW w:w="1275" w:type="dxa"/>
            <w:shd w:val="clear" w:color="auto" w:fill="auto"/>
            <w:noWrap/>
            <w:vAlign w:val="center"/>
            <w:hideMark/>
          </w:tcPr>
          <w:p w14:paraId="221984A1"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13</w:t>
            </w:r>
          </w:p>
        </w:tc>
        <w:tc>
          <w:tcPr>
            <w:tcW w:w="1276" w:type="dxa"/>
            <w:shd w:val="clear" w:color="auto" w:fill="auto"/>
            <w:noWrap/>
            <w:vAlign w:val="center"/>
            <w:hideMark/>
          </w:tcPr>
          <w:p w14:paraId="4801CE2F"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100,00</w:t>
            </w:r>
          </w:p>
        </w:tc>
        <w:tc>
          <w:tcPr>
            <w:tcW w:w="1276" w:type="dxa"/>
            <w:shd w:val="clear" w:color="auto" w:fill="auto"/>
            <w:noWrap/>
            <w:vAlign w:val="center"/>
            <w:hideMark/>
          </w:tcPr>
          <w:p w14:paraId="084FB5AC"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1275" w:type="dxa"/>
            <w:shd w:val="clear" w:color="auto" w:fill="auto"/>
            <w:noWrap/>
            <w:vAlign w:val="center"/>
            <w:hideMark/>
          </w:tcPr>
          <w:p w14:paraId="74F93DBB"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0,00</w:t>
            </w:r>
          </w:p>
        </w:tc>
        <w:tc>
          <w:tcPr>
            <w:tcW w:w="1276" w:type="dxa"/>
            <w:shd w:val="clear" w:color="auto" w:fill="auto"/>
            <w:vAlign w:val="center"/>
            <w:hideMark/>
          </w:tcPr>
          <w:p w14:paraId="18C21C42" w14:textId="77777777" w:rsidR="00C26D1B" w:rsidRPr="00DF4F02" w:rsidRDefault="00C26D1B" w:rsidP="00DF4F02">
            <w:pPr>
              <w:spacing w:before="0" w:after="0"/>
              <w:jc w:val="both"/>
              <w:rPr>
                <w:rFonts w:ascii="Century" w:hAnsi="Century"/>
                <w:b/>
                <w:bCs/>
                <w:color w:val="000000"/>
                <w:sz w:val="24"/>
                <w:szCs w:val="24"/>
              </w:rPr>
            </w:pPr>
            <w:r w:rsidRPr="00DF4F02">
              <w:rPr>
                <w:rFonts w:ascii="Century" w:hAnsi="Century"/>
                <w:b/>
                <w:bCs/>
                <w:color w:val="000000"/>
                <w:sz w:val="24"/>
                <w:szCs w:val="24"/>
              </w:rPr>
              <w:t>13</w:t>
            </w:r>
          </w:p>
        </w:tc>
        <w:tc>
          <w:tcPr>
            <w:tcW w:w="1276" w:type="dxa"/>
            <w:shd w:val="clear" w:color="auto" w:fill="auto"/>
            <w:noWrap/>
            <w:vAlign w:val="center"/>
            <w:hideMark/>
          </w:tcPr>
          <w:p w14:paraId="69C2C40D"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3,48</w:t>
            </w:r>
          </w:p>
        </w:tc>
      </w:tr>
      <w:tr w:rsidR="00C26D1B" w:rsidRPr="00DF4F02" w14:paraId="6133C846" w14:textId="77777777" w:rsidTr="00F93D92">
        <w:trPr>
          <w:trHeight w:val="20"/>
        </w:trPr>
        <w:tc>
          <w:tcPr>
            <w:tcW w:w="2000" w:type="dxa"/>
            <w:shd w:val="clear" w:color="auto" w:fill="auto"/>
            <w:noWrap/>
            <w:vAlign w:val="center"/>
            <w:hideMark/>
          </w:tcPr>
          <w:p w14:paraId="33CBF614" w14:textId="77777777" w:rsidR="00C26D1B" w:rsidRPr="00DF4F02" w:rsidRDefault="00C26D1B"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Activités agricoles</w:t>
            </w:r>
          </w:p>
        </w:tc>
        <w:tc>
          <w:tcPr>
            <w:tcW w:w="1275" w:type="dxa"/>
            <w:shd w:val="clear" w:color="auto" w:fill="auto"/>
            <w:noWrap/>
            <w:vAlign w:val="center"/>
            <w:hideMark/>
          </w:tcPr>
          <w:p w14:paraId="32AC2E90" w14:textId="77777777" w:rsidR="00C26D1B" w:rsidRPr="00DF4F02" w:rsidRDefault="00E36906" w:rsidP="00DF4F02">
            <w:pPr>
              <w:spacing w:before="0" w:after="0"/>
              <w:jc w:val="both"/>
              <w:rPr>
                <w:rFonts w:ascii="Century" w:hAnsi="Century"/>
                <w:color w:val="000000"/>
                <w:sz w:val="24"/>
                <w:szCs w:val="24"/>
              </w:rPr>
            </w:pPr>
            <w:r w:rsidRPr="00DF4F02">
              <w:rPr>
                <w:rFonts w:ascii="Century" w:hAnsi="Century"/>
                <w:color w:val="000000"/>
                <w:sz w:val="24"/>
                <w:szCs w:val="24"/>
              </w:rPr>
              <w:t>256</w:t>
            </w:r>
          </w:p>
        </w:tc>
        <w:tc>
          <w:tcPr>
            <w:tcW w:w="1276" w:type="dxa"/>
            <w:shd w:val="clear" w:color="auto" w:fill="auto"/>
            <w:noWrap/>
            <w:vAlign w:val="center"/>
            <w:hideMark/>
          </w:tcPr>
          <w:p w14:paraId="1283273A"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76,</w:t>
            </w:r>
            <w:r w:rsidR="00E36906" w:rsidRPr="00DF4F02">
              <w:rPr>
                <w:rFonts w:ascii="Century" w:hAnsi="Century"/>
                <w:color w:val="000000"/>
                <w:sz w:val="24"/>
                <w:szCs w:val="24"/>
              </w:rPr>
              <w:t>65</w:t>
            </w:r>
          </w:p>
        </w:tc>
        <w:tc>
          <w:tcPr>
            <w:tcW w:w="1276" w:type="dxa"/>
            <w:shd w:val="clear" w:color="auto" w:fill="auto"/>
            <w:noWrap/>
            <w:vAlign w:val="center"/>
            <w:hideMark/>
          </w:tcPr>
          <w:p w14:paraId="4C849889" w14:textId="77777777" w:rsidR="00C26D1B" w:rsidRPr="00DF4F02" w:rsidRDefault="00E36906" w:rsidP="00DF4F02">
            <w:pPr>
              <w:spacing w:before="0" w:after="0"/>
              <w:jc w:val="both"/>
              <w:rPr>
                <w:rFonts w:ascii="Century" w:hAnsi="Century"/>
                <w:color w:val="000000"/>
                <w:sz w:val="24"/>
                <w:szCs w:val="24"/>
              </w:rPr>
            </w:pPr>
            <w:r w:rsidRPr="00DF4F02">
              <w:rPr>
                <w:rFonts w:ascii="Century" w:hAnsi="Century"/>
                <w:color w:val="000000"/>
                <w:sz w:val="24"/>
                <w:szCs w:val="24"/>
              </w:rPr>
              <w:t>78</w:t>
            </w:r>
          </w:p>
        </w:tc>
        <w:tc>
          <w:tcPr>
            <w:tcW w:w="1275" w:type="dxa"/>
            <w:shd w:val="clear" w:color="auto" w:fill="auto"/>
            <w:noWrap/>
            <w:vAlign w:val="center"/>
            <w:hideMark/>
          </w:tcPr>
          <w:p w14:paraId="15DCB004"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23,</w:t>
            </w:r>
            <w:r w:rsidR="00E36906" w:rsidRPr="00DF4F02">
              <w:rPr>
                <w:rFonts w:ascii="Century" w:hAnsi="Century"/>
                <w:color w:val="000000"/>
                <w:sz w:val="24"/>
                <w:szCs w:val="24"/>
              </w:rPr>
              <w:t>35</w:t>
            </w:r>
          </w:p>
        </w:tc>
        <w:tc>
          <w:tcPr>
            <w:tcW w:w="1276" w:type="dxa"/>
            <w:shd w:val="clear" w:color="auto" w:fill="auto"/>
            <w:vAlign w:val="center"/>
            <w:hideMark/>
          </w:tcPr>
          <w:p w14:paraId="4E5940AD" w14:textId="77777777" w:rsidR="00C26D1B" w:rsidRPr="00DF4F02" w:rsidRDefault="00E36906" w:rsidP="00DF4F02">
            <w:pPr>
              <w:spacing w:before="0" w:after="0"/>
              <w:jc w:val="both"/>
              <w:rPr>
                <w:rFonts w:ascii="Century" w:hAnsi="Century"/>
                <w:b/>
                <w:bCs/>
                <w:color w:val="000000"/>
                <w:sz w:val="24"/>
                <w:szCs w:val="24"/>
              </w:rPr>
            </w:pPr>
            <w:r w:rsidRPr="00DF4F02">
              <w:rPr>
                <w:rFonts w:ascii="Century" w:hAnsi="Century"/>
                <w:b/>
                <w:bCs/>
                <w:color w:val="000000"/>
                <w:sz w:val="24"/>
                <w:szCs w:val="24"/>
              </w:rPr>
              <w:t>334</w:t>
            </w:r>
          </w:p>
        </w:tc>
        <w:tc>
          <w:tcPr>
            <w:tcW w:w="1276" w:type="dxa"/>
            <w:shd w:val="clear" w:color="auto" w:fill="auto"/>
            <w:noWrap/>
            <w:vAlign w:val="center"/>
            <w:hideMark/>
          </w:tcPr>
          <w:p w14:paraId="511301AA"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89,54</w:t>
            </w:r>
          </w:p>
        </w:tc>
      </w:tr>
      <w:tr w:rsidR="00C26D1B" w:rsidRPr="00DF4F02" w14:paraId="2B6A94C3" w14:textId="77777777" w:rsidTr="00F93D92">
        <w:trPr>
          <w:trHeight w:val="20"/>
        </w:trPr>
        <w:tc>
          <w:tcPr>
            <w:tcW w:w="2000" w:type="dxa"/>
            <w:shd w:val="clear" w:color="auto" w:fill="auto"/>
            <w:noWrap/>
            <w:vAlign w:val="center"/>
            <w:hideMark/>
          </w:tcPr>
          <w:p w14:paraId="1A970664" w14:textId="77777777" w:rsidR="00C26D1B" w:rsidRPr="00DF4F02" w:rsidRDefault="00C26D1B"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Activités commerciales</w:t>
            </w:r>
          </w:p>
        </w:tc>
        <w:tc>
          <w:tcPr>
            <w:tcW w:w="1275" w:type="dxa"/>
            <w:shd w:val="clear" w:color="auto" w:fill="auto"/>
            <w:noWrap/>
            <w:vAlign w:val="center"/>
            <w:hideMark/>
          </w:tcPr>
          <w:p w14:paraId="2EDCDF74" w14:textId="77777777" w:rsidR="00C26D1B" w:rsidRPr="00DF4F02" w:rsidRDefault="00CD0353" w:rsidP="00DF4F02">
            <w:pPr>
              <w:spacing w:before="0" w:after="0"/>
              <w:jc w:val="both"/>
              <w:rPr>
                <w:rFonts w:ascii="Century" w:hAnsi="Century"/>
                <w:color w:val="000000"/>
                <w:sz w:val="24"/>
                <w:szCs w:val="24"/>
              </w:rPr>
            </w:pPr>
            <w:r w:rsidRPr="00DF4F02">
              <w:rPr>
                <w:rFonts w:ascii="Century" w:hAnsi="Century"/>
                <w:color w:val="000000"/>
                <w:sz w:val="24"/>
                <w:szCs w:val="24"/>
              </w:rPr>
              <w:t>03</w:t>
            </w:r>
          </w:p>
        </w:tc>
        <w:tc>
          <w:tcPr>
            <w:tcW w:w="1276" w:type="dxa"/>
            <w:shd w:val="clear" w:color="auto" w:fill="auto"/>
            <w:noWrap/>
            <w:vAlign w:val="center"/>
            <w:hideMark/>
          </w:tcPr>
          <w:p w14:paraId="6A7536A9"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100,00</w:t>
            </w:r>
          </w:p>
        </w:tc>
        <w:tc>
          <w:tcPr>
            <w:tcW w:w="1276" w:type="dxa"/>
            <w:shd w:val="clear" w:color="auto" w:fill="auto"/>
            <w:noWrap/>
            <w:vAlign w:val="center"/>
            <w:hideMark/>
          </w:tcPr>
          <w:p w14:paraId="2DBEE336"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1275" w:type="dxa"/>
            <w:shd w:val="clear" w:color="auto" w:fill="auto"/>
            <w:noWrap/>
            <w:vAlign w:val="center"/>
            <w:hideMark/>
          </w:tcPr>
          <w:p w14:paraId="0F1F6516"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0,00</w:t>
            </w:r>
          </w:p>
        </w:tc>
        <w:tc>
          <w:tcPr>
            <w:tcW w:w="1276" w:type="dxa"/>
            <w:shd w:val="clear" w:color="auto" w:fill="auto"/>
            <w:vAlign w:val="center"/>
            <w:hideMark/>
          </w:tcPr>
          <w:p w14:paraId="4275C7FF"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03</w:t>
            </w:r>
          </w:p>
        </w:tc>
        <w:tc>
          <w:tcPr>
            <w:tcW w:w="1276" w:type="dxa"/>
            <w:shd w:val="clear" w:color="auto" w:fill="auto"/>
            <w:noWrap/>
            <w:vAlign w:val="center"/>
            <w:hideMark/>
          </w:tcPr>
          <w:p w14:paraId="3B8654A8"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0,80</w:t>
            </w:r>
          </w:p>
        </w:tc>
      </w:tr>
      <w:tr w:rsidR="00C26D1B" w:rsidRPr="00DF4F02" w14:paraId="79A5BFFB" w14:textId="77777777" w:rsidTr="00F93D92">
        <w:trPr>
          <w:trHeight w:val="20"/>
        </w:trPr>
        <w:tc>
          <w:tcPr>
            <w:tcW w:w="2000" w:type="dxa"/>
            <w:shd w:val="clear" w:color="auto" w:fill="auto"/>
            <w:noWrap/>
            <w:vAlign w:val="center"/>
            <w:hideMark/>
          </w:tcPr>
          <w:p w14:paraId="32D9CD9D" w14:textId="77777777" w:rsidR="00C26D1B" w:rsidRPr="00DF4F02" w:rsidRDefault="00C26D1B"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Arbres privés</w:t>
            </w:r>
          </w:p>
        </w:tc>
        <w:tc>
          <w:tcPr>
            <w:tcW w:w="1275" w:type="dxa"/>
            <w:shd w:val="clear" w:color="auto" w:fill="auto"/>
            <w:noWrap/>
            <w:vAlign w:val="center"/>
            <w:hideMark/>
          </w:tcPr>
          <w:p w14:paraId="68B1D287" w14:textId="77777777" w:rsidR="00C26D1B" w:rsidRPr="00DF4F02" w:rsidRDefault="00CD0353" w:rsidP="00DF4F02">
            <w:pPr>
              <w:spacing w:before="0" w:after="0"/>
              <w:jc w:val="both"/>
              <w:rPr>
                <w:rFonts w:ascii="Century" w:hAnsi="Century"/>
                <w:color w:val="000000"/>
                <w:sz w:val="24"/>
                <w:szCs w:val="24"/>
              </w:rPr>
            </w:pPr>
            <w:r w:rsidRPr="00DF4F02">
              <w:rPr>
                <w:rFonts w:ascii="Century" w:hAnsi="Century"/>
                <w:color w:val="000000"/>
                <w:sz w:val="24"/>
                <w:szCs w:val="24"/>
              </w:rPr>
              <w:t>2</w:t>
            </w:r>
            <w:r w:rsidR="00C26D1B" w:rsidRPr="00DF4F02">
              <w:rPr>
                <w:rFonts w:ascii="Century" w:hAnsi="Century"/>
                <w:color w:val="000000"/>
                <w:sz w:val="24"/>
                <w:szCs w:val="24"/>
              </w:rPr>
              <w:t>3</w:t>
            </w:r>
          </w:p>
        </w:tc>
        <w:tc>
          <w:tcPr>
            <w:tcW w:w="1276" w:type="dxa"/>
            <w:shd w:val="clear" w:color="auto" w:fill="auto"/>
            <w:noWrap/>
            <w:vAlign w:val="center"/>
            <w:hideMark/>
          </w:tcPr>
          <w:p w14:paraId="08E684B9"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100,00</w:t>
            </w:r>
          </w:p>
        </w:tc>
        <w:tc>
          <w:tcPr>
            <w:tcW w:w="1276" w:type="dxa"/>
            <w:shd w:val="clear" w:color="auto" w:fill="auto"/>
            <w:noWrap/>
            <w:vAlign w:val="center"/>
            <w:hideMark/>
          </w:tcPr>
          <w:p w14:paraId="0E7E7478"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1275" w:type="dxa"/>
            <w:shd w:val="clear" w:color="auto" w:fill="auto"/>
            <w:noWrap/>
            <w:vAlign w:val="center"/>
            <w:hideMark/>
          </w:tcPr>
          <w:p w14:paraId="2446C91B" w14:textId="77777777" w:rsidR="00C26D1B" w:rsidRPr="00DF4F02" w:rsidRDefault="00C26D1B" w:rsidP="00DF4F02">
            <w:pPr>
              <w:spacing w:before="0" w:after="0"/>
              <w:jc w:val="both"/>
              <w:rPr>
                <w:rFonts w:ascii="Century" w:hAnsi="Century"/>
                <w:color w:val="000000"/>
                <w:sz w:val="24"/>
                <w:szCs w:val="24"/>
              </w:rPr>
            </w:pPr>
            <w:r w:rsidRPr="00DF4F02">
              <w:rPr>
                <w:rFonts w:ascii="Century" w:hAnsi="Century"/>
                <w:color w:val="000000"/>
                <w:sz w:val="24"/>
                <w:szCs w:val="24"/>
              </w:rPr>
              <w:t>0,00</w:t>
            </w:r>
          </w:p>
        </w:tc>
        <w:tc>
          <w:tcPr>
            <w:tcW w:w="1276" w:type="dxa"/>
            <w:shd w:val="clear" w:color="auto" w:fill="auto"/>
            <w:vAlign w:val="center"/>
            <w:hideMark/>
          </w:tcPr>
          <w:p w14:paraId="4A9DDC69"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2</w:t>
            </w:r>
            <w:r w:rsidR="00C26D1B" w:rsidRPr="00DF4F02">
              <w:rPr>
                <w:rFonts w:ascii="Century" w:hAnsi="Century"/>
                <w:b/>
                <w:bCs/>
                <w:color w:val="000000"/>
                <w:sz w:val="24"/>
                <w:szCs w:val="24"/>
              </w:rPr>
              <w:t>3</w:t>
            </w:r>
          </w:p>
        </w:tc>
        <w:tc>
          <w:tcPr>
            <w:tcW w:w="1276" w:type="dxa"/>
            <w:shd w:val="clear" w:color="auto" w:fill="auto"/>
            <w:noWrap/>
            <w:vAlign w:val="center"/>
            <w:hideMark/>
          </w:tcPr>
          <w:p w14:paraId="251D8C8D"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6,16</w:t>
            </w:r>
          </w:p>
        </w:tc>
      </w:tr>
      <w:tr w:rsidR="00C26D1B" w:rsidRPr="00DF4F02" w14:paraId="37C46BF0" w14:textId="77777777" w:rsidTr="00F93D92">
        <w:trPr>
          <w:trHeight w:val="20"/>
        </w:trPr>
        <w:tc>
          <w:tcPr>
            <w:tcW w:w="2000" w:type="dxa"/>
            <w:shd w:val="clear" w:color="000000" w:fill="FABF8F"/>
            <w:noWrap/>
            <w:vAlign w:val="center"/>
            <w:hideMark/>
          </w:tcPr>
          <w:p w14:paraId="66C2FA51" w14:textId="77777777" w:rsidR="00C26D1B" w:rsidRPr="00DF4F02" w:rsidRDefault="00C26D1B"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Total</w:t>
            </w:r>
          </w:p>
        </w:tc>
        <w:tc>
          <w:tcPr>
            <w:tcW w:w="1275" w:type="dxa"/>
            <w:shd w:val="clear" w:color="000000" w:fill="FABF8F"/>
            <w:noWrap/>
            <w:vAlign w:val="center"/>
            <w:hideMark/>
          </w:tcPr>
          <w:p w14:paraId="6109D243"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295</w:t>
            </w:r>
          </w:p>
        </w:tc>
        <w:tc>
          <w:tcPr>
            <w:tcW w:w="1276" w:type="dxa"/>
            <w:shd w:val="clear" w:color="000000" w:fill="FABF8F"/>
            <w:noWrap/>
            <w:vAlign w:val="center"/>
            <w:hideMark/>
          </w:tcPr>
          <w:p w14:paraId="50D43034" w14:textId="77777777" w:rsidR="00C26D1B" w:rsidRPr="00DF4F02" w:rsidRDefault="009764FC" w:rsidP="00DF4F02">
            <w:pPr>
              <w:spacing w:before="0" w:after="0"/>
              <w:jc w:val="both"/>
              <w:rPr>
                <w:rFonts w:ascii="Century" w:hAnsi="Century"/>
                <w:b/>
                <w:bCs/>
                <w:color w:val="000000"/>
                <w:sz w:val="24"/>
                <w:szCs w:val="24"/>
              </w:rPr>
            </w:pPr>
            <w:r w:rsidRPr="00DF4F02">
              <w:rPr>
                <w:rFonts w:ascii="Century" w:hAnsi="Century"/>
                <w:b/>
                <w:bCs/>
                <w:color w:val="000000"/>
                <w:sz w:val="24"/>
                <w:szCs w:val="24"/>
              </w:rPr>
              <w:t>79,08</w:t>
            </w:r>
          </w:p>
        </w:tc>
        <w:tc>
          <w:tcPr>
            <w:tcW w:w="1276" w:type="dxa"/>
            <w:shd w:val="clear" w:color="000000" w:fill="FABF8F"/>
            <w:noWrap/>
            <w:vAlign w:val="center"/>
            <w:hideMark/>
          </w:tcPr>
          <w:p w14:paraId="774A08E3"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78</w:t>
            </w:r>
          </w:p>
        </w:tc>
        <w:tc>
          <w:tcPr>
            <w:tcW w:w="1275" w:type="dxa"/>
            <w:shd w:val="clear" w:color="000000" w:fill="FABF8F"/>
            <w:noWrap/>
            <w:vAlign w:val="center"/>
            <w:hideMark/>
          </w:tcPr>
          <w:p w14:paraId="6E43F009" w14:textId="77777777" w:rsidR="00C26D1B" w:rsidRPr="00DF4F02" w:rsidRDefault="009764FC" w:rsidP="00DF4F02">
            <w:pPr>
              <w:spacing w:before="0" w:after="0"/>
              <w:jc w:val="both"/>
              <w:rPr>
                <w:rFonts w:ascii="Century" w:hAnsi="Century"/>
                <w:b/>
                <w:bCs/>
                <w:color w:val="000000"/>
                <w:sz w:val="24"/>
                <w:szCs w:val="24"/>
              </w:rPr>
            </w:pPr>
            <w:r w:rsidRPr="00DF4F02">
              <w:rPr>
                <w:rFonts w:ascii="Century" w:hAnsi="Century"/>
                <w:b/>
                <w:bCs/>
                <w:color w:val="000000"/>
                <w:sz w:val="24"/>
                <w:szCs w:val="24"/>
              </w:rPr>
              <w:t>20,9</w:t>
            </w:r>
          </w:p>
        </w:tc>
        <w:tc>
          <w:tcPr>
            <w:tcW w:w="1276" w:type="dxa"/>
            <w:shd w:val="clear" w:color="000000" w:fill="FABF8F"/>
            <w:noWrap/>
            <w:vAlign w:val="center"/>
            <w:hideMark/>
          </w:tcPr>
          <w:p w14:paraId="3F5C87F9" w14:textId="77777777" w:rsidR="00C26D1B" w:rsidRPr="00DF4F02" w:rsidRDefault="00CD0353" w:rsidP="00DF4F02">
            <w:pPr>
              <w:spacing w:before="0" w:after="0"/>
              <w:jc w:val="both"/>
              <w:rPr>
                <w:rFonts w:ascii="Century" w:hAnsi="Century"/>
                <w:b/>
                <w:bCs/>
                <w:color w:val="000000"/>
                <w:sz w:val="24"/>
                <w:szCs w:val="24"/>
              </w:rPr>
            </w:pPr>
            <w:r w:rsidRPr="00DF4F02">
              <w:rPr>
                <w:rFonts w:ascii="Century" w:hAnsi="Century"/>
                <w:b/>
                <w:bCs/>
                <w:color w:val="000000"/>
                <w:sz w:val="24"/>
                <w:szCs w:val="24"/>
              </w:rPr>
              <w:t>373</w:t>
            </w:r>
          </w:p>
        </w:tc>
        <w:tc>
          <w:tcPr>
            <w:tcW w:w="1276" w:type="dxa"/>
            <w:shd w:val="clear" w:color="000000" w:fill="FABF8F"/>
            <w:noWrap/>
            <w:vAlign w:val="center"/>
            <w:hideMark/>
          </w:tcPr>
          <w:p w14:paraId="5BD93B4A" w14:textId="77777777" w:rsidR="00C26D1B" w:rsidRPr="00DF4F02" w:rsidRDefault="00C26D1B" w:rsidP="00DF4F02">
            <w:pPr>
              <w:spacing w:before="0" w:after="0"/>
              <w:jc w:val="both"/>
              <w:rPr>
                <w:rFonts w:ascii="Century" w:hAnsi="Century"/>
                <w:b/>
                <w:bCs/>
                <w:color w:val="000000"/>
                <w:sz w:val="24"/>
                <w:szCs w:val="24"/>
              </w:rPr>
            </w:pPr>
            <w:r w:rsidRPr="00DF4F02">
              <w:rPr>
                <w:rFonts w:ascii="Century" w:hAnsi="Century"/>
                <w:b/>
                <w:bCs/>
                <w:color w:val="000000"/>
                <w:sz w:val="24"/>
                <w:szCs w:val="24"/>
              </w:rPr>
              <w:t>100,00</w:t>
            </w:r>
          </w:p>
        </w:tc>
      </w:tr>
    </w:tbl>
    <w:p w14:paraId="056D98CD" w14:textId="77777777" w:rsidR="005343F1" w:rsidRPr="00DF4F02" w:rsidRDefault="00E46859" w:rsidP="00DF4F02">
      <w:pPr>
        <w:spacing w:before="0" w:after="0" w:line="276" w:lineRule="auto"/>
        <w:jc w:val="both"/>
        <w:rPr>
          <w:rFonts w:ascii="Century" w:hAnsi="Century"/>
          <w:sz w:val="24"/>
          <w:szCs w:val="24"/>
        </w:rPr>
      </w:pPr>
      <w:r w:rsidRPr="00DF4F02">
        <w:rPr>
          <w:rFonts w:ascii="Century" w:hAnsi="Century"/>
          <w:sz w:val="24"/>
          <w:szCs w:val="24"/>
        </w:rPr>
        <w:t xml:space="preserve">Source : </w:t>
      </w:r>
      <w:r w:rsidR="002E7D8C" w:rsidRPr="00DF4F02">
        <w:rPr>
          <w:rFonts w:ascii="Century" w:hAnsi="Century"/>
          <w:sz w:val="24"/>
          <w:szCs w:val="24"/>
        </w:rPr>
        <w:t>E</w:t>
      </w:r>
      <w:r w:rsidRPr="00DF4F02">
        <w:rPr>
          <w:rFonts w:ascii="Century" w:hAnsi="Century"/>
          <w:sz w:val="24"/>
          <w:szCs w:val="24"/>
        </w:rPr>
        <w:t xml:space="preserve">nquêtes </w:t>
      </w:r>
      <w:r w:rsidR="002E7D8C" w:rsidRPr="00DF4F02">
        <w:rPr>
          <w:rFonts w:ascii="Century" w:hAnsi="Century"/>
          <w:sz w:val="24"/>
          <w:szCs w:val="24"/>
        </w:rPr>
        <w:t xml:space="preserve">socio-économiques </w:t>
      </w:r>
      <w:r w:rsidRPr="00DF4F02">
        <w:rPr>
          <w:rFonts w:ascii="Century" w:hAnsi="Century"/>
          <w:sz w:val="24"/>
          <w:szCs w:val="24"/>
        </w:rPr>
        <w:t xml:space="preserve">de terrain </w:t>
      </w:r>
      <w:r w:rsidR="00CC6394" w:rsidRPr="00DF4F02">
        <w:rPr>
          <w:rFonts w:ascii="Century" w:hAnsi="Century"/>
          <w:sz w:val="24"/>
          <w:szCs w:val="24"/>
        </w:rPr>
        <w:t>Techniplan/BECOTEX</w:t>
      </w:r>
      <w:r w:rsidRPr="00DF4F02">
        <w:rPr>
          <w:rFonts w:ascii="Century" w:hAnsi="Century"/>
          <w:sz w:val="24"/>
          <w:szCs w:val="24"/>
        </w:rPr>
        <w:t xml:space="preserve">, </w:t>
      </w:r>
      <w:r w:rsidR="00CC6394" w:rsidRPr="00DF4F02">
        <w:rPr>
          <w:rFonts w:ascii="Century" w:hAnsi="Century"/>
          <w:sz w:val="24"/>
          <w:szCs w:val="24"/>
        </w:rPr>
        <w:t>Juillet-Août</w:t>
      </w:r>
      <w:r w:rsidRPr="00DF4F02">
        <w:rPr>
          <w:rFonts w:ascii="Century" w:hAnsi="Century"/>
          <w:sz w:val="24"/>
          <w:szCs w:val="24"/>
        </w:rPr>
        <w:t xml:space="preserve"> 2014</w:t>
      </w:r>
      <w:bookmarkStart w:id="223" w:name="_Toc288118861"/>
      <w:bookmarkStart w:id="224" w:name="_Toc406928167"/>
    </w:p>
    <w:p w14:paraId="588BB64E" w14:textId="77777777" w:rsidR="00F62F6B" w:rsidRPr="00DF4F02" w:rsidRDefault="00F62F6B" w:rsidP="00DF4F02">
      <w:pPr>
        <w:spacing w:line="276" w:lineRule="auto"/>
        <w:jc w:val="both"/>
        <w:rPr>
          <w:rFonts w:ascii="Century" w:hAnsi="Century"/>
          <w:sz w:val="24"/>
          <w:szCs w:val="24"/>
        </w:rPr>
      </w:pPr>
      <w:r w:rsidRPr="00DF4F02">
        <w:rPr>
          <w:rFonts w:ascii="Century" w:hAnsi="Century"/>
          <w:sz w:val="24"/>
          <w:szCs w:val="24"/>
        </w:rPr>
        <w:t>Les biens touchés comprennent :</w:t>
      </w:r>
    </w:p>
    <w:p w14:paraId="02DDB345" w14:textId="77777777" w:rsidR="00BA1C48" w:rsidRPr="00DF4F02" w:rsidRDefault="00F62F6B" w:rsidP="00DF4F02">
      <w:pPr>
        <w:pStyle w:val="ListParagraph"/>
        <w:numPr>
          <w:ilvl w:val="0"/>
          <w:numId w:val="37"/>
        </w:numPr>
        <w:spacing w:before="0" w:after="0" w:line="276" w:lineRule="auto"/>
        <w:jc w:val="both"/>
        <w:rPr>
          <w:rFonts w:ascii="Century" w:hAnsi="Century" w:cs="Arial"/>
        </w:rPr>
      </w:pPr>
      <w:r w:rsidRPr="00DF4F02">
        <w:rPr>
          <w:rFonts w:ascii="Century" w:hAnsi="Century" w:cs="Arial"/>
        </w:rPr>
        <w:t>3</w:t>
      </w:r>
      <w:r w:rsidR="0023271F" w:rsidRPr="00DF4F02">
        <w:rPr>
          <w:rFonts w:ascii="Century" w:hAnsi="Century" w:cs="Arial"/>
        </w:rPr>
        <w:t>2</w:t>
      </w:r>
      <w:r w:rsidRPr="00DF4F02">
        <w:rPr>
          <w:rFonts w:ascii="Century" w:hAnsi="Century" w:cs="Arial"/>
        </w:rPr>
        <w:t xml:space="preserve"> infrastructures d’habitation dont des maisons, des cuisines, des hangars/vérandas, des latrines, des douches, des </w:t>
      </w:r>
      <w:r w:rsidR="00327C2B" w:rsidRPr="00DF4F02">
        <w:rPr>
          <w:rFonts w:ascii="Century" w:hAnsi="Century" w:cs="Arial"/>
        </w:rPr>
        <w:t>enclos, des poulaillers, etc.) ;</w:t>
      </w:r>
    </w:p>
    <w:p w14:paraId="0E3304E2" w14:textId="77777777" w:rsidR="00BA1C48" w:rsidRPr="00DF4F02" w:rsidRDefault="0023271F" w:rsidP="00DF4F02">
      <w:pPr>
        <w:pStyle w:val="ListParagraph"/>
        <w:numPr>
          <w:ilvl w:val="0"/>
          <w:numId w:val="37"/>
        </w:numPr>
        <w:spacing w:before="0" w:after="0" w:line="276" w:lineRule="auto"/>
        <w:jc w:val="both"/>
        <w:rPr>
          <w:rFonts w:ascii="Century" w:hAnsi="Century" w:cs="Arial"/>
        </w:rPr>
      </w:pPr>
      <w:r w:rsidRPr="00DF4F02">
        <w:rPr>
          <w:rFonts w:ascii="Century" w:hAnsi="Century" w:cs="Arial"/>
          <w:color w:val="000000"/>
        </w:rPr>
        <w:t>473 366</w:t>
      </w:r>
      <w:r w:rsidR="00DB0687" w:rsidRPr="00DF4F02">
        <w:rPr>
          <w:rFonts w:ascii="Century" w:hAnsi="Century" w:cs="Arial"/>
          <w:color w:val="000000"/>
        </w:rPr>
        <w:t xml:space="preserve"> m² (soit </w:t>
      </w:r>
      <w:r w:rsidRPr="00DF4F02">
        <w:rPr>
          <w:rFonts w:ascii="Century" w:hAnsi="Century" w:cs="Arial"/>
          <w:color w:val="000000"/>
        </w:rPr>
        <w:t>47,34</w:t>
      </w:r>
      <w:r w:rsidR="00DB0687" w:rsidRPr="00DF4F02">
        <w:rPr>
          <w:rFonts w:ascii="Century" w:hAnsi="Century" w:cs="Arial"/>
          <w:color w:val="000000"/>
        </w:rPr>
        <w:t xml:space="preserve"> ha) </w:t>
      </w:r>
      <w:r w:rsidR="00327C2B" w:rsidRPr="00DF4F02">
        <w:rPr>
          <w:rFonts w:ascii="Century" w:eastAsia="Calibri" w:hAnsi="Century" w:cs="Arial"/>
        </w:rPr>
        <w:t>de terres de cultures agricoles ;</w:t>
      </w:r>
    </w:p>
    <w:p w14:paraId="564F0906" w14:textId="77777777" w:rsidR="00BA1C48" w:rsidRPr="00DF4F02" w:rsidRDefault="00C20AC2" w:rsidP="00DF4F02">
      <w:pPr>
        <w:pStyle w:val="ListParagraph"/>
        <w:numPr>
          <w:ilvl w:val="0"/>
          <w:numId w:val="37"/>
        </w:numPr>
        <w:spacing w:before="0" w:after="0" w:line="276" w:lineRule="auto"/>
        <w:jc w:val="both"/>
        <w:rPr>
          <w:rFonts w:ascii="Century" w:hAnsi="Century" w:cs="Arial"/>
        </w:rPr>
      </w:pPr>
      <w:r w:rsidRPr="00DF4F02">
        <w:rPr>
          <w:rFonts w:ascii="Century" w:eastAsia="Calibri" w:hAnsi="Century" w:cs="Arial"/>
        </w:rPr>
        <w:t>531</w:t>
      </w:r>
      <w:r w:rsidR="00327C2B" w:rsidRPr="00DF4F02">
        <w:rPr>
          <w:rFonts w:ascii="Century" w:eastAsia="Calibri" w:hAnsi="Century" w:cs="Arial"/>
        </w:rPr>
        <w:t xml:space="preserve"> infrastructures commerciales dont des b</w:t>
      </w:r>
      <w:r w:rsidR="00327C2B" w:rsidRPr="00DF4F02">
        <w:rPr>
          <w:rFonts w:ascii="Century" w:hAnsi="Century" w:cs="Arial"/>
          <w:color w:val="000000"/>
        </w:rPr>
        <w:t>âtiments couverts, des hangars, des kiosque</w:t>
      </w:r>
      <w:r w:rsidR="009138CE" w:rsidRPr="00DF4F02">
        <w:rPr>
          <w:rFonts w:ascii="Century" w:hAnsi="Century" w:cs="Arial"/>
          <w:color w:val="000000"/>
        </w:rPr>
        <w:t>s, des étals/é</w:t>
      </w:r>
      <w:r w:rsidR="00327C2B" w:rsidRPr="00DF4F02">
        <w:rPr>
          <w:rFonts w:ascii="Century" w:hAnsi="Century" w:cs="Arial"/>
          <w:color w:val="000000"/>
        </w:rPr>
        <w:t>tagères</w:t>
      </w:r>
      <w:r w:rsidR="009138CE" w:rsidRPr="00DF4F02">
        <w:rPr>
          <w:rFonts w:ascii="Century" w:hAnsi="Century" w:cs="Arial"/>
          <w:color w:val="000000"/>
        </w:rPr>
        <w:t>, et a</w:t>
      </w:r>
      <w:r w:rsidR="00327C2B" w:rsidRPr="00DF4F02">
        <w:rPr>
          <w:rFonts w:ascii="Century" w:hAnsi="Century" w:cs="Arial"/>
          <w:color w:val="000000"/>
        </w:rPr>
        <w:t xml:space="preserve">utres </w:t>
      </w:r>
      <w:r w:rsidR="009138CE" w:rsidRPr="00DF4F02">
        <w:rPr>
          <w:rFonts w:ascii="Century" w:hAnsi="Century" w:cs="Arial"/>
          <w:color w:val="000000"/>
        </w:rPr>
        <w:t>biens ;</w:t>
      </w:r>
    </w:p>
    <w:p w14:paraId="311A217E" w14:textId="77777777" w:rsidR="00337D30" w:rsidRPr="00DF4F02" w:rsidRDefault="00A46B21" w:rsidP="00DF4F02">
      <w:pPr>
        <w:pStyle w:val="ListParagraph"/>
        <w:numPr>
          <w:ilvl w:val="0"/>
          <w:numId w:val="37"/>
        </w:numPr>
        <w:spacing w:before="0" w:after="0" w:line="276" w:lineRule="auto"/>
        <w:jc w:val="both"/>
        <w:rPr>
          <w:rFonts w:ascii="Century" w:hAnsi="Century" w:cs="Arial"/>
        </w:rPr>
      </w:pPr>
      <w:r w:rsidRPr="00DF4F02">
        <w:rPr>
          <w:rFonts w:ascii="Century" w:hAnsi="Century" w:cs="Arial"/>
          <w:color w:val="000000"/>
        </w:rPr>
        <w:t>8</w:t>
      </w:r>
      <w:r w:rsidR="009138CE" w:rsidRPr="00DF4F02">
        <w:rPr>
          <w:rFonts w:ascii="Century" w:hAnsi="Century" w:cs="Arial"/>
          <w:color w:val="000000"/>
        </w:rPr>
        <w:t xml:space="preserve"> arbres privés impactés </w:t>
      </w:r>
      <w:r w:rsidR="009138CE" w:rsidRPr="00DF4F02">
        <w:rPr>
          <w:rFonts w:ascii="Century" w:hAnsi="Century" w:cs="Arial"/>
        </w:rPr>
        <w:t>dans les champs et/ou les habitations.</w:t>
      </w:r>
    </w:p>
    <w:p w14:paraId="5283B158" w14:textId="77777777" w:rsidR="00614DB4" w:rsidRPr="00DF4F02" w:rsidRDefault="001770C4" w:rsidP="00DF4F02">
      <w:pPr>
        <w:pStyle w:val="Heading3"/>
        <w:numPr>
          <w:ilvl w:val="2"/>
          <w:numId w:val="84"/>
        </w:numPr>
        <w:rPr>
          <w:rFonts w:ascii="Century" w:hAnsi="Century"/>
          <w:sz w:val="24"/>
          <w:szCs w:val="24"/>
        </w:rPr>
      </w:pPr>
      <w:r w:rsidRPr="00DF4F02">
        <w:rPr>
          <w:rFonts w:ascii="Century" w:hAnsi="Century"/>
          <w:sz w:val="24"/>
          <w:szCs w:val="24"/>
        </w:rPr>
        <w:br w:type="page"/>
      </w:r>
      <w:bookmarkStart w:id="225" w:name="_Toc471504371"/>
      <w:r w:rsidR="00614DB4" w:rsidRPr="00DF4F02">
        <w:rPr>
          <w:rFonts w:ascii="Century" w:hAnsi="Century"/>
          <w:sz w:val="24"/>
          <w:szCs w:val="24"/>
        </w:rPr>
        <w:t>Infrastructures à usage d’habitation et annexes</w:t>
      </w:r>
      <w:bookmarkEnd w:id="223"/>
      <w:bookmarkEnd w:id="224"/>
      <w:bookmarkEnd w:id="225"/>
    </w:p>
    <w:p w14:paraId="21375D41" w14:textId="77777777" w:rsidR="00614DB4" w:rsidRPr="00DF4F02" w:rsidRDefault="00614DB4" w:rsidP="00DF4F02">
      <w:pPr>
        <w:spacing w:line="276" w:lineRule="auto"/>
        <w:jc w:val="both"/>
        <w:rPr>
          <w:rFonts w:ascii="Century" w:hAnsi="Century"/>
          <w:sz w:val="24"/>
          <w:szCs w:val="24"/>
        </w:rPr>
      </w:pPr>
      <w:r w:rsidRPr="00DF4F02">
        <w:rPr>
          <w:rFonts w:ascii="Century" w:hAnsi="Century"/>
          <w:sz w:val="24"/>
          <w:szCs w:val="24"/>
        </w:rPr>
        <w:t>Ces infrastructures sont constituées par les maisons d’habitation et leurs annexes telles que les cuisi</w:t>
      </w:r>
      <w:r w:rsidR="00670644" w:rsidRPr="00DF4F02">
        <w:rPr>
          <w:rFonts w:ascii="Century" w:hAnsi="Century"/>
          <w:sz w:val="24"/>
          <w:szCs w:val="24"/>
        </w:rPr>
        <w:t xml:space="preserve">nes, les douches, </w:t>
      </w:r>
      <w:r w:rsidRPr="00DF4F02">
        <w:rPr>
          <w:rFonts w:ascii="Century" w:hAnsi="Century"/>
          <w:sz w:val="24"/>
          <w:szCs w:val="24"/>
        </w:rPr>
        <w:t xml:space="preserve">les enclos, </w:t>
      </w:r>
      <w:r w:rsidR="007E0C98" w:rsidRPr="00DF4F02">
        <w:rPr>
          <w:rFonts w:ascii="Century" w:hAnsi="Century"/>
          <w:sz w:val="24"/>
          <w:szCs w:val="24"/>
        </w:rPr>
        <w:t xml:space="preserve">les greniers, les hangars, </w:t>
      </w:r>
      <w:r w:rsidRPr="00DF4F02">
        <w:rPr>
          <w:rFonts w:ascii="Century" w:hAnsi="Century"/>
          <w:sz w:val="24"/>
          <w:szCs w:val="24"/>
        </w:rPr>
        <w:t>les murs de clôture,</w:t>
      </w:r>
      <w:r w:rsidR="008D4104" w:rsidRPr="00DF4F02">
        <w:rPr>
          <w:rFonts w:ascii="Century" w:hAnsi="Century"/>
          <w:sz w:val="24"/>
          <w:szCs w:val="24"/>
        </w:rPr>
        <w:t xml:space="preserve"> etc. Vu que le tracé du projet</w:t>
      </w:r>
      <w:r w:rsidRPr="00DF4F02">
        <w:rPr>
          <w:rFonts w:ascii="Century" w:hAnsi="Century"/>
          <w:sz w:val="24"/>
          <w:szCs w:val="24"/>
        </w:rPr>
        <w:t xml:space="preserve"> ne traverse que des agglomérations </w:t>
      </w:r>
      <w:r w:rsidR="00670644" w:rsidRPr="00DF4F02">
        <w:rPr>
          <w:rFonts w:ascii="Century" w:hAnsi="Century"/>
          <w:sz w:val="24"/>
          <w:szCs w:val="24"/>
        </w:rPr>
        <w:t xml:space="preserve">essentiellement </w:t>
      </w:r>
      <w:r w:rsidRPr="00DF4F02">
        <w:rPr>
          <w:rFonts w:ascii="Century" w:hAnsi="Century"/>
          <w:sz w:val="24"/>
          <w:szCs w:val="24"/>
        </w:rPr>
        <w:t xml:space="preserve">rurales, la plupart de ces biens sont des maisons d’habitation et autres infrastructures annexes de </w:t>
      </w:r>
      <w:r w:rsidR="004F673A" w:rsidRPr="00DF4F02">
        <w:rPr>
          <w:rFonts w:ascii="Century" w:hAnsi="Century"/>
          <w:sz w:val="24"/>
          <w:szCs w:val="24"/>
        </w:rPr>
        <w:t xml:space="preserve">standing moyen voire de </w:t>
      </w:r>
      <w:r w:rsidR="00B250A3" w:rsidRPr="00DF4F02">
        <w:rPr>
          <w:rFonts w:ascii="Century" w:hAnsi="Century"/>
          <w:sz w:val="24"/>
          <w:szCs w:val="24"/>
        </w:rPr>
        <w:t>bas standing en banco et/ou paille principalement</w:t>
      </w:r>
      <w:r w:rsidRPr="00DF4F02">
        <w:rPr>
          <w:rFonts w:ascii="Century" w:hAnsi="Century"/>
          <w:sz w:val="24"/>
          <w:szCs w:val="24"/>
        </w:rPr>
        <w:t xml:space="preserve">. Ces biens appartiennent à un total de </w:t>
      </w:r>
      <w:r w:rsidR="00B250A3" w:rsidRPr="00DF4F02">
        <w:rPr>
          <w:rFonts w:ascii="Century" w:hAnsi="Century"/>
          <w:sz w:val="24"/>
          <w:szCs w:val="24"/>
        </w:rPr>
        <w:t>13</w:t>
      </w:r>
      <w:r w:rsidRPr="00DF4F02">
        <w:rPr>
          <w:rFonts w:ascii="Century" w:hAnsi="Century"/>
          <w:sz w:val="24"/>
          <w:szCs w:val="24"/>
        </w:rPr>
        <w:t xml:space="preserve"> PAP</w:t>
      </w:r>
      <w:r w:rsidR="00670644" w:rsidRPr="00DF4F02">
        <w:rPr>
          <w:rFonts w:ascii="Century" w:hAnsi="Century"/>
          <w:sz w:val="24"/>
          <w:szCs w:val="24"/>
        </w:rPr>
        <w:t xml:space="preserve"> </w:t>
      </w:r>
      <w:r w:rsidR="00B250A3" w:rsidRPr="00DF4F02">
        <w:rPr>
          <w:rFonts w:ascii="Century" w:hAnsi="Century"/>
          <w:sz w:val="24"/>
          <w:szCs w:val="24"/>
        </w:rPr>
        <w:t xml:space="preserve">(tous des hommes) relevant des </w:t>
      </w:r>
      <w:r w:rsidR="00670644" w:rsidRPr="00DF4F02">
        <w:rPr>
          <w:rFonts w:ascii="Century" w:hAnsi="Century"/>
          <w:sz w:val="24"/>
          <w:szCs w:val="24"/>
        </w:rPr>
        <w:t xml:space="preserve">villages </w:t>
      </w:r>
      <w:r w:rsidR="00B80287" w:rsidRPr="00DF4F02">
        <w:rPr>
          <w:rFonts w:ascii="Century" w:hAnsi="Century"/>
          <w:sz w:val="24"/>
          <w:szCs w:val="24"/>
        </w:rPr>
        <w:t>de Béga</w:t>
      </w:r>
      <w:r w:rsidR="00B250A3" w:rsidRPr="00DF4F02">
        <w:rPr>
          <w:rFonts w:ascii="Century" w:hAnsi="Century"/>
          <w:sz w:val="24"/>
          <w:szCs w:val="24"/>
        </w:rPr>
        <w:t xml:space="preserve"> et Goudayiré (commune de Bagré) et du village de Hamdalaye (commune de Bittou)</w:t>
      </w:r>
      <w:r w:rsidRPr="00DF4F02">
        <w:rPr>
          <w:rFonts w:ascii="Century" w:hAnsi="Century"/>
          <w:sz w:val="24"/>
          <w:szCs w:val="24"/>
        </w:rPr>
        <w:t>. Le tableau ci-après</w:t>
      </w:r>
      <w:r w:rsidR="00B250A3" w:rsidRPr="00DF4F02">
        <w:rPr>
          <w:rFonts w:ascii="Century" w:hAnsi="Century"/>
          <w:sz w:val="24"/>
          <w:szCs w:val="24"/>
        </w:rPr>
        <w:t xml:space="preserve"> récapitule les principaux biens d’habitation impactés le long des pistes</w:t>
      </w:r>
      <w:r w:rsidRPr="00DF4F02">
        <w:rPr>
          <w:rFonts w:ascii="Century" w:hAnsi="Century"/>
          <w:sz w:val="24"/>
          <w:szCs w:val="24"/>
        </w:rPr>
        <w:t> :</w:t>
      </w:r>
      <w:bookmarkStart w:id="226" w:name="_Toc277264252"/>
      <w:bookmarkStart w:id="227" w:name="_Toc277236068"/>
      <w:bookmarkStart w:id="228" w:name="_Toc277236403"/>
    </w:p>
    <w:p w14:paraId="640149BF" w14:textId="77777777" w:rsidR="00614DB4" w:rsidRPr="00DF4F02" w:rsidRDefault="00614DB4" w:rsidP="00DF4F02">
      <w:pPr>
        <w:pStyle w:val="Caption"/>
        <w:spacing w:after="0"/>
        <w:jc w:val="both"/>
        <w:rPr>
          <w:rFonts w:ascii="Century" w:hAnsi="Century" w:cs="Arial"/>
          <w:b w:val="0"/>
          <w:sz w:val="24"/>
          <w:szCs w:val="24"/>
        </w:rPr>
      </w:pPr>
      <w:bookmarkStart w:id="229" w:name="_Toc288118949"/>
      <w:bookmarkStart w:id="230" w:name="_Toc406928299"/>
      <w:bookmarkStart w:id="231" w:name="_Toc465697407"/>
      <w:r w:rsidRPr="00DF4F02">
        <w:rPr>
          <w:rFonts w:ascii="Century" w:hAnsi="Century" w:cs="Arial"/>
          <w:b w:val="0"/>
          <w:sz w:val="24"/>
          <w:szCs w:val="24"/>
        </w:rPr>
        <w:t>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21</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Nombre et type de </w:t>
      </w:r>
      <w:bookmarkEnd w:id="226"/>
      <w:r w:rsidRPr="00DF4F02">
        <w:rPr>
          <w:rFonts w:ascii="Century" w:hAnsi="Century" w:cs="Arial"/>
          <w:b w:val="0"/>
          <w:sz w:val="24"/>
          <w:szCs w:val="24"/>
        </w:rPr>
        <w:t>d’infrastructures à usage d’habitation</w:t>
      </w:r>
      <w:bookmarkEnd w:id="229"/>
      <w:r w:rsidRPr="00DF4F02">
        <w:rPr>
          <w:rFonts w:ascii="Century" w:hAnsi="Century" w:cs="Arial"/>
          <w:b w:val="0"/>
          <w:sz w:val="24"/>
          <w:szCs w:val="24"/>
        </w:rPr>
        <w:t xml:space="preserve"> et infrastructures annexes</w:t>
      </w:r>
      <w:bookmarkEnd w:id="227"/>
      <w:bookmarkEnd w:id="228"/>
      <w:bookmarkEnd w:id="230"/>
      <w:bookmarkEnd w:id="231"/>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7"/>
        <w:gridCol w:w="991"/>
        <w:gridCol w:w="1415"/>
        <w:gridCol w:w="638"/>
        <w:gridCol w:w="638"/>
        <w:gridCol w:w="713"/>
        <w:gridCol w:w="564"/>
        <w:gridCol w:w="638"/>
        <w:gridCol w:w="638"/>
        <w:gridCol w:w="639"/>
        <w:gridCol w:w="638"/>
        <w:gridCol w:w="638"/>
        <w:gridCol w:w="639"/>
      </w:tblGrid>
      <w:tr w:rsidR="00600305" w:rsidRPr="00DF4F02" w14:paraId="6D0844C5" w14:textId="77777777" w:rsidTr="00FA7ECA">
        <w:trPr>
          <w:trHeight w:val="20"/>
        </w:trPr>
        <w:tc>
          <w:tcPr>
            <w:tcW w:w="1007" w:type="dxa"/>
            <w:vMerge w:val="restart"/>
            <w:shd w:val="clear" w:color="auto" w:fill="FABF8F" w:themeFill="accent6" w:themeFillTint="99"/>
            <w:hideMark/>
          </w:tcPr>
          <w:p w14:paraId="20771B00" w14:textId="77777777" w:rsidR="00600305" w:rsidRPr="00DF4F02" w:rsidRDefault="00600305"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Communes</w:t>
            </w:r>
          </w:p>
        </w:tc>
        <w:tc>
          <w:tcPr>
            <w:tcW w:w="991" w:type="dxa"/>
            <w:vMerge w:val="restart"/>
            <w:shd w:val="clear" w:color="auto" w:fill="FABF8F" w:themeFill="accent6" w:themeFillTint="99"/>
            <w:hideMark/>
          </w:tcPr>
          <w:p w14:paraId="14539716" w14:textId="77777777" w:rsidR="00600305" w:rsidRPr="00DF4F02" w:rsidRDefault="00600305" w:rsidP="00DF4F02">
            <w:pPr>
              <w:jc w:val="both"/>
              <w:rPr>
                <w:rFonts w:ascii="Century" w:eastAsia="Times New Roman" w:hAnsi="Century"/>
                <w:b/>
                <w:color w:val="000000"/>
                <w:sz w:val="24"/>
                <w:szCs w:val="24"/>
              </w:rPr>
            </w:pPr>
            <w:r w:rsidRPr="00DF4F02">
              <w:rPr>
                <w:rFonts w:ascii="Century" w:eastAsia="Times New Roman" w:hAnsi="Century"/>
                <w:b/>
                <w:color w:val="000000"/>
                <w:sz w:val="24"/>
                <w:szCs w:val="24"/>
              </w:rPr>
              <w:t>Localités</w:t>
            </w:r>
          </w:p>
        </w:tc>
        <w:tc>
          <w:tcPr>
            <w:tcW w:w="1415" w:type="dxa"/>
            <w:vMerge w:val="restart"/>
            <w:shd w:val="clear" w:color="auto" w:fill="FABF8F" w:themeFill="accent6" w:themeFillTint="99"/>
            <w:hideMark/>
          </w:tcPr>
          <w:p w14:paraId="65D7D06D" w14:textId="77777777" w:rsidR="00600305" w:rsidRPr="00DF4F02" w:rsidRDefault="00600305" w:rsidP="00DF4F02">
            <w:pPr>
              <w:jc w:val="both"/>
              <w:rPr>
                <w:rFonts w:ascii="Century" w:eastAsia="Times New Roman" w:hAnsi="Century"/>
                <w:b/>
                <w:color w:val="000000"/>
                <w:sz w:val="24"/>
                <w:szCs w:val="24"/>
              </w:rPr>
            </w:pPr>
            <w:r w:rsidRPr="00DF4F02">
              <w:rPr>
                <w:rFonts w:ascii="Century" w:eastAsia="Times New Roman" w:hAnsi="Century"/>
                <w:b/>
                <w:color w:val="000000"/>
                <w:sz w:val="24"/>
                <w:szCs w:val="24"/>
              </w:rPr>
              <w:t>Pistes</w:t>
            </w:r>
          </w:p>
        </w:tc>
        <w:tc>
          <w:tcPr>
            <w:tcW w:w="1989" w:type="dxa"/>
            <w:gridSpan w:val="3"/>
            <w:shd w:val="clear" w:color="auto" w:fill="FABF8F" w:themeFill="accent6" w:themeFillTint="99"/>
            <w:hideMark/>
          </w:tcPr>
          <w:p w14:paraId="2363D099" w14:textId="77777777" w:rsidR="00600305" w:rsidRPr="00DF4F02" w:rsidRDefault="00600305"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PAP / Sexe</w:t>
            </w:r>
          </w:p>
        </w:tc>
        <w:tc>
          <w:tcPr>
            <w:tcW w:w="4394" w:type="dxa"/>
            <w:gridSpan w:val="7"/>
            <w:shd w:val="clear" w:color="auto" w:fill="FABF8F" w:themeFill="accent6" w:themeFillTint="99"/>
            <w:hideMark/>
          </w:tcPr>
          <w:p w14:paraId="47463FBE" w14:textId="77777777" w:rsidR="00600305" w:rsidRPr="00DF4F02" w:rsidRDefault="00600305" w:rsidP="00DF4F02">
            <w:pPr>
              <w:spacing w:before="0" w:after="0"/>
              <w:jc w:val="both"/>
              <w:rPr>
                <w:rFonts w:ascii="Century" w:eastAsia="Times New Roman" w:hAnsi="Century"/>
                <w:b/>
                <w:color w:val="000000"/>
                <w:sz w:val="24"/>
                <w:szCs w:val="24"/>
              </w:rPr>
            </w:pPr>
            <w:r w:rsidRPr="00DF4F02">
              <w:rPr>
                <w:rFonts w:ascii="Century" w:hAnsi="Century"/>
                <w:b/>
                <w:color w:val="000000"/>
                <w:sz w:val="24"/>
                <w:szCs w:val="24"/>
              </w:rPr>
              <w:t>Infrastructures impactées</w:t>
            </w:r>
          </w:p>
        </w:tc>
      </w:tr>
      <w:tr w:rsidR="00B75DD3" w:rsidRPr="00DF4F02" w14:paraId="60E98A34" w14:textId="77777777" w:rsidTr="00FA7ECA">
        <w:trPr>
          <w:trHeight w:val="20"/>
        </w:trPr>
        <w:tc>
          <w:tcPr>
            <w:tcW w:w="1007" w:type="dxa"/>
            <w:vMerge/>
            <w:shd w:val="clear" w:color="auto" w:fill="FABF8F" w:themeFill="accent6" w:themeFillTint="99"/>
            <w:hideMark/>
          </w:tcPr>
          <w:p w14:paraId="71433738" w14:textId="77777777" w:rsidR="00F15DE4" w:rsidRPr="00DF4F02" w:rsidRDefault="00F15DE4" w:rsidP="00DF4F02">
            <w:pPr>
              <w:spacing w:before="0" w:after="0"/>
              <w:jc w:val="both"/>
              <w:rPr>
                <w:rFonts w:ascii="Century" w:eastAsia="Times New Roman" w:hAnsi="Century"/>
                <w:b/>
                <w:color w:val="000000"/>
                <w:sz w:val="24"/>
                <w:szCs w:val="24"/>
              </w:rPr>
            </w:pPr>
          </w:p>
        </w:tc>
        <w:tc>
          <w:tcPr>
            <w:tcW w:w="991" w:type="dxa"/>
            <w:vMerge/>
            <w:shd w:val="clear" w:color="auto" w:fill="FABF8F" w:themeFill="accent6" w:themeFillTint="99"/>
            <w:hideMark/>
          </w:tcPr>
          <w:p w14:paraId="3AAA50B6" w14:textId="77777777" w:rsidR="00F15DE4" w:rsidRPr="00DF4F02" w:rsidRDefault="00F15DE4" w:rsidP="00DF4F02">
            <w:pPr>
              <w:spacing w:before="0" w:after="0"/>
              <w:jc w:val="both"/>
              <w:rPr>
                <w:rFonts w:ascii="Century" w:eastAsia="Times New Roman" w:hAnsi="Century"/>
                <w:b/>
                <w:color w:val="000000"/>
                <w:sz w:val="24"/>
                <w:szCs w:val="24"/>
              </w:rPr>
            </w:pPr>
          </w:p>
        </w:tc>
        <w:tc>
          <w:tcPr>
            <w:tcW w:w="1415" w:type="dxa"/>
            <w:vMerge/>
            <w:shd w:val="clear" w:color="auto" w:fill="FABF8F" w:themeFill="accent6" w:themeFillTint="99"/>
            <w:hideMark/>
          </w:tcPr>
          <w:p w14:paraId="32E72937" w14:textId="77777777" w:rsidR="00F15DE4" w:rsidRPr="00DF4F02" w:rsidRDefault="00F15DE4" w:rsidP="00DF4F02">
            <w:pPr>
              <w:spacing w:before="0" w:after="0"/>
              <w:jc w:val="both"/>
              <w:rPr>
                <w:rFonts w:ascii="Century" w:eastAsia="Times New Roman" w:hAnsi="Century"/>
                <w:b/>
                <w:color w:val="000000"/>
                <w:sz w:val="24"/>
                <w:szCs w:val="24"/>
              </w:rPr>
            </w:pPr>
          </w:p>
        </w:tc>
        <w:tc>
          <w:tcPr>
            <w:tcW w:w="638" w:type="dxa"/>
            <w:shd w:val="clear" w:color="auto" w:fill="FABF8F" w:themeFill="accent6" w:themeFillTint="99"/>
            <w:hideMark/>
          </w:tcPr>
          <w:p w14:paraId="6924E750"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Mas</w:t>
            </w:r>
            <w:r w:rsidR="00643D4E" w:rsidRPr="00DF4F02">
              <w:rPr>
                <w:rFonts w:ascii="Century" w:eastAsia="Times New Roman" w:hAnsi="Century"/>
                <w:b/>
                <w:color w:val="000000"/>
                <w:sz w:val="24"/>
                <w:szCs w:val="24"/>
              </w:rPr>
              <w:t>cu-</w:t>
            </w:r>
            <w:r w:rsidRPr="00DF4F02">
              <w:rPr>
                <w:rFonts w:ascii="Century" w:eastAsia="Times New Roman" w:hAnsi="Century"/>
                <w:b/>
                <w:color w:val="000000"/>
                <w:sz w:val="24"/>
                <w:szCs w:val="24"/>
              </w:rPr>
              <w:t>lin</w:t>
            </w:r>
          </w:p>
        </w:tc>
        <w:tc>
          <w:tcPr>
            <w:tcW w:w="638" w:type="dxa"/>
            <w:shd w:val="clear" w:color="auto" w:fill="FABF8F" w:themeFill="accent6" w:themeFillTint="99"/>
            <w:hideMark/>
          </w:tcPr>
          <w:p w14:paraId="47CADB14" w14:textId="77777777" w:rsidR="00F15DE4" w:rsidRPr="00DF4F02" w:rsidRDefault="00853CF1"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Féminin</w:t>
            </w:r>
          </w:p>
        </w:tc>
        <w:tc>
          <w:tcPr>
            <w:tcW w:w="713" w:type="dxa"/>
            <w:shd w:val="clear" w:color="auto" w:fill="FABF8F" w:themeFill="accent6" w:themeFillTint="99"/>
            <w:hideMark/>
          </w:tcPr>
          <w:p w14:paraId="4C436123"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Total</w:t>
            </w:r>
          </w:p>
        </w:tc>
        <w:tc>
          <w:tcPr>
            <w:tcW w:w="564" w:type="dxa"/>
            <w:shd w:val="clear" w:color="auto" w:fill="FABF8F" w:themeFill="accent6" w:themeFillTint="99"/>
            <w:hideMark/>
          </w:tcPr>
          <w:p w14:paraId="4FF25182"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Case ronde</w:t>
            </w:r>
          </w:p>
        </w:tc>
        <w:tc>
          <w:tcPr>
            <w:tcW w:w="638" w:type="dxa"/>
            <w:shd w:val="clear" w:color="auto" w:fill="FABF8F" w:themeFill="accent6" w:themeFillTint="99"/>
            <w:hideMark/>
          </w:tcPr>
          <w:p w14:paraId="1E2DC13E"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Hangar</w:t>
            </w:r>
          </w:p>
        </w:tc>
        <w:tc>
          <w:tcPr>
            <w:tcW w:w="638" w:type="dxa"/>
            <w:shd w:val="clear" w:color="auto" w:fill="FABF8F" w:themeFill="accent6" w:themeFillTint="99"/>
            <w:hideMark/>
          </w:tcPr>
          <w:p w14:paraId="5C5B3945"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Cuisine</w:t>
            </w:r>
          </w:p>
        </w:tc>
        <w:tc>
          <w:tcPr>
            <w:tcW w:w="639" w:type="dxa"/>
            <w:shd w:val="clear" w:color="auto" w:fill="FABF8F" w:themeFill="accent6" w:themeFillTint="99"/>
            <w:hideMark/>
          </w:tcPr>
          <w:p w14:paraId="32B0EC6D" w14:textId="77777777" w:rsidR="00F15DE4" w:rsidRPr="00DF4F02" w:rsidRDefault="00853CF1"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Douches</w:t>
            </w:r>
          </w:p>
        </w:tc>
        <w:tc>
          <w:tcPr>
            <w:tcW w:w="638" w:type="dxa"/>
            <w:shd w:val="clear" w:color="auto" w:fill="FABF8F" w:themeFill="accent6" w:themeFillTint="99"/>
            <w:hideMark/>
          </w:tcPr>
          <w:p w14:paraId="486ADBB4"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Gre</w:t>
            </w:r>
            <w:r w:rsidR="00643D4E" w:rsidRPr="00DF4F02">
              <w:rPr>
                <w:rFonts w:ascii="Century" w:eastAsia="Times New Roman" w:hAnsi="Century"/>
                <w:b/>
                <w:color w:val="000000"/>
                <w:sz w:val="24"/>
                <w:szCs w:val="24"/>
              </w:rPr>
              <w:t>-</w:t>
            </w:r>
            <w:r w:rsidR="00B75DD3" w:rsidRPr="00DF4F02">
              <w:rPr>
                <w:rFonts w:ascii="Century" w:eastAsia="Times New Roman" w:hAnsi="Century"/>
                <w:b/>
                <w:color w:val="000000"/>
                <w:sz w:val="24"/>
                <w:szCs w:val="24"/>
              </w:rPr>
              <w:t xml:space="preserve"> </w:t>
            </w:r>
            <w:r w:rsidRPr="00DF4F02">
              <w:rPr>
                <w:rFonts w:ascii="Century" w:eastAsia="Times New Roman" w:hAnsi="Century"/>
                <w:b/>
                <w:color w:val="000000"/>
                <w:sz w:val="24"/>
                <w:szCs w:val="24"/>
              </w:rPr>
              <w:t>nier</w:t>
            </w:r>
          </w:p>
        </w:tc>
        <w:tc>
          <w:tcPr>
            <w:tcW w:w="638" w:type="dxa"/>
            <w:shd w:val="clear" w:color="auto" w:fill="FABF8F" w:themeFill="accent6" w:themeFillTint="99"/>
            <w:hideMark/>
          </w:tcPr>
          <w:p w14:paraId="467B5485"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Enclos</w:t>
            </w:r>
          </w:p>
        </w:tc>
        <w:tc>
          <w:tcPr>
            <w:tcW w:w="639" w:type="dxa"/>
            <w:shd w:val="clear" w:color="auto" w:fill="FABF8F" w:themeFill="accent6" w:themeFillTint="99"/>
            <w:hideMark/>
          </w:tcPr>
          <w:p w14:paraId="04663AC7"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Clô</w:t>
            </w:r>
            <w:r w:rsidR="00643D4E" w:rsidRPr="00DF4F02">
              <w:rPr>
                <w:rFonts w:ascii="Century" w:eastAsia="Times New Roman" w:hAnsi="Century"/>
                <w:b/>
                <w:color w:val="000000"/>
                <w:sz w:val="24"/>
                <w:szCs w:val="24"/>
              </w:rPr>
              <w:t>-</w:t>
            </w:r>
            <w:r w:rsidRPr="00DF4F02">
              <w:rPr>
                <w:rFonts w:ascii="Century" w:eastAsia="Times New Roman" w:hAnsi="Century"/>
                <w:b/>
                <w:color w:val="000000"/>
                <w:sz w:val="24"/>
                <w:szCs w:val="24"/>
              </w:rPr>
              <w:t>tures</w:t>
            </w:r>
          </w:p>
        </w:tc>
      </w:tr>
      <w:tr w:rsidR="00B75DD3" w:rsidRPr="00DF4F02" w14:paraId="5CCF2B69" w14:textId="77777777" w:rsidTr="00FA7ECA">
        <w:trPr>
          <w:trHeight w:val="20"/>
        </w:trPr>
        <w:tc>
          <w:tcPr>
            <w:tcW w:w="1007" w:type="dxa"/>
            <w:vMerge w:val="restart"/>
            <w:shd w:val="clear" w:color="auto" w:fill="auto"/>
            <w:vAlign w:val="center"/>
            <w:hideMark/>
          </w:tcPr>
          <w:p w14:paraId="7A67E9A5"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991" w:type="dxa"/>
            <w:shd w:val="clear" w:color="auto" w:fill="auto"/>
            <w:vAlign w:val="center"/>
            <w:hideMark/>
          </w:tcPr>
          <w:p w14:paraId="7F7B4956"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w:t>
            </w:r>
          </w:p>
        </w:tc>
        <w:tc>
          <w:tcPr>
            <w:tcW w:w="1415" w:type="dxa"/>
            <w:shd w:val="clear" w:color="auto" w:fill="auto"/>
            <w:vAlign w:val="center"/>
            <w:hideMark/>
          </w:tcPr>
          <w:p w14:paraId="37B965BF"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Béga-Boakla (RG Nord)</w:t>
            </w:r>
          </w:p>
        </w:tc>
        <w:tc>
          <w:tcPr>
            <w:tcW w:w="638" w:type="dxa"/>
            <w:shd w:val="clear" w:color="auto" w:fill="auto"/>
            <w:vAlign w:val="center"/>
            <w:hideMark/>
          </w:tcPr>
          <w:p w14:paraId="5E8133D1"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638" w:type="dxa"/>
            <w:shd w:val="clear" w:color="auto" w:fill="auto"/>
            <w:vAlign w:val="center"/>
            <w:hideMark/>
          </w:tcPr>
          <w:p w14:paraId="1DADB431"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713" w:type="dxa"/>
            <w:shd w:val="clear" w:color="auto" w:fill="auto"/>
            <w:vAlign w:val="center"/>
            <w:hideMark/>
          </w:tcPr>
          <w:p w14:paraId="2BE6786B"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564" w:type="dxa"/>
            <w:shd w:val="clear" w:color="auto" w:fill="auto"/>
            <w:vAlign w:val="center"/>
            <w:hideMark/>
          </w:tcPr>
          <w:p w14:paraId="43A678B0"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p>
        </w:tc>
        <w:tc>
          <w:tcPr>
            <w:tcW w:w="638" w:type="dxa"/>
            <w:shd w:val="clear" w:color="auto" w:fill="auto"/>
            <w:vAlign w:val="center"/>
            <w:hideMark/>
          </w:tcPr>
          <w:p w14:paraId="6470CD47"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w:t>
            </w:r>
          </w:p>
        </w:tc>
        <w:tc>
          <w:tcPr>
            <w:tcW w:w="638" w:type="dxa"/>
            <w:shd w:val="clear" w:color="auto" w:fill="auto"/>
            <w:vAlign w:val="center"/>
            <w:hideMark/>
          </w:tcPr>
          <w:p w14:paraId="568018B9"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639" w:type="dxa"/>
            <w:shd w:val="clear" w:color="auto" w:fill="auto"/>
            <w:vAlign w:val="center"/>
            <w:hideMark/>
          </w:tcPr>
          <w:p w14:paraId="0B415BAF"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638" w:type="dxa"/>
            <w:shd w:val="clear" w:color="auto" w:fill="auto"/>
            <w:vAlign w:val="center"/>
            <w:hideMark/>
          </w:tcPr>
          <w:p w14:paraId="65670052"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8" w:type="dxa"/>
            <w:shd w:val="clear" w:color="auto" w:fill="auto"/>
            <w:vAlign w:val="center"/>
            <w:hideMark/>
          </w:tcPr>
          <w:p w14:paraId="3B842906"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9" w:type="dxa"/>
            <w:shd w:val="clear" w:color="auto" w:fill="auto"/>
            <w:vAlign w:val="center"/>
            <w:hideMark/>
          </w:tcPr>
          <w:p w14:paraId="58269FD9"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r>
      <w:tr w:rsidR="00B75DD3" w:rsidRPr="00DF4F02" w14:paraId="7AAE69A3" w14:textId="77777777" w:rsidTr="00FA7ECA">
        <w:trPr>
          <w:trHeight w:val="20"/>
        </w:trPr>
        <w:tc>
          <w:tcPr>
            <w:tcW w:w="1007" w:type="dxa"/>
            <w:vMerge/>
            <w:shd w:val="clear" w:color="auto" w:fill="auto"/>
            <w:vAlign w:val="bottom"/>
            <w:hideMark/>
          </w:tcPr>
          <w:p w14:paraId="12C14459" w14:textId="77777777" w:rsidR="00F15DE4" w:rsidRPr="00DF4F02" w:rsidRDefault="00F15DE4" w:rsidP="00DF4F02">
            <w:pPr>
              <w:spacing w:before="0" w:after="0"/>
              <w:jc w:val="both"/>
              <w:rPr>
                <w:rFonts w:ascii="Century" w:eastAsia="Times New Roman" w:hAnsi="Century"/>
                <w:color w:val="000000"/>
                <w:sz w:val="24"/>
                <w:szCs w:val="24"/>
              </w:rPr>
            </w:pPr>
          </w:p>
        </w:tc>
        <w:tc>
          <w:tcPr>
            <w:tcW w:w="991" w:type="dxa"/>
            <w:shd w:val="clear" w:color="auto" w:fill="auto"/>
            <w:vAlign w:val="center"/>
            <w:hideMark/>
          </w:tcPr>
          <w:p w14:paraId="1B67BEB6"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1415" w:type="dxa"/>
            <w:shd w:val="clear" w:color="auto" w:fill="auto"/>
            <w:vAlign w:val="center"/>
            <w:hideMark/>
          </w:tcPr>
          <w:p w14:paraId="760BFE51"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Béga-Boakla (RG Nord)</w:t>
            </w:r>
          </w:p>
        </w:tc>
        <w:tc>
          <w:tcPr>
            <w:tcW w:w="638" w:type="dxa"/>
            <w:shd w:val="clear" w:color="auto" w:fill="auto"/>
            <w:vAlign w:val="center"/>
            <w:hideMark/>
          </w:tcPr>
          <w:p w14:paraId="45285E17"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638" w:type="dxa"/>
            <w:shd w:val="clear" w:color="auto" w:fill="auto"/>
            <w:vAlign w:val="center"/>
            <w:hideMark/>
          </w:tcPr>
          <w:p w14:paraId="38AE6B27"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713" w:type="dxa"/>
            <w:shd w:val="clear" w:color="auto" w:fill="auto"/>
            <w:vAlign w:val="center"/>
            <w:hideMark/>
          </w:tcPr>
          <w:p w14:paraId="165185FF"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564" w:type="dxa"/>
            <w:shd w:val="clear" w:color="auto" w:fill="auto"/>
            <w:vAlign w:val="center"/>
            <w:hideMark/>
          </w:tcPr>
          <w:p w14:paraId="508E3E69" w14:textId="77777777" w:rsidR="00F15DE4" w:rsidRPr="00DF4F02" w:rsidRDefault="00F15DE4" w:rsidP="00DF4F02">
            <w:pPr>
              <w:spacing w:before="0" w:after="0"/>
              <w:jc w:val="both"/>
              <w:rPr>
                <w:rFonts w:ascii="Century" w:eastAsia="Times New Roman" w:hAnsi="Century"/>
                <w:color w:val="000000"/>
                <w:sz w:val="24"/>
                <w:szCs w:val="24"/>
              </w:rPr>
            </w:pPr>
          </w:p>
        </w:tc>
        <w:tc>
          <w:tcPr>
            <w:tcW w:w="638" w:type="dxa"/>
            <w:shd w:val="clear" w:color="auto" w:fill="auto"/>
            <w:vAlign w:val="center"/>
            <w:hideMark/>
          </w:tcPr>
          <w:p w14:paraId="7BFD1383"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638" w:type="dxa"/>
            <w:shd w:val="clear" w:color="auto" w:fill="auto"/>
            <w:vAlign w:val="center"/>
            <w:hideMark/>
          </w:tcPr>
          <w:p w14:paraId="36E292D5" w14:textId="77777777" w:rsidR="00F15DE4" w:rsidRPr="00DF4F02" w:rsidRDefault="00F15DE4" w:rsidP="00DF4F02">
            <w:pPr>
              <w:spacing w:before="0" w:after="0"/>
              <w:jc w:val="both"/>
              <w:rPr>
                <w:rFonts w:ascii="Century" w:eastAsia="Times New Roman" w:hAnsi="Century"/>
                <w:color w:val="000000"/>
                <w:sz w:val="24"/>
                <w:szCs w:val="24"/>
              </w:rPr>
            </w:pPr>
          </w:p>
        </w:tc>
        <w:tc>
          <w:tcPr>
            <w:tcW w:w="639" w:type="dxa"/>
            <w:shd w:val="clear" w:color="auto" w:fill="auto"/>
            <w:vAlign w:val="center"/>
            <w:hideMark/>
          </w:tcPr>
          <w:p w14:paraId="2D27D42A"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8" w:type="dxa"/>
            <w:shd w:val="clear" w:color="auto" w:fill="auto"/>
            <w:vAlign w:val="center"/>
            <w:hideMark/>
          </w:tcPr>
          <w:p w14:paraId="6C03207A"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8" w:type="dxa"/>
            <w:shd w:val="clear" w:color="auto" w:fill="auto"/>
            <w:vAlign w:val="center"/>
            <w:hideMark/>
          </w:tcPr>
          <w:p w14:paraId="4F01E4A0"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9" w:type="dxa"/>
            <w:shd w:val="clear" w:color="auto" w:fill="auto"/>
            <w:vAlign w:val="center"/>
            <w:hideMark/>
          </w:tcPr>
          <w:p w14:paraId="16ACB527" w14:textId="77777777" w:rsidR="00F15DE4" w:rsidRPr="00DF4F02" w:rsidRDefault="00F15DE4" w:rsidP="00DF4F02">
            <w:pPr>
              <w:spacing w:before="0" w:after="0"/>
              <w:jc w:val="both"/>
              <w:rPr>
                <w:rFonts w:ascii="Century" w:eastAsia="Times New Roman" w:hAnsi="Century"/>
                <w:color w:val="000000"/>
                <w:sz w:val="24"/>
                <w:szCs w:val="24"/>
              </w:rPr>
            </w:pPr>
          </w:p>
        </w:tc>
      </w:tr>
      <w:tr w:rsidR="00B75DD3" w:rsidRPr="00DF4F02" w14:paraId="2F8F223E" w14:textId="77777777" w:rsidTr="00735BCD">
        <w:trPr>
          <w:trHeight w:val="20"/>
        </w:trPr>
        <w:tc>
          <w:tcPr>
            <w:tcW w:w="1007" w:type="dxa"/>
            <w:shd w:val="clear" w:color="auto" w:fill="auto"/>
            <w:vAlign w:val="center"/>
            <w:hideMark/>
          </w:tcPr>
          <w:p w14:paraId="10179591"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991" w:type="dxa"/>
            <w:shd w:val="clear" w:color="auto" w:fill="auto"/>
            <w:vAlign w:val="center"/>
            <w:hideMark/>
          </w:tcPr>
          <w:p w14:paraId="73D19F2F"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1415" w:type="dxa"/>
            <w:shd w:val="clear" w:color="auto" w:fill="auto"/>
            <w:vAlign w:val="center"/>
            <w:hideMark/>
          </w:tcPr>
          <w:p w14:paraId="4BD4C12A"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638" w:type="dxa"/>
            <w:shd w:val="clear" w:color="auto" w:fill="auto"/>
            <w:vAlign w:val="center"/>
            <w:hideMark/>
          </w:tcPr>
          <w:p w14:paraId="3C034219"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8" w:type="dxa"/>
            <w:shd w:val="clear" w:color="auto" w:fill="auto"/>
            <w:vAlign w:val="center"/>
            <w:hideMark/>
          </w:tcPr>
          <w:p w14:paraId="640B8AC1"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w:t>
            </w:r>
          </w:p>
        </w:tc>
        <w:tc>
          <w:tcPr>
            <w:tcW w:w="713" w:type="dxa"/>
            <w:shd w:val="clear" w:color="auto" w:fill="auto"/>
            <w:vAlign w:val="center"/>
            <w:hideMark/>
          </w:tcPr>
          <w:p w14:paraId="29D6E781"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564" w:type="dxa"/>
            <w:shd w:val="clear" w:color="auto" w:fill="auto"/>
            <w:vAlign w:val="center"/>
            <w:hideMark/>
          </w:tcPr>
          <w:p w14:paraId="347C0E17" w14:textId="77777777" w:rsidR="00F15DE4" w:rsidRPr="00DF4F02" w:rsidRDefault="00F15DE4" w:rsidP="00DF4F02">
            <w:pPr>
              <w:spacing w:before="0" w:after="0"/>
              <w:jc w:val="both"/>
              <w:rPr>
                <w:rFonts w:ascii="Century" w:eastAsia="Times New Roman" w:hAnsi="Century"/>
                <w:color w:val="000000"/>
                <w:sz w:val="24"/>
                <w:szCs w:val="24"/>
              </w:rPr>
            </w:pPr>
          </w:p>
        </w:tc>
        <w:tc>
          <w:tcPr>
            <w:tcW w:w="638" w:type="dxa"/>
            <w:shd w:val="clear" w:color="auto" w:fill="auto"/>
            <w:vAlign w:val="center"/>
            <w:hideMark/>
          </w:tcPr>
          <w:p w14:paraId="1635541C" w14:textId="77777777" w:rsidR="00F15DE4" w:rsidRPr="00DF4F02" w:rsidRDefault="00F15DE4" w:rsidP="00DF4F02">
            <w:pPr>
              <w:spacing w:before="0" w:after="0"/>
              <w:jc w:val="both"/>
              <w:rPr>
                <w:rFonts w:ascii="Century" w:eastAsia="Times New Roman" w:hAnsi="Century"/>
                <w:color w:val="000000"/>
                <w:sz w:val="24"/>
                <w:szCs w:val="24"/>
              </w:rPr>
            </w:pPr>
          </w:p>
        </w:tc>
        <w:tc>
          <w:tcPr>
            <w:tcW w:w="638" w:type="dxa"/>
            <w:shd w:val="clear" w:color="auto" w:fill="auto"/>
            <w:vAlign w:val="center"/>
            <w:hideMark/>
          </w:tcPr>
          <w:p w14:paraId="16E88227" w14:textId="77777777" w:rsidR="00F15DE4" w:rsidRPr="00DF4F02" w:rsidRDefault="00F15DE4" w:rsidP="00DF4F02">
            <w:pPr>
              <w:spacing w:before="0" w:after="0"/>
              <w:jc w:val="both"/>
              <w:rPr>
                <w:rFonts w:ascii="Century" w:eastAsia="Times New Roman" w:hAnsi="Century"/>
                <w:color w:val="000000"/>
                <w:sz w:val="24"/>
                <w:szCs w:val="24"/>
              </w:rPr>
            </w:pPr>
          </w:p>
        </w:tc>
        <w:tc>
          <w:tcPr>
            <w:tcW w:w="639" w:type="dxa"/>
            <w:shd w:val="clear" w:color="auto" w:fill="auto"/>
            <w:vAlign w:val="center"/>
            <w:hideMark/>
          </w:tcPr>
          <w:p w14:paraId="70D5CCAF" w14:textId="77777777" w:rsidR="00F15DE4" w:rsidRPr="00DF4F02" w:rsidRDefault="00F15DE4"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w:t>
            </w:r>
          </w:p>
        </w:tc>
        <w:tc>
          <w:tcPr>
            <w:tcW w:w="638" w:type="dxa"/>
            <w:shd w:val="clear" w:color="auto" w:fill="auto"/>
            <w:vAlign w:val="center"/>
            <w:hideMark/>
          </w:tcPr>
          <w:p w14:paraId="551A5075" w14:textId="77777777" w:rsidR="00F15DE4" w:rsidRPr="00DF4F02" w:rsidRDefault="00F15DE4" w:rsidP="00DF4F02">
            <w:pPr>
              <w:spacing w:before="0" w:after="0"/>
              <w:jc w:val="both"/>
              <w:rPr>
                <w:rFonts w:ascii="Century" w:eastAsia="Times New Roman" w:hAnsi="Century"/>
                <w:color w:val="000000"/>
                <w:sz w:val="24"/>
                <w:szCs w:val="24"/>
              </w:rPr>
            </w:pPr>
          </w:p>
        </w:tc>
        <w:tc>
          <w:tcPr>
            <w:tcW w:w="638" w:type="dxa"/>
            <w:shd w:val="clear" w:color="auto" w:fill="auto"/>
            <w:vAlign w:val="center"/>
            <w:hideMark/>
          </w:tcPr>
          <w:p w14:paraId="6D8D6E25" w14:textId="77777777" w:rsidR="00F15DE4" w:rsidRPr="00DF4F02" w:rsidRDefault="00F15DE4" w:rsidP="00DF4F02">
            <w:pPr>
              <w:spacing w:before="0" w:after="0"/>
              <w:jc w:val="both"/>
              <w:rPr>
                <w:rFonts w:ascii="Century" w:eastAsia="Times New Roman" w:hAnsi="Century"/>
                <w:color w:val="000000"/>
                <w:sz w:val="24"/>
                <w:szCs w:val="24"/>
              </w:rPr>
            </w:pPr>
          </w:p>
        </w:tc>
        <w:tc>
          <w:tcPr>
            <w:tcW w:w="639" w:type="dxa"/>
            <w:shd w:val="clear" w:color="auto" w:fill="auto"/>
            <w:vAlign w:val="center"/>
            <w:hideMark/>
          </w:tcPr>
          <w:p w14:paraId="65C772E2" w14:textId="77777777" w:rsidR="00F15DE4" w:rsidRPr="00DF4F02" w:rsidRDefault="00F15DE4" w:rsidP="00DF4F02">
            <w:pPr>
              <w:spacing w:before="0" w:after="0"/>
              <w:jc w:val="both"/>
              <w:rPr>
                <w:rFonts w:ascii="Century" w:eastAsia="Times New Roman" w:hAnsi="Century"/>
                <w:color w:val="000000"/>
                <w:sz w:val="24"/>
                <w:szCs w:val="24"/>
              </w:rPr>
            </w:pPr>
          </w:p>
        </w:tc>
      </w:tr>
      <w:tr w:rsidR="00FA7ECA" w:rsidRPr="00DF4F02" w14:paraId="664411C9" w14:textId="77777777" w:rsidTr="00FA7ECA">
        <w:trPr>
          <w:trHeight w:val="20"/>
        </w:trPr>
        <w:tc>
          <w:tcPr>
            <w:tcW w:w="1007" w:type="dxa"/>
            <w:shd w:val="clear" w:color="auto" w:fill="FABF8F" w:themeFill="accent6" w:themeFillTint="99"/>
            <w:vAlign w:val="bottom"/>
            <w:hideMark/>
          </w:tcPr>
          <w:p w14:paraId="21216BB5" w14:textId="77777777" w:rsidR="00F15DE4" w:rsidRPr="00DF4F02" w:rsidRDefault="00F15DE4" w:rsidP="00DF4F02">
            <w:pPr>
              <w:spacing w:before="0" w:after="0"/>
              <w:jc w:val="both"/>
              <w:rPr>
                <w:rFonts w:ascii="Century" w:eastAsia="Times New Roman" w:hAnsi="Century"/>
                <w:b/>
                <w:color w:val="FF0000"/>
                <w:sz w:val="24"/>
                <w:szCs w:val="24"/>
              </w:rPr>
            </w:pPr>
            <w:r w:rsidRPr="00DF4F02">
              <w:rPr>
                <w:rFonts w:ascii="Century" w:hAnsi="Century"/>
                <w:b/>
                <w:color w:val="000000"/>
                <w:sz w:val="24"/>
                <w:szCs w:val="24"/>
              </w:rPr>
              <w:t>Total</w:t>
            </w:r>
          </w:p>
        </w:tc>
        <w:tc>
          <w:tcPr>
            <w:tcW w:w="991" w:type="dxa"/>
            <w:shd w:val="clear" w:color="auto" w:fill="FABF8F" w:themeFill="accent6" w:themeFillTint="99"/>
            <w:vAlign w:val="bottom"/>
            <w:hideMark/>
          </w:tcPr>
          <w:p w14:paraId="1A2DC7A9" w14:textId="77777777" w:rsidR="00F15DE4" w:rsidRPr="00DF4F02" w:rsidRDefault="00F15DE4" w:rsidP="00DF4F02">
            <w:pPr>
              <w:spacing w:before="0" w:after="0"/>
              <w:jc w:val="both"/>
              <w:rPr>
                <w:rFonts w:ascii="Century" w:eastAsia="Times New Roman" w:hAnsi="Century"/>
                <w:b/>
                <w:color w:val="000000"/>
                <w:sz w:val="24"/>
                <w:szCs w:val="24"/>
              </w:rPr>
            </w:pPr>
          </w:p>
        </w:tc>
        <w:tc>
          <w:tcPr>
            <w:tcW w:w="1415" w:type="dxa"/>
            <w:shd w:val="clear" w:color="auto" w:fill="FABF8F" w:themeFill="accent6" w:themeFillTint="99"/>
            <w:vAlign w:val="bottom"/>
            <w:hideMark/>
          </w:tcPr>
          <w:p w14:paraId="69516E1E" w14:textId="77777777" w:rsidR="00F15DE4" w:rsidRPr="00DF4F02" w:rsidRDefault="00F15DE4" w:rsidP="00DF4F02">
            <w:pPr>
              <w:spacing w:before="0" w:after="0"/>
              <w:jc w:val="both"/>
              <w:rPr>
                <w:rFonts w:ascii="Century" w:eastAsia="Times New Roman" w:hAnsi="Century"/>
                <w:b/>
                <w:color w:val="000000"/>
                <w:sz w:val="24"/>
                <w:szCs w:val="24"/>
              </w:rPr>
            </w:pPr>
          </w:p>
        </w:tc>
        <w:tc>
          <w:tcPr>
            <w:tcW w:w="638" w:type="dxa"/>
            <w:shd w:val="clear" w:color="auto" w:fill="FABF8F" w:themeFill="accent6" w:themeFillTint="99"/>
            <w:vAlign w:val="center"/>
            <w:hideMark/>
          </w:tcPr>
          <w:p w14:paraId="73FA58ED"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13</w:t>
            </w:r>
          </w:p>
        </w:tc>
        <w:tc>
          <w:tcPr>
            <w:tcW w:w="638" w:type="dxa"/>
            <w:shd w:val="clear" w:color="auto" w:fill="FABF8F" w:themeFill="accent6" w:themeFillTint="99"/>
            <w:vAlign w:val="center"/>
            <w:hideMark/>
          </w:tcPr>
          <w:p w14:paraId="663268BE"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0</w:t>
            </w:r>
          </w:p>
        </w:tc>
        <w:tc>
          <w:tcPr>
            <w:tcW w:w="713" w:type="dxa"/>
            <w:shd w:val="clear" w:color="auto" w:fill="FABF8F" w:themeFill="accent6" w:themeFillTint="99"/>
            <w:vAlign w:val="center"/>
            <w:hideMark/>
          </w:tcPr>
          <w:p w14:paraId="36E9298D" w14:textId="77777777" w:rsidR="00F15DE4" w:rsidRPr="00DF4F02" w:rsidRDefault="00F15DE4"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13</w:t>
            </w:r>
          </w:p>
        </w:tc>
        <w:tc>
          <w:tcPr>
            <w:tcW w:w="564" w:type="dxa"/>
            <w:shd w:val="clear" w:color="auto" w:fill="FABF8F" w:themeFill="accent6" w:themeFillTint="99"/>
            <w:vAlign w:val="center"/>
            <w:hideMark/>
          </w:tcPr>
          <w:p w14:paraId="29EBC89C"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10</w:t>
            </w:r>
          </w:p>
        </w:tc>
        <w:tc>
          <w:tcPr>
            <w:tcW w:w="638" w:type="dxa"/>
            <w:shd w:val="clear" w:color="auto" w:fill="FABF8F" w:themeFill="accent6" w:themeFillTint="99"/>
            <w:vAlign w:val="center"/>
            <w:hideMark/>
          </w:tcPr>
          <w:p w14:paraId="557BDFF6"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10</w:t>
            </w:r>
          </w:p>
        </w:tc>
        <w:tc>
          <w:tcPr>
            <w:tcW w:w="638" w:type="dxa"/>
            <w:shd w:val="clear" w:color="auto" w:fill="FABF8F" w:themeFill="accent6" w:themeFillTint="99"/>
            <w:vAlign w:val="center"/>
            <w:hideMark/>
          </w:tcPr>
          <w:p w14:paraId="0C4BD1AA"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2</w:t>
            </w:r>
          </w:p>
        </w:tc>
        <w:tc>
          <w:tcPr>
            <w:tcW w:w="639" w:type="dxa"/>
            <w:shd w:val="clear" w:color="auto" w:fill="FABF8F" w:themeFill="accent6" w:themeFillTint="99"/>
            <w:vAlign w:val="center"/>
            <w:hideMark/>
          </w:tcPr>
          <w:p w14:paraId="53B70C72"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5</w:t>
            </w:r>
          </w:p>
        </w:tc>
        <w:tc>
          <w:tcPr>
            <w:tcW w:w="638" w:type="dxa"/>
            <w:shd w:val="clear" w:color="auto" w:fill="FABF8F" w:themeFill="accent6" w:themeFillTint="99"/>
            <w:vAlign w:val="center"/>
            <w:hideMark/>
          </w:tcPr>
          <w:p w14:paraId="30655944"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2</w:t>
            </w:r>
          </w:p>
        </w:tc>
        <w:tc>
          <w:tcPr>
            <w:tcW w:w="638" w:type="dxa"/>
            <w:shd w:val="clear" w:color="auto" w:fill="FABF8F" w:themeFill="accent6" w:themeFillTint="99"/>
            <w:vAlign w:val="center"/>
            <w:hideMark/>
          </w:tcPr>
          <w:p w14:paraId="3B1E561A"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2</w:t>
            </w:r>
          </w:p>
        </w:tc>
        <w:tc>
          <w:tcPr>
            <w:tcW w:w="639" w:type="dxa"/>
            <w:shd w:val="clear" w:color="auto" w:fill="FABF8F" w:themeFill="accent6" w:themeFillTint="99"/>
            <w:vAlign w:val="center"/>
            <w:hideMark/>
          </w:tcPr>
          <w:p w14:paraId="15D9F977" w14:textId="77777777" w:rsidR="00F15DE4" w:rsidRPr="00DF4F02" w:rsidRDefault="00F15DE4" w:rsidP="00DF4F02">
            <w:pPr>
              <w:spacing w:before="0" w:after="0"/>
              <w:jc w:val="both"/>
              <w:rPr>
                <w:rFonts w:ascii="Century" w:eastAsia="Times New Roman" w:hAnsi="Century"/>
                <w:b/>
                <w:bCs/>
                <w:iCs/>
                <w:color w:val="000000"/>
                <w:sz w:val="24"/>
                <w:szCs w:val="24"/>
              </w:rPr>
            </w:pPr>
            <w:r w:rsidRPr="00DF4F02">
              <w:rPr>
                <w:rFonts w:ascii="Century" w:eastAsia="Times New Roman" w:hAnsi="Century"/>
                <w:b/>
                <w:bCs/>
                <w:iCs/>
                <w:color w:val="000000"/>
                <w:sz w:val="24"/>
                <w:szCs w:val="24"/>
              </w:rPr>
              <w:t>1</w:t>
            </w:r>
          </w:p>
        </w:tc>
      </w:tr>
    </w:tbl>
    <w:p w14:paraId="5C6B37C4" w14:textId="77777777" w:rsidR="00614DB4" w:rsidRPr="00DF4F02" w:rsidRDefault="002E7D8C"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18473BB0" w14:textId="77777777" w:rsidR="00614DB4" w:rsidRPr="00DF4F02" w:rsidRDefault="00614DB4" w:rsidP="00DF4F02">
      <w:pPr>
        <w:jc w:val="both"/>
        <w:rPr>
          <w:rFonts w:ascii="Century" w:hAnsi="Century"/>
          <w:sz w:val="24"/>
          <w:szCs w:val="24"/>
        </w:rPr>
      </w:pPr>
      <w:r w:rsidRPr="00DF4F02">
        <w:rPr>
          <w:rFonts w:ascii="Century" w:hAnsi="Century"/>
          <w:sz w:val="24"/>
          <w:szCs w:val="24"/>
        </w:rPr>
        <w:t xml:space="preserve">On retient </w:t>
      </w:r>
      <w:r w:rsidR="008A2066" w:rsidRPr="00DF4F02">
        <w:rPr>
          <w:rFonts w:ascii="Century" w:hAnsi="Century"/>
          <w:sz w:val="24"/>
          <w:szCs w:val="24"/>
        </w:rPr>
        <w:t>du tableau</w:t>
      </w:r>
      <w:r w:rsidRPr="00DF4F02">
        <w:rPr>
          <w:rFonts w:ascii="Century" w:hAnsi="Century"/>
          <w:sz w:val="24"/>
          <w:szCs w:val="24"/>
        </w:rPr>
        <w:t xml:space="preserve"> ci-dessus que les prin</w:t>
      </w:r>
      <w:r w:rsidR="008A2066" w:rsidRPr="00DF4F02">
        <w:rPr>
          <w:rFonts w:ascii="Century" w:hAnsi="Century"/>
          <w:sz w:val="24"/>
          <w:szCs w:val="24"/>
        </w:rPr>
        <w:t>cipaux biens affectés le long des</w:t>
      </w:r>
      <w:r w:rsidRPr="00DF4F02">
        <w:rPr>
          <w:rFonts w:ascii="Century" w:hAnsi="Century"/>
          <w:sz w:val="24"/>
          <w:szCs w:val="24"/>
        </w:rPr>
        <w:t xml:space="preserve"> tracé</w:t>
      </w:r>
      <w:r w:rsidR="008A2066" w:rsidRPr="00DF4F02">
        <w:rPr>
          <w:rFonts w:ascii="Century" w:hAnsi="Century"/>
          <w:sz w:val="24"/>
          <w:szCs w:val="24"/>
        </w:rPr>
        <w:t>s</w:t>
      </w:r>
      <w:r w:rsidRPr="00DF4F02">
        <w:rPr>
          <w:rFonts w:ascii="Century" w:hAnsi="Century"/>
          <w:sz w:val="24"/>
          <w:szCs w:val="24"/>
        </w:rPr>
        <w:t xml:space="preserve"> </w:t>
      </w:r>
      <w:r w:rsidR="009F7138" w:rsidRPr="00DF4F02">
        <w:rPr>
          <w:rFonts w:ascii="Century" w:hAnsi="Century"/>
          <w:sz w:val="24"/>
          <w:szCs w:val="24"/>
        </w:rPr>
        <w:t xml:space="preserve">des pistes (type A, B et ordinaires) à construire </w:t>
      </w:r>
      <w:r w:rsidRPr="00DF4F02">
        <w:rPr>
          <w:rFonts w:ascii="Century" w:hAnsi="Century"/>
          <w:sz w:val="24"/>
          <w:szCs w:val="24"/>
        </w:rPr>
        <w:t>se déclinent comme suit :</w:t>
      </w:r>
    </w:p>
    <w:p w14:paraId="7FC98E79" w14:textId="77777777" w:rsidR="00BA1C48" w:rsidRPr="00DF4F02" w:rsidRDefault="009F7138" w:rsidP="00DF4F02">
      <w:pPr>
        <w:pStyle w:val="ListParagraph"/>
        <w:numPr>
          <w:ilvl w:val="0"/>
          <w:numId w:val="38"/>
        </w:numPr>
        <w:spacing w:before="0" w:after="0"/>
        <w:jc w:val="both"/>
        <w:rPr>
          <w:rFonts w:ascii="Century" w:hAnsi="Century" w:cs="Arial"/>
        </w:rPr>
      </w:pPr>
      <w:r w:rsidRPr="00DF4F02">
        <w:rPr>
          <w:rFonts w:ascii="Century" w:hAnsi="Century" w:cs="Arial"/>
        </w:rPr>
        <w:t>Dix</w:t>
      </w:r>
      <w:r w:rsidR="00E77029" w:rsidRPr="00DF4F02">
        <w:rPr>
          <w:rFonts w:ascii="Century" w:hAnsi="Century" w:cs="Arial"/>
        </w:rPr>
        <w:t xml:space="preserve"> (</w:t>
      </w:r>
      <w:r w:rsidRPr="00DF4F02">
        <w:rPr>
          <w:rFonts w:ascii="Century" w:hAnsi="Century" w:cs="Arial"/>
        </w:rPr>
        <w:t>10</w:t>
      </w:r>
      <w:r w:rsidR="00E77029" w:rsidRPr="00DF4F02">
        <w:rPr>
          <w:rFonts w:ascii="Century" w:hAnsi="Century" w:cs="Arial"/>
        </w:rPr>
        <w:t>) cases rondes en banco ;</w:t>
      </w:r>
    </w:p>
    <w:p w14:paraId="726BB95B" w14:textId="77777777" w:rsidR="00BA1C48" w:rsidRPr="00DF4F02" w:rsidRDefault="009F7138" w:rsidP="00DF4F02">
      <w:pPr>
        <w:pStyle w:val="ListParagraph"/>
        <w:numPr>
          <w:ilvl w:val="0"/>
          <w:numId w:val="38"/>
        </w:numPr>
        <w:spacing w:before="0" w:after="0"/>
        <w:jc w:val="both"/>
        <w:rPr>
          <w:rFonts w:ascii="Century" w:hAnsi="Century" w:cs="Arial"/>
        </w:rPr>
      </w:pPr>
      <w:bookmarkStart w:id="232" w:name="_Toc288118862"/>
      <w:bookmarkStart w:id="233" w:name="_Toc406928168"/>
      <w:r w:rsidRPr="00DF4F02">
        <w:rPr>
          <w:rFonts w:ascii="Century" w:hAnsi="Century" w:cs="Arial"/>
        </w:rPr>
        <w:t>Dix (10)</w:t>
      </w:r>
      <w:r w:rsidR="002A7182" w:rsidRPr="00DF4F02">
        <w:rPr>
          <w:rFonts w:ascii="Century" w:hAnsi="Century" w:cs="Arial"/>
        </w:rPr>
        <w:t xml:space="preserve"> </w:t>
      </w:r>
      <w:r w:rsidRPr="00DF4F02">
        <w:rPr>
          <w:rFonts w:ascii="Century" w:hAnsi="Century" w:cs="Arial"/>
        </w:rPr>
        <w:t>hangars</w:t>
      </w:r>
      <w:r w:rsidR="00954298" w:rsidRPr="00DF4F02">
        <w:rPr>
          <w:rFonts w:ascii="Century" w:hAnsi="Century" w:cs="Arial"/>
        </w:rPr>
        <w:t xml:space="preserve"> dont 2 non revêtu et un revêtu</w:t>
      </w:r>
      <w:r w:rsidR="002A7182" w:rsidRPr="00DF4F02">
        <w:rPr>
          <w:rFonts w:ascii="Century" w:hAnsi="Century" w:cs="Arial"/>
        </w:rPr>
        <w:t> ;</w:t>
      </w:r>
    </w:p>
    <w:p w14:paraId="29B2CC93" w14:textId="77777777" w:rsidR="00BA1C48" w:rsidRPr="00DF4F02" w:rsidRDefault="009F7138" w:rsidP="00DF4F02">
      <w:pPr>
        <w:pStyle w:val="ListParagraph"/>
        <w:numPr>
          <w:ilvl w:val="0"/>
          <w:numId w:val="38"/>
        </w:numPr>
        <w:spacing w:before="0" w:after="0"/>
        <w:jc w:val="both"/>
        <w:rPr>
          <w:rFonts w:ascii="Century" w:hAnsi="Century" w:cs="Arial"/>
        </w:rPr>
      </w:pPr>
      <w:r w:rsidRPr="00DF4F02">
        <w:rPr>
          <w:rFonts w:ascii="Century" w:hAnsi="Century" w:cs="Arial"/>
        </w:rPr>
        <w:t>Deux</w:t>
      </w:r>
      <w:r w:rsidR="00B837BF" w:rsidRPr="00DF4F02">
        <w:rPr>
          <w:rFonts w:ascii="Century" w:hAnsi="Century" w:cs="Arial"/>
        </w:rPr>
        <w:t xml:space="preserve"> </w:t>
      </w:r>
      <w:r w:rsidRPr="00DF4F02">
        <w:rPr>
          <w:rFonts w:ascii="Century" w:hAnsi="Century" w:cs="Arial"/>
        </w:rPr>
        <w:t xml:space="preserve">(02) </w:t>
      </w:r>
      <w:r w:rsidR="00B837BF" w:rsidRPr="00DF4F02">
        <w:rPr>
          <w:rFonts w:ascii="Century" w:hAnsi="Century" w:cs="Arial"/>
        </w:rPr>
        <w:t>cuisine</w:t>
      </w:r>
      <w:r w:rsidRPr="00DF4F02">
        <w:rPr>
          <w:rFonts w:ascii="Century" w:hAnsi="Century" w:cs="Arial"/>
        </w:rPr>
        <w:t>s</w:t>
      </w:r>
      <w:r w:rsidR="00B837BF" w:rsidRPr="00DF4F02">
        <w:rPr>
          <w:rFonts w:ascii="Century" w:hAnsi="Century" w:cs="Arial"/>
        </w:rPr>
        <w:t> ;</w:t>
      </w:r>
    </w:p>
    <w:p w14:paraId="4B5EE843" w14:textId="77777777" w:rsidR="00BA1C48" w:rsidRPr="00DF4F02" w:rsidRDefault="007E0C98" w:rsidP="00DF4F02">
      <w:pPr>
        <w:pStyle w:val="ListParagraph"/>
        <w:numPr>
          <w:ilvl w:val="0"/>
          <w:numId w:val="38"/>
        </w:numPr>
        <w:spacing w:before="0" w:after="0"/>
        <w:jc w:val="both"/>
        <w:rPr>
          <w:rFonts w:ascii="Century" w:hAnsi="Century" w:cs="Arial"/>
        </w:rPr>
      </w:pPr>
      <w:r w:rsidRPr="00DF4F02">
        <w:rPr>
          <w:rFonts w:ascii="Century" w:hAnsi="Century" w:cs="Arial"/>
        </w:rPr>
        <w:t xml:space="preserve">Cinq (05) </w:t>
      </w:r>
      <w:r w:rsidR="00B837BF" w:rsidRPr="00DF4F02">
        <w:rPr>
          <w:rFonts w:ascii="Century" w:hAnsi="Century" w:cs="Arial"/>
        </w:rPr>
        <w:t>douches ;</w:t>
      </w:r>
    </w:p>
    <w:p w14:paraId="13012969" w14:textId="77777777" w:rsidR="00BA1C48" w:rsidRPr="00DF4F02" w:rsidRDefault="002C3024" w:rsidP="00DF4F02">
      <w:pPr>
        <w:pStyle w:val="ListParagraph"/>
        <w:numPr>
          <w:ilvl w:val="0"/>
          <w:numId w:val="38"/>
        </w:numPr>
        <w:spacing w:before="0" w:after="0"/>
        <w:jc w:val="both"/>
        <w:rPr>
          <w:rFonts w:ascii="Century" w:hAnsi="Century" w:cs="Arial"/>
        </w:rPr>
      </w:pPr>
      <w:r w:rsidRPr="00DF4F02">
        <w:rPr>
          <w:rFonts w:ascii="Century" w:hAnsi="Century" w:cs="Arial"/>
        </w:rPr>
        <w:t>Deux (</w:t>
      </w:r>
      <w:r w:rsidR="007E0C98" w:rsidRPr="00DF4F02">
        <w:rPr>
          <w:rFonts w:ascii="Century" w:hAnsi="Century" w:cs="Arial"/>
        </w:rPr>
        <w:t>0</w:t>
      </w:r>
      <w:r w:rsidRPr="00DF4F02">
        <w:rPr>
          <w:rFonts w:ascii="Century" w:hAnsi="Century" w:cs="Arial"/>
        </w:rPr>
        <w:t xml:space="preserve">2) </w:t>
      </w:r>
      <w:r w:rsidR="007E0C98" w:rsidRPr="00DF4F02">
        <w:rPr>
          <w:rFonts w:ascii="Century" w:hAnsi="Century" w:cs="Arial"/>
        </w:rPr>
        <w:t>greniers</w:t>
      </w:r>
      <w:r w:rsidRPr="00DF4F02">
        <w:rPr>
          <w:rFonts w:ascii="Century" w:hAnsi="Century" w:cs="Arial"/>
        </w:rPr>
        <w:t> ;</w:t>
      </w:r>
    </w:p>
    <w:p w14:paraId="2E9E572B" w14:textId="77777777" w:rsidR="007E0C98" w:rsidRPr="00DF4F02" w:rsidRDefault="007E0C98" w:rsidP="00DF4F02">
      <w:pPr>
        <w:pStyle w:val="ListParagraph"/>
        <w:numPr>
          <w:ilvl w:val="0"/>
          <w:numId w:val="38"/>
        </w:numPr>
        <w:spacing w:before="0" w:after="0"/>
        <w:jc w:val="both"/>
        <w:rPr>
          <w:rFonts w:ascii="Century" w:hAnsi="Century" w:cs="Arial"/>
        </w:rPr>
      </w:pPr>
      <w:r w:rsidRPr="00DF4F02">
        <w:rPr>
          <w:rFonts w:ascii="Century" w:hAnsi="Century" w:cs="Arial"/>
        </w:rPr>
        <w:t>Deux (2) enclos ;</w:t>
      </w:r>
    </w:p>
    <w:p w14:paraId="0B82E50A" w14:textId="77777777" w:rsidR="000C09E6" w:rsidRPr="00DF4F02" w:rsidRDefault="007E0C98" w:rsidP="00DF4F02">
      <w:pPr>
        <w:pStyle w:val="ListParagraph"/>
        <w:numPr>
          <w:ilvl w:val="0"/>
          <w:numId w:val="38"/>
        </w:numPr>
        <w:spacing w:before="0" w:after="0"/>
        <w:jc w:val="both"/>
        <w:rPr>
          <w:rFonts w:ascii="Century" w:hAnsi="Century" w:cs="Arial"/>
        </w:rPr>
      </w:pPr>
      <w:r w:rsidRPr="00DF4F02">
        <w:rPr>
          <w:rFonts w:ascii="Century" w:hAnsi="Century" w:cs="Arial"/>
        </w:rPr>
        <w:t>une</w:t>
      </w:r>
      <w:r w:rsidR="00B837BF" w:rsidRPr="00DF4F02">
        <w:rPr>
          <w:rFonts w:ascii="Century" w:hAnsi="Century" w:cs="Arial"/>
        </w:rPr>
        <w:t xml:space="preserve"> clôture</w:t>
      </w:r>
      <w:r w:rsidR="002C3024" w:rsidRPr="00DF4F02">
        <w:rPr>
          <w:rFonts w:ascii="Century" w:hAnsi="Century" w:cs="Arial"/>
        </w:rPr>
        <w:t>.</w:t>
      </w:r>
    </w:p>
    <w:p w14:paraId="379970FF" w14:textId="77777777" w:rsidR="00614DB4" w:rsidRPr="00DF4F02" w:rsidRDefault="00614DB4" w:rsidP="00DF4F02">
      <w:pPr>
        <w:pStyle w:val="Heading3"/>
        <w:numPr>
          <w:ilvl w:val="2"/>
          <w:numId w:val="84"/>
        </w:numPr>
        <w:rPr>
          <w:rFonts w:ascii="Century" w:hAnsi="Century"/>
          <w:sz w:val="24"/>
          <w:szCs w:val="24"/>
        </w:rPr>
      </w:pPr>
      <w:bookmarkStart w:id="234" w:name="_Toc471504372"/>
      <w:r w:rsidRPr="00DF4F02">
        <w:rPr>
          <w:rFonts w:ascii="Century" w:hAnsi="Century"/>
          <w:sz w:val="24"/>
          <w:szCs w:val="24"/>
        </w:rPr>
        <w:t>Pertes des terres et de revenus agricoles</w:t>
      </w:r>
      <w:bookmarkEnd w:id="232"/>
      <w:bookmarkEnd w:id="233"/>
      <w:bookmarkEnd w:id="234"/>
    </w:p>
    <w:p w14:paraId="1490C19A" w14:textId="77777777" w:rsidR="00614DB4" w:rsidRPr="00DF4F02" w:rsidRDefault="00614DB4" w:rsidP="00DF4F02">
      <w:pPr>
        <w:widowControl w:val="0"/>
        <w:spacing w:line="276" w:lineRule="auto"/>
        <w:jc w:val="both"/>
        <w:rPr>
          <w:rFonts w:ascii="Century" w:hAnsi="Century"/>
          <w:sz w:val="24"/>
          <w:szCs w:val="24"/>
        </w:rPr>
      </w:pPr>
      <w:bookmarkStart w:id="235" w:name="_Toc263528193"/>
      <w:r w:rsidRPr="00DF4F02">
        <w:rPr>
          <w:rFonts w:ascii="Century" w:hAnsi="Century"/>
          <w:sz w:val="24"/>
          <w:szCs w:val="24"/>
        </w:rPr>
        <w:t xml:space="preserve">Les terres agricoles </w:t>
      </w:r>
      <w:r w:rsidR="008E3FC4" w:rsidRPr="00DF4F02">
        <w:rPr>
          <w:rFonts w:ascii="Century" w:hAnsi="Century"/>
          <w:sz w:val="24"/>
          <w:szCs w:val="24"/>
        </w:rPr>
        <w:t xml:space="preserve">exploitées </w:t>
      </w:r>
      <w:r w:rsidRPr="00DF4F02">
        <w:rPr>
          <w:rFonts w:ascii="Century" w:hAnsi="Century"/>
          <w:sz w:val="24"/>
          <w:szCs w:val="24"/>
        </w:rPr>
        <w:t>(jachères non</w:t>
      </w:r>
      <w:r w:rsidR="00E86381" w:rsidRPr="00DF4F02">
        <w:rPr>
          <w:rFonts w:ascii="Century" w:hAnsi="Century"/>
          <w:sz w:val="24"/>
          <w:szCs w:val="24"/>
        </w:rPr>
        <w:t xml:space="preserve"> comprises) affectées le long des</w:t>
      </w:r>
      <w:r w:rsidRPr="00DF4F02">
        <w:rPr>
          <w:rFonts w:ascii="Century" w:hAnsi="Century"/>
          <w:sz w:val="24"/>
          <w:szCs w:val="24"/>
        </w:rPr>
        <w:t xml:space="preserve"> tracé</w:t>
      </w:r>
      <w:r w:rsidR="00E86381" w:rsidRPr="00DF4F02">
        <w:rPr>
          <w:rFonts w:ascii="Century" w:hAnsi="Century"/>
          <w:sz w:val="24"/>
          <w:szCs w:val="24"/>
        </w:rPr>
        <w:t>s</w:t>
      </w:r>
      <w:r w:rsidRPr="00DF4F02">
        <w:rPr>
          <w:rFonts w:ascii="Century" w:hAnsi="Century"/>
          <w:sz w:val="24"/>
          <w:szCs w:val="24"/>
        </w:rPr>
        <w:t xml:space="preserve"> sont en majorité des champs de brousse</w:t>
      </w:r>
      <w:r w:rsidR="008F02D0" w:rsidRPr="00DF4F02">
        <w:rPr>
          <w:rFonts w:ascii="Century" w:hAnsi="Century"/>
          <w:sz w:val="24"/>
          <w:szCs w:val="24"/>
        </w:rPr>
        <w:t xml:space="preserve"> et des terres </w:t>
      </w:r>
      <w:r w:rsidR="008E3FC4" w:rsidRPr="00DF4F02">
        <w:rPr>
          <w:rFonts w:ascii="Century" w:hAnsi="Century"/>
          <w:sz w:val="24"/>
          <w:szCs w:val="24"/>
        </w:rPr>
        <w:t>de bas fonds ou exploitées en c</w:t>
      </w:r>
      <w:r w:rsidR="008F02D0" w:rsidRPr="00DF4F02">
        <w:rPr>
          <w:rFonts w:ascii="Century" w:hAnsi="Century"/>
          <w:sz w:val="24"/>
          <w:szCs w:val="24"/>
        </w:rPr>
        <w:t>ultures maraîchères</w:t>
      </w:r>
      <w:r w:rsidRPr="00DF4F02">
        <w:rPr>
          <w:rFonts w:ascii="Century" w:hAnsi="Century"/>
          <w:sz w:val="24"/>
          <w:szCs w:val="24"/>
        </w:rPr>
        <w:t>. Le tableau ci-dessous fournit les données sur les terres agricoles affectées pour chaque localité.</w:t>
      </w:r>
      <w:bookmarkStart w:id="236" w:name="_Toc277264254"/>
      <w:bookmarkEnd w:id="235"/>
    </w:p>
    <w:p w14:paraId="105FF80E" w14:textId="77777777" w:rsidR="00614DB4" w:rsidRPr="00DF4F02" w:rsidRDefault="00614DB4" w:rsidP="00DF4F02">
      <w:pPr>
        <w:widowControl w:val="0"/>
        <w:spacing w:line="276" w:lineRule="auto"/>
        <w:jc w:val="both"/>
        <w:rPr>
          <w:rFonts w:ascii="Century" w:hAnsi="Century"/>
          <w:sz w:val="24"/>
          <w:szCs w:val="24"/>
        </w:rPr>
      </w:pPr>
    </w:p>
    <w:p w14:paraId="4CBBF306" w14:textId="77777777" w:rsidR="009E34DD" w:rsidRPr="00DF4F02" w:rsidRDefault="009E34DD" w:rsidP="00DF4F02">
      <w:pPr>
        <w:pStyle w:val="Caption"/>
        <w:keepNext/>
        <w:jc w:val="both"/>
        <w:rPr>
          <w:rFonts w:ascii="Century" w:hAnsi="Century" w:cs="Arial"/>
          <w:b w:val="0"/>
          <w:sz w:val="24"/>
          <w:szCs w:val="24"/>
        </w:rPr>
        <w:sectPr w:rsidR="009E34DD" w:rsidRPr="00DF4F02" w:rsidSect="009C2D89">
          <w:headerReference w:type="default" r:id="rId19"/>
          <w:footerReference w:type="default" r:id="rId20"/>
          <w:pgSz w:w="11906" w:h="16838"/>
          <w:pgMar w:top="1134" w:right="1134" w:bottom="1134" w:left="1134" w:header="567" w:footer="567" w:gutter="0"/>
          <w:cols w:space="708"/>
          <w:docGrid w:linePitch="360"/>
        </w:sectPr>
      </w:pPr>
      <w:bookmarkStart w:id="237" w:name="_Toc288118951"/>
      <w:bookmarkStart w:id="238" w:name="_Toc406928301"/>
    </w:p>
    <w:p w14:paraId="61670106" w14:textId="77777777" w:rsidR="00614DB4" w:rsidRPr="00DF4F02" w:rsidRDefault="00614DB4" w:rsidP="00DF4F02">
      <w:pPr>
        <w:pStyle w:val="Caption"/>
        <w:spacing w:after="0"/>
        <w:jc w:val="both"/>
        <w:rPr>
          <w:rFonts w:ascii="Century" w:hAnsi="Century" w:cs="Arial"/>
          <w:b w:val="0"/>
          <w:sz w:val="24"/>
          <w:szCs w:val="24"/>
        </w:rPr>
      </w:pPr>
      <w:bookmarkStart w:id="239" w:name="_Toc465697408"/>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22</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w:t>
      </w:r>
      <w:r w:rsidR="00E3368C" w:rsidRPr="00DF4F02">
        <w:rPr>
          <w:rFonts w:ascii="Century" w:hAnsi="Century" w:cs="Arial"/>
          <w:b w:val="0"/>
          <w:sz w:val="24"/>
          <w:szCs w:val="24"/>
        </w:rPr>
        <w:t xml:space="preserve">Nombre de PAP </w:t>
      </w:r>
      <w:r w:rsidRPr="00DF4F02">
        <w:rPr>
          <w:rFonts w:ascii="Century" w:hAnsi="Century" w:cs="Arial"/>
          <w:b w:val="0"/>
          <w:sz w:val="24"/>
          <w:szCs w:val="24"/>
        </w:rPr>
        <w:t>par localité</w:t>
      </w:r>
      <w:bookmarkEnd w:id="236"/>
      <w:bookmarkEnd w:id="237"/>
      <w:bookmarkEnd w:id="238"/>
      <w:bookmarkEnd w:id="239"/>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1559"/>
        <w:gridCol w:w="6804"/>
        <w:gridCol w:w="1701"/>
        <w:gridCol w:w="1134"/>
        <w:gridCol w:w="992"/>
      </w:tblGrid>
      <w:tr w:rsidR="00F41DDB" w:rsidRPr="00DF4F02" w14:paraId="1D56381F" w14:textId="77777777" w:rsidTr="002D7046">
        <w:trPr>
          <w:trHeight w:val="20"/>
        </w:trPr>
        <w:tc>
          <w:tcPr>
            <w:tcW w:w="1555" w:type="dxa"/>
            <w:vMerge w:val="restart"/>
            <w:shd w:val="clear" w:color="auto" w:fill="FABF8F" w:themeFill="accent6" w:themeFillTint="99"/>
            <w:tcMar>
              <w:top w:w="15" w:type="dxa"/>
              <w:left w:w="15" w:type="dxa"/>
              <w:bottom w:w="0" w:type="dxa"/>
              <w:right w:w="15" w:type="dxa"/>
            </w:tcMar>
          </w:tcPr>
          <w:p w14:paraId="479F26D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Communes</w:t>
            </w:r>
          </w:p>
        </w:tc>
        <w:tc>
          <w:tcPr>
            <w:tcW w:w="1559" w:type="dxa"/>
            <w:vMerge w:val="restart"/>
            <w:shd w:val="clear" w:color="auto" w:fill="FABF8F" w:themeFill="accent6" w:themeFillTint="99"/>
            <w:tcMar>
              <w:top w:w="15" w:type="dxa"/>
              <w:left w:w="15" w:type="dxa"/>
              <w:bottom w:w="0" w:type="dxa"/>
              <w:right w:w="15" w:type="dxa"/>
            </w:tcMar>
          </w:tcPr>
          <w:p w14:paraId="3FA1A98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Localités</w:t>
            </w:r>
          </w:p>
        </w:tc>
        <w:tc>
          <w:tcPr>
            <w:tcW w:w="6804" w:type="dxa"/>
            <w:vMerge w:val="restart"/>
            <w:shd w:val="clear" w:color="auto" w:fill="FABF8F" w:themeFill="accent6" w:themeFillTint="99"/>
            <w:tcMar>
              <w:top w:w="15" w:type="dxa"/>
              <w:left w:w="15" w:type="dxa"/>
              <w:bottom w:w="0" w:type="dxa"/>
              <w:right w:w="15" w:type="dxa"/>
            </w:tcMar>
          </w:tcPr>
          <w:p w14:paraId="37F2367A"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Pistes</w:t>
            </w:r>
          </w:p>
        </w:tc>
        <w:tc>
          <w:tcPr>
            <w:tcW w:w="3827" w:type="dxa"/>
            <w:gridSpan w:val="3"/>
            <w:shd w:val="clear" w:color="auto" w:fill="FABF8F" w:themeFill="accent6" w:themeFillTint="99"/>
            <w:tcMar>
              <w:top w:w="15" w:type="dxa"/>
              <w:left w:w="15" w:type="dxa"/>
              <w:bottom w:w="0" w:type="dxa"/>
              <w:right w:w="15" w:type="dxa"/>
            </w:tcMar>
          </w:tcPr>
          <w:p w14:paraId="6220BF4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Nombre de PAP</w:t>
            </w:r>
          </w:p>
        </w:tc>
      </w:tr>
      <w:tr w:rsidR="00F41DDB" w:rsidRPr="00DF4F02" w14:paraId="6AF8C0D6" w14:textId="77777777" w:rsidTr="002D7046">
        <w:trPr>
          <w:trHeight w:val="20"/>
        </w:trPr>
        <w:tc>
          <w:tcPr>
            <w:tcW w:w="1555" w:type="dxa"/>
            <w:vMerge/>
            <w:shd w:val="clear" w:color="auto" w:fill="FABF8F" w:themeFill="accent6" w:themeFillTint="99"/>
            <w:tcMar>
              <w:top w:w="15" w:type="dxa"/>
              <w:left w:w="15" w:type="dxa"/>
              <w:bottom w:w="0" w:type="dxa"/>
              <w:right w:w="15" w:type="dxa"/>
            </w:tcMar>
            <w:hideMark/>
          </w:tcPr>
          <w:p w14:paraId="0FB3BB61" w14:textId="77777777" w:rsidR="00F41DDB" w:rsidRPr="00DF4F02" w:rsidRDefault="00F41DDB" w:rsidP="00DF4F02">
            <w:pPr>
              <w:spacing w:before="0" w:after="0"/>
              <w:jc w:val="both"/>
              <w:rPr>
                <w:rFonts w:ascii="Century" w:hAnsi="Century"/>
                <w:color w:val="000000"/>
                <w:sz w:val="24"/>
                <w:szCs w:val="24"/>
              </w:rPr>
            </w:pPr>
          </w:p>
        </w:tc>
        <w:tc>
          <w:tcPr>
            <w:tcW w:w="1559" w:type="dxa"/>
            <w:vMerge/>
            <w:shd w:val="clear" w:color="auto" w:fill="FABF8F" w:themeFill="accent6" w:themeFillTint="99"/>
            <w:tcMar>
              <w:top w:w="15" w:type="dxa"/>
              <w:left w:w="15" w:type="dxa"/>
              <w:bottom w:w="0" w:type="dxa"/>
              <w:right w:w="15" w:type="dxa"/>
            </w:tcMar>
            <w:hideMark/>
          </w:tcPr>
          <w:p w14:paraId="7D2841F7" w14:textId="77777777" w:rsidR="00F41DDB" w:rsidRPr="00DF4F02" w:rsidRDefault="00F41DDB" w:rsidP="00DF4F02">
            <w:pPr>
              <w:spacing w:before="0" w:after="0"/>
              <w:jc w:val="both"/>
              <w:rPr>
                <w:rFonts w:ascii="Century" w:hAnsi="Century"/>
                <w:color w:val="000000"/>
                <w:sz w:val="24"/>
                <w:szCs w:val="24"/>
              </w:rPr>
            </w:pPr>
          </w:p>
        </w:tc>
        <w:tc>
          <w:tcPr>
            <w:tcW w:w="6804" w:type="dxa"/>
            <w:vMerge/>
            <w:shd w:val="clear" w:color="auto" w:fill="FABF8F" w:themeFill="accent6" w:themeFillTint="99"/>
            <w:tcMar>
              <w:top w:w="15" w:type="dxa"/>
              <w:left w:w="15" w:type="dxa"/>
              <w:bottom w:w="0" w:type="dxa"/>
              <w:right w:w="15" w:type="dxa"/>
            </w:tcMar>
            <w:hideMark/>
          </w:tcPr>
          <w:p w14:paraId="0C7796BF" w14:textId="77777777" w:rsidR="00F41DDB" w:rsidRPr="00DF4F02" w:rsidRDefault="00F41DDB" w:rsidP="00DF4F02">
            <w:pPr>
              <w:spacing w:before="0" w:after="0"/>
              <w:jc w:val="both"/>
              <w:rPr>
                <w:rFonts w:ascii="Century" w:hAnsi="Century"/>
                <w:sz w:val="24"/>
                <w:szCs w:val="24"/>
              </w:rPr>
            </w:pPr>
          </w:p>
        </w:tc>
        <w:tc>
          <w:tcPr>
            <w:tcW w:w="1701" w:type="dxa"/>
            <w:shd w:val="clear" w:color="auto" w:fill="FABF8F" w:themeFill="accent6" w:themeFillTint="99"/>
            <w:tcMar>
              <w:top w:w="15" w:type="dxa"/>
              <w:left w:w="15" w:type="dxa"/>
              <w:bottom w:w="0" w:type="dxa"/>
              <w:right w:w="15" w:type="dxa"/>
            </w:tcMar>
            <w:hideMark/>
          </w:tcPr>
          <w:p w14:paraId="62DED42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Mascu-lin</w:t>
            </w:r>
          </w:p>
        </w:tc>
        <w:tc>
          <w:tcPr>
            <w:tcW w:w="1134" w:type="dxa"/>
            <w:shd w:val="clear" w:color="auto" w:fill="FABF8F" w:themeFill="accent6" w:themeFillTint="99"/>
            <w:tcMar>
              <w:top w:w="15" w:type="dxa"/>
              <w:left w:w="15" w:type="dxa"/>
              <w:bottom w:w="0" w:type="dxa"/>
              <w:right w:w="15" w:type="dxa"/>
            </w:tcMar>
            <w:hideMark/>
          </w:tcPr>
          <w:p w14:paraId="197DFA4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Fémi-nin</w:t>
            </w:r>
          </w:p>
        </w:tc>
        <w:tc>
          <w:tcPr>
            <w:tcW w:w="992" w:type="dxa"/>
            <w:shd w:val="clear" w:color="auto" w:fill="FABF8F" w:themeFill="accent6" w:themeFillTint="99"/>
            <w:tcMar>
              <w:top w:w="15" w:type="dxa"/>
              <w:left w:w="15" w:type="dxa"/>
              <w:bottom w:w="0" w:type="dxa"/>
              <w:right w:w="15" w:type="dxa"/>
            </w:tcMar>
            <w:hideMark/>
          </w:tcPr>
          <w:p w14:paraId="10F6E69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Total</w:t>
            </w:r>
          </w:p>
        </w:tc>
      </w:tr>
      <w:tr w:rsidR="00F41DDB" w:rsidRPr="00DF4F02" w14:paraId="6DBA4BA8" w14:textId="77777777" w:rsidTr="002D7046">
        <w:trPr>
          <w:trHeight w:val="327"/>
        </w:trPr>
        <w:tc>
          <w:tcPr>
            <w:tcW w:w="1555" w:type="dxa"/>
            <w:vMerge w:val="restart"/>
            <w:shd w:val="clear" w:color="auto" w:fill="auto"/>
            <w:tcMar>
              <w:top w:w="15" w:type="dxa"/>
              <w:left w:w="15" w:type="dxa"/>
              <w:bottom w:w="0" w:type="dxa"/>
              <w:right w:w="15" w:type="dxa"/>
            </w:tcMar>
            <w:vAlign w:val="center"/>
            <w:hideMark/>
          </w:tcPr>
          <w:p w14:paraId="640AC25C" w14:textId="77777777" w:rsidR="00F41DDB" w:rsidRPr="00DF4F02" w:rsidRDefault="00F41DDB" w:rsidP="00DF4F02">
            <w:pPr>
              <w:jc w:val="both"/>
              <w:rPr>
                <w:rFonts w:ascii="Century" w:hAnsi="Century"/>
                <w:color w:val="000000"/>
                <w:sz w:val="24"/>
                <w:szCs w:val="24"/>
              </w:rPr>
            </w:pPr>
            <w:r w:rsidRPr="00DF4F02">
              <w:rPr>
                <w:rFonts w:ascii="Century" w:hAnsi="Century"/>
                <w:color w:val="000000"/>
                <w:sz w:val="24"/>
                <w:szCs w:val="24"/>
              </w:rPr>
              <w:t>Bagré</w:t>
            </w:r>
          </w:p>
        </w:tc>
        <w:tc>
          <w:tcPr>
            <w:tcW w:w="1559" w:type="dxa"/>
            <w:shd w:val="clear" w:color="auto" w:fill="auto"/>
            <w:tcMar>
              <w:top w:w="15" w:type="dxa"/>
              <w:left w:w="15" w:type="dxa"/>
              <w:bottom w:w="0" w:type="dxa"/>
              <w:right w:w="15" w:type="dxa"/>
            </w:tcMar>
            <w:vAlign w:val="center"/>
            <w:hideMark/>
          </w:tcPr>
          <w:p w14:paraId="0BCF1D90"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Bagré Village</w:t>
            </w:r>
          </w:p>
        </w:tc>
        <w:tc>
          <w:tcPr>
            <w:tcW w:w="6804" w:type="dxa"/>
            <w:shd w:val="clear" w:color="auto" w:fill="auto"/>
            <w:tcMar>
              <w:top w:w="15" w:type="dxa"/>
              <w:left w:w="15" w:type="dxa"/>
              <w:bottom w:w="0" w:type="dxa"/>
              <w:right w:w="15" w:type="dxa"/>
            </w:tcMar>
            <w:vAlign w:val="center"/>
            <w:hideMark/>
          </w:tcPr>
          <w:p w14:paraId="23ADE47F"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Bagré-Zone pastorale de Doubégué</w:t>
            </w:r>
          </w:p>
        </w:tc>
        <w:tc>
          <w:tcPr>
            <w:tcW w:w="1701" w:type="dxa"/>
            <w:shd w:val="clear" w:color="auto" w:fill="auto"/>
            <w:tcMar>
              <w:top w:w="15" w:type="dxa"/>
              <w:left w:w="15" w:type="dxa"/>
              <w:bottom w:w="0" w:type="dxa"/>
              <w:right w:w="15" w:type="dxa"/>
            </w:tcMar>
            <w:vAlign w:val="center"/>
            <w:hideMark/>
          </w:tcPr>
          <w:p w14:paraId="6123A50A"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6</w:t>
            </w:r>
          </w:p>
        </w:tc>
        <w:tc>
          <w:tcPr>
            <w:tcW w:w="1134" w:type="dxa"/>
            <w:shd w:val="clear" w:color="auto" w:fill="auto"/>
            <w:tcMar>
              <w:top w:w="15" w:type="dxa"/>
              <w:left w:w="15" w:type="dxa"/>
              <w:bottom w:w="0" w:type="dxa"/>
              <w:right w:w="15" w:type="dxa"/>
            </w:tcMar>
            <w:vAlign w:val="center"/>
            <w:hideMark/>
          </w:tcPr>
          <w:p w14:paraId="2F7F66B9"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459484D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6</w:t>
            </w:r>
          </w:p>
        </w:tc>
      </w:tr>
      <w:tr w:rsidR="00F41DDB" w:rsidRPr="00DF4F02" w14:paraId="0986EBE6"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1EF55469"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44B3F4A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Béga</w:t>
            </w:r>
          </w:p>
        </w:tc>
        <w:tc>
          <w:tcPr>
            <w:tcW w:w="6804" w:type="dxa"/>
            <w:shd w:val="clear" w:color="auto" w:fill="auto"/>
            <w:tcMar>
              <w:top w:w="15" w:type="dxa"/>
              <w:left w:w="15" w:type="dxa"/>
              <w:bottom w:w="0" w:type="dxa"/>
              <w:right w:w="15" w:type="dxa"/>
            </w:tcMar>
            <w:vAlign w:val="center"/>
            <w:hideMark/>
          </w:tcPr>
          <w:p w14:paraId="46BE2A9F"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RR9 piste Béga-Boakla RG nord</w:t>
            </w:r>
          </w:p>
        </w:tc>
        <w:tc>
          <w:tcPr>
            <w:tcW w:w="1701" w:type="dxa"/>
            <w:shd w:val="clear" w:color="auto" w:fill="auto"/>
            <w:tcMar>
              <w:top w:w="15" w:type="dxa"/>
              <w:left w:w="15" w:type="dxa"/>
              <w:bottom w:w="0" w:type="dxa"/>
              <w:right w:w="15" w:type="dxa"/>
            </w:tcMar>
            <w:vAlign w:val="center"/>
            <w:hideMark/>
          </w:tcPr>
          <w:p w14:paraId="08760230"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35</w:t>
            </w:r>
          </w:p>
        </w:tc>
        <w:tc>
          <w:tcPr>
            <w:tcW w:w="1134" w:type="dxa"/>
            <w:shd w:val="clear" w:color="auto" w:fill="auto"/>
            <w:tcMar>
              <w:top w:w="15" w:type="dxa"/>
              <w:left w:w="15" w:type="dxa"/>
              <w:bottom w:w="0" w:type="dxa"/>
              <w:right w:w="15" w:type="dxa"/>
            </w:tcMar>
            <w:vAlign w:val="center"/>
            <w:hideMark/>
          </w:tcPr>
          <w:p w14:paraId="323E988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5</w:t>
            </w:r>
          </w:p>
        </w:tc>
        <w:tc>
          <w:tcPr>
            <w:tcW w:w="992" w:type="dxa"/>
            <w:shd w:val="clear" w:color="auto" w:fill="auto"/>
            <w:tcMar>
              <w:top w:w="15" w:type="dxa"/>
              <w:left w:w="15" w:type="dxa"/>
              <w:bottom w:w="0" w:type="dxa"/>
              <w:right w:w="15" w:type="dxa"/>
            </w:tcMar>
            <w:vAlign w:val="center"/>
            <w:hideMark/>
          </w:tcPr>
          <w:p w14:paraId="266EF3AD"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40</w:t>
            </w:r>
          </w:p>
        </w:tc>
      </w:tr>
      <w:tr w:rsidR="00F41DDB" w:rsidRPr="00DF4F02" w14:paraId="1A9FF887"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181484F0"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663CAF5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Boakla</w:t>
            </w:r>
          </w:p>
        </w:tc>
        <w:tc>
          <w:tcPr>
            <w:tcW w:w="6804" w:type="dxa"/>
            <w:shd w:val="clear" w:color="auto" w:fill="auto"/>
            <w:tcMar>
              <w:top w:w="15" w:type="dxa"/>
              <w:left w:w="15" w:type="dxa"/>
              <w:bottom w:w="0" w:type="dxa"/>
              <w:right w:w="15" w:type="dxa"/>
            </w:tcMar>
            <w:vAlign w:val="center"/>
            <w:hideMark/>
          </w:tcPr>
          <w:p w14:paraId="4120B497"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RR9 piste Béga-Boakla RG nord</w:t>
            </w:r>
          </w:p>
        </w:tc>
        <w:tc>
          <w:tcPr>
            <w:tcW w:w="1701" w:type="dxa"/>
            <w:shd w:val="clear" w:color="auto" w:fill="auto"/>
            <w:tcMar>
              <w:top w:w="15" w:type="dxa"/>
              <w:left w:w="15" w:type="dxa"/>
              <w:bottom w:w="0" w:type="dxa"/>
              <w:right w:w="15" w:type="dxa"/>
            </w:tcMar>
            <w:vAlign w:val="center"/>
            <w:hideMark/>
          </w:tcPr>
          <w:p w14:paraId="1EBCDFF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6</w:t>
            </w:r>
          </w:p>
        </w:tc>
        <w:tc>
          <w:tcPr>
            <w:tcW w:w="1134" w:type="dxa"/>
            <w:shd w:val="clear" w:color="auto" w:fill="auto"/>
            <w:tcMar>
              <w:top w:w="15" w:type="dxa"/>
              <w:left w:w="15" w:type="dxa"/>
              <w:bottom w:w="0" w:type="dxa"/>
              <w:right w:w="15" w:type="dxa"/>
            </w:tcMar>
            <w:vAlign w:val="center"/>
            <w:hideMark/>
          </w:tcPr>
          <w:p w14:paraId="4EE90223"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992" w:type="dxa"/>
            <w:shd w:val="clear" w:color="auto" w:fill="auto"/>
            <w:tcMar>
              <w:top w:w="15" w:type="dxa"/>
              <w:left w:w="15" w:type="dxa"/>
              <w:bottom w:w="0" w:type="dxa"/>
              <w:right w:w="15" w:type="dxa"/>
            </w:tcMar>
            <w:vAlign w:val="center"/>
            <w:hideMark/>
          </w:tcPr>
          <w:p w14:paraId="5C03D8C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8</w:t>
            </w:r>
          </w:p>
        </w:tc>
      </w:tr>
      <w:tr w:rsidR="00F41DDB" w:rsidRPr="00DF4F02" w14:paraId="519680F3"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060E094B"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63874934"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Goudayiré</w:t>
            </w:r>
          </w:p>
        </w:tc>
        <w:tc>
          <w:tcPr>
            <w:tcW w:w="6804" w:type="dxa"/>
            <w:shd w:val="clear" w:color="auto" w:fill="auto"/>
            <w:tcMar>
              <w:top w:w="15" w:type="dxa"/>
              <w:left w:w="15" w:type="dxa"/>
              <w:bottom w:w="0" w:type="dxa"/>
              <w:right w:w="15" w:type="dxa"/>
            </w:tcMar>
            <w:vAlign w:val="center"/>
            <w:hideMark/>
          </w:tcPr>
          <w:p w14:paraId="58102A41"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RR9 piste Béga-Boakla RG nord</w:t>
            </w:r>
          </w:p>
        </w:tc>
        <w:tc>
          <w:tcPr>
            <w:tcW w:w="1701" w:type="dxa"/>
            <w:shd w:val="clear" w:color="auto" w:fill="auto"/>
            <w:tcMar>
              <w:top w:w="15" w:type="dxa"/>
              <w:left w:w="15" w:type="dxa"/>
              <w:bottom w:w="0" w:type="dxa"/>
              <w:right w:w="15" w:type="dxa"/>
            </w:tcMar>
            <w:vAlign w:val="center"/>
            <w:hideMark/>
          </w:tcPr>
          <w:p w14:paraId="7F31DBB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25</w:t>
            </w:r>
          </w:p>
        </w:tc>
        <w:tc>
          <w:tcPr>
            <w:tcW w:w="1134" w:type="dxa"/>
            <w:shd w:val="clear" w:color="auto" w:fill="auto"/>
            <w:tcMar>
              <w:top w:w="15" w:type="dxa"/>
              <w:left w:w="15" w:type="dxa"/>
              <w:bottom w:w="0" w:type="dxa"/>
              <w:right w:w="15" w:type="dxa"/>
            </w:tcMar>
            <w:vAlign w:val="center"/>
            <w:hideMark/>
          </w:tcPr>
          <w:p w14:paraId="36C644E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992" w:type="dxa"/>
            <w:shd w:val="clear" w:color="auto" w:fill="auto"/>
            <w:tcMar>
              <w:top w:w="15" w:type="dxa"/>
              <w:left w:w="15" w:type="dxa"/>
              <w:bottom w:w="0" w:type="dxa"/>
              <w:right w:w="15" w:type="dxa"/>
            </w:tcMar>
            <w:vAlign w:val="center"/>
            <w:hideMark/>
          </w:tcPr>
          <w:p w14:paraId="6F4F55A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26</w:t>
            </w:r>
          </w:p>
        </w:tc>
      </w:tr>
      <w:tr w:rsidR="00F41DDB" w:rsidRPr="00DF4F02" w14:paraId="73D8D61C"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15DDBFA0"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770D0C54"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Sangaboulé</w:t>
            </w:r>
          </w:p>
        </w:tc>
        <w:tc>
          <w:tcPr>
            <w:tcW w:w="6804" w:type="dxa"/>
            <w:shd w:val="clear" w:color="auto" w:fill="auto"/>
            <w:tcMar>
              <w:top w:w="15" w:type="dxa"/>
              <w:left w:w="15" w:type="dxa"/>
              <w:bottom w:w="0" w:type="dxa"/>
              <w:right w:w="15" w:type="dxa"/>
            </w:tcMar>
            <w:vAlign w:val="center"/>
            <w:hideMark/>
          </w:tcPr>
          <w:p w14:paraId="4A9EDCFD"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RR9 piste Béga-Boakla RG nord</w:t>
            </w:r>
          </w:p>
        </w:tc>
        <w:tc>
          <w:tcPr>
            <w:tcW w:w="1701" w:type="dxa"/>
            <w:shd w:val="clear" w:color="auto" w:fill="auto"/>
            <w:tcMar>
              <w:top w:w="15" w:type="dxa"/>
              <w:left w:w="15" w:type="dxa"/>
              <w:bottom w:w="0" w:type="dxa"/>
              <w:right w:w="15" w:type="dxa"/>
            </w:tcMar>
            <w:vAlign w:val="center"/>
            <w:hideMark/>
          </w:tcPr>
          <w:p w14:paraId="4B90B41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1134" w:type="dxa"/>
            <w:shd w:val="clear" w:color="auto" w:fill="auto"/>
            <w:tcMar>
              <w:top w:w="15" w:type="dxa"/>
              <w:left w:w="15" w:type="dxa"/>
              <w:bottom w:w="0" w:type="dxa"/>
              <w:right w:w="15" w:type="dxa"/>
            </w:tcMar>
            <w:vAlign w:val="center"/>
            <w:hideMark/>
          </w:tcPr>
          <w:p w14:paraId="0959E2ED"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5863484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r>
      <w:tr w:rsidR="00F41DDB" w:rsidRPr="00DF4F02" w14:paraId="75D70DD9"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609AD5D9"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2F0AD26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Zangoula</w:t>
            </w:r>
          </w:p>
        </w:tc>
        <w:tc>
          <w:tcPr>
            <w:tcW w:w="6804" w:type="dxa"/>
            <w:shd w:val="clear" w:color="auto" w:fill="auto"/>
            <w:tcMar>
              <w:top w:w="15" w:type="dxa"/>
              <w:left w:w="15" w:type="dxa"/>
              <w:bottom w:w="0" w:type="dxa"/>
              <w:right w:w="15" w:type="dxa"/>
            </w:tcMar>
            <w:vAlign w:val="center"/>
            <w:hideMark/>
          </w:tcPr>
          <w:p w14:paraId="4D369AD3"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Bagré-Zone pastorale de Doubégué</w:t>
            </w:r>
          </w:p>
        </w:tc>
        <w:tc>
          <w:tcPr>
            <w:tcW w:w="1701" w:type="dxa"/>
            <w:shd w:val="clear" w:color="auto" w:fill="auto"/>
            <w:tcMar>
              <w:top w:w="15" w:type="dxa"/>
              <w:left w:w="15" w:type="dxa"/>
              <w:bottom w:w="0" w:type="dxa"/>
              <w:right w:w="15" w:type="dxa"/>
            </w:tcMar>
            <w:vAlign w:val="center"/>
            <w:hideMark/>
          </w:tcPr>
          <w:p w14:paraId="42DE6F9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5</w:t>
            </w:r>
          </w:p>
        </w:tc>
        <w:tc>
          <w:tcPr>
            <w:tcW w:w="1134" w:type="dxa"/>
            <w:shd w:val="clear" w:color="auto" w:fill="auto"/>
            <w:tcMar>
              <w:top w:w="15" w:type="dxa"/>
              <w:left w:w="15" w:type="dxa"/>
              <w:bottom w:w="0" w:type="dxa"/>
              <w:right w:w="15" w:type="dxa"/>
            </w:tcMar>
            <w:vAlign w:val="center"/>
            <w:hideMark/>
          </w:tcPr>
          <w:p w14:paraId="6A6BACA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3FCB505E"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5</w:t>
            </w:r>
          </w:p>
        </w:tc>
      </w:tr>
      <w:tr w:rsidR="00F41DDB" w:rsidRPr="00DF4F02" w14:paraId="67CC79D7"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563B26A8"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3646D95E" w14:textId="77777777" w:rsidR="00F41DDB" w:rsidRPr="00DF4F02" w:rsidRDefault="00F41DDB" w:rsidP="00DF4F02">
            <w:pPr>
              <w:spacing w:before="0" w:after="0"/>
              <w:jc w:val="both"/>
              <w:rPr>
                <w:rFonts w:ascii="Century" w:hAnsi="Century"/>
                <w:color w:val="000000"/>
                <w:sz w:val="24"/>
                <w:szCs w:val="24"/>
              </w:rPr>
            </w:pPr>
          </w:p>
        </w:tc>
        <w:tc>
          <w:tcPr>
            <w:tcW w:w="6804" w:type="dxa"/>
            <w:shd w:val="clear" w:color="auto" w:fill="auto"/>
            <w:tcMar>
              <w:top w:w="15" w:type="dxa"/>
              <w:left w:w="15" w:type="dxa"/>
              <w:bottom w:w="0" w:type="dxa"/>
              <w:right w:w="15" w:type="dxa"/>
            </w:tcMar>
            <w:vAlign w:val="center"/>
            <w:hideMark/>
          </w:tcPr>
          <w:p w14:paraId="570DB8EC" w14:textId="77777777" w:rsidR="00F41DDB" w:rsidRPr="00DF4F02" w:rsidRDefault="00F41DDB" w:rsidP="00DF4F02">
            <w:pPr>
              <w:spacing w:before="0" w:after="0"/>
              <w:jc w:val="both"/>
              <w:rPr>
                <w:rFonts w:ascii="Century" w:hAnsi="Century"/>
                <w:sz w:val="24"/>
                <w:szCs w:val="24"/>
              </w:rPr>
            </w:pPr>
          </w:p>
        </w:tc>
        <w:tc>
          <w:tcPr>
            <w:tcW w:w="1701" w:type="dxa"/>
            <w:shd w:val="clear" w:color="auto" w:fill="auto"/>
            <w:tcMar>
              <w:top w:w="15" w:type="dxa"/>
              <w:left w:w="15" w:type="dxa"/>
              <w:bottom w:w="0" w:type="dxa"/>
              <w:right w:w="15" w:type="dxa"/>
            </w:tcMar>
            <w:vAlign w:val="center"/>
            <w:hideMark/>
          </w:tcPr>
          <w:p w14:paraId="447C2467" w14:textId="77777777" w:rsidR="00F41DDB" w:rsidRPr="00DF4F02" w:rsidRDefault="00F41DDB" w:rsidP="00DF4F02">
            <w:pPr>
              <w:spacing w:before="0" w:after="0"/>
              <w:jc w:val="both"/>
              <w:rPr>
                <w:rFonts w:ascii="Century" w:hAnsi="Century"/>
                <w:color w:val="000000"/>
                <w:sz w:val="24"/>
                <w:szCs w:val="24"/>
              </w:rPr>
            </w:pPr>
          </w:p>
        </w:tc>
        <w:tc>
          <w:tcPr>
            <w:tcW w:w="1134" w:type="dxa"/>
            <w:shd w:val="clear" w:color="auto" w:fill="auto"/>
            <w:tcMar>
              <w:top w:w="15" w:type="dxa"/>
              <w:left w:w="15" w:type="dxa"/>
              <w:bottom w:w="0" w:type="dxa"/>
              <w:right w:w="15" w:type="dxa"/>
            </w:tcMar>
            <w:vAlign w:val="center"/>
            <w:hideMark/>
          </w:tcPr>
          <w:p w14:paraId="698D681F" w14:textId="77777777" w:rsidR="00F41DDB" w:rsidRPr="00DF4F02" w:rsidRDefault="00F41DDB" w:rsidP="00DF4F02">
            <w:pPr>
              <w:spacing w:before="0" w:after="0"/>
              <w:jc w:val="both"/>
              <w:rPr>
                <w:rFonts w:ascii="Century" w:hAnsi="Century"/>
                <w:color w:val="000000"/>
                <w:sz w:val="24"/>
                <w:szCs w:val="24"/>
              </w:rPr>
            </w:pPr>
          </w:p>
        </w:tc>
        <w:tc>
          <w:tcPr>
            <w:tcW w:w="992" w:type="dxa"/>
            <w:shd w:val="clear" w:color="auto" w:fill="auto"/>
            <w:tcMar>
              <w:top w:w="15" w:type="dxa"/>
              <w:left w:w="15" w:type="dxa"/>
              <w:bottom w:w="0" w:type="dxa"/>
              <w:right w:w="15" w:type="dxa"/>
            </w:tcMar>
            <w:vAlign w:val="center"/>
            <w:hideMark/>
          </w:tcPr>
          <w:p w14:paraId="70E04BE5" w14:textId="77777777" w:rsidR="00F41DDB" w:rsidRPr="00DF4F02" w:rsidRDefault="00F41DDB" w:rsidP="00DF4F02">
            <w:pPr>
              <w:spacing w:before="0" w:after="0"/>
              <w:jc w:val="both"/>
              <w:rPr>
                <w:rFonts w:ascii="Century" w:hAnsi="Century"/>
                <w:color w:val="000000"/>
                <w:sz w:val="24"/>
                <w:szCs w:val="24"/>
              </w:rPr>
            </w:pPr>
          </w:p>
        </w:tc>
      </w:tr>
      <w:tr w:rsidR="00F41DDB" w:rsidRPr="00DF4F02" w14:paraId="12825F26" w14:textId="77777777" w:rsidTr="002D7046">
        <w:trPr>
          <w:trHeight w:val="20"/>
        </w:trPr>
        <w:tc>
          <w:tcPr>
            <w:tcW w:w="1555" w:type="dxa"/>
            <w:vMerge w:val="restart"/>
            <w:shd w:val="clear" w:color="auto" w:fill="auto"/>
            <w:tcMar>
              <w:top w:w="15" w:type="dxa"/>
              <w:left w:w="15" w:type="dxa"/>
              <w:bottom w:w="0" w:type="dxa"/>
              <w:right w:w="15" w:type="dxa"/>
            </w:tcMar>
            <w:vAlign w:val="center"/>
            <w:hideMark/>
          </w:tcPr>
          <w:p w14:paraId="2A6B0B71" w14:textId="77777777" w:rsidR="00F41DDB" w:rsidRPr="00DF4F02" w:rsidRDefault="00F41DDB" w:rsidP="00DF4F02">
            <w:pPr>
              <w:jc w:val="both"/>
              <w:rPr>
                <w:rFonts w:ascii="Century" w:hAnsi="Century"/>
                <w:color w:val="000000"/>
                <w:sz w:val="24"/>
                <w:szCs w:val="24"/>
              </w:rPr>
            </w:pPr>
            <w:r w:rsidRPr="00DF4F02">
              <w:rPr>
                <w:rFonts w:ascii="Century" w:hAnsi="Century"/>
                <w:color w:val="000000"/>
                <w:sz w:val="24"/>
                <w:szCs w:val="24"/>
              </w:rPr>
              <w:t>Bittou</w:t>
            </w:r>
          </w:p>
        </w:tc>
        <w:tc>
          <w:tcPr>
            <w:tcW w:w="1559" w:type="dxa"/>
            <w:shd w:val="clear" w:color="auto" w:fill="auto"/>
            <w:tcMar>
              <w:top w:w="15" w:type="dxa"/>
              <w:left w:w="15" w:type="dxa"/>
              <w:bottom w:w="0" w:type="dxa"/>
              <w:right w:w="15" w:type="dxa"/>
            </w:tcMar>
            <w:vAlign w:val="center"/>
            <w:hideMark/>
          </w:tcPr>
          <w:p w14:paraId="67A2BBD3"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Déma</w:t>
            </w:r>
          </w:p>
        </w:tc>
        <w:tc>
          <w:tcPr>
            <w:tcW w:w="6804" w:type="dxa"/>
            <w:shd w:val="clear" w:color="auto" w:fill="auto"/>
            <w:tcMar>
              <w:top w:w="15" w:type="dxa"/>
              <w:left w:w="15" w:type="dxa"/>
              <w:bottom w:w="0" w:type="dxa"/>
              <w:right w:w="15" w:type="dxa"/>
            </w:tcMar>
            <w:vAlign w:val="center"/>
            <w:hideMark/>
          </w:tcPr>
          <w:p w14:paraId="690C7C52"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1F0A3A7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134" w:type="dxa"/>
            <w:shd w:val="clear" w:color="auto" w:fill="auto"/>
            <w:tcMar>
              <w:top w:w="15" w:type="dxa"/>
              <w:left w:w="15" w:type="dxa"/>
              <w:bottom w:w="0" w:type="dxa"/>
              <w:right w:w="15" w:type="dxa"/>
            </w:tcMar>
            <w:vAlign w:val="center"/>
            <w:hideMark/>
          </w:tcPr>
          <w:p w14:paraId="6672D26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5DFEC96E"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w:t>
            </w:r>
          </w:p>
        </w:tc>
      </w:tr>
      <w:tr w:rsidR="00F41DDB" w:rsidRPr="00DF4F02" w14:paraId="55B410C3"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2E88F4A5"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571E2E7D"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Loaba Ville</w:t>
            </w:r>
          </w:p>
        </w:tc>
        <w:tc>
          <w:tcPr>
            <w:tcW w:w="6804" w:type="dxa"/>
            <w:shd w:val="clear" w:color="auto" w:fill="auto"/>
            <w:tcMar>
              <w:top w:w="15" w:type="dxa"/>
              <w:left w:w="15" w:type="dxa"/>
              <w:bottom w:w="0" w:type="dxa"/>
              <w:right w:w="15" w:type="dxa"/>
            </w:tcMar>
            <w:vAlign w:val="center"/>
            <w:hideMark/>
          </w:tcPr>
          <w:p w14:paraId="3BEA555D"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27D9B677"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134" w:type="dxa"/>
            <w:shd w:val="clear" w:color="auto" w:fill="auto"/>
            <w:tcMar>
              <w:top w:w="15" w:type="dxa"/>
              <w:left w:w="15" w:type="dxa"/>
              <w:bottom w:w="0" w:type="dxa"/>
              <w:right w:w="15" w:type="dxa"/>
            </w:tcMar>
            <w:vAlign w:val="center"/>
            <w:hideMark/>
          </w:tcPr>
          <w:p w14:paraId="6639B95D"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4F88FF39"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r>
      <w:tr w:rsidR="00F41DDB" w:rsidRPr="00DF4F02" w14:paraId="3291156F"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77F3E79F"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6309B65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Loaba Peulh</w:t>
            </w:r>
          </w:p>
        </w:tc>
        <w:tc>
          <w:tcPr>
            <w:tcW w:w="6804" w:type="dxa"/>
            <w:shd w:val="clear" w:color="auto" w:fill="auto"/>
            <w:tcMar>
              <w:top w:w="15" w:type="dxa"/>
              <w:left w:w="15" w:type="dxa"/>
              <w:bottom w:w="0" w:type="dxa"/>
              <w:right w:w="15" w:type="dxa"/>
            </w:tcMar>
            <w:vAlign w:val="center"/>
            <w:hideMark/>
          </w:tcPr>
          <w:p w14:paraId="06A54A47"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0E1F466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134" w:type="dxa"/>
            <w:shd w:val="clear" w:color="auto" w:fill="auto"/>
            <w:tcMar>
              <w:top w:w="15" w:type="dxa"/>
              <w:left w:w="15" w:type="dxa"/>
              <w:bottom w:w="0" w:type="dxa"/>
              <w:right w:w="15" w:type="dxa"/>
            </w:tcMar>
            <w:vAlign w:val="center"/>
            <w:hideMark/>
          </w:tcPr>
          <w:p w14:paraId="60DBE71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6F3DD7EA"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w:t>
            </w:r>
          </w:p>
        </w:tc>
      </w:tr>
      <w:tr w:rsidR="00F41DDB" w:rsidRPr="00DF4F02" w14:paraId="5A790D9D"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02F00CAF"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4E23426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Hamdalaye</w:t>
            </w:r>
          </w:p>
        </w:tc>
        <w:tc>
          <w:tcPr>
            <w:tcW w:w="6804" w:type="dxa"/>
            <w:shd w:val="clear" w:color="auto" w:fill="auto"/>
            <w:tcMar>
              <w:top w:w="15" w:type="dxa"/>
              <w:left w:w="15" w:type="dxa"/>
              <w:bottom w:w="0" w:type="dxa"/>
              <w:right w:w="15" w:type="dxa"/>
            </w:tcMar>
            <w:vAlign w:val="center"/>
            <w:hideMark/>
          </w:tcPr>
          <w:p w14:paraId="39B674E8"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27AFC7D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5</w:t>
            </w:r>
          </w:p>
        </w:tc>
        <w:tc>
          <w:tcPr>
            <w:tcW w:w="1134" w:type="dxa"/>
            <w:shd w:val="clear" w:color="auto" w:fill="auto"/>
            <w:tcMar>
              <w:top w:w="15" w:type="dxa"/>
              <w:left w:w="15" w:type="dxa"/>
              <w:bottom w:w="0" w:type="dxa"/>
              <w:right w:w="15" w:type="dxa"/>
            </w:tcMar>
            <w:vAlign w:val="center"/>
            <w:hideMark/>
          </w:tcPr>
          <w:p w14:paraId="1D91671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992" w:type="dxa"/>
            <w:shd w:val="clear" w:color="auto" w:fill="auto"/>
            <w:tcMar>
              <w:top w:w="15" w:type="dxa"/>
              <w:left w:w="15" w:type="dxa"/>
              <w:bottom w:w="0" w:type="dxa"/>
              <w:right w:w="15" w:type="dxa"/>
            </w:tcMar>
            <w:vAlign w:val="center"/>
            <w:hideMark/>
          </w:tcPr>
          <w:p w14:paraId="6E2D49E7"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7</w:t>
            </w:r>
          </w:p>
        </w:tc>
      </w:tr>
      <w:tr w:rsidR="00F41DDB" w:rsidRPr="00DF4F02" w14:paraId="06782BDA"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710C330C"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7C0F4C97"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Nakré</w:t>
            </w:r>
          </w:p>
        </w:tc>
        <w:tc>
          <w:tcPr>
            <w:tcW w:w="6804" w:type="dxa"/>
            <w:shd w:val="clear" w:color="auto" w:fill="auto"/>
            <w:tcMar>
              <w:top w:w="15" w:type="dxa"/>
              <w:left w:w="15" w:type="dxa"/>
              <w:bottom w:w="0" w:type="dxa"/>
              <w:right w:w="15" w:type="dxa"/>
            </w:tcMar>
            <w:vAlign w:val="center"/>
            <w:hideMark/>
          </w:tcPr>
          <w:p w14:paraId="71FA3929"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276FC0E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1134" w:type="dxa"/>
            <w:shd w:val="clear" w:color="auto" w:fill="auto"/>
            <w:tcMar>
              <w:top w:w="15" w:type="dxa"/>
              <w:left w:w="15" w:type="dxa"/>
              <w:bottom w:w="0" w:type="dxa"/>
              <w:right w:w="15" w:type="dxa"/>
            </w:tcMar>
            <w:vAlign w:val="center"/>
            <w:hideMark/>
          </w:tcPr>
          <w:p w14:paraId="0548EE49"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59EA241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r>
      <w:tr w:rsidR="00F41DDB" w:rsidRPr="00DF4F02" w14:paraId="43D87481"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4B371054"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1A7A40F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Yarsé</w:t>
            </w:r>
          </w:p>
        </w:tc>
        <w:tc>
          <w:tcPr>
            <w:tcW w:w="6804" w:type="dxa"/>
            <w:shd w:val="clear" w:color="auto" w:fill="auto"/>
            <w:tcMar>
              <w:top w:w="15" w:type="dxa"/>
              <w:left w:w="15" w:type="dxa"/>
              <w:bottom w:w="0" w:type="dxa"/>
              <w:right w:w="15" w:type="dxa"/>
            </w:tcMar>
            <w:vAlign w:val="center"/>
            <w:hideMark/>
          </w:tcPr>
          <w:p w14:paraId="5F1AB3B2"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1E6C9273"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1134" w:type="dxa"/>
            <w:shd w:val="clear" w:color="auto" w:fill="auto"/>
            <w:tcMar>
              <w:top w:w="15" w:type="dxa"/>
              <w:left w:w="15" w:type="dxa"/>
              <w:bottom w:w="0" w:type="dxa"/>
              <w:right w:w="15" w:type="dxa"/>
            </w:tcMar>
            <w:vAlign w:val="center"/>
            <w:hideMark/>
          </w:tcPr>
          <w:p w14:paraId="463B1700"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63EE30F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r>
      <w:tr w:rsidR="00F41DDB" w:rsidRPr="00DF4F02" w14:paraId="384FBA27"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61FA425E"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58D0F14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Yanti</w:t>
            </w:r>
          </w:p>
        </w:tc>
        <w:tc>
          <w:tcPr>
            <w:tcW w:w="6804" w:type="dxa"/>
            <w:shd w:val="clear" w:color="auto" w:fill="auto"/>
            <w:tcMar>
              <w:top w:w="15" w:type="dxa"/>
              <w:left w:w="15" w:type="dxa"/>
              <w:bottom w:w="0" w:type="dxa"/>
              <w:right w:w="15" w:type="dxa"/>
            </w:tcMar>
            <w:vAlign w:val="center"/>
            <w:hideMark/>
          </w:tcPr>
          <w:p w14:paraId="62C43409"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Ext Est Loaba-Ext Sud</w:t>
            </w:r>
          </w:p>
        </w:tc>
        <w:tc>
          <w:tcPr>
            <w:tcW w:w="1701" w:type="dxa"/>
            <w:shd w:val="clear" w:color="auto" w:fill="auto"/>
            <w:tcMar>
              <w:top w:w="15" w:type="dxa"/>
              <w:left w:w="15" w:type="dxa"/>
              <w:bottom w:w="0" w:type="dxa"/>
              <w:right w:w="15" w:type="dxa"/>
            </w:tcMar>
            <w:vAlign w:val="center"/>
            <w:hideMark/>
          </w:tcPr>
          <w:p w14:paraId="1C0D2CEA"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134" w:type="dxa"/>
            <w:shd w:val="clear" w:color="auto" w:fill="auto"/>
            <w:tcMar>
              <w:top w:w="15" w:type="dxa"/>
              <w:left w:w="15" w:type="dxa"/>
              <w:bottom w:w="0" w:type="dxa"/>
              <w:right w:w="15" w:type="dxa"/>
            </w:tcMar>
            <w:vAlign w:val="center"/>
            <w:hideMark/>
          </w:tcPr>
          <w:p w14:paraId="4080D93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2A19BC0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r>
      <w:tr w:rsidR="00F41DDB" w:rsidRPr="00DF4F02" w14:paraId="16EF861C"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65A540EF"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0FB8F7B4" w14:textId="77777777" w:rsidR="00F41DDB" w:rsidRPr="00DF4F02" w:rsidRDefault="00F41DDB" w:rsidP="00DF4F02">
            <w:pPr>
              <w:spacing w:before="0" w:after="0"/>
              <w:jc w:val="both"/>
              <w:rPr>
                <w:rFonts w:ascii="Century" w:hAnsi="Century"/>
                <w:color w:val="000000"/>
                <w:sz w:val="24"/>
                <w:szCs w:val="24"/>
              </w:rPr>
            </w:pPr>
          </w:p>
        </w:tc>
        <w:tc>
          <w:tcPr>
            <w:tcW w:w="6804" w:type="dxa"/>
            <w:shd w:val="clear" w:color="auto" w:fill="auto"/>
            <w:tcMar>
              <w:top w:w="15" w:type="dxa"/>
              <w:left w:w="15" w:type="dxa"/>
              <w:bottom w:w="0" w:type="dxa"/>
              <w:right w:w="15" w:type="dxa"/>
            </w:tcMar>
            <w:vAlign w:val="center"/>
            <w:hideMark/>
          </w:tcPr>
          <w:p w14:paraId="460376ED" w14:textId="77777777" w:rsidR="00F41DDB" w:rsidRPr="00DF4F02" w:rsidRDefault="00F41DDB" w:rsidP="00DF4F02">
            <w:pPr>
              <w:spacing w:before="0" w:after="0"/>
              <w:jc w:val="both"/>
              <w:rPr>
                <w:rFonts w:ascii="Century" w:hAnsi="Century"/>
                <w:sz w:val="24"/>
                <w:szCs w:val="24"/>
              </w:rPr>
            </w:pPr>
          </w:p>
        </w:tc>
        <w:tc>
          <w:tcPr>
            <w:tcW w:w="1701" w:type="dxa"/>
            <w:shd w:val="clear" w:color="auto" w:fill="auto"/>
            <w:tcMar>
              <w:top w:w="15" w:type="dxa"/>
              <w:left w:w="15" w:type="dxa"/>
              <w:bottom w:w="0" w:type="dxa"/>
              <w:right w:w="15" w:type="dxa"/>
            </w:tcMar>
            <w:vAlign w:val="center"/>
            <w:hideMark/>
          </w:tcPr>
          <w:p w14:paraId="0DF64754" w14:textId="77777777" w:rsidR="00F41DDB" w:rsidRPr="00DF4F02" w:rsidRDefault="00F41DDB" w:rsidP="00DF4F02">
            <w:pPr>
              <w:spacing w:before="0" w:after="0"/>
              <w:jc w:val="both"/>
              <w:rPr>
                <w:rFonts w:ascii="Century" w:hAnsi="Century"/>
                <w:color w:val="000000"/>
                <w:sz w:val="24"/>
                <w:szCs w:val="24"/>
              </w:rPr>
            </w:pPr>
          </w:p>
        </w:tc>
        <w:tc>
          <w:tcPr>
            <w:tcW w:w="1134" w:type="dxa"/>
            <w:shd w:val="clear" w:color="auto" w:fill="auto"/>
            <w:tcMar>
              <w:top w:w="15" w:type="dxa"/>
              <w:left w:w="15" w:type="dxa"/>
              <w:bottom w:w="0" w:type="dxa"/>
              <w:right w:w="15" w:type="dxa"/>
            </w:tcMar>
            <w:vAlign w:val="center"/>
            <w:hideMark/>
          </w:tcPr>
          <w:p w14:paraId="3C1B2434" w14:textId="77777777" w:rsidR="00F41DDB" w:rsidRPr="00DF4F02" w:rsidRDefault="00F41DDB" w:rsidP="00DF4F02">
            <w:pPr>
              <w:spacing w:before="0" w:after="0"/>
              <w:jc w:val="both"/>
              <w:rPr>
                <w:rFonts w:ascii="Century" w:hAnsi="Century"/>
                <w:color w:val="000000"/>
                <w:sz w:val="24"/>
                <w:szCs w:val="24"/>
              </w:rPr>
            </w:pPr>
          </w:p>
        </w:tc>
        <w:tc>
          <w:tcPr>
            <w:tcW w:w="992" w:type="dxa"/>
            <w:shd w:val="clear" w:color="auto" w:fill="auto"/>
            <w:tcMar>
              <w:top w:w="15" w:type="dxa"/>
              <w:left w:w="15" w:type="dxa"/>
              <w:bottom w:w="0" w:type="dxa"/>
              <w:right w:w="15" w:type="dxa"/>
            </w:tcMar>
            <w:vAlign w:val="center"/>
            <w:hideMark/>
          </w:tcPr>
          <w:p w14:paraId="7848ABB0" w14:textId="77777777" w:rsidR="00F41DDB" w:rsidRPr="00DF4F02" w:rsidRDefault="00F41DDB" w:rsidP="00DF4F02">
            <w:pPr>
              <w:spacing w:before="0" w:after="0"/>
              <w:jc w:val="both"/>
              <w:rPr>
                <w:rFonts w:ascii="Century" w:hAnsi="Century"/>
                <w:color w:val="000000"/>
                <w:sz w:val="24"/>
                <w:szCs w:val="24"/>
              </w:rPr>
            </w:pPr>
          </w:p>
        </w:tc>
      </w:tr>
      <w:tr w:rsidR="00F41DDB" w:rsidRPr="00DF4F02" w14:paraId="4BC817D1" w14:textId="77777777" w:rsidTr="002D7046">
        <w:trPr>
          <w:trHeight w:val="20"/>
        </w:trPr>
        <w:tc>
          <w:tcPr>
            <w:tcW w:w="1555" w:type="dxa"/>
            <w:shd w:val="clear" w:color="auto" w:fill="auto"/>
            <w:tcMar>
              <w:top w:w="15" w:type="dxa"/>
              <w:left w:w="15" w:type="dxa"/>
              <w:bottom w:w="0" w:type="dxa"/>
              <w:right w:w="15" w:type="dxa"/>
            </w:tcMar>
            <w:vAlign w:val="center"/>
            <w:hideMark/>
          </w:tcPr>
          <w:p w14:paraId="7DF8ADB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Béguédo</w:t>
            </w:r>
          </w:p>
        </w:tc>
        <w:tc>
          <w:tcPr>
            <w:tcW w:w="1559" w:type="dxa"/>
            <w:shd w:val="clear" w:color="auto" w:fill="auto"/>
            <w:tcMar>
              <w:top w:w="15" w:type="dxa"/>
              <w:left w:w="15" w:type="dxa"/>
              <w:bottom w:w="0" w:type="dxa"/>
              <w:right w:w="15" w:type="dxa"/>
            </w:tcMar>
            <w:vAlign w:val="center"/>
            <w:hideMark/>
          </w:tcPr>
          <w:p w14:paraId="482D6BF9"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Tanvoussé</w:t>
            </w:r>
          </w:p>
        </w:tc>
        <w:tc>
          <w:tcPr>
            <w:tcW w:w="6804" w:type="dxa"/>
            <w:shd w:val="clear" w:color="auto" w:fill="auto"/>
            <w:tcMar>
              <w:top w:w="15" w:type="dxa"/>
              <w:left w:w="15" w:type="dxa"/>
              <w:bottom w:w="0" w:type="dxa"/>
              <w:right w:w="15" w:type="dxa"/>
            </w:tcMar>
            <w:vAlign w:val="center"/>
            <w:hideMark/>
          </w:tcPr>
          <w:p w14:paraId="1193FA50"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périmètre de Béguédo</w:t>
            </w:r>
          </w:p>
        </w:tc>
        <w:tc>
          <w:tcPr>
            <w:tcW w:w="1701" w:type="dxa"/>
            <w:shd w:val="clear" w:color="auto" w:fill="auto"/>
            <w:tcMar>
              <w:top w:w="15" w:type="dxa"/>
              <w:left w:w="15" w:type="dxa"/>
              <w:bottom w:w="0" w:type="dxa"/>
              <w:right w:w="15" w:type="dxa"/>
            </w:tcMar>
            <w:vAlign w:val="center"/>
            <w:hideMark/>
          </w:tcPr>
          <w:p w14:paraId="74F6942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134" w:type="dxa"/>
            <w:shd w:val="clear" w:color="auto" w:fill="auto"/>
            <w:tcMar>
              <w:top w:w="15" w:type="dxa"/>
              <w:left w:w="15" w:type="dxa"/>
              <w:bottom w:w="0" w:type="dxa"/>
              <w:right w:w="15" w:type="dxa"/>
            </w:tcMar>
            <w:vAlign w:val="center"/>
            <w:hideMark/>
          </w:tcPr>
          <w:p w14:paraId="329E3B6A"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992" w:type="dxa"/>
            <w:shd w:val="clear" w:color="auto" w:fill="auto"/>
            <w:tcMar>
              <w:top w:w="15" w:type="dxa"/>
              <w:left w:w="15" w:type="dxa"/>
              <w:bottom w:w="0" w:type="dxa"/>
              <w:right w:w="15" w:type="dxa"/>
            </w:tcMar>
            <w:vAlign w:val="center"/>
            <w:hideMark/>
          </w:tcPr>
          <w:p w14:paraId="7B5A219A"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w:t>
            </w:r>
          </w:p>
        </w:tc>
      </w:tr>
      <w:tr w:rsidR="00F41DDB" w:rsidRPr="00DF4F02" w14:paraId="10176DD5" w14:textId="77777777" w:rsidTr="002D7046">
        <w:trPr>
          <w:trHeight w:val="20"/>
        </w:trPr>
        <w:tc>
          <w:tcPr>
            <w:tcW w:w="1555" w:type="dxa"/>
            <w:vMerge w:val="restart"/>
            <w:shd w:val="clear" w:color="auto" w:fill="auto"/>
            <w:tcMar>
              <w:top w:w="15" w:type="dxa"/>
              <w:left w:w="15" w:type="dxa"/>
              <w:bottom w:w="0" w:type="dxa"/>
              <w:right w:w="15" w:type="dxa"/>
            </w:tcMar>
            <w:vAlign w:val="center"/>
            <w:hideMark/>
          </w:tcPr>
          <w:p w14:paraId="564684F7" w14:textId="77777777" w:rsidR="00F41DDB" w:rsidRPr="00DF4F02" w:rsidRDefault="00F41DDB" w:rsidP="00DF4F02">
            <w:pPr>
              <w:jc w:val="both"/>
              <w:rPr>
                <w:rFonts w:ascii="Century" w:hAnsi="Century"/>
                <w:color w:val="000000"/>
                <w:sz w:val="24"/>
                <w:szCs w:val="24"/>
              </w:rPr>
            </w:pPr>
            <w:r w:rsidRPr="00DF4F02">
              <w:rPr>
                <w:rFonts w:ascii="Century" w:hAnsi="Century"/>
                <w:color w:val="000000"/>
                <w:sz w:val="24"/>
                <w:szCs w:val="24"/>
              </w:rPr>
              <w:t>Boussouma</w:t>
            </w:r>
          </w:p>
        </w:tc>
        <w:tc>
          <w:tcPr>
            <w:tcW w:w="1559" w:type="dxa"/>
            <w:shd w:val="clear" w:color="auto" w:fill="auto"/>
            <w:tcMar>
              <w:top w:w="15" w:type="dxa"/>
              <w:left w:w="15" w:type="dxa"/>
              <w:bottom w:w="0" w:type="dxa"/>
              <w:right w:w="15" w:type="dxa"/>
            </w:tcMar>
            <w:vAlign w:val="center"/>
            <w:hideMark/>
          </w:tcPr>
          <w:p w14:paraId="6A67E1FA"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Lengha</w:t>
            </w:r>
          </w:p>
        </w:tc>
        <w:tc>
          <w:tcPr>
            <w:tcW w:w="6804" w:type="dxa"/>
            <w:shd w:val="clear" w:color="auto" w:fill="auto"/>
            <w:tcMar>
              <w:top w:w="15" w:type="dxa"/>
              <w:left w:w="15" w:type="dxa"/>
              <w:bottom w:w="0" w:type="dxa"/>
              <w:right w:w="15" w:type="dxa"/>
            </w:tcMar>
            <w:vAlign w:val="center"/>
            <w:hideMark/>
          </w:tcPr>
          <w:p w14:paraId="2E552364"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refuge Woozi</w:t>
            </w:r>
          </w:p>
        </w:tc>
        <w:tc>
          <w:tcPr>
            <w:tcW w:w="1701" w:type="dxa"/>
            <w:shd w:val="clear" w:color="auto" w:fill="auto"/>
            <w:tcMar>
              <w:top w:w="15" w:type="dxa"/>
              <w:left w:w="15" w:type="dxa"/>
              <w:bottom w:w="0" w:type="dxa"/>
              <w:right w:w="15" w:type="dxa"/>
            </w:tcMar>
            <w:vAlign w:val="center"/>
            <w:hideMark/>
          </w:tcPr>
          <w:p w14:paraId="133B789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21</w:t>
            </w:r>
          </w:p>
        </w:tc>
        <w:tc>
          <w:tcPr>
            <w:tcW w:w="1134" w:type="dxa"/>
            <w:shd w:val="clear" w:color="auto" w:fill="auto"/>
            <w:tcMar>
              <w:top w:w="15" w:type="dxa"/>
              <w:left w:w="15" w:type="dxa"/>
              <w:bottom w:w="0" w:type="dxa"/>
              <w:right w:w="15" w:type="dxa"/>
            </w:tcMar>
            <w:vAlign w:val="center"/>
            <w:hideMark/>
          </w:tcPr>
          <w:p w14:paraId="6B8CFFD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23</w:t>
            </w:r>
          </w:p>
        </w:tc>
        <w:tc>
          <w:tcPr>
            <w:tcW w:w="992" w:type="dxa"/>
            <w:shd w:val="clear" w:color="auto" w:fill="auto"/>
            <w:tcMar>
              <w:top w:w="15" w:type="dxa"/>
              <w:left w:w="15" w:type="dxa"/>
              <w:bottom w:w="0" w:type="dxa"/>
              <w:right w:w="15" w:type="dxa"/>
            </w:tcMar>
            <w:vAlign w:val="center"/>
            <w:hideMark/>
          </w:tcPr>
          <w:p w14:paraId="1B4062B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44</w:t>
            </w:r>
          </w:p>
        </w:tc>
      </w:tr>
      <w:tr w:rsidR="00F41DDB" w:rsidRPr="00DF4F02" w14:paraId="562F9700"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6DDD4111" w14:textId="77777777" w:rsidR="00F41DDB" w:rsidRPr="00DF4F02" w:rsidRDefault="00F41DDB" w:rsidP="00DF4F02">
            <w:pPr>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5C162E5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Boussouma</w:t>
            </w:r>
          </w:p>
        </w:tc>
        <w:tc>
          <w:tcPr>
            <w:tcW w:w="6804" w:type="dxa"/>
            <w:shd w:val="clear" w:color="auto" w:fill="auto"/>
            <w:tcMar>
              <w:top w:w="15" w:type="dxa"/>
              <w:left w:w="15" w:type="dxa"/>
              <w:bottom w:w="0" w:type="dxa"/>
              <w:right w:w="15" w:type="dxa"/>
            </w:tcMar>
            <w:vAlign w:val="center"/>
            <w:hideMark/>
          </w:tcPr>
          <w:p w14:paraId="59FBF773"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refuge Woozi</w:t>
            </w:r>
          </w:p>
        </w:tc>
        <w:tc>
          <w:tcPr>
            <w:tcW w:w="1701" w:type="dxa"/>
            <w:shd w:val="clear" w:color="auto" w:fill="auto"/>
            <w:tcMar>
              <w:top w:w="15" w:type="dxa"/>
              <w:left w:w="15" w:type="dxa"/>
              <w:bottom w:w="0" w:type="dxa"/>
              <w:right w:w="15" w:type="dxa"/>
            </w:tcMar>
            <w:vAlign w:val="center"/>
            <w:hideMark/>
          </w:tcPr>
          <w:p w14:paraId="3250D3B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134" w:type="dxa"/>
            <w:shd w:val="clear" w:color="auto" w:fill="auto"/>
            <w:tcMar>
              <w:top w:w="15" w:type="dxa"/>
              <w:left w:w="15" w:type="dxa"/>
              <w:bottom w:w="0" w:type="dxa"/>
              <w:right w:w="15" w:type="dxa"/>
            </w:tcMar>
            <w:vAlign w:val="center"/>
            <w:hideMark/>
          </w:tcPr>
          <w:p w14:paraId="61D5E9C4"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992" w:type="dxa"/>
            <w:shd w:val="clear" w:color="auto" w:fill="auto"/>
            <w:tcMar>
              <w:top w:w="15" w:type="dxa"/>
              <w:left w:w="15" w:type="dxa"/>
              <w:bottom w:w="0" w:type="dxa"/>
              <w:right w:w="15" w:type="dxa"/>
            </w:tcMar>
            <w:vAlign w:val="center"/>
            <w:hideMark/>
          </w:tcPr>
          <w:p w14:paraId="6675F47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7</w:t>
            </w:r>
          </w:p>
        </w:tc>
      </w:tr>
      <w:tr w:rsidR="00F41DDB" w:rsidRPr="00DF4F02" w14:paraId="5378EE43"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7AC0AFD1"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4D25D67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Komboaré</w:t>
            </w:r>
          </w:p>
        </w:tc>
        <w:tc>
          <w:tcPr>
            <w:tcW w:w="6804" w:type="dxa"/>
            <w:shd w:val="clear" w:color="auto" w:fill="auto"/>
            <w:tcMar>
              <w:top w:w="15" w:type="dxa"/>
              <w:left w:w="15" w:type="dxa"/>
              <w:bottom w:w="0" w:type="dxa"/>
              <w:right w:w="15" w:type="dxa"/>
            </w:tcMar>
            <w:vAlign w:val="center"/>
            <w:hideMark/>
          </w:tcPr>
          <w:p w14:paraId="3FA08E15"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Komboaré-Extension Sud Kounia</w:t>
            </w:r>
          </w:p>
        </w:tc>
        <w:tc>
          <w:tcPr>
            <w:tcW w:w="1701" w:type="dxa"/>
            <w:shd w:val="clear" w:color="auto" w:fill="auto"/>
            <w:tcMar>
              <w:top w:w="15" w:type="dxa"/>
              <w:left w:w="15" w:type="dxa"/>
              <w:bottom w:w="0" w:type="dxa"/>
              <w:right w:w="15" w:type="dxa"/>
            </w:tcMar>
            <w:vAlign w:val="center"/>
            <w:hideMark/>
          </w:tcPr>
          <w:p w14:paraId="0D779E17"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10</w:t>
            </w:r>
          </w:p>
        </w:tc>
        <w:tc>
          <w:tcPr>
            <w:tcW w:w="1134" w:type="dxa"/>
            <w:shd w:val="clear" w:color="auto" w:fill="auto"/>
            <w:tcMar>
              <w:top w:w="15" w:type="dxa"/>
              <w:left w:w="15" w:type="dxa"/>
              <w:bottom w:w="0" w:type="dxa"/>
              <w:right w:w="15" w:type="dxa"/>
            </w:tcMar>
            <w:vAlign w:val="center"/>
            <w:hideMark/>
          </w:tcPr>
          <w:p w14:paraId="40F87F6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13</w:t>
            </w:r>
          </w:p>
        </w:tc>
        <w:tc>
          <w:tcPr>
            <w:tcW w:w="992" w:type="dxa"/>
            <w:shd w:val="clear" w:color="auto" w:fill="auto"/>
            <w:tcMar>
              <w:top w:w="15" w:type="dxa"/>
              <w:left w:w="15" w:type="dxa"/>
              <w:bottom w:w="0" w:type="dxa"/>
              <w:right w:w="15" w:type="dxa"/>
            </w:tcMar>
            <w:vAlign w:val="center"/>
            <w:hideMark/>
          </w:tcPr>
          <w:p w14:paraId="183C118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23</w:t>
            </w:r>
          </w:p>
        </w:tc>
      </w:tr>
      <w:tr w:rsidR="00F41DDB" w:rsidRPr="00DF4F02" w14:paraId="08E17CC4"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61595D19"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3C558357" w14:textId="77777777" w:rsidR="00F41DDB" w:rsidRPr="00DF4F02" w:rsidRDefault="00F41DDB" w:rsidP="00DF4F02">
            <w:pPr>
              <w:spacing w:before="0" w:after="0"/>
              <w:jc w:val="both"/>
              <w:rPr>
                <w:rFonts w:ascii="Century" w:hAnsi="Century"/>
                <w:color w:val="000000"/>
                <w:sz w:val="24"/>
                <w:szCs w:val="24"/>
              </w:rPr>
            </w:pPr>
          </w:p>
        </w:tc>
        <w:tc>
          <w:tcPr>
            <w:tcW w:w="6804" w:type="dxa"/>
            <w:shd w:val="clear" w:color="auto" w:fill="auto"/>
            <w:tcMar>
              <w:top w:w="15" w:type="dxa"/>
              <w:left w:w="15" w:type="dxa"/>
              <w:bottom w:w="0" w:type="dxa"/>
              <w:right w:w="15" w:type="dxa"/>
            </w:tcMar>
            <w:vAlign w:val="center"/>
            <w:hideMark/>
          </w:tcPr>
          <w:p w14:paraId="379C72BA" w14:textId="77777777" w:rsidR="00F41DDB" w:rsidRPr="00DF4F02" w:rsidRDefault="00F41DDB" w:rsidP="00DF4F02">
            <w:pPr>
              <w:spacing w:before="0" w:after="0"/>
              <w:jc w:val="both"/>
              <w:rPr>
                <w:rFonts w:ascii="Century" w:hAnsi="Century"/>
                <w:sz w:val="24"/>
                <w:szCs w:val="24"/>
              </w:rPr>
            </w:pPr>
          </w:p>
        </w:tc>
        <w:tc>
          <w:tcPr>
            <w:tcW w:w="1701" w:type="dxa"/>
            <w:shd w:val="clear" w:color="auto" w:fill="auto"/>
            <w:tcMar>
              <w:top w:w="15" w:type="dxa"/>
              <w:left w:w="15" w:type="dxa"/>
              <w:bottom w:w="0" w:type="dxa"/>
              <w:right w:w="15" w:type="dxa"/>
            </w:tcMar>
            <w:vAlign w:val="center"/>
            <w:hideMark/>
          </w:tcPr>
          <w:p w14:paraId="07EA2669" w14:textId="77777777" w:rsidR="00F41DDB" w:rsidRPr="00DF4F02" w:rsidRDefault="00F41DDB" w:rsidP="00DF4F02">
            <w:pPr>
              <w:spacing w:before="0" w:after="0"/>
              <w:jc w:val="both"/>
              <w:rPr>
                <w:rFonts w:ascii="Century" w:hAnsi="Century"/>
                <w:color w:val="000000"/>
                <w:sz w:val="24"/>
                <w:szCs w:val="24"/>
              </w:rPr>
            </w:pPr>
          </w:p>
        </w:tc>
        <w:tc>
          <w:tcPr>
            <w:tcW w:w="1134" w:type="dxa"/>
            <w:shd w:val="clear" w:color="auto" w:fill="auto"/>
            <w:tcMar>
              <w:top w:w="15" w:type="dxa"/>
              <w:left w:w="15" w:type="dxa"/>
              <w:bottom w:w="0" w:type="dxa"/>
              <w:right w:w="15" w:type="dxa"/>
            </w:tcMar>
            <w:vAlign w:val="center"/>
            <w:hideMark/>
          </w:tcPr>
          <w:p w14:paraId="3CD03FA5" w14:textId="77777777" w:rsidR="00F41DDB" w:rsidRPr="00DF4F02" w:rsidRDefault="00F41DDB" w:rsidP="00DF4F02">
            <w:pPr>
              <w:spacing w:before="0" w:after="0"/>
              <w:jc w:val="both"/>
              <w:rPr>
                <w:rFonts w:ascii="Century" w:hAnsi="Century"/>
                <w:color w:val="000000"/>
                <w:sz w:val="24"/>
                <w:szCs w:val="24"/>
              </w:rPr>
            </w:pPr>
          </w:p>
        </w:tc>
        <w:tc>
          <w:tcPr>
            <w:tcW w:w="992" w:type="dxa"/>
            <w:shd w:val="clear" w:color="auto" w:fill="auto"/>
            <w:tcMar>
              <w:top w:w="15" w:type="dxa"/>
              <w:left w:w="15" w:type="dxa"/>
              <w:bottom w:w="0" w:type="dxa"/>
              <w:right w:w="15" w:type="dxa"/>
            </w:tcMar>
            <w:vAlign w:val="center"/>
            <w:hideMark/>
          </w:tcPr>
          <w:p w14:paraId="1C266AF2" w14:textId="77777777" w:rsidR="00F41DDB" w:rsidRPr="00DF4F02" w:rsidRDefault="00F41DDB" w:rsidP="00DF4F02">
            <w:pPr>
              <w:spacing w:before="0" w:after="0"/>
              <w:jc w:val="both"/>
              <w:rPr>
                <w:rFonts w:ascii="Century" w:hAnsi="Century"/>
                <w:color w:val="000000"/>
                <w:sz w:val="24"/>
                <w:szCs w:val="24"/>
              </w:rPr>
            </w:pPr>
          </w:p>
        </w:tc>
      </w:tr>
      <w:tr w:rsidR="00F41DDB" w:rsidRPr="00DF4F02" w14:paraId="10A66F9E" w14:textId="77777777" w:rsidTr="002D7046">
        <w:trPr>
          <w:trHeight w:val="20"/>
        </w:trPr>
        <w:tc>
          <w:tcPr>
            <w:tcW w:w="1555" w:type="dxa"/>
            <w:vMerge w:val="restart"/>
            <w:shd w:val="clear" w:color="auto" w:fill="auto"/>
            <w:tcMar>
              <w:top w:w="15" w:type="dxa"/>
              <w:left w:w="15" w:type="dxa"/>
              <w:bottom w:w="0" w:type="dxa"/>
              <w:right w:w="15" w:type="dxa"/>
            </w:tcMar>
            <w:vAlign w:val="center"/>
            <w:hideMark/>
          </w:tcPr>
          <w:p w14:paraId="4D7C1D2E" w14:textId="77777777" w:rsidR="00F41DDB" w:rsidRPr="00DF4F02" w:rsidRDefault="00F41DDB" w:rsidP="00DF4F02">
            <w:pPr>
              <w:jc w:val="both"/>
              <w:rPr>
                <w:rFonts w:ascii="Century" w:hAnsi="Century"/>
                <w:color w:val="000000"/>
                <w:sz w:val="24"/>
                <w:szCs w:val="24"/>
              </w:rPr>
            </w:pPr>
            <w:r w:rsidRPr="00DF4F02">
              <w:rPr>
                <w:rFonts w:ascii="Century" w:hAnsi="Century"/>
                <w:color w:val="000000"/>
                <w:sz w:val="24"/>
                <w:szCs w:val="24"/>
              </w:rPr>
              <w:t>Garango</w:t>
            </w:r>
          </w:p>
        </w:tc>
        <w:tc>
          <w:tcPr>
            <w:tcW w:w="1559" w:type="dxa"/>
            <w:shd w:val="clear" w:color="auto" w:fill="auto"/>
            <w:tcMar>
              <w:top w:w="15" w:type="dxa"/>
              <w:left w:w="15" w:type="dxa"/>
              <w:bottom w:w="0" w:type="dxa"/>
              <w:right w:w="15" w:type="dxa"/>
            </w:tcMar>
            <w:vAlign w:val="center"/>
            <w:hideMark/>
          </w:tcPr>
          <w:p w14:paraId="2D784D79"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Lergho</w:t>
            </w:r>
          </w:p>
        </w:tc>
        <w:tc>
          <w:tcPr>
            <w:tcW w:w="6804" w:type="dxa"/>
            <w:shd w:val="clear" w:color="auto" w:fill="auto"/>
            <w:tcMar>
              <w:top w:w="15" w:type="dxa"/>
              <w:left w:w="15" w:type="dxa"/>
              <w:bottom w:w="0" w:type="dxa"/>
              <w:right w:w="15" w:type="dxa"/>
            </w:tcMar>
            <w:vAlign w:val="center"/>
            <w:hideMark/>
          </w:tcPr>
          <w:p w14:paraId="7B40D3AD"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Lergho-Zone pastorale de Tcherbo</w:t>
            </w:r>
          </w:p>
        </w:tc>
        <w:tc>
          <w:tcPr>
            <w:tcW w:w="1701" w:type="dxa"/>
            <w:shd w:val="clear" w:color="auto" w:fill="auto"/>
            <w:tcMar>
              <w:top w:w="15" w:type="dxa"/>
              <w:left w:w="15" w:type="dxa"/>
              <w:bottom w:w="0" w:type="dxa"/>
              <w:right w:w="15" w:type="dxa"/>
            </w:tcMar>
            <w:vAlign w:val="center"/>
            <w:hideMark/>
          </w:tcPr>
          <w:p w14:paraId="010580F3"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39</w:t>
            </w:r>
          </w:p>
        </w:tc>
        <w:tc>
          <w:tcPr>
            <w:tcW w:w="1134" w:type="dxa"/>
            <w:shd w:val="clear" w:color="auto" w:fill="auto"/>
            <w:tcMar>
              <w:top w:w="15" w:type="dxa"/>
              <w:left w:w="15" w:type="dxa"/>
              <w:bottom w:w="0" w:type="dxa"/>
              <w:right w:w="15" w:type="dxa"/>
            </w:tcMar>
            <w:vAlign w:val="center"/>
            <w:hideMark/>
          </w:tcPr>
          <w:p w14:paraId="4B30895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10</w:t>
            </w:r>
          </w:p>
        </w:tc>
        <w:tc>
          <w:tcPr>
            <w:tcW w:w="992" w:type="dxa"/>
            <w:shd w:val="clear" w:color="auto" w:fill="auto"/>
            <w:tcMar>
              <w:top w:w="15" w:type="dxa"/>
              <w:left w:w="15" w:type="dxa"/>
              <w:bottom w:w="0" w:type="dxa"/>
              <w:right w:w="15" w:type="dxa"/>
            </w:tcMar>
            <w:vAlign w:val="center"/>
            <w:hideMark/>
          </w:tcPr>
          <w:p w14:paraId="2012E9F7"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49</w:t>
            </w:r>
          </w:p>
        </w:tc>
      </w:tr>
      <w:tr w:rsidR="00F41DDB" w:rsidRPr="00DF4F02" w14:paraId="72F5BF7D"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5C14AD6E"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204E352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Saré Peulh</w:t>
            </w:r>
          </w:p>
        </w:tc>
        <w:tc>
          <w:tcPr>
            <w:tcW w:w="6804" w:type="dxa"/>
            <w:shd w:val="clear" w:color="auto" w:fill="auto"/>
            <w:tcMar>
              <w:top w:w="15" w:type="dxa"/>
              <w:left w:w="15" w:type="dxa"/>
              <w:bottom w:w="0" w:type="dxa"/>
              <w:right w:w="15" w:type="dxa"/>
            </w:tcMar>
            <w:vAlign w:val="center"/>
            <w:hideMark/>
          </w:tcPr>
          <w:p w14:paraId="735A9526"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refuge Woozi</w:t>
            </w:r>
          </w:p>
        </w:tc>
        <w:tc>
          <w:tcPr>
            <w:tcW w:w="1701" w:type="dxa"/>
            <w:shd w:val="clear" w:color="auto" w:fill="auto"/>
            <w:tcMar>
              <w:top w:w="15" w:type="dxa"/>
              <w:left w:w="15" w:type="dxa"/>
              <w:bottom w:w="0" w:type="dxa"/>
              <w:right w:w="15" w:type="dxa"/>
            </w:tcMar>
            <w:vAlign w:val="center"/>
            <w:hideMark/>
          </w:tcPr>
          <w:p w14:paraId="7518CD89"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7</w:t>
            </w:r>
          </w:p>
        </w:tc>
        <w:tc>
          <w:tcPr>
            <w:tcW w:w="1134" w:type="dxa"/>
            <w:shd w:val="clear" w:color="auto" w:fill="auto"/>
            <w:tcMar>
              <w:top w:w="15" w:type="dxa"/>
              <w:left w:w="15" w:type="dxa"/>
              <w:bottom w:w="0" w:type="dxa"/>
              <w:right w:w="15" w:type="dxa"/>
            </w:tcMar>
            <w:vAlign w:val="center"/>
            <w:hideMark/>
          </w:tcPr>
          <w:p w14:paraId="5391EEFD"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992" w:type="dxa"/>
            <w:shd w:val="clear" w:color="auto" w:fill="auto"/>
            <w:tcMar>
              <w:top w:w="15" w:type="dxa"/>
              <w:left w:w="15" w:type="dxa"/>
              <w:bottom w:w="0" w:type="dxa"/>
              <w:right w:w="15" w:type="dxa"/>
            </w:tcMar>
            <w:vAlign w:val="center"/>
            <w:hideMark/>
          </w:tcPr>
          <w:p w14:paraId="208A413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10</w:t>
            </w:r>
          </w:p>
        </w:tc>
      </w:tr>
      <w:tr w:rsidR="00F41DDB" w:rsidRPr="00DF4F02" w14:paraId="146986C2"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58C001B0"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590DB0B3" w14:textId="77777777" w:rsidR="00F41DDB" w:rsidRPr="00DF4F02" w:rsidRDefault="00F41DDB" w:rsidP="00DF4F02">
            <w:pPr>
              <w:spacing w:before="0" w:after="0"/>
              <w:jc w:val="both"/>
              <w:rPr>
                <w:rFonts w:ascii="Century" w:hAnsi="Century"/>
                <w:color w:val="000000"/>
                <w:sz w:val="24"/>
                <w:szCs w:val="24"/>
              </w:rPr>
            </w:pPr>
          </w:p>
        </w:tc>
        <w:tc>
          <w:tcPr>
            <w:tcW w:w="6804" w:type="dxa"/>
            <w:shd w:val="clear" w:color="auto" w:fill="auto"/>
            <w:tcMar>
              <w:top w:w="15" w:type="dxa"/>
              <w:left w:w="15" w:type="dxa"/>
              <w:bottom w:w="0" w:type="dxa"/>
              <w:right w:w="15" w:type="dxa"/>
            </w:tcMar>
            <w:vAlign w:val="center"/>
            <w:hideMark/>
          </w:tcPr>
          <w:p w14:paraId="7D40B537" w14:textId="77777777" w:rsidR="00F41DDB" w:rsidRPr="00DF4F02" w:rsidRDefault="00F41DDB" w:rsidP="00DF4F02">
            <w:pPr>
              <w:spacing w:before="0" w:after="0"/>
              <w:jc w:val="both"/>
              <w:rPr>
                <w:rFonts w:ascii="Century" w:hAnsi="Century"/>
                <w:sz w:val="24"/>
                <w:szCs w:val="24"/>
              </w:rPr>
            </w:pPr>
          </w:p>
        </w:tc>
        <w:tc>
          <w:tcPr>
            <w:tcW w:w="1701" w:type="dxa"/>
            <w:shd w:val="clear" w:color="auto" w:fill="auto"/>
            <w:tcMar>
              <w:top w:w="15" w:type="dxa"/>
              <w:left w:w="15" w:type="dxa"/>
              <w:bottom w:w="0" w:type="dxa"/>
              <w:right w:w="15" w:type="dxa"/>
            </w:tcMar>
            <w:vAlign w:val="center"/>
            <w:hideMark/>
          </w:tcPr>
          <w:p w14:paraId="3674F84A" w14:textId="77777777" w:rsidR="00F41DDB" w:rsidRPr="00DF4F02" w:rsidRDefault="00F41DDB" w:rsidP="00DF4F02">
            <w:pPr>
              <w:spacing w:before="0" w:after="0"/>
              <w:jc w:val="both"/>
              <w:rPr>
                <w:rFonts w:ascii="Century" w:hAnsi="Century"/>
                <w:color w:val="000000"/>
                <w:sz w:val="24"/>
                <w:szCs w:val="24"/>
              </w:rPr>
            </w:pPr>
          </w:p>
        </w:tc>
        <w:tc>
          <w:tcPr>
            <w:tcW w:w="1134" w:type="dxa"/>
            <w:shd w:val="clear" w:color="auto" w:fill="auto"/>
            <w:tcMar>
              <w:top w:w="15" w:type="dxa"/>
              <w:left w:w="15" w:type="dxa"/>
              <w:bottom w:w="0" w:type="dxa"/>
              <w:right w:w="15" w:type="dxa"/>
            </w:tcMar>
            <w:vAlign w:val="center"/>
            <w:hideMark/>
          </w:tcPr>
          <w:p w14:paraId="40660BB8" w14:textId="77777777" w:rsidR="00F41DDB" w:rsidRPr="00DF4F02" w:rsidRDefault="00F41DDB" w:rsidP="00DF4F02">
            <w:pPr>
              <w:spacing w:before="0" w:after="0"/>
              <w:jc w:val="both"/>
              <w:rPr>
                <w:rFonts w:ascii="Century" w:hAnsi="Century"/>
                <w:color w:val="000000"/>
                <w:sz w:val="24"/>
                <w:szCs w:val="24"/>
              </w:rPr>
            </w:pPr>
          </w:p>
        </w:tc>
        <w:tc>
          <w:tcPr>
            <w:tcW w:w="992" w:type="dxa"/>
            <w:shd w:val="clear" w:color="auto" w:fill="auto"/>
            <w:tcMar>
              <w:top w:w="15" w:type="dxa"/>
              <w:left w:w="15" w:type="dxa"/>
              <w:bottom w:w="0" w:type="dxa"/>
              <w:right w:w="15" w:type="dxa"/>
            </w:tcMar>
            <w:vAlign w:val="center"/>
            <w:hideMark/>
          </w:tcPr>
          <w:p w14:paraId="25DC6DB5" w14:textId="77777777" w:rsidR="00F41DDB" w:rsidRPr="00DF4F02" w:rsidRDefault="00F41DDB" w:rsidP="00DF4F02">
            <w:pPr>
              <w:spacing w:before="0" w:after="0"/>
              <w:jc w:val="both"/>
              <w:rPr>
                <w:rFonts w:ascii="Century" w:hAnsi="Century"/>
                <w:color w:val="000000"/>
                <w:sz w:val="24"/>
                <w:szCs w:val="24"/>
              </w:rPr>
            </w:pPr>
          </w:p>
        </w:tc>
      </w:tr>
      <w:tr w:rsidR="00F41DDB" w:rsidRPr="00DF4F02" w14:paraId="6B296206" w14:textId="77777777" w:rsidTr="002D7046">
        <w:trPr>
          <w:trHeight w:val="20"/>
        </w:trPr>
        <w:tc>
          <w:tcPr>
            <w:tcW w:w="1555" w:type="dxa"/>
            <w:shd w:val="clear" w:color="auto" w:fill="auto"/>
            <w:tcMar>
              <w:top w:w="15" w:type="dxa"/>
              <w:left w:w="15" w:type="dxa"/>
              <w:bottom w:w="0" w:type="dxa"/>
              <w:right w:w="15" w:type="dxa"/>
            </w:tcMar>
            <w:vAlign w:val="center"/>
            <w:hideMark/>
          </w:tcPr>
          <w:p w14:paraId="2F637753"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Gomboussougou</w:t>
            </w:r>
          </w:p>
        </w:tc>
        <w:tc>
          <w:tcPr>
            <w:tcW w:w="1559" w:type="dxa"/>
            <w:shd w:val="clear" w:color="auto" w:fill="auto"/>
            <w:tcMar>
              <w:top w:w="15" w:type="dxa"/>
              <w:left w:w="15" w:type="dxa"/>
              <w:bottom w:w="0" w:type="dxa"/>
              <w:right w:w="15" w:type="dxa"/>
            </w:tcMar>
            <w:vAlign w:val="center"/>
            <w:hideMark/>
          </w:tcPr>
          <w:p w14:paraId="15E5837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Nomboya</w:t>
            </w:r>
          </w:p>
        </w:tc>
        <w:tc>
          <w:tcPr>
            <w:tcW w:w="6804" w:type="dxa"/>
            <w:shd w:val="clear" w:color="auto" w:fill="auto"/>
            <w:tcMar>
              <w:top w:w="15" w:type="dxa"/>
              <w:left w:w="15" w:type="dxa"/>
              <w:bottom w:w="0" w:type="dxa"/>
              <w:right w:w="15" w:type="dxa"/>
            </w:tcMar>
            <w:vAlign w:val="center"/>
            <w:hideMark/>
          </w:tcPr>
          <w:p w14:paraId="20F25889"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refuge de Gomboussougou</w:t>
            </w:r>
          </w:p>
        </w:tc>
        <w:tc>
          <w:tcPr>
            <w:tcW w:w="1701" w:type="dxa"/>
            <w:shd w:val="clear" w:color="auto" w:fill="auto"/>
            <w:tcMar>
              <w:top w:w="15" w:type="dxa"/>
              <w:left w:w="15" w:type="dxa"/>
              <w:bottom w:w="0" w:type="dxa"/>
              <w:right w:w="15" w:type="dxa"/>
            </w:tcMar>
            <w:vAlign w:val="center"/>
            <w:hideMark/>
          </w:tcPr>
          <w:p w14:paraId="0C3B387E"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20</w:t>
            </w:r>
          </w:p>
        </w:tc>
        <w:tc>
          <w:tcPr>
            <w:tcW w:w="1134" w:type="dxa"/>
            <w:shd w:val="clear" w:color="auto" w:fill="auto"/>
            <w:tcMar>
              <w:top w:w="15" w:type="dxa"/>
              <w:left w:w="15" w:type="dxa"/>
              <w:bottom w:w="0" w:type="dxa"/>
              <w:right w:w="15" w:type="dxa"/>
            </w:tcMar>
            <w:vAlign w:val="center"/>
            <w:hideMark/>
          </w:tcPr>
          <w:p w14:paraId="56F30081"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6</w:t>
            </w:r>
          </w:p>
        </w:tc>
        <w:tc>
          <w:tcPr>
            <w:tcW w:w="992" w:type="dxa"/>
            <w:shd w:val="clear" w:color="auto" w:fill="auto"/>
            <w:tcMar>
              <w:top w:w="15" w:type="dxa"/>
              <w:left w:w="15" w:type="dxa"/>
              <w:bottom w:w="0" w:type="dxa"/>
              <w:right w:w="15" w:type="dxa"/>
            </w:tcMar>
            <w:vAlign w:val="center"/>
            <w:hideMark/>
          </w:tcPr>
          <w:p w14:paraId="436740A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26</w:t>
            </w:r>
          </w:p>
        </w:tc>
      </w:tr>
      <w:tr w:rsidR="00F41DDB" w:rsidRPr="00DF4F02" w14:paraId="77AF1FE6" w14:textId="77777777" w:rsidTr="002D7046">
        <w:trPr>
          <w:trHeight w:val="20"/>
        </w:trPr>
        <w:tc>
          <w:tcPr>
            <w:tcW w:w="1555" w:type="dxa"/>
            <w:vMerge w:val="restart"/>
            <w:shd w:val="clear" w:color="auto" w:fill="auto"/>
            <w:tcMar>
              <w:top w:w="15" w:type="dxa"/>
              <w:left w:w="15" w:type="dxa"/>
              <w:bottom w:w="0" w:type="dxa"/>
              <w:right w:w="15" w:type="dxa"/>
            </w:tcMar>
            <w:vAlign w:val="center"/>
            <w:hideMark/>
          </w:tcPr>
          <w:p w14:paraId="2DA261F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1559" w:type="dxa"/>
            <w:shd w:val="clear" w:color="auto" w:fill="auto"/>
            <w:tcMar>
              <w:top w:w="15" w:type="dxa"/>
              <w:left w:w="15" w:type="dxa"/>
              <w:bottom w:w="0" w:type="dxa"/>
              <w:right w:w="15" w:type="dxa"/>
            </w:tcMar>
            <w:vAlign w:val="center"/>
            <w:hideMark/>
          </w:tcPr>
          <w:p w14:paraId="4994F5DB"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Ibogo</w:t>
            </w:r>
          </w:p>
        </w:tc>
        <w:tc>
          <w:tcPr>
            <w:tcW w:w="6804" w:type="dxa"/>
            <w:shd w:val="clear" w:color="auto" w:fill="auto"/>
            <w:tcMar>
              <w:top w:w="15" w:type="dxa"/>
              <w:left w:w="15" w:type="dxa"/>
              <w:bottom w:w="0" w:type="dxa"/>
              <w:right w:w="15" w:type="dxa"/>
            </w:tcMar>
            <w:vAlign w:val="center"/>
            <w:hideMark/>
          </w:tcPr>
          <w:p w14:paraId="72A8A414"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périmètre de Béguédo</w:t>
            </w:r>
          </w:p>
        </w:tc>
        <w:tc>
          <w:tcPr>
            <w:tcW w:w="1701" w:type="dxa"/>
            <w:shd w:val="clear" w:color="auto" w:fill="auto"/>
            <w:tcMar>
              <w:top w:w="15" w:type="dxa"/>
              <w:left w:w="15" w:type="dxa"/>
              <w:bottom w:w="0" w:type="dxa"/>
              <w:right w:w="15" w:type="dxa"/>
            </w:tcMar>
            <w:vAlign w:val="center"/>
            <w:hideMark/>
          </w:tcPr>
          <w:p w14:paraId="4AAB851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7</w:t>
            </w:r>
          </w:p>
        </w:tc>
        <w:tc>
          <w:tcPr>
            <w:tcW w:w="1134" w:type="dxa"/>
            <w:shd w:val="clear" w:color="auto" w:fill="auto"/>
            <w:tcMar>
              <w:top w:w="15" w:type="dxa"/>
              <w:left w:w="15" w:type="dxa"/>
              <w:bottom w:w="0" w:type="dxa"/>
              <w:right w:w="15" w:type="dxa"/>
            </w:tcMar>
            <w:vAlign w:val="center"/>
            <w:hideMark/>
          </w:tcPr>
          <w:p w14:paraId="311D4D2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992" w:type="dxa"/>
            <w:shd w:val="clear" w:color="auto" w:fill="auto"/>
            <w:tcMar>
              <w:top w:w="15" w:type="dxa"/>
              <w:left w:w="15" w:type="dxa"/>
              <w:bottom w:w="0" w:type="dxa"/>
              <w:right w:w="15" w:type="dxa"/>
            </w:tcMar>
            <w:vAlign w:val="center"/>
            <w:hideMark/>
          </w:tcPr>
          <w:p w14:paraId="4C2662F5"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9</w:t>
            </w:r>
          </w:p>
        </w:tc>
      </w:tr>
      <w:tr w:rsidR="00F41DDB" w:rsidRPr="00DF4F02" w14:paraId="752F5AD4"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1467C506"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6BFE446E"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Tengsoba</w:t>
            </w:r>
          </w:p>
        </w:tc>
        <w:tc>
          <w:tcPr>
            <w:tcW w:w="6804" w:type="dxa"/>
            <w:shd w:val="clear" w:color="auto" w:fill="auto"/>
            <w:tcMar>
              <w:top w:w="15" w:type="dxa"/>
              <w:left w:w="15" w:type="dxa"/>
              <w:bottom w:w="0" w:type="dxa"/>
              <w:right w:w="15" w:type="dxa"/>
            </w:tcMar>
            <w:vAlign w:val="center"/>
            <w:hideMark/>
          </w:tcPr>
          <w:p w14:paraId="14941438"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Accès périmètre de Niaogho</w:t>
            </w:r>
          </w:p>
        </w:tc>
        <w:tc>
          <w:tcPr>
            <w:tcW w:w="1701" w:type="dxa"/>
            <w:shd w:val="clear" w:color="auto" w:fill="auto"/>
            <w:tcMar>
              <w:top w:w="15" w:type="dxa"/>
              <w:left w:w="15" w:type="dxa"/>
              <w:bottom w:w="0" w:type="dxa"/>
              <w:right w:w="15" w:type="dxa"/>
            </w:tcMar>
            <w:vAlign w:val="center"/>
            <w:hideMark/>
          </w:tcPr>
          <w:p w14:paraId="0FD85D5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8</w:t>
            </w:r>
          </w:p>
        </w:tc>
        <w:tc>
          <w:tcPr>
            <w:tcW w:w="1134" w:type="dxa"/>
            <w:shd w:val="clear" w:color="auto" w:fill="auto"/>
            <w:tcMar>
              <w:top w:w="15" w:type="dxa"/>
              <w:left w:w="15" w:type="dxa"/>
              <w:bottom w:w="0" w:type="dxa"/>
              <w:right w:w="15" w:type="dxa"/>
            </w:tcMar>
            <w:vAlign w:val="center"/>
            <w:hideMark/>
          </w:tcPr>
          <w:p w14:paraId="7A80D65F"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992" w:type="dxa"/>
            <w:shd w:val="clear" w:color="auto" w:fill="auto"/>
            <w:tcMar>
              <w:top w:w="15" w:type="dxa"/>
              <w:left w:w="15" w:type="dxa"/>
              <w:bottom w:w="0" w:type="dxa"/>
              <w:right w:w="15" w:type="dxa"/>
            </w:tcMar>
            <w:vAlign w:val="center"/>
            <w:hideMark/>
          </w:tcPr>
          <w:p w14:paraId="3BACF49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11</w:t>
            </w:r>
          </w:p>
        </w:tc>
      </w:tr>
      <w:tr w:rsidR="00F41DDB" w:rsidRPr="00DF4F02" w14:paraId="394BEB17" w14:textId="77777777" w:rsidTr="002D7046">
        <w:trPr>
          <w:trHeight w:val="20"/>
        </w:trPr>
        <w:tc>
          <w:tcPr>
            <w:tcW w:w="1555" w:type="dxa"/>
            <w:vMerge/>
            <w:shd w:val="clear" w:color="auto" w:fill="auto"/>
            <w:tcMar>
              <w:top w:w="15" w:type="dxa"/>
              <w:left w:w="15" w:type="dxa"/>
              <w:bottom w:w="0" w:type="dxa"/>
              <w:right w:w="15" w:type="dxa"/>
            </w:tcMar>
            <w:vAlign w:val="center"/>
            <w:hideMark/>
          </w:tcPr>
          <w:p w14:paraId="34BC7665" w14:textId="77777777" w:rsidR="00F41DDB" w:rsidRPr="00DF4F02" w:rsidRDefault="00F41DDB"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3D16D270" w14:textId="77777777" w:rsidR="00F41DDB" w:rsidRPr="00DF4F02" w:rsidRDefault="00F41DDB" w:rsidP="00DF4F02">
            <w:pPr>
              <w:spacing w:before="0" w:after="0"/>
              <w:jc w:val="both"/>
              <w:rPr>
                <w:rFonts w:ascii="Century" w:hAnsi="Century"/>
                <w:color w:val="000000"/>
                <w:sz w:val="24"/>
                <w:szCs w:val="24"/>
              </w:rPr>
            </w:pPr>
          </w:p>
        </w:tc>
        <w:tc>
          <w:tcPr>
            <w:tcW w:w="6804" w:type="dxa"/>
            <w:shd w:val="clear" w:color="auto" w:fill="auto"/>
            <w:tcMar>
              <w:top w:w="15" w:type="dxa"/>
              <w:left w:w="15" w:type="dxa"/>
              <w:bottom w:w="0" w:type="dxa"/>
              <w:right w:w="15" w:type="dxa"/>
            </w:tcMar>
            <w:vAlign w:val="center"/>
            <w:hideMark/>
          </w:tcPr>
          <w:p w14:paraId="2F93F30C" w14:textId="77777777" w:rsidR="00F41DDB" w:rsidRPr="00DF4F02" w:rsidRDefault="00F41DDB" w:rsidP="00DF4F02">
            <w:pPr>
              <w:spacing w:before="0" w:after="0"/>
              <w:jc w:val="both"/>
              <w:rPr>
                <w:rFonts w:ascii="Century" w:hAnsi="Century"/>
                <w:sz w:val="24"/>
                <w:szCs w:val="24"/>
              </w:rPr>
            </w:pPr>
          </w:p>
        </w:tc>
        <w:tc>
          <w:tcPr>
            <w:tcW w:w="1701" w:type="dxa"/>
            <w:shd w:val="clear" w:color="auto" w:fill="auto"/>
            <w:tcMar>
              <w:top w:w="15" w:type="dxa"/>
              <w:left w:w="15" w:type="dxa"/>
              <w:bottom w:w="0" w:type="dxa"/>
              <w:right w:w="15" w:type="dxa"/>
            </w:tcMar>
            <w:vAlign w:val="center"/>
            <w:hideMark/>
          </w:tcPr>
          <w:p w14:paraId="59DFDD76" w14:textId="77777777" w:rsidR="00F41DDB" w:rsidRPr="00DF4F02" w:rsidRDefault="00F41DDB" w:rsidP="00DF4F02">
            <w:pPr>
              <w:spacing w:before="0" w:after="0"/>
              <w:jc w:val="both"/>
              <w:rPr>
                <w:rFonts w:ascii="Century" w:hAnsi="Century"/>
                <w:color w:val="000000"/>
                <w:sz w:val="24"/>
                <w:szCs w:val="24"/>
              </w:rPr>
            </w:pPr>
          </w:p>
        </w:tc>
        <w:tc>
          <w:tcPr>
            <w:tcW w:w="1134" w:type="dxa"/>
            <w:shd w:val="clear" w:color="auto" w:fill="auto"/>
            <w:tcMar>
              <w:top w:w="15" w:type="dxa"/>
              <w:left w:w="15" w:type="dxa"/>
              <w:bottom w:w="0" w:type="dxa"/>
              <w:right w:w="15" w:type="dxa"/>
            </w:tcMar>
            <w:vAlign w:val="center"/>
            <w:hideMark/>
          </w:tcPr>
          <w:p w14:paraId="7C3FEA5B" w14:textId="77777777" w:rsidR="00F41DDB" w:rsidRPr="00DF4F02" w:rsidRDefault="00F41DDB" w:rsidP="00DF4F02">
            <w:pPr>
              <w:spacing w:before="0" w:after="0"/>
              <w:jc w:val="both"/>
              <w:rPr>
                <w:rFonts w:ascii="Century" w:hAnsi="Century"/>
                <w:color w:val="000000"/>
                <w:sz w:val="24"/>
                <w:szCs w:val="24"/>
              </w:rPr>
            </w:pPr>
          </w:p>
        </w:tc>
        <w:tc>
          <w:tcPr>
            <w:tcW w:w="992" w:type="dxa"/>
            <w:shd w:val="clear" w:color="auto" w:fill="auto"/>
            <w:tcMar>
              <w:top w:w="15" w:type="dxa"/>
              <w:left w:w="15" w:type="dxa"/>
              <w:bottom w:w="0" w:type="dxa"/>
              <w:right w:w="15" w:type="dxa"/>
            </w:tcMar>
            <w:vAlign w:val="center"/>
            <w:hideMark/>
          </w:tcPr>
          <w:p w14:paraId="3B0E93E1" w14:textId="77777777" w:rsidR="00F41DDB" w:rsidRPr="00DF4F02" w:rsidRDefault="00F41DDB" w:rsidP="00DF4F02">
            <w:pPr>
              <w:spacing w:before="0" w:after="0"/>
              <w:jc w:val="both"/>
              <w:rPr>
                <w:rFonts w:ascii="Century" w:hAnsi="Century"/>
                <w:color w:val="000000"/>
                <w:sz w:val="24"/>
                <w:szCs w:val="24"/>
              </w:rPr>
            </w:pPr>
          </w:p>
        </w:tc>
      </w:tr>
      <w:tr w:rsidR="00F41DDB" w:rsidRPr="00DF4F02" w14:paraId="35DBA764" w14:textId="77777777" w:rsidTr="002D7046">
        <w:trPr>
          <w:trHeight w:val="20"/>
        </w:trPr>
        <w:tc>
          <w:tcPr>
            <w:tcW w:w="1555" w:type="dxa"/>
            <w:shd w:val="clear" w:color="auto" w:fill="auto"/>
            <w:tcMar>
              <w:top w:w="15" w:type="dxa"/>
              <w:left w:w="15" w:type="dxa"/>
              <w:bottom w:w="0" w:type="dxa"/>
              <w:right w:w="15" w:type="dxa"/>
            </w:tcMar>
            <w:vAlign w:val="center"/>
            <w:hideMark/>
          </w:tcPr>
          <w:p w14:paraId="3086AEB8"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1559" w:type="dxa"/>
            <w:shd w:val="clear" w:color="auto" w:fill="auto"/>
            <w:tcMar>
              <w:top w:w="15" w:type="dxa"/>
              <w:left w:w="15" w:type="dxa"/>
              <w:bottom w:w="0" w:type="dxa"/>
              <w:right w:w="15" w:type="dxa"/>
            </w:tcMar>
            <w:vAlign w:val="center"/>
            <w:hideMark/>
          </w:tcPr>
          <w:p w14:paraId="39E988C2"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6804" w:type="dxa"/>
            <w:shd w:val="clear" w:color="auto" w:fill="auto"/>
            <w:tcMar>
              <w:top w:w="15" w:type="dxa"/>
              <w:left w:w="15" w:type="dxa"/>
              <w:bottom w:w="0" w:type="dxa"/>
              <w:right w:w="15" w:type="dxa"/>
            </w:tcMar>
            <w:vAlign w:val="center"/>
            <w:hideMark/>
          </w:tcPr>
          <w:p w14:paraId="4F3051FE" w14:textId="77777777" w:rsidR="00F41DDB" w:rsidRPr="00DF4F02" w:rsidRDefault="00F41DDB" w:rsidP="00DF4F02">
            <w:pPr>
              <w:spacing w:before="0" w:after="0"/>
              <w:jc w:val="both"/>
              <w:rPr>
                <w:rFonts w:ascii="Century" w:hAnsi="Century"/>
                <w:sz w:val="24"/>
                <w:szCs w:val="24"/>
              </w:rPr>
            </w:pPr>
            <w:r w:rsidRPr="00DF4F02">
              <w:rPr>
                <w:rFonts w:ascii="Century" w:hAnsi="Century"/>
                <w:sz w:val="24"/>
                <w:szCs w:val="24"/>
              </w:rPr>
              <w:t>Sampéma-Passage pirogue Nakambé</w:t>
            </w:r>
          </w:p>
        </w:tc>
        <w:tc>
          <w:tcPr>
            <w:tcW w:w="1701" w:type="dxa"/>
            <w:shd w:val="clear" w:color="auto" w:fill="auto"/>
            <w:tcMar>
              <w:top w:w="15" w:type="dxa"/>
              <w:left w:w="15" w:type="dxa"/>
              <w:bottom w:w="0" w:type="dxa"/>
              <w:right w:w="15" w:type="dxa"/>
            </w:tcMar>
            <w:vAlign w:val="center"/>
            <w:hideMark/>
          </w:tcPr>
          <w:p w14:paraId="0BC65D1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42</w:t>
            </w:r>
          </w:p>
        </w:tc>
        <w:tc>
          <w:tcPr>
            <w:tcW w:w="1134" w:type="dxa"/>
            <w:shd w:val="clear" w:color="auto" w:fill="auto"/>
            <w:tcMar>
              <w:top w:w="15" w:type="dxa"/>
              <w:left w:w="15" w:type="dxa"/>
              <w:bottom w:w="0" w:type="dxa"/>
              <w:right w:w="15" w:type="dxa"/>
            </w:tcMar>
            <w:vAlign w:val="center"/>
            <w:hideMark/>
          </w:tcPr>
          <w:p w14:paraId="53EEBADC"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992" w:type="dxa"/>
            <w:shd w:val="clear" w:color="auto" w:fill="auto"/>
            <w:tcMar>
              <w:top w:w="15" w:type="dxa"/>
              <w:left w:w="15" w:type="dxa"/>
              <w:bottom w:w="0" w:type="dxa"/>
              <w:right w:w="15" w:type="dxa"/>
            </w:tcMar>
            <w:vAlign w:val="center"/>
            <w:hideMark/>
          </w:tcPr>
          <w:p w14:paraId="088372E6" w14:textId="77777777" w:rsidR="00F41DDB" w:rsidRPr="00DF4F02" w:rsidRDefault="00F41DDB" w:rsidP="00DF4F02">
            <w:pPr>
              <w:spacing w:before="0" w:after="0"/>
              <w:jc w:val="both"/>
              <w:rPr>
                <w:rFonts w:ascii="Century" w:hAnsi="Century"/>
                <w:color w:val="000000"/>
                <w:sz w:val="24"/>
                <w:szCs w:val="24"/>
              </w:rPr>
            </w:pPr>
            <w:r w:rsidRPr="00DF4F02">
              <w:rPr>
                <w:rFonts w:ascii="Century" w:hAnsi="Century"/>
                <w:color w:val="000000"/>
                <w:sz w:val="24"/>
                <w:szCs w:val="24"/>
              </w:rPr>
              <w:t>46</w:t>
            </w:r>
          </w:p>
        </w:tc>
      </w:tr>
      <w:tr w:rsidR="00F41DDB" w:rsidRPr="00DF4F02" w14:paraId="29F15D39" w14:textId="77777777" w:rsidTr="002D7046">
        <w:trPr>
          <w:trHeight w:val="20"/>
        </w:trPr>
        <w:tc>
          <w:tcPr>
            <w:tcW w:w="1555" w:type="dxa"/>
            <w:shd w:val="clear" w:color="auto" w:fill="FABF8F" w:themeFill="accent6" w:themeFillTint="99"/>
            <w:tcMar>
              <w:top w:w="15" w:type="dxa"/>
              <w:left w:w="15" w:type="dxa"/>
              <w:bottom w:w="0" w:type="dxa"/>
              <w:right w:w="15" w:type="dxa"/>
            </w:tcMar>
            <w:vAlign w:val="center"/>
            <w:hideMark/>
          </w:tcPr>
          <w:p w14:paraId="46B165E5" w14:textId="77777777" w:rsidR="00F41DDB" w:rsidRPr="00DF4F02" w:rsidRDefault="00F41DDB" w:rsidP="00DF4F02">
            <w:pPr>
              <w:spacing w:before="0" w:after="0"/>
              <w:jc w:val="both"/>
              <w:rPr>
                <w:rFonts w:ascii="Century" w:hAnsi="Century"/>
                <w:b/>
                <w:color w:val="000000"/>
                <w:sz w:val="24"/>
                <w:szCs w:val="24"/>
              </w:rPr>
            </w:pPr>
            <w:r w:rsidRPr="00DF4F02">
              <w:rPr>
                <w:rFonts w:ascii="Century" w:hAnsi="Century"/>
                <w:b/>
                <w:color w:val="000000"/>
                <w:sz w:val="24"/>
                <w:szCs w:val="24"/>
              </w:rPr>
              <w:t>Total</w:t>
            </w:r>
          </w:p>
        </w:tc>
        <w:tc>
          <w:tcPr>
            <w:tcW w:w="1559" w:type="dxa"/>
            <w:shd w:val="clear" w:color="auto" w:fill="FABF8F" w:themeFill="accent6" w:themeFillTint="99"/>
            <w:tcMar>
              <w:top w:w="15" w:type="dxa"/>
              <w:left w:w="15" w:type="dxa"/>
              <w:bottom w:w="0" w:type="dxa"/>
              <w:right w:w="15" w:type="dxa"/>
            </w:tcMar>
            <w:vAlign w:val="center"/>
            <w:hideMark/>
          </w:tcPr>
          <w:p w14:paraId="1E9ECF5F" w14:textId="77777777" w:rsidR="00F41DDB" w:rsidRPr="00DF4F02" w:rsidRDefault="00F41DDB" w:rsidP="00DF4F02">
            <w:pPr>
              <w:spacing w:before="0" w:after="0"/>
              <w:jc w:val="both"/>
              <w:rPr>
                <w:rFonts w:ascii="Century" w:hAnsi="Century"/>
                <w:b/>
                <w:color w:val="000000"/>
                <w:sz w:val="24"/>
                <w:szCs w:val="24"/>
              </w:rPr>
            </w:pPr>
          </w:p>
        </w:tc>
        <w:tc>
          <w:tcPr>
            <w:tcW w:w="6804" w:type="dxa"/>
            <w:shd w:val="clear" w:color="auto" w:fill="FABF8F" w:themeFill="accent6" w:themeFillTint="99"/>
            <w:tcMar>
              <w:top w:w="15" w:type="dxa"/>
              <w:left w:w="15" w:type="dxa"/>
              <w:bottom w:w="0" w:type="dxa"/>
              <w:right w:w="15" w:type="dxa"/>
            </w:tcMar>
            <w:vAlign w:val="center"/>
            <w:hideMark/>
          </w:tcPr>
          <w:p w14:paraId="4D86266F" w14:textId="77777777" w:rsidR="00F41DDB" w:rsidRPr="00DF4F02" w:rsidRDefault="00F41DDB" w:rsidP="00DF4F02">
            <w:pPr>
              <w:spacing w:before="0" w:after="0"/>
              <w:jc w:val="both"/>
              <w:rPr>
                <w:rFonts w:ascii="Century" w:hAnsi="Century"/>
                <w:b/>
                <w:sz w:val="24"/>
                <w:szCs w:val="24"/>
              </w:rPr>
            </w:pPr>
          </w:p>
        </w:tc>
        <w:tc>
          <w:tcPr>
            <w:tcW w:w="1701" w:type="dxa"/>
            <w:shd w:val="clear" w:color="auto" w:fill="FABF8F" w:themeFill="accent6" w:themeFillTint="99"/>
            <w:tcMar>
              <w:top w:w="15" w:type="dxa"/>
              <w:left w:w="15" w:type="dxa"/>
              <w:bottom w:w="0" w:type="dxa"/>
              <w:right w:w="15" w:type="dxa"/>
            </w:tcMar>
            <w:vAlign w:val="center"/>
            <w:hideMark/>
          </w:tcPr>
          <w:p w14:paraId="2E7D4FA2" w14:textId="77777777" w:rsidR="00F41DDB" w:rsidRPr="00DF4F02" w:rsidRDefault="00F41DDB" w:rsidP="00DF4F02">
            <w:pPr>
              <w:spacing w:before="0" w:after="0"/>
              <w:jc w:val="both"/>
              <w:rPr>
                <w:rFonts w:ascii="Century" w:hAnsi="Century"/>
                <w:b/>
                <w:color w:val="000000"/>
                <w:sz w:val="24"/>
                <w:szCs w:val="24"/>
              </w:rPr>
            </w:pPr>
            <w:r w:rsidRPr="00DF4F02">
              <w:rPr>
                <w:rFonts w:ascii="Century" w:hAnsi="Century"/>
                <w:b/>
                <w:color w:val="000000"/>
                <w:sz w:val="24"/>
                <w:szCs w:val="24"/>
              </w:rPr>
              <w:t>256</w:t>
            </w:r>
          </w:p>
        </w:tc>
        <w:tc>
          <w:tcPr>
            <w:tcW w:w="1134" w:type="dxa"/>
            <w:shd w:val="clear" w:color="auto" w:fill="FABF8F" w:themeFill="accent6" w:themeFillTint="99"/>
            <w:tcMar>
              <w:top w:w="15" w:type="dxa"/>
              <w:left w:w="15" w:type="dxa"/>
              <w:bottom w:w="0" w:type="dxa"/>
              <w:right w:w="15" w:type="dxa"/>
            </w:tcMar>
            <w:vAlign w:val="center"/>
            <w:hideMark/>
          </w:tcPr>
          <w:p w14:paraId="1864D57E" w14:textId="77777777" w:rsidR="00F41DDB" w:rsidRPr="00DF4F02" w:rsidRDefault="00F41DDB" w:rsidP="00DF4F02">
            <w:pPr>
              <w:spacing w:before="0" w:after="0"/>
              <w:jc w:val="both"/>
              <w:rPr>
                <w:rFonts w:ascii="Century" w:hAnsi="Century"/>
                <w:b/>
                <w:color w:val="000000"/>
                <w:sz w:val="24"/>
                <w:szCs w:val="24"/>
              </w:rPr>
            </w:pPr>
            <w:r w:rsidRPr="00DF4F02">
              <w:rPr>
                <w:rFonts w:ascii="Century" w:hAnsi="Century"/>
                <w:b/>
                <w:color w:val="000000"/>
                <w:sz w:val="24"/>
                <w:szCs w:val="24"/>
              </w:rPr>
              <w:t>78</w:t>
            </w:r>
          </w:p>
        </w:tc>
        <w:tc>
          <w:tcPr>
            <w:tcW w:w="992" w:type="dxa"/>
            <w:shd w:val="clear" w:color="auto" w:fill="FABF8F" w:themeFill="accent6" w:themeFillTint="99"/>
            <w:tcMar>
              <w:top w:w="15" w:type="dxa"/>
              <w:left w:w="15" w:type="dxa"/>
              <w:bottom w:w="0" w:type="dxa"/>
              <w:right w:w="15" w:type="dxa"/>
            </w:tcMar>
            <w:vAlign w:val="center"/>
            <w:hideMark/>
          </w:tcPr>
          <w:p w14:paraId="6F5EFBDE" w14:textId="77777777" w:rsidR="00F41DDB" w:rsidRPr="00DF4F02" w:rsidRDefault="00F41DDB" w:rsidP="00DF4F02">
            <w:pPr>
              <w:spacing w:before="0" w:after="0"/>
              <w:jc w:val="both"/>
              <w:rPr>
                <w:rFonts w:ascii="Century" w:hAnsi="Century"/>
                <w:b/>
                <w:color w:val="000000"/>
                <w:sz w:val="24"/>
                <w:szCs w:val="24"/>
              </w:rPr>
            </w:pPr>
            <w:r w:rsidRPr="00DF4F02">
              <w:rPr>
                <w:rFonts w:ascii="Century" w:hAnsi="Century"/>
                <w:b/>
                <w:color w:val="000000"/>
                <w:sz w:val="24"/>
                <w:szCs w:val="24"/>
              </w:rPr>
              <w:t>334</w:t>
            </w:r>
          </w:p>
        </w:tc>
      </w:tr>
    </w:tbl>
    <w:p w14:paraId="2B922B00" w14:textId="77777777" w:rsidR="00F24932" w:rsidRPr="00DF4F02" w:rsidRDefault="00F24932"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218869EE" w14:textId="77777777" w:rsidR="0057454B" w:rsidRPr="00DF4F02" w:rsidRDefault="0057454B" w:rsidP="00DF4F02">
      <w:pPr>
        <w:spacing w:before="0" w:after="0" w:line="276" w:lineRule="auto"/>
        <w:jc w:val="both"/>
        <w:rPr>
          <w:rFonts w:ascii="Century" w:hAnsi="Century"/>
          <w:sz w:val="24"/>
          <w:szCs w:val="24"/>
        </w:rPr>
      </w:pPr>
    </w:p>
    <w:p w14:paraId="09549B84" w14:textId="77777777" w:rsidR="00F41DDB" w:rsidRPr="00DF4F02" w:rsidRDefault="00F41DDB" w:rsidP="00DF4F02">
      <w:pPr>
        <w:spacing w:before="0" w:after="0" w:line="276" w:lineRule="auto"/>
        <w:jc w:val="both"/>
        <w:rPr>
          <w:rFonts w:ascii="Century" w:hAnsi="Century"/>
          <w:sz w:val="24"/>
          <w:szCs w:val="24"/>
        </w:rPr>
      </w:pPr>
    </w:p>
    <w:p w14:paraId="0DDED872" w14:textId="77777777" w:rsidR="00F41DDB" w:rsidRPr="00DF4F02" w:rsidRDefault="00F41DDB" w:rsidP="00DF4F02">
      <w:pPr>
        <w:spacing w:before="0" w:after="0" w:line="276" w:lineRule="auto"/>
        <w:jc w:val="both"/>
        <w:rPr>
          <w:rFonts w:ascii="Century" w:hAnsi="Century"/>
          <w:sz w:val="24"/>
          <w:szCs w:val="24"/>
        </w:rPr>
      </w:pPr>
    </w:p>
    <w:p w14:paraId="39223773" w14:textId="77777777" w:rsidR="00F41DDB" w:rsidRPr="00DF4F02" w:rsidRDefault="00F41DDB" w:rsidP="00DF4F02">
      <w:pPr>
        <w:spacing w:before="0" w:after="0" w:line="276" w:lineRule="auto"/>
        <w:jc w:val="both"/>
        <w:rPr>
          <w:rFonts w:ascii="Century" w:hAnsi="Century"/>
          <w:sz w:val="24"/>
          <w:szCs w:val="24"/>
        </w:rPr>
      </w:pPr>
    </w:p>
    <w:p w14:paraId="70B60CCB" w14:textId="77777777" w:rsidR="00F41DDB" w:rsidRPr="00DF4F02" w:rsidRDefault="00F41DDB" w:rsidP="00DF4F02">
      <w:pPr>
        <w:spacing w:before="0" w:after="0" w:line="276" w:lineRule="auto"/>
        <w:jc w:val="both"/>
        <w:rPr>
          <w:rFonts w:ascii="Century" w:hAnsi="Century"/>
          <w:sz w:val="24"/>
          <w:szCs w:val="24"/>
        </w:rPr>
      </w:pPr>
    </w:p>
    <w:p w14:paraId="1315B5AB" w14:textId="77777777" w:rsidR="00F41DDB" w:rsidRPr="00DF4F02" w:rsidRDefault="00F41DDB" w:rsidP="00DF4F02">
      <w:pPr>
        <w:spacing w:before="0" w:after="0" w:line="276" w:lineRule="auto"/>
        <w:jc w:val="both"/>
        <w:rPr>
          <w:rFonts w:ascii="Century" w:hAnsi="Century"/>
          <w:sz w:val="24"/>
          <w:szCs w:val="24"/>
        </w:rPr>
      </w:pPr>
    </w:p>
    <w:p w14:paraId="42E72694" w14:textId="77777777" w:rsidR="00F41DDB" w:rsidRPr="00DF4F02" w:rsidRDefault="00F41DDB" w:rsidP="00DF4F02">
      <w:pPr>
        <w:spacing w:before="0" w:after="0" w:line="276" w:lineRule="auto"/>
        <w:jc w:val="both"/>
        <w:rPr>
          <w:rFonts w:ascii="Century" w:hAnsi="Century"/>
          <w:sz w:val="24"/>
          <w:szCs w:val="24"/>
        </w:rPr>
      </w:pPr>
      <w:r w:rsidRPr="00DF4F02">
        <w:rPr>
          <w:rFonts w:ascii="Century" w:hAnsi="Century"/>
          <w:sz w:val="24"/>
          <w:szCs w:val="24"/>
        </w:rPr>
        <w:t xml:space="preserve">Tableau 22 </w:t>
      </w:r>
      <w:r w:rsidR="00F76422" w:rsidRPr="00DF4F02">
        <w:rPr>
          <w:rFonts w:ascii="Century" w:hAnsi="Century"/>
          <w:sz w:val="24"/>
          <w:szCs w:val="24"/>
        </w:rPr>
        <w:t xml:space="preserve"> bis</w:t>
      </w:r>
      <w:r w:rsidR="002D7046" w:rsidRPr="00DF4F02">
        <w:rPr>
          <w:rFonts w:ascii="Century" w:hAnsi="Century"/>
          <w:sz w:val="24"/>
          <w:szCs w:val="24"/>
        </w:rPr>
        <w:t>: Superficies</w:t>
      </w:r>
      <w:r w:rsidRPr="00DF4F02">
        <w:rPr>
          <w:rFonts w:ascii="Century" w:hAnsi="Century"/>
          <w:sz w:val="24"/>
          <w:szCs w:val="24"/>
        </w:rPr>
        <w:t xml:space="preserve"> des terres de cultures affectées par localité et par culture</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
        <w:gridCol w:w="1216"/>
        <w:gridCol w:w="1614"/>
        <w:gridCol w:w="675"/>
        <w:gridCol w:w="772"/>
        <w:gridCol w:w="992"/>
        <w:gridCol w:w="709"/>
        <w:gridCol w:w="709"/>
        <w:gridCol w:w="866"/>
        <w:gridCol w:w="675"/>
        <w:gridCol w:w="675"/>
        <w:gridCol w:w="902"/>
        <w:gridCol w:w="709"/>
        <w:gridCol w:w="709"/>
        <w:gridCol w:w="709"/>
        <w:gridCol w:w="708"/>
        <w:gridCol w:w="851"/>
      </w:tblGrid>
      <w:tr w:rsidR="00D4085F" w:rsidRPr="002D7046" w14:paraId="39471C32" w14:textId="77777777" w:rsidTr="00D4085F">
        <w:trPr>
          <w:trHeight w:val="20"/>
        </w:trPr>
        <w:tc>
          <w:tcPr>
            <w:tcW w:w="963" w:type="dxa"/>
            <w:vMerge w:val="restart"/>
            <w:shd w:val="clear" w:color="auto" w:fill="FABF8F"/>
            <w:tcMar>
              <w:top w:w="15" w:type="dxa"/>
              <w:left w:w="15" w:type="dxa"/>
              <w:bottom w:w="0" w:type="dxa"/>
              <w:right w:w="15" w:type="dxa"/>
            </w:tcMar>
          </w:tcPr>
          <w:p w14:paraId="38BFE437" w14:textId="77777777" w:rsidR="00D4085F" w:rsidRPr="002D7046" w:rsidRDefault="00D4085F" w:rsidP="00DF4F02">
            <w:pPr>
              <w:spacing w:after="0"/>
              <w:jc w:val="both"/>
              <w:rPr>
                <w:rFonts w:ascii="Century" w:hAnsi="Century"/>
                <w:color w:val="000000"/>
              </w:rPr>
            </w:pPr>
            <w:r w:rsidRPr="002D7046">
              <w:rPr>
                <w:rFonts w:ascii="Century" w:hAnsi="Century"/>
                <w:color w:val="000000"/>
              </w:rPr>
              <w:t>Communes</w:t>
            </w:r>
          </w:p>
        </w:tc>
        <w:tc>
          <w:tcPr>
            <w:tcW w:w="1216" w:type="dxa"/>
            <w:vMerge w:val="restart"/>
            <w:shd w:val="clear" w:color="auto" w:fill="FABF8F"/>
            <w:tcMar>
              <w:top w:w="15" w:type="dxa"/>
              <w:left w:w="15" w:type="dxa"/>
              <w:bottom w:w="0" w:type="dxa"/>
              <w:right w:w="15" w:type="dxa"/>
            </w:tcMar>
          </w:tcPr>
          <w:p w14:paraId="34A2F3C3" w14:textId="77777777" w:rsidR="00D4085F" w:rsidRPr="002D7046" w:rsidRDefault="00D4085F" w:rsidP="00DF4F02">
            <w:pPr>
              <w:spacing w:after="0"/>
              <w:jc w:val="both"/>
              <w:rPr>
                <w:rFonts w:ascii="Century" w:hAnsi="Century"/>
                <w:color w:val="000000"/>
              </w:rPr>
            </w:pPr>
            <w:r w:rsidRPr="002D7046">
              <w:rPr>
                <w:rFonts w:ascii="Century" w:hAnsi="Century"/>
                <w:color w:val="000000"/>
              </w:rPr>
              <w:t>Localités</w:t>
            </w:r>
          </w:p>
        </w:tc>
        <w:tc>
          <w:tcPr>
            <w:tcW w:w="1614" w:type="dxa"/>
            <w:vMerge w:val="restart"/>
            <w:shd w:val="clear" w:color="auto" w:fill="FABF8F"/>
            <w:tcMar>
              <w:top w:w="15" w:type="dxa"/>
              <w:left w:w="15" w:type="dxa"/>
              <w:bottom w:w="0" w:type="dxa"/>
              <w:right w:w="15" w:type="dxa"/>
            </w:tcMar>
          </w:tcPr>
          <w:p w14:paraId="6A6E5B40" w14:textId="77777777" w:rsidR="00D4085F" w:rsidRPr="002D7046" w:rsidRDefault="00D4085F" w:rsidP="00DF4F02">
            <w:pPr>
              <w:spacing w:after="0"/>
              <w:jc w:val="both"/>
              <w:rPr>
                <w:rFonts w:ascii="Century" w:hAnsi="Century"/>
              </w:rPr>
            </w:pPr>
            <w:r w:rsidRPr="002D7046">
              <w:rPr>
                <w:rFonts w:ascii="Century" w:hAnsi="Century"/>
              </w:rPr>
              <w:t>Pistes</w:t>
            </w:r>
          </w:p>
        </w:tc>
        <w:tc>
          <w:tcPr>
            <w:tcW w:w="10661" w:type="dxa"/>
            <w:gridSpan w:val="14"/>
            <w:shd w:val="clear" w:color="auto" w:fill="FABF8F"/>
            <w:tcMar>
              <w:top w:w="15" w:type="dxa"/>
              <w:left w:w="15" w:type="dxa"/>
              <w:bottom w:w="0" w:type="dxa"/>
              <w:right w:w="15" w:type="dxa"/>
            </w:tcMar>
          </w:tcPr>
          <w:p w14:paraId="26AF972B" w14:textId="77777777" w:rsidR="00D4085F" w:rsidRPr="002D7046" w:rsidRDefault="00D4085F" w:rsidP="002D7046">
            <w:pPr>
              <w:spacing w:after="0"/>
              <w:jc w:val="center"/>
              <w:rPr>
                <w:rFonts w:ascii="Century" w:hAnsi="Century"/>
                <w:color w:val="000000"/>
              </w:rPr>
            </w:pPr>
            <w:r w:rsidRPr="002D7046">
              <w:rPr>
                <w:rFonts w:ascii="Century" w:hAnsi="Century"/>
                <w:color w:val="000000"/>
              </w:rPr>
              <w:t>Superficie par péculation</w:t>
            </w:r>
          </w:p>
        </w:tc>
      </w:tr>
      <w:tr w:rsidR="00D4085F" w:rsidRPr="002D7046" w14:paraId="32CB7553" w14:textId="77777777" w:rsidTr="00DF4F02">
        <w:trPr>
          <w:trHeight w:val="20"/>
        </w:trPr>
        <w:tc>
          <w:tcPr>
            <w:tcW w:w="963" w:type="dxa"/>
            <w:vMerge/>
            <w:shd w:val="clear" w:color="auto" w:fill="FABF8F"/>
            <w:tcMar>
              <w:top w:w="15" w:type="dxa"/>
              <w:left w:w="15" w:type="dxa"/>
              <w:bottom w:w="0" w:type="dxa"/>
              <w:right w:w="15" w:type="dxa"/>
            </w:tcMar>
            <w:hideMark/>
          </w:tcPr>
          <w:p w14:paraId="78118041" w14:textId="77777777" w:rsidR="00D4085F" w:rsidRPr="002D7046" w:rsidRDefault="00D4085F" w:rsidP="00DF4F02">
            <w:pPr>
              <w:spacing w:after="0"/>
              <w:jc w:val="both"/>
              <w:rPr>
                <w:rFonts w:ascii="Century" w:hAnsi="Century"/>
                <w:color w:val="000000"/>
              </w:rPr>
            </w:pPr>
          </w:p>
        </w:tc>
        <w:tc>
          <w:tcPr>
            <w:tcW w:w="1216" w:type="dxa"/>
            <w:vMerge/>
            <w:shd w:val="clear" w:color="auto" w:fill="FABF8F"/>
            <w:tcMar>
              <w:top w:w="15" w:type="dxa"/>
              <w:left w:w="15" w:type="dxa"/>
              <w:bottom w:w="0" w:type="dxa"/>
              <w:right w:w="15" w:type="dxa"/>
            </w:tcMar>
            <w:hideMark/>
          </w:tcPr>
          <w:p w14:paraId="52723280" w14:textId="77777777" w:rsidR="00D4085F" w:rsidRPr="002D7046" w:rsidRDefault="00D4085F" w:rsidP="00DF4F02">
            <w:pPr>
              <w:spacing w:after="0"/>
              <w:jc w:val="both"/>
              <w:rPr>
                <w:rFonts w:ascii="Century" w:hAnsi="Century"/>
                <w:color w:val="000000"/>
              </w:rPr>
            </w:pPr>
          </w:p>
        </w:tc>
        <w:tc>
          <w:tcPr>
            <w:tcW w:w="1614" w:type="dxa"/>
            <w:vMerge/>
            <w:shd w:val="clear" w:color="auto" w:fill="FABF8F"/>
            <w:tcMar>
              <w:top w:w="15" w:type="dxa"/>
              <w:left w:w="15" w:type="dxa"/>
              <w:bottom w:w="0" w:type="dxa"/>
              <w:right w:w="15" w:type="dxa"/>
            </w:tcMar>
            <w:hideMark/>
          </w:tcPr>
          <w:p w14:paraId="02084021" w14:textId="77777777" w:rsidR="00D4085F" w:rsidRPr="002D7046" w:rsidRDefault="00D4085F" w:rsidP="00DF4F02">
            <w:pPr>
              <w:spacing w:after="0"/>
              <w:jc w:val="both"/>
              <w:rPr>
                <w:rFonts w:ascii="Century" w:hAnsi="Century"/>
              </w:rPr>
            </w:pPr>
          </w:p>
        </w:tc>
        <w:tc>
          <w:tcPr>
            <w:tcW w:w="675" w:type="dxa"/>
            <w:shd w:val="clear" w:color="auto" w:fill="FABF8F"/>
            <w:tcMar>
              <w:top w:w="15" w:type="dxa"/>
              <w:left w:w="15" w:type="dxa"/>
              <w:bottom w:w="0" w:type="dxa"/>
              <w:right w:w="15" w:type="dxa"/>
            </w:tcMar>
            <w:hideMark/>
          </w:tcPr>
          <w:p w14:paraId="1190ED7C" w14:textId="77777777" w:rsidR="00D4085F" w:rsidRPr="002D7046" w:rsidRDefault="00D4085F" w:rsidP="00DF4F02">
            <w:pPr>
              <w:spacing w:after="0"/>
              <w:jc w:val="both"/>
              <w:rPr>
                <w:rFonts w:ascii="Century" w:hAnsi="Century"/>
                <w:color w:val="000000"/>
              </w:rPr>
            </w:pPr>
            <w:r w:rsidRPr="002D7046">
              <w:rPr>
                <w:rFonts w:ascii="Century" w:hAnsi="Century"/>
                <w:color w:val="000000"/>
              </w:rPr>
              <w:t>Riz (Super en m</w:t>
            </w:r>
            <w:r w:rsidRPr="002D7046">
              <w:rPr>
                <w:rFonts w:ascii="Century" w:hAnsi="Century"/>
                <w:color w:val="000000"/>
                <w:vertAlign w:val="superscript"/>
              </w:rPr>
              <w:t>2</w:t>
            </w:r>
            <w:r w:rsidRPr="002D7046">
              <w:rPr>
                <w:rFonts w:ascii="Century" w:hAnsi="Century"/>
                <w:color w:val="000000"/>
              </w:rPr>
              <w:t>)</w:t>
            </w:r>
          </w:p>
        </w:tc>
        <w:tc>
          <w:tcPr>
            <w:tcW w:w="772" w:type="dxa"/>
            <w:shd w:val="clear" w:color="auto" w:fill="FABF8F"/>
            <w:tcMar>
              <w:top w:w="15" w:type="dxa"/>
              <w:left w:w="15" w:type="dxa"/>
              <w:bottom w:w="0" w:type="dxa"/>
              <w:right w:w="15" w:type="dxa"/>
            </w:tcMar>
            <w:hideMark/>
          </w:tcPr>
          <w:p w14:paraId="7FF36A10" w14:textId="77777777" w:rsidR="00D4085F" w:rsidRPr="002D7046" w:rsidRDefault="00D4085F" w:rsidP="00DF4F02">
            <w:pPr>
              <w:spacing w:after="0"/>
              <w:jc w:val="both"/>
              <w:rPr>
                <w:rFonts w:ascii="Century" w:hAnsi="Century"/>
                <w:color w:val="000000"/>
              </w:rPr>
            </w:pPr>
            <w:r w:rsidRPr="002D7046">
              <w:rPr>
                <w:rFonts w:ascii="Century" w:hAnsi="Century"/>
                <w:color w:val="000000"/>
              </w:rPr>
              <w:t>Maïs</w:t>
            </w:r>
          </w:p>
          <w:p w14:paraId="3838EB9D" w14:textId="77777777" w:rsidR="00D4085F" w:rsidRPr="002D7046" w:rsidRDefault="00D4085F" w:rsidP="00DF4F02">
            <w:pPr>
              <w:spacing w:after="0"/>
              <w:jc w:val="both"/>
              <w:rPr>
                <w:rFonts w:ascii="Century" w:hAnsi="Century"/>
                <w:color w:val="000000"/>
              </w:rPr>
            </w:pPr>
            <w:r w:rsidRPr="002D7046">
              <w:rPr>
                <w:rFonts w:ascii="Century" w:hAnsi="Century"/>
                <w:color w:val="000000"/>
              </w:rPr>
              <w:t>(Super en m2)</w:t>
            </w:r>
          </w:p>
        </w:tc>
        <w:tc>
          <w:tcPr>
            <w:tcW w:w="992" w:type="dxa"/>
            <w:shd w:val="clear" w:color="auto" w:fill="FABF8F"/>
          </w:tcPr>
          <w:p w14:paraId="7AB3ACFD" w14:textId="77777777" w:rsidR="00D4085F" w:rsidRPr="002D7046" w:rsidRDefault="00D4085F" w:rsidP="00DF4F02">
            <w:pPr>
              <w:spacing w:after="0"/>
              <w:jc w:val="both"/>
              <w:rPr>
                <w:rFonts w:ascii="Century" w:hAnsi="Century"/>
                <w:color w:val="000000"/>
              </w:rPr>
            </w:pPr>
            <w:r w:rsidRPr="002D7046">
              <w:rPr>
                <w:rFonts w:ascii="Century" w:hAnsi="Century"/>
                <w:color w:val="000000"/>
              </w:rPr>
              <w:t>Sorgho</w:t>
            </w:r>
          </w:p>
          <w:p w14:paraId="5A0066A3" w14:textId="77777777" w:rsidR="00D4085F"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709" w:type="dxa"/>
            <w:shd w:val="clear" w:color="auto" w:fill="FABF8F"/>
            <w:tcMar>
              <w:top w:w="15" w:type="dxa"/>
              <w:left w:w="15" w:type="dxa"/>
              <w:bottom w:w="0" w:type="dxa"/>
              <w:right w:w="15" w:type="dxa"/>
            </w:tcMar>
            <w:hideMark/>
          </w:tcPr>
          <w:p w14:paraId="5C6E5773" w14:textId="77777777" w:rsidR="00D4085F" w:rsidRPr="002D7046" w:rsidRDefault="00D4085F" w:rsidP="00DF4F02">
            <w:pPr>
              <w:spacing w:after="0"/>
              <w:jc w:val="both"/>
              <w:rPr>
                <w:rFonts w:ascii="Century" w:hAnsi="Century"/>
                <w:color w:val="000000"/>
              </w:rPr>
            </w:pPr>
            <w:r w:rsidRPr="002D7046">
              <w:rPr>
                <w:rFonts w:ascii="Century" w:hAnsi="Century"/>
                <w:color w:val="000000"/>
              </w:rPr>
              <w:t>Mil</w:t>
            </w:r>
          </w:p>
          <w:p w14:paraId="101DC79F"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709" w:type="dxa"/>
            <w:shd w:val="clear" w:color="auto" w:fill="FABF8F"/>
            <w:tcMar>
              <w:top w:w="15" w:type="dxa"/>
              <w:left w:w="15" w:type="dxa"/>
              <w:bottom w:w="0" w:type="dxa"/>
              <w:right w:w="15" w:type="dxa"/>
            </w:tcMar>
            <w:hideMark/>
          </w:tcPr>
          <w:p w14:paraId="617FE75E" w14:textId="77777777" w:rsidR="00D4085F" w:rsidRPr="002D7046" w:rsidRDefault="00D4085F" w:rsidP="00DF4F02">
            <w:pPr>
              <w:spacing w:after="0"/>
              <w:jc w:val="both"/>
              <w:rPr>
                <w:rFonts w:ascii="Century" w:hAnsi="Century"/>
                <w:color w:val="000000"/>
              </w:rPr>
            </w:pPr>
            <w:r w:rsidRPr="002D7046">
              <w:rPr>
                <w:rFonts w:ascii="Century" w:hAnsi="Century"/>
                <w:color w:val="000000"/>
              </w:rPr>
              <w:t>Soja</w:t>
            </w:r>
          </w:p>
          <w:p w14:paraId="02DBDB5E"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866" w:type="dxa"/>
            <w:shd w:val="clear" w:color="auto" w:fill="FABF8F"/>
            <w:tcMar>
              <w:top w:w="15" w:type="dxa"/>
              <w:left w:w="15" w:type="dxa"/>
              <w:bottom w:w="0" w:type="dxa"/>
              <w:right w:w="15" w:type="dxa"/>
            </w:tcMar>
            <w:hideMark/>
          </w:tcPr>
          <w:p w14:paraId="477B4CEF" w14:textId="77777777" w:rsidR="00D4085F" w:rsidRPr="002D7046" w:rsidRDefault="00D4085F" w:rsidP="00DF4F02">
            <w:pPr>
              <w:spacing w:after="0"/>
              <w:jc w:val="both"/>
              <w:rPr>
                <w:rFonts w:ascii="Century" w:hAnsi="Century"/>
                <w:color w:val="000000"/>
              </w:rPr>
            </w:pPr>
            <w:r w:rsidRPr="002D7046">
              <w:rPr>
                <w:rFonts w:ascii="Century" w:hAnsi="Century"/>
                <w:color w:val="000000"/>
              </w:rPr>
              <w:t>Arachide</w:t>
            </w:r>
          </w:p>
          <w:p w14:paraId="604357F9"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675" w:type="dxa"/>
            <w:shd w:val="clear" w:color="auto" w:fill="FABF8F"/>
            <w:tcMar>
              <w:top w:w="15" w:type="dxa"/>
              <w:left w:w="15" w:type="dxa"/>
              <w:bottom w:w="0" w:type="dxa"/>
              <w:right w:w="15" w:type="dxa"/>
            </w:tcMar>
            <w:hideMark/>
          </w:tcPr>
          <w:p w14:paraId="1292D290" w14:textId="77777777" w:rsidR="00D4085F" w:rsidRPr="002D7046" w:rsidRDefault="00D4085F" w:rsidP="00DF4F02">
            <w:pPr>
              <w:spacing w:after="0"/>
              <w:jc w:val="both"/>
              <w:rPr>
                <w:rFonts w:ascii="Century" w:hAnsi="Century"/>
                <w:color w:val="000000"/>
              </w:rPr>
            </w:pPr>
            <w:r w:rsidRPr="002D7046">
              <w:rPr>
                <w:rFonts w:ascii="Century" w:hAnsi="Century"/>
                <w:color w:val="000000"/>
              </w:rPr>
              <w:t>Niébé / Haricot</w:t>
            </w:r>
          </w:p>
          <w:p w14:paraId="25A48F64"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675" w:type="dxa"/>
            <w:shd w:val="clear" w:color="auto" w:fill="FABF8F"/>
            <w:tcMar>
              <w:top w:w="15" w:type="dxa"/>
              <w:left w:w="15" w:type="dxa"/>
              <w:bottom w:w="0" w:type="dxa"/>
              <w:right w:w="15" w:type="dxa"/>
            </w:tcMar>
            <w:hideMark/>
          </w:tcPr>
          <w:p w14:paraId="351DC832" w14:textId="77777777" w:rsidR="00D4085F" w:rsidRPr="002D7046" w:rsidRDefault="00D4085F" w:rsidP="00DF4F02">
            <w:pPr>
              <w:spacing w:after="0"/>
              <w:jc w:val="both"/>
              <w:rPr>
                <w:rFonts w:ascii="Century" w:hAnsi="Century"/>
                <w:color w:val="000000"/>
              </w:rPr>
            </w:pPr>
            <w:r w:rsidRPr="002D7046">
              <w:rPr>
                <w:rFonts w:ascii="Century" w:hAnsi="Century"/>
                <w:color w:val="000000"/>
              </w:rPr>
              <w:t>Sésame</w:t>
            </w:r>
          </w:p>
          <w:p w14:paraId="5295E9F9"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902" w:type="dxa"/>
            <w:shd w:val="clear" w:color="auto" w:fill="FABF8F"/>
            <w:tcMar>
              <w:top w:w="15" w:type="dxa"/>
              <w:left w:w="15" w:type="dxa"/>
              <w:bottom w:w="0" w:type="dxa"/>
              <w:right w:w="15" w:type="dxa"/>
            </w:tcMar>
            <w:hideMark/>
          </w:tcPr>
          <w:p w14:paraId="5C3DDE0E" w14:textId="77777777" w:rsidR="00D4085F" w:rsidRPr="002D7046" w:rsidRDefault="00D4085F" w:rsidP="00DF4F02">
            <w:pPr>
              <w:spacing w:after="0"/>
              <w:jc w:val="both"/>
              <w:rPr>
                <w:rFonts w:ascii="Century" w:hAnsi="Century"/>
                <w:color w:val="000000"/>
              </w:rPr>
            </w:pPr>
            <w:r w:rsidRPr="002D7046">
              <w:rPr>
                <w:rFonts w:ascii="Century" w:hAnsi="Century"/>
                <w:color w:val="000000"/>
              </w:rPr>
              <w:t>Voandzou</w:t>
            </w:r>
          </w:p>
          <w:p w14:paraId="4C7CAECE"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709" w:type="dxa"/>
            <w:shd w:val="clear" w:color="auto" w:fill="FABF8F"/>
            <w:tcMar>
              <w:top w:w="15" w:type="dxa"/>
              <w:left w:w="15" w:type="dxa"/>
              <w:bottom w:w="0" w:type="dxa"/>
              <w:right w:w="15" w:type="dxa"/>
            </w:tcMar>
            <w:hideMark/>
          </w:tcPr>
          <w:p w14:paraId="664AE801" w14:textId="77777777" w:rsidR="00D4085F" w:rsidRPr="002D7046" w:rsidRDefault="00D4085F" w:rsidP="00DF4F02">
            <w:pPr>
              <w:spacing w:after="0"/>
              <w:jc w:val="both"/>
              <w:rPr>
                <w:rFonts w:ascii="Century" w:hAnsi="Century"/>
                <w:color w:val="000000"/>
              </w:rPr>
            </w:pPr>
            <w:r w:rsidRPr="002D7046">
              <w:rPr>
                <w:rFonts w:ascii="Century" w:hAnsi="Century"/>
                <w:color w:val="000000"/>
              </w:rPr>
              <w:t>Coton</w:t>
            </w:r>
          </w:p>
          <w:p w14:paraId="62B36007"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709" w:type="dxa"/>
            <w:shd w:val="clear" w:color="auto" w:fill="FABF8F"/>
            <w:tcMar>
              <w:top w:w="15" w:type="dxa"/>
              <w:left w:w="15" w:type="dxa"/>
              <w:bottom w:w="0" w:type="dxa"/>
              <w:right w:w="15" w:type="dxa"/>
            </w:tcMar>
            <w:hideMark/>
          </w:tcPr>
          <w:p w14:paraId="1677DB71" w14:textId="77777777" w:rsidR="00D4085F" w:rsidRPr="002D7046" w:rsidRDefault="00D4085F" w:rsidP="00DF4F02">
            <w:pPr>
              <w:spacing w:after="0"/>
              <w:jc w:val="both"/>
              <w:rPr>
                <w:rFonts w:ascii="Century" w:hAnsi="Century"/>
                <w:color w:val="000000"/>
              </w:rPr>
            </w:pPr>
            <w:r w:rsidRPr="002D7046">
              <w:rPr>
                <w:rFonts w:ascii="Century" w:hAnsi="Century"/>
                <w:color w:val="000000"/>
              </w:rPr>
              <w:t>Oignon</w:t>
            </w:r>
          </w:p>
          <w:p w14:paraId="0F2A2AF0"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709" w:type="dxa"/>
            <w:shd w:val="clear" w:color="auto" w:fill="FABF8F"/>
            <w:tcMar>
              <w:top w:w="15" w:type="dxa"/>
              <w:left w:w="15" w:type="dxa"/>
              <w:bottom w:w="0" w:type="dxa"/>
              <w:right w:w="15" w:type="dxa"/>
            </w:tcMar>
            <w:hideMark/>
          </w:tcPr>
          <w:p w14:paraId="5FBDE518" w14:textId="77777777" w:rsidR="00D4085F" w:rsidRPr="002D7046" w:rsidRDefault="00D4085F" w:rsidP="00DF4F02">
            <w:pPr>
              <w:spacing w:after="0"/>
              <w:jc w:val="both"/>
              <w:rPr>
                <w:rFonts w:ascii="Century" w:hAnsi="Century"/>
                <w:color w:val="000000"/>
              </w:rPr>
            </w:pPr>
            <w:r w:rsidRPr="002D7046">
              <w:rPr>
                <w:rFonts w:ascii="Century" w:hAnsi="Century"/>
                <w:color w:val="000000"/>
              </w:rPr>
              <w:t>Gombo</w:t>
            </w:r>
          </w:p>
          <w:p w14:paraId="130AB47F"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708" w:type="dxa"/>
            <w:shd w:val="clear" w:color="auto" w:fill="FABF8F"/>
            <w:tcMar>
              <w:top w:w="15" w:type="dxa"/>
              <w:left w:w="15" w:type="dxa"/>
              <w:bottom w:w="0" w:type="dxa"/>
              <w:right w:w="15" w:type="dxa"/>
            </w:tcMar>
            <w:hideMark/>
          </w:tcPr>
          <w:p w14:paraId="1CBB1965" w14:textId="77777777" w:rsidR="00D4085F" w:rsidRPr="002D7046" w:rsidRDefault="00D4085F" w:rsidP="00DF4F02">
            <w:pPr>
              <w:spacing w:after="0"/>
              <w:jc w:val="both"/>
              <w:rPr>
                <w:rFonts w:ascii="Century" w:hAnsi="Century"/>
                <w:color w:val="000000"/>
              </w:rPr>
            </w:pPr>
            <w:r w:rsidRPr="002D7046">
              <w:rPr>
                <w:rFonts w:ascii="Century" w:hAnsi="Century"/>
                <w:color w:val="000000"/>
              </w:rPr>
              <w:t>Igname</w:t>
            </w:r>
          </w:p>
          <w:p w14:paraId="50CA0671"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c>
          <w:tcPr>
            <w:tcW w:w="851" w:type="dxa"/>
            <w:shd w:val="clear" w:color="auto" w:fill="FABF8F"/>
            <w:tcMar>
              <w:top w:w="15" w:type="dxa"/>
              <w:left w:w="15" w:type="dxa"/>
              <w:bottom w:w="0" w:type="dxa"/>
              <w:right w:w="15" w:type="dxa"/>
            </w:tcMar>
            <w:hideMark/>
          </w:tcPr>
          <w:p w14:paraId="7165F337" w14:textId="77777777" w:rsidR="00D4085F" w:rsidRPr="002D7046" w:rsidRDefault="00D4085F" w:rsidP="00DF4F02">
            <w:pPr>
              <w:spacing w:after="0"/>
              <w:jc w:val="both"/>
              <w:rPr>
                <w:rFonts w:ascii="Century" w:hAnsi="Century"/>
                <w:color w:val="000000"/>
              </w:rPr>
            </w:pPr>
            <w:r w:rsidRPr="002D7046">
              <w:rPr>
                <w:rFonts w:ascii="Century" w:hAnsi="Century"/>
                <w:color w:val="000000"/>
              </w:rPr>
              <w:t>Autres</w:t>
            </w:r>
          </w:p>
          <w:p w14:paraId="6F3080D6" w14:textId="77777777" w:rsidR="005B2429" w:rsidRPr="002D7046" w:rsidRDefault="005B2429" w:rsidP="00DF4F02">
            <w:pPr>
              <w:spacing w:after="0"/>
              <w:jc w:val="both"/>
              <w:rPr>
                <w:rFonts w:ascii="Century" w:hAnsi="Century"/>
                <w:color w:val="000000"/>
              </w:rPr>
            </w:pPr>
            <w:r w:rsidRPr="002D7046">
              <w:rPr>
                <w:rFonts w:ascii="Century" w:hAnsi="Century"/>
                <w:color w:val="000000"/>
              </w:rPr>
              <w:t>(Super en m2)</w:t>
            </w:r>
          </w:p>
        </w:tc>
      </w:tr>
      <w:tr w:rsidR="00F76422" w:rsidRPr="002D7046" w14:paraId="289EF720" w14:textId="77777777" w:rsidTr="00DF4F02">
        <w:trPr>
          <w:trHeight w:val="20"/>
        </w:trPr>
        <w:tc>
          <w:tcPr>
            <w:tcW w:w="963" w:type="dxa"/>
            <w:vMerge w:val="restart"/>
            <w:shd w:val="clear" w:color="auto" w:fill="auto"/>
            <w:tcMar>
              <w:top w:w="15" w:type="dxa"/>
              <w:left w:w="15" w:type="dxa"/>
              <w:bottom w:w="0" w:type="dxa"/>
              <w:right w:w="15" w:type="dxa"/>
            </w:tcMar>
            <w:vAlign w:val="center"/>
            <w:hideMark/>
          </w:tcPr>
          <w:p w14:paraId="4260B410" w14:textId="77777777" w:rsidR="00F76422" w:rsidRPr="002D7046" w:rsidRDefault="00F76422" w:rsidP="00DF4F02">
            <w:pPr>
              <w:jc w:val="both"/>
              <w:rPr>
                <w:rFonts w:ascii="Century" w:hAnsi="Century"/>
                <w:color w:val="000000"/>
              </w:rPr>
            </w:pPr>
            <w:r w:rsidRPr="002D7046">
              <w:rPr>
                <w:rFonts w:ascii="Century" w:hAnsi="Century"/>
                <w:color w:val="000000"/>
              </w:rPr>
              <w:t>Bagré</w:t>
            </w:r>
          </w:p>
        </w:tc>
        <w:tc>
          <w:tcPr>
            <w:tcW w:w="1216" w:type="dxa"/>
            <w:shd w:val="clear" w:color="auto" w:fill="auto"/>
            <w:tcMar>
              <w:top w:w="15" w:type="dxa"/>
              <w:left w:w="15" w:type="dxa"/>
              <w:bottom w:w="0" w:type="dxa"/>
              <w:right w:w="15" w:type="dxa"/>
            </w:tcMar>
            <w:vAlign w:val="center"/>
            <w:hideMark/>
          </w:tcPr>
          <w:p w14:paraId="12E8AB8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Bagré Village</w:t>
            </w:r>
          </w:p>
        </w:tc>
        <w:tc>
          <w:tcPr>
            <w:tcW w:w="1614" w:type="dxa"/>
            <w:shd w:val="clear" w:color="auto" w:fill="auto"/>
            <w:tcMar>
              <w:top w:w="15" w:type="dxa"/>
              <w:left w:w="15" w:type="dxa"/>
              <w:bottom w:w="0" w:type="dxa"/>
              <w:right w:w="15" w:type="dxa"/>
            </w:tcMar>
            <w:vAlign w:val="center"/>
            <w:hideMark/>
          </w:tcPr>
          <w:p w14:paraId="0308E1C4" w14:textId="77777777" w:rsidR="00F76422" w:rsidRPr="002D7046" w:rsidRDefault="00F76422" w:rsidP="00DF4F02">
            <w:pPr>
              <w:spacing w:before="0" w:after="0"/>
              <w:jc w:val="both"/>
              <w:rPr>
                <w:rFonts w:ascii="Century" w:hAnsi="Century"/>
              </w:rPr>
            </w:pPr>
            <w:r w:rsidRPr="002D7046">
              <w:rPr>
                <w:rFonts w:ascii="Century" w:hAnsi="Century"/>
              </w:rPr>
              <w:t>Bagré-Zone pastorale de Doubégué</w:t>
            </w:r>
          </w:p>
        </w:tc>
        <w:tc>
          <w:tcPr>
            <w:tcW w:w="675" w:type="dxa"/>
            <w:shd w:val="clear" w:color="auto" w:fill="auto"/>
            <w:tcMar>
              <w:top w:w="15" w:type="dxa"/>
              <w:left w:w="15" w:type="dxa"/>
              <w:bottom w:w="0" w:type="dxa"/>
              <w:right w:w="15" w:type="dxa"/>
            </w:tcMar>
            <w:vAlign w:val="center"/>
            <w:hideMark/>
          </w:tcPr>
          <w:p w14:paraId="06C9C48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p w14:paraId="0584CB29" w14:textId="77777777" w:rsidR="00F76422" w:rsidRPr="002D7046" w:rsidRDefault="00F76422" w:rsidP="00DF4F02">
            <w:pPr>
              <w:jc w:val="both"/>
              <w:rPr>
                <w:rFonts w:ascii="Century" w:hAnsi="Century"/>
              </w:rPr>
            </w:pPr>
          </w:p>
        </w:tc>
        <w:tc>
          <w:tcPr>
            <w:tcW w:w="772" w:type="dxa"/>
            <w:shd w:val="clear" w:color="auto" w:fill="auto"/>
            <w:tcMar>
              <w:top w:w="15" w:type="dxa"/>
              <w:left w:w="15" w:type="dxa"/>
              <w:bottom w:w="0" w:type="dxa"/>
              <w:right w:w="15" w:type="dxa"/>
            </w:tcMar>
            <w:vAlign w:val="center"/>
            <w:hideMark/>
          </w:tcPr>
          <w:p w14:paraId="527287C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298</w:t>
            </w:r>
          </w:p>
        </w:tc>
        <w:tc>
          <w:tcPr>
            <w:tcW w:w="992" w:type="dxa"/>
          </w:tcPr>
          <w:p w14:paraId="0ECFA81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2 200</w:t>
            </w:r>
          </w:p>
        </w:tc>
        <w:tc>
          <w:tcPr>
            <w:tcW w:w="709" w:type="dxa"/>
            <w:shd w:val="clear" w:color="auto" w:fill="auto"/>
            <w:tcMar>
              <w:top w:w="15" w:type="dxa"/>
              <w:left w:w="15" w:type="dxa"/>
              <w:bottom w:w="0" w:type="dxa"/>
              <w:right w:w="15" w:type="dxa"/>
            </w:tcMar>
            <w:vAlign w:val="center"/>
            <w:hideMark/>
          </w:tcPr>
          <w:p w14:paraId="4F70B2F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18F103D"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586ED1D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1 410</w:t>
            </w:r>
          </w:p>
        </w:tc>
        <w:tc>
          <w:tcPr>
            <w:tcW w:w="675" w:type="dxa"/>
            <w:shd w:val="clear" w:color="auto" w:fill="auto"/>
            <w:tcMar>
              <w:top w:w="15" w:type="dxa"/>
              <w:left w:w="15" w:type="dxa"/>
              <w:bottom w:w="0" w:type="dxa"/>
              <w:right w:w="15" w:type="dxa"/>
            </w:tcMar>
            <w:vAlign w:val="center"/>
            <w:hideMark/>
          </w:tcPr>
          <w:p w14:paraId="2E74411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760</w:t>
            </w:r>
          </w:p>
        </w:tc>
        <w:tc>
          <w:tcPr>
            <w:tcW w:w="675" w:type="dxa"/>
            <w:shd w:val="clear" w:color="auto" w:fill="auto"/>
            <w:tcMar>
              <w:top w:w="15" w:type="dxa"/>
              <w:left w:w="15" w:type="dxa"/>
              <w:bottom w:w="0" w:type="dxa"/>
              <w:right w:w="15" w:type="dxa"/>
            </w:tcMar>
            <w:vAlign w:val="center"/>
            <w:hideMark/>
          </w:tcPr>
          <w:p w14:paraId="3CF1634C"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137B3BF2"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9B7648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235</w:t>
            </w:r>
          </w:p>
        </w:tc>
        <w:tc>
          <w:tcPr>
            <w:tcW w:w="709" w:type="dxa"/>
            <w:shd w:val="clear" w:color="auto" w:fill="auto"/>
            <w:tcMar>
              <w:top w:w="15" w:type="dxa"/>
              <w:left w:w="15" w:type="dxa"/>
              <w:bottom w:w="0" w:type="dxa"/>
              <w:right w:w="15" w:type="dxa"/>
            </w:tcMar>
            <w:vAlign w:val="center"/>
            <w:hideMark/>
          </w:tcPr>
          <w:p w14:paraId="0B97FF3D"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61276E32"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40BB665B"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70528400" w14:textId="77777777" w:rsidR="00F76422" w:rsidRPr="002D7046" w:rsidRDefault="00F76422" w:rsidP="00DF4F02">
            <w:pPr>
              <w:spacing w:before="0" w:after="0"/>
              <w:jc w:val="both"/>
              <w:rPr>
                <w:rFonts w:ascii="Century" w:hAnsi="Century"/>
                <w:color w:val="000000"/>
              </w:rPr>
            </w:pPr>
          </w:p>
        </w:tc>
      </w:tr>
      <w:tr w:rsidR="00F76422" w:rsidRPr="002D7046" w14:paraId="0B0B1EEF"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757B5BAA"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18788F2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Béga</w:t>
            </w:r>
          </w:p>
        </w:tc>
        <w:tc>
          <w:tcPr>
            <w:tcW w:w="1614" w:type="dxa"/>
            <w:shd w:val="clear" w:color="auto" w:fill="auto"/>
            <w:tcMar>
              <w:top w:w="15" w:type="dxa"/>
              <w:left w:w="15" w:type="dxa"/>
              <w:bottom w:w="0" w:type="dxa"/>
              <w:right w:w="15" w:type="dxa"/>
            </w:tcMar>
            <w:vAlign w:val="center"/>
            <w:hideMark/>
          </w:tcPr>
          <w:p w14:paraId="6419AC74" w14:textId="77777777" w:rsidR="00F76422" w:rsidRPr="002D7046" w:rsidRDefault="00F76422" w:rsidP="00DF4F02">
            <w:pPr>
              <w:spacing w:before="0" w:after="0"/>
              <w:jc w:val="both"/>
              <w:rPr>
                <w:rFonts w:ascii="Century" w:hAnsi="Century"/>
              </w:rPr>
            </w:pPr>
            <w:r w:rsidRPr="002D7046">
              <w:rPr>
                <w:rFonts w:ascii="Century" w:hAnsi="Century"/>
              </w:rPr>
              <w:t>RR9 piste Béga-Boakla RG nord</w:t>
            </w:r>
          </w:p>
        </w:tc>
        <w:tc>
          <w:tcPr>
            <w:tcW w:w="675" w:type="dxa"/>
            <w:shd w:val="clear" w:color="auto" w:fill="auto"/>
            <w:tcMar>
              <w:top w:w="15" w:type="dxa"/>
              <w:left w:w="15" w:type="dxa"/>
              <w:bottom w:w="0" w:type="dxa"/>
              <w:right w:w="15" w:type="dxa"/>
            </w:tcMar>
            <w:vAlign w:val="center"/>
            <w:hideMark/>
          </w:tcPr>
          <w:p w14:paraId="47F9C8B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4462</w:t>
            </w:r>
          </w:p>
        </w:tc>
        <w:tc>
          <w:tcPr>
            <w:tcW w:w="772" w:type="dxa"/>
            <w:shd w:val="clear" w:color="auto" w:fill="auto"/>
            <w:tcMar>
              <w:top w:w="15" w:type="dxa"/>
              <w:left w:w="15" w:type="dxa"/>
              <w:bottom w:w="0" w:type="dxa"/>
              <w:right w:w="15" w:type="dxa"/>
            </w:tcMar>
            <w:vAlign w:val="center"/>
            <w:hideMark/>
          </w:tcPr>
          <w:p w14:paraId="5494ED0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11759</w:t>
            </w:r>
          </w:p>
        </w:tc>
        <w:tc>
          <w:tcPr>
            <w:tcW w:w="992" w:type="dxa"/>
          </w:tcPr>
          <w:p w14:paraId="70558D9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1917</w:t>
            </w:r>
          </w:p>
        </w:tc>
        <w:tc>
          <w:tcPr>
            <w:tcW w:w="709" w:type="dxa"/>
            <w:shd w:val="clear" w:color="auto" w:fill="auto"/>
            <w:tcMar>
              <w:top w:w="15" w:type="dxa"/>
              <w:left w:w="15" w:type="dxa"/>
              <w:bottom w:w="0" w:type="dxa"/>
              <w:right w:w="15" w:type="dxa"/>
            </w:tcMar>
            <w:vAlign w:val="center"/>
            <w:hideMark/>
          </w:tcPr>
          <w:p w14:paraId="1D24C8B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3446</w:t>
            </w:r>
          </w:p>
        </w:tc>
        <w:tc>
          <w:tcPr>
            <w:tcW w:w="709" w:type="dxa"/>
            <w:shd w:val="clear" w:color="auto" w:fill="auto"/>
            <w:tcMar>
              <w:top w:w="15" w:type="dxa"/>
              <w:left w:w="15" w:type="dxa"/>
              <w:bottom w:w="0" w:type="dxa"/>
              <w:right w:w="15" w:type="dxa"/>
            </w:tcMar>
            <w:vAlign w:val="center"/>
            <w:hideMark/>
          </w:tcPr>
          <w:p w14:paraId="27351AF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187</w:t>
            </w:r>
          </w:p>
        </w:tc>
        <w:tc>
          <w:tcPr>
            <w:tcW w:w="866" w:type="dxa"/>
            <w:shd w:val="clear" w:color="auto" w:fill="auto"/>
            <w:tcMar>
              <w:top w:w="15" w:type="dxa"/>
              <w:left w:w="15" w:type="dxa"/>
              <w:bottom w:w="0" w:type="dxa"/>
              <w:right w:w="15" w:type="dxa"/>
            </w:tcMar>
            <w:vAlign w:val="center"/>
            <w:hideMark/>
          </w:tcPr>
          <w:p w14:paraId="3B58C46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6860</w:t>
            </w:r>
          </w:p>
        </w:tc>
        <w:tc>
          <w:tcPr>
            <w:tcW w:w="675" w:type="dxa"/>
            <w:shd w:val="clear" w:color="auto" w:fill="auto"/>
            <w:tcMar>
              <w:top w:w="15" w:type="dxa"/>
              <w:left w:w="15" w:type="dxa"/>
              <w:bottom w:w="0" w:type="dxa"/>
              <w:right w:w="15" w:type="dxa"/>
            </w:tcMar>
            <w:vAlign w:val="center"/>
            <w:hideMark/>
          </w:tcPr>
          <w:p w14:paraId="5772BC1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300</w:t>
            </w:r>
          </w:p>
        </w:tc>
        <w:tc>
          <w:tcPr>
            <w:tcW w:w="675" w:type="dxa"/>
            <w:shd w:val="clear" w:color="auto" w:fill="auto"/>
            <w:tcMar>
              <w:top w:w="15" w:type="dxa"/>
              <w:left w:w="15" w:type="dxa"/>
              <w:bottom w:w="0" w:type="dxa"/>
              <w:right w:w="15" w:type="dxa"/>
            </w:tcMar>
            <w:vAlign w:val="center"/>
            <w:hideMark/>
          </w:tcPr>
          <w:p w14:paraId="67A6AC0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7208</w:t>
            </w:r>
          </w:p>
        </w:tc>
        <w:tc>
          <w:tcPr>
            <w:tcW w:w="902" w:type="dxa"/>
            <w:shd w:val="clear" w:color="auto" w:fill="auto"/>
            <w:tcMar>
              <w:top w:w="15" w:type="dxa"/>
              <w:left w:w="15" w:type="dxa"/>
              <w:bottom w:w="0" w:type="dxa"/>
              <w:right w:w="15" w:type="dxa"/>
            </w:tcMar>
            <w:vAlign w:val="center"/>
            <w:hideMark/>
          </w:tcPr>
          <w:p w14:paraId="0023459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72</w:t>
            </w:r>
          </w:p>
        </w:tc>
        <w:tc>
          <w:tcPr>
            <w:tcW w:w="709" w:type="dxa"/>
            <w:shd w:val="clear" w:color="auto" w:fill="auto"/>
            <w:tcMar>
              <w:top w:w="15" w:type="dxa"/>
              <w:left w:w="15" w:type="dxa"/>
              <w:bottom w:w="0" w:type="dxa"/>
              <w:right w:w="15" w:type="dxa"/>
            </w:tcMar>
            <w:vAlign w:val="center"/>
            <w:hideMark/>
          </w:tcPr>
          <w:p w14:paraId="6430932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2587</w:t>
            </w:r>
          </w:p>
        </w:tc>
        <w:tc>
          <w:tcPr>
            <w:tcW w:w="709" w:type="dxa"/>
            <w:shd w:val="clear" w:color="auto" w:fill="auto"/>
            <w:tcMar>
              <w:top w:w="15" w:type="dxa"/>
              <w:left w:w="15" w:type="dxa"/>
              <w:bottom w:w="0" w:type="dxa"/>
              <w:right w:w="15" w:type="dxa"/>
            </w:tcMar>
            <w:vAlign w:val="center"/>
            <w:hideMark/>
          </w:tcPr>
          <w:p w14:paraId="368A4A50"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251ACA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1461</w:t>
            </w:r>
          </w:p>
        </w:tc>
        <w:tc>
          <w:tcPr>
            <w:tcW w:w="708" w:type="dxa"/>
            <w:shd w:val="clear" w:color="auto" w:fill="auto"/>
            <w:tcMar>
              <w:top w:w="15" w:type="dxa"/>
              <w:left w:w="15" w:type="dxa"/>
              <w:bottom w:w="0" w:type="dxa"/>
              <w:right w:w="15" w:type="dxa"/>
            </w:tcMar>
            <w:vAlign w:val="center"/>
            <w:hideMark/>
          </w:tcPr>
          <w:p w14:paraId="425ABCA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509</w:t>
            </w:r>
          </w:p>
        </w:tc>
        <w:tc>
          <w:tcPr>
            <w:tcW w:w="851" w:type="dxa"/>
            <w:shd w:val="clear" w:color="auto" w:fill="auto"/>
            <w:tcMar>
              <w:top w:w="15" w:type="dxa"/>
              <w:left w:w="15" w:type="dxa"/>
              <w:bottom w:w="0" w:type="dxa"/>
              <w:right w:w="15" w:type="dxa"/>
            </w:tcMar>
            <w:vAlign w:val="center"/>
            <w:hideMark/>
          </w:tcPr>
          <w:p w14:paraId="2E04D92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524</w:t>
            </w:r>
          </w:p>
        </w:tc>
      </w:tr>
      <w:tr w:rsidR="00F76422" w:rsidRPr="002D7046" w14:paraId="45F0C85B"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44AE7D08"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74FF7D4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Boakla</w:t>
            </w:r>
          </w:p>
        </w:tc>
        <w:tc>
          <w:tcPr>
            <w:tcW w:w="1614" w:type="dxa"/>
            <w:shd w:val="clear" w:color="auto" w:fill="auto"/>
            <w:tcMar>
              <w:top w:w="15" w:type="dxa"/>
              <w:left w:w="15" w:type="dxa"/>
              <w:bottom w:w="0" w:type="dxa"/>
              <w:right w:w="15" w:type="dxa"/>
            </w:tcMar>
            <w:vAlign w:val="center"/>
            <w:hideMark/>
          </w:tcPr>
          <w:p w14:paraId="08774500" w14:textId="77777777" w:rsidR="00F76422" w:rsidRPr="002D7046" w:rsidRDefault="00F76422" w:rsidP="00DF4F02">
            <w:pPr>
              <w:spacing w:before="0" w:after="0"/>
              <w:jc w:val="both"/>
              <w:rPr>
                <w:rFonts w:ascii="Century" w:hAnsi="Century"/>
              </w:rPr>
            </w:pPr>
            <w:r w:rsidRPr="002D7046">
              <w:rPr>
                <w:rFonts w:ascii="Century" w:hAnsi="Century"/>
              </w:rPr>
              <w:t>RR9 piste Béga-Boakla RG nord</w:t>
            </w:r>
          </w:p>
        </w:tc>
        <w:tc>
          <w:tcPr>
            <w:tcW w:w="675" w:type="dxa"/>
            <w:shd w:val="clear" w:color="auto" w:fill="auto"/>
            <w:tcMar>
              <w:top w:w="15" w:type="dxa"/>
              <w:left w:w="15" w:type="dxa"/>
              <w:bottom w:w="0" w:type="dxa"/>
              <w:right w:w="15" w:type="dxa"/>
            </w:tcMar>
            <w:vAlign w:val="center"/>
            <w:hideMark/>
          </w:tcPr>
          <w:p w14:paraId="629EC9D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00B344A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1986</w:t>
            </w:r>
          </w:p>
        </w:tc>
        <w:tc>
          <w:tcPr>
            <w:tcW w:w="992" w:type="dxa"/>
          </w:tcPr>
          <w:p w14:paraId="785EAAC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2887</w:t>
            </w:r>
          </w:p>
        </w:tc>
        <w:tc>
          <w:tcPr>
            <w:tcW w:w="709" w:type="dxa"/>
            <w:shd w:val="clear" w:color="auto" w:fill="auto"/>
            <w:tcMar>
              <w:top w:w="15" w:type="dxa"/>
              <w:left w:w="15" w:type="dxa"/>
              <w:bottom w:w="0" w:type="dxa"/>
              <w:right w:w="15" w:type="dxa"/>
            </w:tcMar>
            <w:vAlign w:val="center"/>
            <w:hideMark/>
          </w:tcPr>
          <w:p w14:paraId="62CAF09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319</w:t>
            </w:r>
          </w:p>
        </w:tc>
        <w:tc>
          <w:tcPr>
            <w:tcW w:w="709" w:type="dxa"/>
            <w:shd w:val="clear" w:color="auto" w:fill="auto"/>
            <w:tcMar>
              <w:top w:w="15" w:type="dxa"/>
              <w:left w:w="15" w:type="dxa"/>
              <w:bottom w:w="0" w:type="dxa"/>
              <w:right w:w="15" w:type="dxa"/>
            </w:tcMar>
            <w:vAlign w:val="center"/>
            <w:hideMark/>
          </w:tcPr>
          <w:p w14:paraId="1E7C6A69"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260AEF4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792</w:t>
            </w:r>
          </w:p>
        </w:tc>
        <w:tc>
          <w:tcPr>
            <w:tcW w:w="675" w:type="dxa"/>
            <w:shd w:val="clear" w:color="auto" w:fill="auto"/>
            <w:tcMar>
              <w:top w:w="15" w:type="dxa"/>
              <w:left w:w="15" w:type="dxa"/>
              <w:bottom w:w="0" w:type="dxa"/>
              <w:right w:w="15" w:type="dxa"/>
            </w:tcMar>
            <w:vAlign w:val="center"/>
            <w:hideMark/>
          </w:tcPr>
          <w:p w14:paraId="0C8B167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416</w:t>
            </w:r>
          </w:p>
        </w:tc>
        <w:tc>
          <w:tcPr>
            <w:tcW w:w="675" w:type="dxa"/>
            <w:shd w:val="clear" w:color="auto" w:fill="auto"/>
            <w:tcMar>
              <w:top w:w="15" w:type="dxa"/>
              <w:left w:w="15" w:type="dxa"/>
              <w:bottom w:w="0" w:type="dxa"/>
              <w:right w:w="15" w:type="dxa"/>
            </w:tcMar>
            <w:vAlign w:val="center"/>
            <w:hideMark/>
          </w:tcPr>
          <w:p w14:paraId="4EE8D31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2914</w:t>
            </w:r>
          </w:p>
        </w:tc>
        <w:tc>
          <w:tcPr>
            <w:tcW w:w="902" w:type="dxa"/>
            <w:shd w:val="clear" w:color="auto" w:fill="auto"/>
            <w:tcMar>
              <w:top w:w="15" w:type="dxa"/>
              <w:left w:w="15" w:type="dxa"/>
              <w:bottom w:w="0" w:type="dxa"/>
              <w:right w:w="15" w:type="dxa"/>
            </w:tcMar>
            <w:vAlign w:val="center"/>
            <w:hideMark/>
          </w:tcPr>
          <w:p w14:paraId="54F7756B"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4607612"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39E4F1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B4D8BFD"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09001FF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367</w:t>
            </w:r>
          </w:p>
        </w:tc>
        <w:tc>
          <w:tcPr>
            <w:tcW w:w="851" w:type="dxa"/>
            <w:shd w:val="clear" w:color="auto" w:fill="auto"/>
            <w:tcMar>
              <w:top w:w="15" w:type="dxa"/>
              <w:left w:w="15" w:type="dxa"/>
              <w:bottom w:w="0" w:type="dxa"/>
              <w:right w:w="15" w:type="dxa"/>
            </w:tcMar>
            <w:vAlign w:val="center"/>
            <w:hideMark/>
          </w:tcPr>
          <w:p w14:paraId="64D7CD6D" w14:textId="77777777" w:rsidR="00F76422" w:rsidRPr="002D7046" w:rsidRDefault="00F76422" w:rsidP="00DF4F02">
            <w:pPr>
              <w:spacing w:before="0" w:after="0"/>
              <w:jc w:val="both"/>
              <w:rPr>
                <w:rFonts w:ascii="Century" w:hAnsi="Century"/>
                <w:color w:val="000000"/>
              </w:rPr>
            </w:pPr>
          </w:p>
        </w:tc>
      </w:tr>
      <w:tr w:rsidR="00F76422" w:rsidRPr="002D7046" w14:paraId="1F826091"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41432B44"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48DFB23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Goudayiré</w:t>
            </w:r>
          </w:p>
        </w:tc>
        <w:tc>
          <w:tcPr>
            <w:tcW w:w="1614" w:type="dxa"/>
            <w:shd w:val="clear" w:color="auto" w:fill="auto"/>
            <w:tcMar>
              <w:top w:w="15" w:type="dxa"/>
              <w:left w:w="15" w:type="dxa"/>
              <w:bottom w:w="0" w:type="dxa"/>
              <w:right w:w="15" w:type="dxa"/>
            </w:tcMar>
            <w:vAlign w:val="center"/>
            <w:hideMark/>
          </w:tcPr>
          <w:p w14:paraId="48C57C2A" w14:textId="77777777" w:rsidR="00F76422" w:rsidRPr="002D7046" w:rsidRDefault="00F76422" w:rsidP="00DF4F02">
            <w:pPr>
              <w:spacing w:before="0" w:after="0"/>
              <w:jc w:val="both"/>
              <w:rPr>
                <w:rFonts w:ascii="Century" w:hAnsi="Century"/>
              </w:rPr>
            </w:pPr>
            <w:r w:rsidRPr="002D7046">
              <w:rPr>
                <w:rFonts w:ascii="Century" w:hAnsi="Century"/>
              </w:rPr>
              <w:t>RR9 piste Béga-Boakla RG nord</w:t>
            </w:r>
          </w:p>
        </w:tc>
        <w:tc>
          <w:tcPr>
            <w:tcW w:w="675" w:type="dxa"/>
            <w:shd w:val="clear" w:color="auto" w:fill="auto"/>
            <w:tcMar>
              <w:top w:w="15" w:type="dxa"/>
              <w:left w:w="15" w:type="dxa"/>
              <w:bottom w:w="0" w:type="dxa"/>
              <w:right w:w="15" w:type="dxa"/>
            </w:tcMar>
            <w:vAlign w:val="center"/>
            <w:hideMark/>
          </w:tcPr>
          <w:p w14:paraId="5B39455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5 213</w:t>
            </w:r>
          </w:p>
        </w:tc>
        <w:tc>
          <w:tcPr>
            <w:tcW w:w="772" w:type="dxa"/>
            <w:shd w:val="clear" w:color="auto" w:fill="auto"/>
            <w:tcMar>
              <w:top w:w="15" w:type="dxa"/>
              <w:left w:w="15" w:type="dxa"/>
              <w:bottom w:w="0" w:type="dxa"/>
              <w:right w:w="15" w:type="dxa"/>
            </w:tcMar>
            <w:vAlign w:val="center"/>
            <w:hideMark/>
          </w:tcPr>
          <w:p w14:paraId="3F257AD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12 985</w:t>
            </w:r>
          </w:p>
        </w:tc>
        <w:tc>
          <w:tcPr>
            <w:tcW w:w="992" w:type="dxa"/>
          </w:tcPr>
          <w:p w14:paraId="1BE63CF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5 999</w:t>
            </w:r>
          </w:p>
        </w:tc>
        <w:tc>
          <w:tcPr>
            <w:tcW w:w="709" w:type="dxa"/>
            <w:shd w:val="clear" w:color="auto" w:fill="auto"/>
            <w:tcMar>
              <w:top w:w="15" w:type="dxa"/>
              <w:left w:w="15" w:type="dxa"/>
              <w:bottom w:w="0" w:type="dxa"/>
              <w:right w:w="15" w:type="dxa"/>
            </w:tcMar>
            <w:vAlign w:val="center"/>
            <w:hideMark/>
          </w:tcPr>
          <w:p w14:paraId="6ABE4FD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1 230</w:t>
            </w:r>
          </w:p>
        </w:tc>
        <w:tc>
          <w:tcPr>
            <w:tcW w:w="709" w:type="dxa"/>
            <w:shd w:val="clear" w:color="auto" w:fill="auto"/>
            <w:tcMar>
              <w:top w:w="15" w:type="dxa"/>
              <w:left w:w="15" w:type="dxa"/>
              <w:bottom w:w="0" w:type="dxa"/>
              <w:right w:w="15" w:type="dxa"/>
            </w:tcMar>
            <w:vAlign w:val="center"/>
            <w:hideMark/>
          </w:tcPr>
          <w:p w14:paraId="220998BD"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653555E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1 610</w:t>
            </w:r>
          </w:p>
        </w:tc>
        <w:tc>
          <w:tcPr>
            <w:tcW w:w="675" w:type="dxa"/>
            <w:shd w:val="clear" w:color="auto" w:fill="auto"/>
            <w:tcMar>
              <w:top w:w="15" w:type="dxa"/>
              <w:left w:w="15" w:type="dxa"/>
              <w:bottom w:w="0" w:type="dxa"/>
              <w:right w:w="15" w:type="dxa"/>
            </w:tcMar>
            <w:vAlign w:val="center"/>
            <w:hideMark/>
          </w:tcPr>
          <w:p w14:paraId="4A2CCD6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1 727</w:t>
            </w:r>
          </w:p>
        </w:tc>
        <w:tc>
          <w:tcPr>
            <w:tcW w:w="675" w:type="dxa"/>
            <w:shd w:val="clear" w:color="auto" w:fill="auto"/>
            <w:tcMar>
              <w:top w:w="15" w:type="dxa"/>
              <w:left w:w="15" w:type="dxa"/>
              <w:bottom w:w="0" w:type="dxa"/>
              <w:right w:w="15" w:type="dxa"/>
            </w:tcMar>
            <w:vAlign w:val="center"/>
            <w:hideMark/>
          </w:tcPr>
          <w:p w14:paraId="33D04CB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2 660</w:t>
            </w:r>
          </w:p>
        </w:tc>
        <w:tc>
          <w:tcPr>
            <w:tcW w:w="902" w:type="dxa"/>
            <w:shd w:val="clear" w:color="auto" w:fill="auto"/>
            <w:tcMar>
              <w:top w:w="15" w:type="dxa"/>
              <w:left w:w="15" w:type="dxa"/>
              <w:bottom w:w="0" w:type="dxa"/>
              <w:right w:w="15" w:type="dxa"/>
            </w:tcMar>
            <w:vAlign w:val="center"/>
            <w:hideMark/>
          </w:tcPr>
          <w:p w14:paraId="591B1A8F"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FD6CE3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2 150</w:t>
            </w:r>
          </w:p>
        </w:tc>
        <w:tc>
          <w:tcPr>
            <w:tcW w:w="709" w:type="dxa"/>
            <w:shd w:val="clear" w:color="auto" w:fill="auto"/>
            <w:tcMar>
              <w:top w:w="15" w:type="dxa"/>
              <w:left w:w="15" w:type="dxa"/>
              <w:bottom w:w="0" w:type="dxa"/>
              <w:right w:w="15" w:type="dxa"/>
            </w:tcMar>
            <w:vAlign w:val="center"/>
            <w:hideMark/>
          </w:tcPr>
          <w:p w14:paraId="6EB308BF"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65637AB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1 255</w:t>
            </w:r>
          </w:p>
        </w:tc>
        <w:tc>
          <w:tcPr>
            <w:tcW w:w="708" w:type="dxa"/>
            <w:shd w:val="clear" w:color="auto" w:fill="auto"/>
            <w:tcMar>
              <w:top w:w="15" w:type="dxa"/>
              <w:left w:w="15" w:type="dxa"/>
              <w:bottom w:w="0" w:type="dxa"/>
              <w:right w:w="15" w:type="dxa"/>
            </w:tcMar>
            <w:vAlign w:val="center"/>
            <w:hideMark/>
          </w:tcPr>
          <w:p w14:paraId="346713D9"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7171381B" w14:textId="77777777" w:rsidR="00F76422" w:rsidRPr="002D7046" w:rsidRDefault="00F76422" w:rsidP="00DF4F02">
            <w:pPr>
              <w:spacing w:before="0" w:after="0"/>
              <w:jc w:val="both"/>
              <w:rPr>
                <w:rFonts w:ascii="Century" w:hAnsi="Century"/>
                <w:color w:val="000000"/>
              </w:rPr>
            </w:pPr>
          </w:p>
        </w:tc>
      </w:tr>
      <w:tr w:rsidR="00F76422" w:rsidRPr="002D7046" w14:paraId="341E79BB"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67BF5EC9"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33A42321"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Sangaboulé</w:t>
            </w:r>
          </w:p>
        </w:tc>
        <w:tc>
          <w:tcPr>
            <w:tcW w:w="1614" w:type="dxa"/>
            <w:shd w:val="clear" w:color="auto" w:fill="auto"/>
            <w:tcMar>
              <w:top w:w="15" w:type="dxa"/>
              <w:left w:w="15" w:type="dxa"/>
              <w:bottom w:w="0" w:type="dxa"/>
              <w:right w:w="15" w:type="dxa"/>
            </w:tcMar>
            <w:vAlign w:val="center"/>
            <w:hideMark/>
          </w:tcPr>
          <w:p w14:paraId="3AE48839" w14:textId="77777777" w:rsidR="00F76422" w:rsidRPr="002D7046" w:rsidRDefault="00F76422" w:rsidP="00DF4F02">
            <w:pPr>
              <w:spacing w:before="0" w:after="0"/>
              <w:jc w:val="both"/>
              <w:rPr>
                <w:rFonts w:ascii="Century" w:hAnsi="Century"/>
              </w:rPr>
            </w:pPr>
            <w:r w:rsidRPr="002D7046">
              <w:rPr>
                <w:rFonts w:ascii="Century" w:hAnsi="Century"/>
              </w:rPr>
              <w:t>RR9 piste Béga-Boakla RG nord</w:t>
            </w:r>
          </w:p>
        </w:tc>
        <w:tc>
          <w:tcPr>
            <w:tcW w:w="675" w:type="dxa"/>
            <w:shd w:val="clear" w:color="auto" w:fill="auto"/>
            <w:tcMar>
              <w:top w:w="15" w:type="dxa"/>
              <w:left w:w="15" w:type="dxa"/>
              <w:bottom w:w="0" w:type="dxa"/>
              <w:right w:w="15" w:type="dxa"/>
            </w:tcMar>
            <w:vAlign w:val="center"/>
            <w:hideMark/>
          </w:tcPr>
          <w:p w14:paraId="6C4AC76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684</w:t>
            </w:r>
          </w:p>
        </w:tc>
        <w:tc>
          <w:tcPr>
            <w:tcW w:w="772" w:type="dxa"/>
            <w:shd w:val="clear" w:color="auto" w:fill="auto"/>
            <w:tcMar>
              <w:top w:w="15" w:type="dxa"/>
              <w:left w:w="15" w:type="dxa"/>
              <w:bottom w:w="0" w:type="dxa"/>
              <w:right w:w="15" w:type="dxa"/>
            </w:tcMar>
            <w:vAlign w:val="center"/>
            <w:hideMark/>
          </w:tcPr>
          <w:p w14:paraId="0BCF917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938</w:t>
            </w:r>
          </w:p>
        </w:tc>
        <w:tc>
          <w:tcPr>
            <w:tcW w:w="992" w:type="dxa"/>
          </w:tcPr>
          <w:p w14:paraId="350BF86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368</w:t>
            </w:r>
          </w:p>
        </w:tc>
        <w:tc>
          <w:tcPr>
            <w:tcW w:w="709" w:type="dxa"/>
            <w:shd w:val="clear" w:color="auto" w:fill="auto"/>
            <w:tcMar>
              <w:top w:w="15" w:type="dxa"/>
              <w:left w:w="15" w:type="dxa"/>
              <w:bottom w:w="0" w:type="dxa"/>
              <w:right w:w="15" w:type="dxa"/>
            </w:tcMar>
            <w:vAlign w:val="center"/>
            <w:hideMark/>
          </w:tcPr>
          <w:p w14:paraId="2745DC37"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E1DFE6D"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1FB66A46"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3417CEA1"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105ED01B"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2062589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7ECE52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190</w:t>
            </w:r>
          </w:p>
        </w:tc>
        <w:tc>
          <w:tcPr>
            <w:tcW w:w="709" w:type="dxa"/>
            <w:shd w:val="clear" w:color="auto" w:fill="auto"/>
            <w:tcMar>
              <w:top w:w="15" w:type="dxa"/>
              <w:left w:w="15" w:type="dxa"/>
              <w:bottom w:w="0" w:type="dxa"/>
              <w:right w:w="15" w:type="dxa"/>
            </w:tcMar>
            <w:vAlign w:val="center"/>
            <w:hideMark/>
          </w:tcPr>
          <w:p w14:paraId="561FFCA2"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42BA93F"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3A0899EC"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7705C9DF" w14:textId="77777777" w:rsidR="00F76422" w:rsidRPr="002D7046" w:rsidRDefault="00F76422" w:rsidP="00DF4F02">
            <w:pPr>
              <w:spacing w:before="0" w:after="0"/>
              <w:jc w:val="both"/>
              <w:rPr>
                <w:rFonts w:ascii="Century" w:hAnsi="Century"/>
                <w:color w:val="000000"/>
              </w:rPr>
            </w:pPr>
          </w:p>
        </w:tc>
      </w:tr>
      <w:tr w:rsidR="00F76422" w:rsidRPr="002D7046" w14:paraId="5A7B88DC"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1030CF62"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3B908AE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Zangoula</w:t>
            </w:r>
          </w:p>
        </w:tc>
        <w:tc>
          <w:tcPr>
            <w:tcW w:w="1614" w:type="dxa"/>
            <w:shd w:val="clear" w:color="auto" w:fill="auto"/>
            <w:tcMar>
              <w:top w:w="15" w:type="dxa"/>
              <w:left w:w="15" w:type="dxa"/>
              <w:bottom w:w="0" w:type="dxa"/>
              <w:right w:w="15" w:type="dxa"/>
            </w:tcMar>
            <w:vAlign w:val="center"/>
            <w:hideMark/>
          </w:tcPr>
          <w:p w14:paraId="332E0235" w14:textId="77777777" w:rsidR="00F76422" w:rsidRPr="002D7046" w:rsidRDefault="00F76422" w:rsidP="00DF4F02">
            <w:pPr>
              <w:spacing w:before="0" w:after="0"/>
              <w:jc w:val="both"/>
              <w:rPr>
                <w:rFonts w:ascii="Century" w:hAnsi="Century"/>
              </w:rPr>
            </w:pPr>
            <w:r w:rsidRPr="002D7046">
              <w:rPr>
                <w:rFonts w:ascii="Century" w:hAnsi="Century"/>
              </w:rPr>
              <w:t>Bagré-Zone pastorale de Doubégué</w:t>
            </w:r>
          </w:p>
        </w:tc>
        <w:tc>
          <w:tcPr>
            <w:tcW w:w="675" w:type="dxa"/>
            <w:shd w:val="clear" w:color="auto" w:fill="auto"/>
            <w:tcMar>
              <w:top w:w="15" w:type="dxa"/>
              <w:left w:w="15" w:type="dxa"/>
              <w:bottom w:w="0" w:type="dxa"/>
              <w:right w:w="15" w:type="dxa"/>
            </w:tcMar>
            <w:vAlign w:val="center"/>
            <w:hideMark/>
          </w:tcPr>
          <w:p w14:paraId="071784D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2C511BC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1 388</w:t>
            </w:r>
          </w:p>
        </w:tc>
        <w:tc>
          <w:tcPr>
            <w:tcW w:w="992" w:type="dxa"/>
          </w:tcPr>
          <w:p w14:paraId="3EA3870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09" w:type="dxa"/>
            <w:shd w:val="clear" w:color="auto" w:fill="auto"/>
            <w:tcMar>
              <w:top w:w="15" w:type="dxa"/>
              <w:left w:w="15" w:type="dxa"/>
              <w:bottom w:w="0" w:type="dxa"/>
              <w:right w:w="15" w:type="dxa"/>
            </w:tcMar>
            <w:vAlign w:val="center"/>
            <w:hideMark/>
          </w:tcPr>
          <w:p w14:paraId="2280A47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950</w:t>
            </w:r>
          </w:p>
        </w:tc>
        <w:tc>
          <w:tcPr>
            <w:tcW w:w="709" w:type="dxa"/>
            <w:shd w:val="clear" w:color="auto" w:fill="auto"/>
            <w:tcMar>
              <w:top w:w="15" w:type="dxa"/>
              <w:left w:w="15" w:type="dxa"/>
              <w:bottom w:w="0" w:type="dxa"/>
              <w:right w:w="15" w:type="dxa"/>
            </w:tcMar>
            <w:vAlign w:val="center"/>
            <w:hideMark/>
          </w:tcPr>
          <w:p w14:paraId="3C32192F"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68FD0380"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4D7C472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354</w:t>
            </w:r>
          </w:p>
        </w:tc>
        <w:tc>
          <w:tcPr>
            <w:tcW w:w="675" w:type="dxa"/>
            <w:shd w:val="clear" w:color="auto" w:fill="auto"/>
            <w:tcMar>
              <w:top w:w="15" w:type="dxa"/>
              <w:left w:w="15" w:type="dxa"/>
              <w:bottom w:w="0" w:type="dxa"/>
              <w:right w:w="15" w:type="dxa"/>
            </w:tcMar>
            <w:vAlign w:val="center"/>
            <w:hideMark/>
          </w:tcPr>
          <w:p w14:paraId="33C1799B"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20630720"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2152BF9"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1449EA9"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087A3DE"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7EA659C1"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4ECE46B6" w14:textId="77777777" w:rsidR="00F76422" w:rsidRPr="002D7046" w:rsidRDefault="00F76422" w:rsidP="00DF4F02">
            <w:pPr>
              <w:spacing w:before="0" w:after="0"/>
              <w:jc w:val="both"/>
              <w:rPr>
                <w:rFonts w:ascii="Century" w:hAnsi="Century"/>
                <w:color w:val="000000"/>
              </w:rPr>
            </w:pPr>
          </w:p>
        </w:tc>
      </w:tr>
      <w:tr w:rsidR="00F76422" w:rsidRPr="002D7046" w14:paraId="50DBA852"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503E4A78"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00BBC2AD" w14:textId="77777777" w:rsidR="00F76422" w:rsidRPr="002D7046" w:rsidRDefault="00F76422" w:rsidP="00DF4F02">
            <w:pPr>
              <w:spacing w:before="0" w:after="0"/>
              <w:jc w:val="both"/>
              <w:rPr>
                <w:rFonts w:ascii="Century" w:hAnsi="Century"/>
                <w:color w:val="000000"/>
              </w:rPr>
            </w:pPr>
          </w:p>
        </w:tc>
        <w:tc>
          <w:tcPr>
            <w:tcW w:w="1614" w:type="dxa"/>
            <w:shd w:val="clear" w:color="auto" w:fill="auto"/>
            <w:tcMar>
              <w:top w:w="15" w:type="dxa"/>
              <w:left w:w="15" w:type="dxa"/>
              <w:bottom w:w="0" w:type="dxa"/>
              <w:right w:w="15" w:type="dxa"/>
            </w:tcMar>
            <w:vAlign w:val="center"/>
            <w:hideMark/>
          </w:tcPr>
          <w:p w14:paraId="3E281B99" w14:textId="77777777" w:rsidR="00F76422" w:rsidRPr="002D7046" w:rsidRDefault="00F76422" w:rsidP="00DF4F02">
            <w:pPr>
              <w:spacing w:before="0" w:after="0"/>
              <w:jc w:val="both"/>
              <w:rPr>
                <w:rFonts w:ascii="Century" w:hAnsi="Century"/>
              </w:rPr>
            </w:pPr>
          </w:p>
        </w:tc>
        <w:tc>
          <w:tcPr>
            <w:tcW w:w="675" w:type="dxa"/>
            <w:shd w:val="clear" w:color="auto" w:fill="auto"/>
            <w:tcMar>
              <w:top w:w="15" w:type="dxa"/>
              <w:left w:w="15" w:type="dxa"/>
              <w:bottom w:w="0" w:type="dxa"/>
              <w:right w:w="15" w:type="dxa"/>
            </w:tcMar>
            <w:vAlign w:val="center"/>
            <w:hideMark/>
          </w:tcPr>
          <w:p w14:paraId="23B791A1"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10 359</w:t>
            </w:r>
          </w:p>
        </w:tc>
        <w:tc>
          <w:tcPr>
            <w:tcW w:w="772" w:type="dxa"/>
            <w:shd w:val="clear" w:color="auto" w:fill="auto"/>
            <w:tcMar>
              <w:top w:w="15" w:type="dxa"/>
              <w:left w:w="15" w:type="dxa"/>
              <w:bottom w:w="0" w:type="dxa"/>
              <w:right w:w="15" w:type="dxa"/>
            </w:tcMar>
            <w:vAlign w:val="center"/>
            <w:hideMark/>
          </w:tcPr>
          <w:p w14:paraId="545A92A5"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29 353</w:t>
            </w:r>
          </w:p>
        </w:tc>
        <w:tc>
          <w:tcPr>
            <w:tcW w:w="992" w:type="dxa"/>
          </w:tcPr>
          <w:p w14:paraId="31B8B6E2"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13 371</w:t>
            </w:r>
          </w:p>
        </w:tc>
        <w:tc>
          <w:tcPr>
            <w:tcW w:w="709" w:type="dxa"/>
            <w:shd w:val="clear" w:color="auto" w:fill="auto"/>
            <w:tcMar>
              <w:top w:w="15" w:type="dxa"/>
              <w:left w:w="15" w:type="dxa"/>
              <w:bottom w:w="0" w:type="dxa"/>
              <w:right w:w="15" w:type="dxa"/>
            </w:tcMar>
            <w:vAlign w:val="center"/>
            <w:hideMark/>
          </w:tcPr>
          <w:p w14:paraId="164CC802"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5 945</w:t>
            </w:r>
          </w:p>
        </w:tc>
        <w:tc>
          <w:tcPr>
            <w:tcW w:w="709" w:type="dxa"/>
            <w:shd w:val="clear" w:color="auto" w:fill="auto"/>
            <w:tcMar>
              <w:top w:w="15" w:type="dxa"/>
              <w:left w:w="15" w:type="dxa"/>
              <w:bottom w:w="0" w:type="dxa"/>
              <w:right w:w="15" w:type="dxa"/>
            </w:tcMar>
            <w:vAlign w:val="center"/>
            <w:hideMark/>
          </w:tcPr>
          <w:p w14:paraId="1AA1A848"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187</w:t>
            </w:r>
          </w:p>
        </w:tc>
        <w:tc>
          <w:tcPr>
            <w:tcW w:w="866" w:type="dxa"/>
            <w:shd w:val="clear" w:color="auto" w:fill="auto"/>
            <w:tcMar>
              <w:top w:w="15" w:type="dxa"/>
              <w:left w:w="15" w:type="dxa"/>
              <w:bottom w:w="0" w:type="dxa"/>
              <w:right w:w="15" w:type="dxa"/>
            </w:tcMar>
            <w:vAlign w:val="center"/>
            <w:hideMark/>
          </w:tcPr>
          <w:p w14:paraId="46C1846F"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10 672</w:t>
            </w:r>
          </w:p>
        </w:tc>
        <w:tc>
          <w:tcPr>
            <w:tcW w:w="675" w:type="dxa"/>
            <w:shd w:val="clear" w:color="auto" w:fill="auto"/>
            <w:tcMar>
              <w:top w:w="15" w:type="dxa"/>
              <w:left w:w="15" w:type="dxa"/>
              <w:bottom w:w="0" w:type="dxa"/>
              <w:right w:w="15" w:type="dxa"/>
            </w:tcMar>
            <w:vAlign w:val="center"/>
            <w:hideMark/>
          </w:tcPr>
          <w:p w14:paraId="09026B99"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3 556</w:t>
            </w:r>
          </w:p>
        </w:tc>
        <w:tc>
          <w:tcPr>
            <w:tcW w:w="675" w:type="dxa"/>
            <w:shd w:val="clear" w:color="auto" w:fill="auto"/>
            <w:tcMar>
              <w:top w:w="15" w:type="dxa"/>
              <w:left w:w="15" w:type="dxa"/>
              <w:bottom w:w="0" w:type="dxa"/>
              <w:right w:w="15" w:type="dxa"/>
            </w:tcMar>
            <w:vAlign w:val="center"/>
            <w:hideMark/>
          </w:tcPr>
          <w:p w14:paraId="3CE674D2"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12 782</w:t>
            </w:r>
          </w:p>
        </w:tc>
        <w:tc>
          <w:tcPr>
            <w:tcW w:w="902" w:type="dxa"/>
            <w:shd w:val="clear" w:color="auto" w:fill="auto"/>
            <w:tcMar>
              <w:top w:w="15" w:type="dxa"/>
              <w:left w:w="15" w:type="dxa"/>
              <w:bottom w:w="0" w:type="dxa"/>
              <w:right w:w="15" w:type="dxa"/>
            </w:tcMar>
            <w:vAlign w:val="center"/>
            <w:hideMark/>
          </w:tcPr>
          <w:p w14:paraId="701C6484"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72</w:t>
            </w:r>
          </w:p>
        </w:tc>
        <w:tc>
          <w:tcPr>
            <w:tcW w:w="709" w:type="dxa"/>
            <w:shd w:val="clear" w:color="auto" w:fill="auto"/>
            <w:tcMar>
              <w:top w:w="15" w:type="dxa"/>
              <w:left w:w="15" w:type="dxa"/>
              <w:bottom w:w="0" w:type="dxa"/>
              <w:right w:w="15" w:type="dxa"/>
            </w:tcMar>
            <w:vAlign w:val="center"/>
            <w:hideMark/>
          </w:tcPr>
          <w:p w14:paraId="0C49200E"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5 162</w:t>
            </w:r>
          </w:p>
        </w:tc>
        <w:tc>
          <w:tcPr>
            <w:tcW w:w="709" w:type="dxa"/>
            <w:shd w:val="clear" w:color="auto" w:fill="auto"/>
            <w:tcMar>
              <w:top w:w="15" w:type="dxa"/>
              <w:left w:w="15" w:type="dxa"/>
              <w:bottom w:w="0" w:type="dxa"/>
              <w:right w:w="15" w:type="dxa"/>
            </w:tcMar>
            <w:vAlign w:val="center"/>
            <w:hideMark/>
          </w:tcPr>
          <w:p w14:paraId="6C5F758D"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252D9278"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2 716</w:t>
            </w:r>
          </w:p>
        </w:tc>
        <w:tc>
          <w:tcPr>
            <w:tcW w:w="708" w:type="dxa"/>
            <w:shd w:val="clear" w:color="auto" w:fill="auto"/>
            <w:tcMar>
              <w:top w:w="15" w:type="dxa"/>
              <w:left w:w="15" w:type="dxa"/>
              <w:bottom w:w="0" w:type="dxa"/>
              <w:right w:w="15" w:type="dxa"/>
            </w:tcMar>
            <w:vAlign w:val="center"/>
            <w:hideMark/>
          </w:tcPr>
          <w:p w14:paraId="6058BCF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876</w:t>
            </w:r>
          </w:p>
        </w:tc>
        <w:tc>
          <w:tcPr>
            <w:tcW w:w="851" w:type="dxa"/>
            <w:shd w:val="clear" w:color="auto" w:fill="auto"/>
            <w:tcMar>
              <w:top w:w="15" w:type="dxa"/>
              <w:left w:w="15" w:type="dxa"/>
              <w:bottom w:w="0" w:type="dxa"/>
              <w:right w:w="15" w:type="dxa"/>
            </w:tcMar>
            <w:vAlign w:val="center"/>
            <w:hideMark/>
          </w:tcPr>
          <w:p w14:paraId="4756327C"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524</w:t>
            </w:r>
          </w:p>
        </w:tc>
      </w:tr>
      <w:tr w:rsidR="00F76422" w:rsidRPr="002D7046" w14:paraId="469A626E" w14:textId="77777777" w:rsidTr="00DF4F02">
        <w:trPr>
          <w:trHeight w:val="20"/>
        </w:trPr>
        <w:tc>
          <w:tcPr>
            <w:tcW w:w="963" w:type="dxa"/>
            <w:vMerge w:val="restart"/>
            <w:shd w:val="clear" w:color="auto" w:fill="auto"/>
            <w:tcMar>
              <w:top w:w="15" w:type="dxa"/>
              <w:left w:w="15" w:type="dxa"/>
              <w:bottom w:w="0" w:type="dxa"/>
              <w:right w:w="15" w:type="dxa"/>
            </w:tcMar>
            <w:vAlign w:val="center"/>
            <w:hideMark/>
          </w:tcPr>
          <w:p w14:paraId="15D53380" w14:textId="77777777" w:rsidR="00F76422" w:rsidRPr="002D7046" w:rsidRDefault="00F76422" w:rsidP="00DF4F02">
            <w:pPr>
              <w:jc w:val="both"/>
              <w:rPr>
                <w:rFonts w:ascii="Century" w:hAnsi="Century"/>
                <w:color w:val="000000"/>
              </w:rPr>
            </w:pPr>
            <w:r w:rsidRPr="002D7046">
              <w:rPr>
                <w:rFonts w:ascii="Century" w:hAnsi="Century"/>
                <w:color w:val="000000"/>
              </w:rPr>
              <w:t>Bittou</w:t>
            </w:r>
          </w:p>
        </w:tc>
        <w:tc>
          <w:tcPr>
            <w:tcW w:w="1216" w:type="dxa"/>
            <w:shd w:val="clear" w:color="auto" w:fill="auto"/>
            <w:tcMar>
              <w:top w:w="15" w:type="dxa"/>
              <w:left w:w="15" w:type="dxa"/>
              <w:bottom w:w="0" w:type="dxa"/>
              <w:right w:w="15" w:type="dxa"/>
            </w:tcMar>
            <w:vAlign w:val="center"/>
            <w:hideMark/>
          </w:tcPr>
          <w:p w14:paraId="2F25639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Déma</w:t>
            </w:r>
          </w:p>
        </w:tc>
        <w:tc>
          <w:tcPr>
            <w:tcW w:w="1614" w:type="dxa"/>
            <w:shd w:val="clear" w:color="auto" w:fill="auto"/>
            <w:tcMar>
              <w:top w:w="15" w:type="dxa"/>
              <w:left w:w="15" w:type="dxa"/>
              <w:bottom w:w="0" w:type="dxa"/>
              <w:right w:w="15" w:type="dxa"/>
            </w:tcMar>
            <w:vAlign w:val="center"/>
            <w:hideMark/>
          </w:tcPr>
          <w:p w14:paraId="486A19CE"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296CC30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4C8309E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960</w:t>
            </w:r>
          </w:p>
        </w:tc>
        <w:tc>
          <w:tcPr>
            <w:tcW w:w="992" w:type="dxa"/>
          </w:tcPr>
          <w:p w14:paraId="5A1F063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500</w:t>
            </w:r>
          </w:p>
        </w:tc>
        <w:tc>
          <w:tcPr>
            <w:tcW w:w="709" w:type="dxa"/>
            <w:shd w:val="clear" w:color="auto" w:fill="auto"/>
            <w:tcMar>
              <w:top w:w="15" w:type="dxa"/>
              <w:left w:w="15" w:type="dxa"/>
              <w:bottom w:w="0" w:type="dxa"/>
              <w:right w:w="15" w:type="dxa"/>
            </w:tcMar>
            <w:vAlign w:val="center"/>
            <w:hideMark/>
          </w:tcPr>
          <w:p w14:paraId="733EEB2F"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FD15D8A"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2DFE4D87"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0FF0F815"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2A69EE6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200</w:t>
            </w:r>
          </w:p>
        </w:tc>
        <w:tc>
          <w:tcPr>
            <w:tcW w:w="902" w:type="dxa"/>
            <w:shd w:val="clear" w:color="auto" w:fill="auto"/>
            <w:tcMar>
              <w:top w:w="15" w:type="dxa"/>
              <w:left w:w="15" w:type="dxa"/>
              <w:bottom w:w="0" w:type="dxa"/>
              <w:right w:w="15" w:type="dxa"/>
            </w:tcMar>
            <w:vAlign w:val="center"/>
            <w:hideMark/>
          </w:tcPr>
          <w:p w14:paraId="3CEBEF23"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241E60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245</w:t>
            </w:r>
          </w:p>
        </w:tc>
        <w:tc>
          <w:tcPr>
            <w:tcW w:w="709" w:type="dxa"/>
            <w:shd w:val="clear" w:color="auto" w:fill="auto"/>
            <w:tcMar>
              <w:top w:w="15" w:type="dxa"/>
              <w:left w:w="15" w:type="dxa"/>
              <w:bottom w:w="0" w:type="dxa"/>
              <w:right w:w="15" w:type="dxa"/>
            </w:tcMar>
            <w:vAlign w:val="center"/>
            <w:hideMark/>
          </w:tcPr>
          <w:p w14:paraId="7521C1D3"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B15B975"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7B789671"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5C305E31" w14:textId="77777777" w:rsidR="00F76422" w:rsidRPr="002D7046" w:rsidRDefault="00F76422" w:rsidP="00DF4F02">
            <w:pPr>
              <w:spacing w:before="0" w:after="0"/>
              <w:jc w:val="both"/>
              <w:rPr>
                <w:rFonts w:ascii="Century" w:hAnsi="Century"/>
                <w:color w:val="000000"/>
              </w:rPr>
            </w:pPr>
          </w:p>
        </w:tc>
      </w:tr>
      <w:tr w:rsidR="00F76422" w:rsidRPr="002D7046" w14:paraId="27DD6660"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2BBEEDA1"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56AF00E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Loaba Ville</w:t>
            </w:r>
          </w:p>
        </w:tc>
        <w:tc>
          <w:tcPr>
            <w:tcW w:w="1614" w:type="dxa"/>
            <w:shd w:val="clear" w:color="auto" w:fill="auto"/>
            <w:tcMar>
              <w:top w:w="15" w:type="dxa"/>
              <w:left w:w="15" w:type="dxa"/>
              <w:bottom w:w="0" w:type="dxa"/>
              <w:right w:w="15" w:type="dxa"/>
            </w:tcMar>
            <w:vAlign w:val="center"/>
            <w:hideMark/>
          </w:tcPr>
          <w:p w14:paraId="12C22F01"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3E91FCB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01992A5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560</w:t>
            </w:r>
          </w:p>
        </w:tc>
        <w:tc>
          <w:tcPr>
            <w:tcW w:w="992" w:type="dxa"/>
          </w:tcPr>
          <w:p w14:paraId="6BFAED80"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4763EC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75390FE"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7BEE304B"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7BBFAD25"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0362670C"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7117DB8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B4E7FC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D898B5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0B3D828"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7E7855E9"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6984D49C" w14:textId="77777777" w:rsidR="00F76422" w:rsidRPr="002D7046" w:rsidRDefault="00F76422" w:rsidP="00DF4F02">
            <w:pPr>
              <w:spacing w:before="0" w:after="0"/>
              <w:jc w:val="both"/>
              <w:rPr>
                <w:rFonts w:ascii="Century" w:hAnsi="Century"/>
                <w:color w:val="000000"/>
              </w:rPr>
            </w:pPr>
          </w:p>
        </w:tc>
      </w:tr>
      <w:tr w:rsidR="00F76422" w:rsidRPr="002D7046" w14:paraId="31CFA098"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73AD3475"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56C2669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Loaba Peulh</w:t>
            </w:r>
          </w:p>
        </w:tc>
        <w:tc>
          <w:tcPr>
            <w:tcW w:w="1614" w:type="dxa"/>
            <w:shd w:val="clear" w:color="auto" w:fill="auto"/>
            <w:tcMar>
              <w:top w:w="15" w:type="dxa"/>
              <w:left w:w="15" w:type="dxa"/>
              <w:bottom w:w="0" w:type="dxa"/>
              <w:right w:w="15" w:type="dxa"/>
            </w:tcMar>
            <w:vAlign w:val="center"/>
            <w:hideMark/>
          </w:tcPr>
          <w:p w14:paraId="7AE5781A"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503D7CD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61EA7C6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5 170</w:t>
            </w:r>
          </w:p>
        </w:tc>
        <w:tc>
          <w:tcPr>
            <w:tcW w:w="992" w:type="dxa"/>
          </w:tcPr>
          <w:p w14:paraId="7BB3356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460</w:t>
            </w:r>
          </w:p>
        </w:tc>
        <w:tc>
          <w:tcPr>
            <w:tcW w:w="709" w:type="dxa"/>
            <w:shd w:val="clear" w:color="auto" w:fill="auto"/>
            <w:tcMar>
              <w:top w:w="15" w:type="dxa"/>
              <w:left w:w="15" w:type="dxa"/>
              <w:bottom w:w="0" w:type="dxa"/>
              <w:right w:w="15" w:type="dxa"/>
            </w:tcMar>
            <w:vAlign w:val="center"/>
            <w:hideMark/>
          </w:tcPr>
          <w:p w14:paraId="2514ED9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460</w:t>
            </w:r>
          </w:p>
        </w:tc>
        <w:tc>
          <w:tcPr>
            <w:tcW w:w="709" w:type="dxa"/>
            <w:shd w:val="clear" w:color="auto" w:fill="auto"/>
            <w:tcMar>
              <w:top w:w="15" w:type="dxa"/>
              <w:left w:w="15" w:type="dxa"/>
              <w:bottom w:w="0" w:type="dxa"/>
              <w:right w:w="15" w:type="dxa"/>
            </w:tcMar>
            <w:vAlign w:val="center"/>
            <w:hideMark/>
          </w:tcPr>
          <w:p w14:paraId="2EEC6C3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50</w:t>
            </w:r>
          </w:p>
        </w:tc>
        <w:tc>
          <w:tcPr>
            <w:tcW w:w="866" w:type="dxa"/>
            <w:shd w:val="clear" w:color="auto" w:fill="auto"/>
            <w:tcMar>
              <w:top w:w="15" w:type="dxa"/>
              <w:left w:w="15" w:type="dxa"/>
              <w:bottom w:w="0" w:type="dxa"/>
              <w:right w:w="15" w:type="dxa"/>
            </w:tcMar>
            <w:vAlign w:val="center"/>
            <w:hideMark/>
          </w:tcPr>
          <w:p w14:paraId="3F012F9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1 000</w:t>
            </w:r>
          </w:p>
        </w:tc>
        <w:tc>
          <w:tcPr>
            <w:tcW w:w="675" w:type="dxa"/>
            <w:shd w:val="clear" w:color="auto" w:fill="auto"/>
            <w:tcMar>
              <w:top w:w="15" w:type="dxa"/>
              <w:left w:w="15" w:type="dxa"/>
              <w:bottom w:w="0" w:type="dxa"/>
              <w:right w:w="15" w:type="dxa"/>
            </w:tcMar>
            <w:vAlign w:val="center"/>
            <w:hideMark/>
          </w:tcPr>
          <w:p w14:paraId="2B8B55A6"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1B61981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450</w:t>
            </w:r>
          </w:p>
        </w:tc>
        <w:tc>
          <w:tcPr>
            <w:tcW w:w="902" w:type="dxa"/>
            <w:shd w:val="clear" w:color="auto" w:fill="auto"/>
            <w:tcMar>
              <w:top w:w="15" w:type="dxa"/>
              <w:left w:w="15" w:type="dxa"/>
              <w:bottom w:w="0" w:type="dxa"/>
              <w:right w:w="15" w:type="dxa"/>
            </w:tcMar>
            <w:vAlign w:val="center"/>
            <w:hideMark/>
          </w:tcPr>
          <w:p w14:paraId="0A13D16B"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555B869"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4905303"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FCD5CC7"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246D0B1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900</w:t>
            </w:r>
          </w:p>
        </w:tc>
        <w:tc>
          <w:tcPr>
            <w:tcW w:w="851" w:type="dxa"/>
            <w:shd w:val="clear" w:color="auto" w:fill="auto"/>
            <w:tcMar>
              <w:top w:w="15" w:type="dxa"/>
              <w:left w:w="15" w:type="dxa"/>
              <w:bottom w:w="0" w:type="dxa"/>
              <w:right w:w="15" w:type="dxa"/>
            </w:tcMar>
            <w:vAlign w:val="center"/>
            <w:hideMark/>
          </w:tcPr>
          <w:p w14:paraId="064F7888" w14:textId="77777777" w:rsidR="00F76422" w:rsidRPr="002D7046" w:rsidRDefault="00F76422" w:rsidP="00DF4F02">
            <w:pPr>
              <w:spacing w:before="0" w:after="0"/>
              <w:jc w:val="both"/>
              <w:rPr>
                <w:rFonts w:ascii="Century" w:hAnsi="Century"/>
                <w:color w:val="000000"/>
              </w:rPr>
            </w:pPr>
          </w:p>
        </w:tc>
      </w:tr>
      <w:tr w:rsidR="00F76422" w:rsidRPr="002D7046" w14:paraId="4741E7DE"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0550C0FD"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06084E41"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Hamdalaye</w:t>
            </w:r>
          </w:p>
        </w:tc>
        <w:tc>
          <w:tcPr>
            <w:tcW w:w="1614" w:type="dxa"/>
            <w:shd w:val="clear" w:color="auto" w:fill="auto"/>
            <w:tcMar>
              <w:top w:w="15" w:type="dxa"/>
              <w:left w:w="15" w:type="dxa"/>
              <w:bottom w:w="0" w:type="dxa"/>
              <w:right w:w="15" w:type="dxa"/>
            </w:tcMar>
            <w:vAlign w:val="center"/>
            <w:hideMark/>
          </w:tcPr>
          <w:p w14:paraId="07AECAC4"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57A568B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7FAE1D9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5 300</w:t>
            </w:r>
          </w:p>
        </w:tc>
        <w:tc>
          <w:tcPr>
            <w:tcW w:w="992" w:type="dxa"/>
          </w:tcPr>
          <w:p w14:paraId="55B170F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5 110</w:t>
            </w:r>
          </w:p>
        </w:tc>
        <w:tc>
          <w:tcPr>
            <w:tcW w:w="709" w:type="dxa"/>
            <w:shd w:val="clear" w:color="auto" w:fill="auto"/>
            <w:tcMar>
              <w:top w:w="15" w:type="dxa"/>
              <w:left w:w="15" w:type="dxa"/>
              <w:bottom w:w="0" w:type="dxa"/>
              <w:right w:w="15" w:type="dxa"/>
            </w:tcMar>
            <w:vAlign w:val="center"/>
            <w:hideMark/>
          </w:tcPr>
          <w:p w14:paraId="134852A2"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896D79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1 840</w:t>
            </w:r>
          </w:p>
        </w:tc>
        <w:tc>
          <w:tcPr>
            <w:tcW w:w="866" w:type="dxa"/>
            <w:shd w:val="clear" w:color="auto" w:fill="auto"/>
            <w:tcMar>
              <w:top w:w="15" w:type="dxa"/>
              <w:left w:w="15" w:type="dxa"/>
              <w:bottom w:w="0" w:type="dxa"/>
              <w:right w:w="15" w:type="dxa"/>
            </w:tcMar>
            <w:vAlign w:val="center"/>
            <w:hideMark/>
          </w:tcPr>
          <w:p w14:paraId="2DD95AF4"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068304BB"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6B59355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1 600</w:t>
            </w:r>
          </w:p>
        </w:tc>
        <w:tc>
          <w:tcPr>
            <w:tcW w:w="902" w:type="dxa"/>
            <w:shd w:val="clear" w:color="auto" w:fill="auto"/>
            <w:tcMar>
              <w:top w:w="15" w:type="dxa"/>
              <w:left w:w="15" w:type="dxa"/>
              <w:bottom w:w="0" w:type="dxa"/>
              <w:right w:w="15" w:type="dxa"/>
            </w:tcMar>
            <w:vAlign w:val="center"/>
            <w:hideMark/>
          </w:tcPr>
          <w:p w14:paraId="5860991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2 540</w:t>
            </w:r>
          </w:p>
        </w:tc>
        <w:tc>
          <w:tcPr>
            <w:tcW w:w="709" w:type="dxa"/>
            <w:shd w:val="clear" w:color="auto" w:fill="auto"/>
            <w:tcMar>
              <w:top w:w="15" w:type="dxa"/>
              <w:left w:w="15" w:type="dxa"/>
              <w:bottom w:w="0" w:type="dxa"/>
              <w:right w:w="15" w:type="dxa"/>
            </w:tcMar>
            <w:vAlign w:val="center"/>
            <w:hideMark/>
          </w:tcPr>
          <w:p w14:paraId="0CDE91BB"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1895C25"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DA0CD89"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3CF9CF4B"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569257DF" w14:textId="77777777" w:rsidR="00F76422" w:rsidRPr="002D7046" w:rsidRDefault="00F76422" w:rsidP="00DF4F02">
            <w:pPr>
              <w:spacing w:before="0" w:after="0"/>
              <w:jc w:val="both"/>
              <w:rPr>
                <w:rFonts w:ascii="Century" w:hAnsi="Century"/>
                <w:color w:val="000000"/>
              </w:rPr>
            </w:pPr>
          </w:p>
        </w:tc>
      </w:tr>
      <w:tr w:rsidR="00F76422" w:rsidRPr="002D7046" w14:paraId="0DC21976"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46691207"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47E5835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Nakré</w:t>
            </w:r>
          </w:p>
        </w:tc>
        <w:tc>
          <w:tcPr>
            <w:tcW w:w="1614" w:type="dxa"/>
            <w:shd w:val="clear" w:color="auto" w:fill="auto"/>
            <w:tcMar>
              <w:top w:w="15" w:type="dxa"/>
              <w:left w:w="15" w:type="dxa"/>
              <w:bottom w:w="0" w:type="dxa"/>
              <w:right w:w="15" w:type="dxa"/>
            </w:tcMar>
            <w:vAlign w:val="center"/>
            <w:hideMark/>
          </w:tcPr>
          <w:p w14:paraId="4AEC708E"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6BA6CA2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0</w:t>
            </w:r>
          </w:p>
        </w:tc>
        <w:tc>
          <w:tcPr>
            <w:tcW w:w="772" w:type="dxa"/>
            <w:shd w:val="clear" w:color="auto" w:fill="auto"/>
            <w:tcMar>
              <w:top w:w="15" w:type="dxa"/>
              <w:left w:w="15" w:type="dxa"/>
              <w:bottom w:w="0" w:type="dxa"/>
              <w:right w:w="15" w:type="dxa"/>
            </w:tcMar>
            <w:vAlign w:val="center"/>
            <w:hideMark/>
          </w:tcPr>
          <w:p w14:paraId="78A640D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6 630</w:t>
            </w:r>
          </w:p>
        </w:tc>
        <w:tc>
          <w:tcPr>
            <w:tcW w:w="992" w:type="dxa"/>
          </w:tcPr>
          <w:p w14:paraId="1D11552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6 630</w:t>
            </w:r>
          </w:p>
        </w:tc>
        <w:tc>
          <w:tcPr>
            <w:tcW w:w="709" w:type="dxa"/>
            <w:shd w:val="clear" w:color="auto" w:fill="auto"/>
            <w:tcMar>
              <w:top w:w="15" w:type="dxa"/>
              <w:left w:w="15" w:type="dxa"/>
              <w:bottom w:w="0" w:type="dxa"/>
              <w:right w:w="15" w:type="dxa"/>
            </w:tcMar>
            <w:vAlign w:val="center"/>
            <w:hideMark/>
          </w:tcPr>
          <w:p w14:paraId="3CFBF702"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93FD2A8"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10814316"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49F7647B"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32D69315"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6CD562A5"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13641D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98980BF"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B1CE17A"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3E02C0BD"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0AA8EE14" w14:textId="77777777" w:rsidR="00F76422" w:rsidRPr="002D7046" w:rsidRDefault="00F76422" w:rsidP="00DF4F02">
            <w:pPr>
              <w:spacing w:before="0" w:after="0"/>
              <w:jc w:val="both"/>
              <w:rPr>
                <w:rFonts w:ascii="Century" w:hAnsi="Century"/>
                <w:color w:val="000000"/>
              </w:rPr>
            </w:pPr>
          </w:p>
        </w:tc>
      </w:tr>
      <w:tr w:rsidR="00F76422" w:rsidRPr="002D7046" w14:paraId="00DB6409"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6A576D13"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37006E5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Yarsé</w:t>
            </w:r>
          </w:p>
        </w:tc>
        <w:tc>
          <w:tcPr>
            <w:tcW w:w="1614" w:type="dxa"/>
            <w:shd w:val="clear" w:color="auto" w:fill="auto"/>
            <w:tcMar>
              <w:top w:w="15" w:type="dxa"/>
              <w:left w:w="15" w:type="dxa"/>
              <w:bottom w:w="0" w:type="dxa"/>
              <w:right w:w="15" w:type="dxa"/>
            </w:tcMar>
            <w:vAlign w:val="center"/>
            <w:hideMark/>
          </w:tcPr>
          <w:p w14:paraId="26968DF3"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78D0648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1 140</w:t>
            </w:r>
          </w:p>
        </w:tc>
        <w:tc>
          <w:tcPr>
            <w:tcW w:w="772" w:type="dxa"/>
            <w:shd w:val="clear" w:color="auto" w:fill="auto"/>
            <w:tcMar>
              <w:top w:w="15" w:type="dxa"/>
              <w:left w:w="15" w:type="dxa"/>
              <w:bottom w:w="0" w:type="dxa"/>
              <w:right w:w="15" w:type="dxa"/>
            </w:tcMar>
            <w:vAlign w:val="center"/>
            <w:hideMark/>
          </w:tcPr>
          <w:p w14:paraId="6DADE3FD" w14:textId="77777777" w:rsidR="00F76422" w:rsidRPr="002D7046" w:rsidRDefault="00F76422" w:rsidP="00DF4F02">
            <w:pPr>
              <w:spacing w:before="0" w:after="0"/>
              <w:jc w:val="both"/>
              <w:rPr>
                <w:rFonts w:ascii="Century" w:hAnsi="Century"/>
                <w:color w:val="000000"/>
              </w:rPr>
            </w:pPr>
          </w:p>
        </w:tc>
        <w:tc>
          <w:tcPr>
            <w:tcW w:w="992" w:type="dxa"/>
          </w:tcPr>
          <w:p w14:paraId="43104371"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1 360</w:t>
            </w:r>
          </w:p>
        </w:tc>
        <w:tc>
          <w:tcPr>
            <w:tcW w:w="709" w:type="dxa"/>
            <w:shd w:val="clear" w:color="auto" w:fill="auto"/>
            <w:tcMar>
              <w:top w:w="15" w:type="dxa"/>
              <w:left w:w="15" w:type="dxa"/>
              <w:bottom w:w="0" w:type="dxa"/>
              <w:right w:w="15" w:type="dxa"/>
            </w:tcMar>
            <w:vAlign w:val="center"/>
            <w:hideMark/>
          </w:tcPr>
          <w:p w14:paraId="61F81A7E"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061D48D1"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2C7F22C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1 360</w:t>
            </w:r>
          </w:p>
        </w:tc>
        <w:tc>
          <w:tcPr>
            <w:tcW w:w="675" w:type="dxa"/>
            <w:shd w:val="clear" w:color="auto" w:fill="auto"/>
            <w:tcMar>
              <w:top w:w="15" w:type="dxa"/>
              <w:left w:w="15" w:type="dxa"/>
              <w:bottom w:w="0" w:type="dxa"/>
              <w:right w:w="15" w:type="dxa"/>
            </w:tcMar>
            <w:vAlign w:val="center"/>
            <w:hideMark/>
          </w:tcPr>
          <w:p w14:paraId="24656C75"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61FE8145"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7BB219D1"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A955A63"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EB984B8"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E257151"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3D790E89"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682F7D00" w14:textId="77777777" w:rsidR="00F76422" w:rsidRPr="002D7046" w:rsidRDefault="00F76422" w:rsidP="00DF4F02">
            <w:pPr>
              <w:spacing w:before="0" w:after="0"/>
              <w:jc w:val="both"/>
              <w:rPr>
                <w:rFonts w:ascii="Century" w:hAnsi="Century"/>
                <w:color w:val="000000"/>
              </w:rPr>
            </w:pPr>
          </w:p>
        </w:tc>
      </w:tr>
      <w:tr w:rsidR="00F76422" w:rsidRPr="002D7046" w14:paraId="30CFDAF7"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7B996A7C"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4797003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Yanti</w:t>
            </w:r>
          </w:p>
        </w:tc>
        <w:tc>
          <w:tcPr>
            <w:tcW w:w="1614" w:type="dxa"/>
            <w:shd w:val="clear" w:color="auto" w:fill="auto"/>
            <w:tcMar>
              <w:top w:w="15" w:type="dxa"/>
              <w:left w:w="15" w:type="dxa"/>
              <w:bottom w:w="0" w:type="dxa"/>
              <w:right w:w="15" w:type="dxa"/>
            </w:tcMar>
            <w:vAlign w:val="center"/>
            <w:hideMark/>
          </w:tcPr>
          <w:p w14:paraId="06F1572B" w14:textId="77777777" w:rsidR="00F76422" w:rsidRPr="002D7046" w:rsidRDefault="00F76422" w:rsidP="00DF4F02">
            <w:pPr>
              <w:spacing w:before="0" w:after="0"/>
              <w:jc w:val="both"/>
              <w:rPr>
                <w:rFonts w:ascii="Century" w:hAnsi="Century"/>
              </w:rPr>
            </w:pPr>
            <w:r w:rsidRPr="002D7046">
              <w:rPr>
                <w:rFonts w:ascii="Century" w:hAnsi="Century"/>
              </w:rPr>
              <w:t>Ext Est Loaba-Ext Sud</w:t>
            </w:r>
          </w:p>
        </w:tc>
        <w:tc>
          <w:tcPr>
            <w:tcW w:w="675" w:type="dxa"/>
            <w:shd w:val="clear" w:color="auto" w:fill="auto"/>
            <w:tcMar>
              <w:top w:w="15" w:type="dxa"/>
              <w:left w:w="15" w:type="dxa"/>
              <w:bottom w:w="0" w:type="dxa"/>
              <w:right w:w="15" w:type="dxa"/>
            </w:tcMar>
            <w:vAlign w:val="center"/>
            <w:hideMark/>
          </w:tcPr>
          <w:p w14:paraId="73A9BDC5" w14:textId="77777777" w:rsidR="00F76422" w:rsidRPr="002D7046" w:rsidRDefault="00F76422" w:rsidP="00DF4F02">
            <w:pPr>
              <w:spacing w:before="0" w:after="0"/>
              <w:jc w:val="both"/>
              <w:rPr>
                <w:rFonts w:ascii="Century" w:hAnsi="Century"/>
                <w:color w:val="000000"/>
              </w:rPr>
            </w:pPr>
          </w:p>
        </w:tc>
        <w:tc>
          <w:tcPr>
            <w:tcW w:w="772" w:type="dxa"/>
            <w:shd w:val="clear" w:color="auto" w:fill="auto"/>
            <w:tcMar>
              <w:top w:w="15" w:type="dxa"/>
              <w:left w:w="15" w:type="dxa"/>
              <w:bottom w:w="0" w:type="dxa"/>
              <w:right w:w="15" w:type="dxa"/>
            </w:tcMar>
            <w:vAlign w:val="center"/>
            <w:hideMark/>
          </w:tcPr>
          <w:p w14:paraId="51E234C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1 170</w:t>
            </w:r>
          </w:p>
        </w:tc>
        <w:tc>
          <w:tcPr>
            <w:tcW w:w="992" w:type="dxa"/>
          </w:tcPr>
          <w:p w14:paraId="6E0F02F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1 170</w:t>
            </w:r>
          </w:p>
        </w:tc>
        <w:tc>
          <w:tcPr>
            <w:tcW w:w="709" w:type="dxa"/>
            <w:shd w:val="clear" w:color="auto" w:fill="auto"/>
            <w:tcMar>
              <w:top w:w="15" w:type="dxa"/>
              <w:left w:w="15" w:type="dxa"/>
              <w:bottom w:w="0" w:type="dxa"/>
              <w:right w:w="15" w:type="dxa"/>
            </w:tcMar>
            <w:vAlign w:val="center"/>
            <w:hideMark/>
          </w:tcPr>
          <w:p w14:paraId="50F1ADA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62A087B5"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43831DFE"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1822810D"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7EBD9926"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4AA9474E"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B2168F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BC44EE1"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512D958"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5F28C302"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39CE0CDA" w14:textId="77777777" w:rsidR="00F76422" w:rsidRPr="002D7046" w:rsidRDefault="00F76422" w:rsidP="00DF4F02">
            <w:pPr>
              <w:spacing w:before="0" w:after="0"/>
              <w:jc w:val="both"/>
              <w:rPr>
                <w:rFonts w:ascii="Century" w:hAnsi="Century"/>
                <w:color w:val="000000"/>
              </w:rPr>
            </w:pPr>
          </w:p>
        </w:tc>
      </w:tr>
      <w:tr w:rsidR="00F76422" w:rsidRPr="002D7046" w14:paraId="2F8385F2"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3110126B"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509F60CC" w14:textId="77777777" w:rsidR="00F76422" w:rsidRPr="002D7046" w:rsidRDefault="00F76422" w:rsidP="00DF4F02">
            <w:pPr>
              <w:spacing w:before="0" w:after="0"/>
              <w:jc w:val="both"/>
              <w:rPr>
                <w:rFonts w:ascii="Century" w:hAnsi="Century"/>
                <w:color w:val="000000"/>
              </w:rPr>
            </w:pPr>
          </w:p>
        </w:tc>
        <w:tc>
          <w:tcPr>
            <w:tcW w:w="1614" w:type="dxa"/>
            <w:shd w:val="clear" w:color="auto" w:fill="auto"/>
            <w:tcMar>
              <w:top w:w="15" w:type="dxa"/>
              <w:left w:w="15" w:type="dxa"/>
              <w:bottom w:w="0" w:type="dxa"/>
              <w:right w:w="15" w:type="dxa"/>
            </w:tcMar>
            <w:vAlign w:val="center"/>
            <w:hideMark/>
          </w:tcPr>
          <w:p w14:paraId="0D51485B" w14:textId="77777777" w:rsidR="00F76422" w:rsidRPr="002D7046" w:rsidRDefault="00F76422" w:rsidP="00DF4F02">
            <w:pPr>
              <w:spacing w:before="0" w:after="0"/>
              <w:jc w:val="both"/>
              <w:rPr>
                <w:rFonts w:ascii="Century" w:hAnsi="Century"/>
              </w:rPr>
            </w:pPr>
          </w:p>
        </w:tc>
        <w:tc>
          <w:tcPr>
            <w:tcW w:w="675" w:type="dxa"/>
            <w:shd w:val="clear" w:color="auto" w:fill="auto"/>
            <w:tcMar>
              <w:top w:w="15" w:type="dxa"/>
              <w:left w:w="15" w:type="dxa"/>
              <w:bottom w:w="0" w:type="dxa"/>
              <w:right w:w="15" w:type="dxa"/>
            </w:tcMar>
            <w:vAlign w:val="center"/>
            <w:hideMark/>
          </w:tcPr>
          <w:p w14:paraId="02518129"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1 140</w:t>
            </w:r>
          </w:p>
        </w:tc>
        <w:tc>
          <w:tcPr>
            <w:tcW w:w="772" w:type="dxa"/>
            <w:shd w:val="clear" w:color="auto" w:fill="auto"/>
            <w:tcMar>
              <w:top w:w="15" w:type="dxa"/>
              <w:left w:w="15" w:type="dxa"/>
              <w:bottom w:w="0" w:type="dxa"/>
              <w:right w:w="15" w:type="dxa"/>
            </w:tcMar>
            <w:vAlign w:val="center"/>
            <w:hideMark/>
          </w:tcPr>
          <w:p w14:paraId="0BD4BAEB"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19 790</w:t>
            </w:r>
          </w:p>
        </w:tc>
        <w:tc>
          <w:tcPr>
            <w:tcW w:w="992" w:type="dxa"/>
          </w:tcPr>
          <w:p w14:paraId="7B13859D"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15 230</w:t>
            </w:r>
          </w:p>
        </w:tc>
        <w:tc>
          <w:tcPr>
            <w:tcW w:w="709" w:type="dxa"/>
            <w:shd w:val="clear" w:color="auto" w:fill="auto"/>
            <w:tcMar>
              <w:top w:w="15" w:type="dxa"/>
              <w:left w:w="15" w:type="dxa"/>
              <w:bottom w:w="0" w:type="dxa"/>
              <w:right w:w="15" w:type="dxa"/>
            </w:tcMar>
            <w:vAlign w:val="center"/>
            <w:hideMark/>
          </w:tcPr>
          <w:p w14:paraId="36F9CA5E"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460</w:t>
            </w:r>
          </w:p>
        </w:tc>
        <w:tc>
          <w:tcPr>
            <w:tcW w:w="709" w:type="dxa"/>
            <w:shd w:val="clear" w:color="auto" w:fill="auto"/>
            <w:tcMar>
              <w:top w:w="15" w:type="dxa"/>
              <w:left w:w="15" w:type="dxa"/>
              <w:bottom w:w="0" w:type="dxa"/>
              <w:right w:w="15" w:type="dxa"/>
            </w:tcMar>
            <w:vAlign w:val="center"/>
            <w:hideMark/>
          </w:tcPr>
          <w:p w14:paraId="27D549E6"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1 890</w:t>
            </w:r>
          </w:p>
        </w:tc>
        <w:tc>
          <w:tcPr>
            <w:tcW w:w="866" w:type="dxa"/>
            <w:shd w:val="clear" w:color="auto" w:fill="auto"/>
            <w:tcMar>
              <w:top w:w="15" w:type="dxa"/>
              <w:left w:w="15" w:type="dxa"/>
              <w:bottom w:w="0" w:type="dxa"/>
              <w:right w:w="15" w:type="dxa"/>
            </w:tcMar>
            <w:vAlign w:val="center"/>
            <w:hideMark/>
          </w:tcPr>
          <w:p w14:paraId="3C80B68D"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2 360</w:t>
            </w:r>
          </w:p>
        </w:tc>
        <w:tc>
          <w:tcPr>
            <w:tcW w:w="675" w:type="dxa"/>
            <w:shd w:val="clear" w:color="auto" w:fill="auto"/>
            <w:tcMar>
              <w:top w:w="15" w:type="dxa"/>
              <w:left w:w="15" w:type="dxa"/>
              <w:bottom w:w="0" w:type="dxa"/>
              <w:right w:w="15" w:type="dxa"/>
            </w:tcMar>
            <w:vAlign w:val="center"/>
            <w:hideMark/>
          </w:tcPr>
          <w:p w14:paraId="30E80954"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675" w:type="dxa"/>
            <w:shd w:val="clear" w:color="auto" w:fill="auto"/>
            <w:tcMar>
              <w:top w:w="15" w:type="dxa"/>
              <w:left w:w="15" w:type="dxa"/>
              <w:bottom w:w="0" w:type="dxa"/>
              <w:right w:w="15" w:type="dxa"/>
            </w:tcMar>
            <w:vAlign w:val="center"/>
            <w:hideMark/>
          </w:tcPr>
          <w:p w14:paraId="50BAA7A4"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2 250</w:t>
            </w:r>
          </w:p>
        </w:tc>
        <w:tc>
          <w:tcPr>
            <w:tcW w:w="902" w:type="dxa"/>
            <w:shd w:val="clear" w:color="auto" w:fill="auto"/>
            <w:tcMar>
              <w:top w:w="15" w:type="dxa"/>
              <w:left w:w="15" w:type="dxa"/>
              <w:bottom w:w="0" w:type="dxa"/>
              <w:right w:w="15" w:type="dxa"/>
            </w:tcMar>
            <w:vAlign w:val="center"/>
            <w:hideMark/>
          </w:tcPr>
          <w:p w14:paraId="23BE2D66"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2 540</w:t>
            </w:r>
          </w:p>
        </w:tc>
        <w:tc>
          <w:tcPr>
            <w:tcW w:w="709" w:type="dxa"/>
            <w:shd w:val="clear" w:color="auto" w:fill="auto"/>
            <w:tcMar>
              <w:top w:w="15" w:type="dxa"/>
              <w:left w:w="15" w:type="dxa"/>
              <w:bottom w:w="0" w:type="dxa"/>
              <w:right w:w="15" w:type="dxa"/>
            </w:tcMar>
            <w:vAlign w:val="center"/>
            <w:hideMark/>
          </w:tcPr>
          <w:p w14:paraId="51E06E55"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245</w:t>
            </w:r>
          </w:p>
        </w:tc>
        <w:tc>
          <w:tcPr>
            <w:tcW w:w="709" w:type="dxa"/>
            <w:shd w:val="clear" w:color="auto" w:fill="auto"/>
            <w:tcMar>
              <w:top w:w="15" w:type="dxa"/>
              <w:left w:w="15" w:type="dxa"/>
              <w:bottom w:w="0" w:type="dxa"/>
              <w:right w:w="15" w:type="dxa"/>
            </w:tcMar>
            <w:vAlign w:val="center"/>
            <w:hideMark/>
          </w:tcPr>
          <w:p w14:paraId="29F58946"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4BA0067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8" w:type="dxa"/>
            <w:shd w:val="clear" w:color="auto" w:fill="auto"/>
            <w:tcMar>
              <w:top w:w="15" w:type="dxa"/>
              <w:left w:w="15" w:type="dxa"/>
              <w:bottom w:w="0" w:type="dxa"/>
              <w:right w:w="15" w:type="dxa"/>
            </w:tcMar>
            <w:vAlign w:val="center"/>
            <w:hideMark/>
          </w:tcPr>
          <w:p w14:paraId="5524DA5F"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900</w:t>
            </w:r>
          </w:p>
        </w:tc>
        <w:tc>
          <w:tcPr>
            <w:tcW w:w="851" w:type="dxa"/>
            <w:shd w:val="clear" w:color="auto" w:fill="auto"/>
            <w:tcMar>
              <w:top w:w="15" w:type="dxa"/>
              <w:left w:w="15" w:type="dxa"/>
              <w:bottom w:w="0" w:type="dxa"/>
              <w:right w:w="15" w:type="dxa"/>
            </w:tcMar>
            <w:vAlign w:val="center"/>
            <w:hideMark/>
          </w:tcPr>
          <w:p w14:paraId="01DA51DF"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r>
      <w:tr w:rsidR="00F76422" w:rsidRPr="002D7046" w14:paraId="2E01BDDE" w14:textId="77777777" w:rsidTr="00DF4F02">
        <w:trPr>
          <w:trHeight w:val="20"/>
        </w:trPr>
        <w:tc>
          <w:tcPr>
            <w:tcW w:w="963" w:type="dxa"/>
            <w:shd w:val="clear" w:color="auto" w:fill="auto"/>
            <w:tcMar>
              <w:top w:w="15" w:type="dxa"/>
              <w:left w:w="15" w:type="dxa"/>
              <w:bottom w:w="0" w:type="dxa"/>
              <w:right w:w="15" w:type="dxa"/>
            </w:tcMar>
            <w:vAlign w:val="center"/>
            <w:hideMark/>
          </w:tcPr>
          <w:p w14:paraId="63B655A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Béguédo</w:t>
            </w:r>
          </w:p>
        </w:tc>
        <w:tc>
          <w:tcPr>
            <w:tcW w:w="1216" w:type="dxa"/>
            <w:shd w:val="clear" w:color="auto" w:fill="auto"/>
            <w:tcMar>
              <w:top w:w="15" w:type="dxa"/>
              <w:left w:w="15" w:type="dxa"/>
              <w:bottom w:w="0" w:type="dxa"/>
              <w:right w:w="15" w:type="dxa"/>
            </w:tcMar>
            <w:vAlign w:val="center"/>
            <w:hideMark/>
          </w:tcPr>
          <w:p w14:paraId="6500D61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Tanvoussé</w:t>
            </w:r>
          </w:p>
        </w:tc>
        <w:tc>
          <w:tcPr>
            <w:tcW w:w="1614" w:type="dxa"/>
            <w:shd w:val="clear" w:color="auto" w:fill="auto"/>
            <w:tcMar>
              <w:top w:w="15" w:type="dxa"/>
              <w:left w:w="15" w:type="dxa"/>
              <w:bottom w:w="0" w:type="dxa"/>
              <w:right w:w="15" w:type="dxa"/>
            </w:tcMar>
            <w:vAlign w:val="center"/>
            <w:hideMark/>
          </w:tcPr>
          <w:p w14:paraId="6C22E655" w14:textId="77777777" w:rsidR="00F76422" w:rsidRPr="002D7046" w:rsidRDefault="00F76422" w:rsidP="00DF4F02">
            <w:pPr>
              <w:spacing w:before="0" w:after="0"/>
              <w:jc w:val="both"/>
              <w:rPr>
                <w:rFonts w:ascii="Century" w:hAnsi="Century"/>
              </w:rPr>
            </w:pPr>
            <w:r w:rsidRPr="002D7046">
              <w:rPr>
                <w:rFonts w:ascii="Century" w:hAnsi="Century"/>
              </w:rPr>
              <w:t>Accès périmètre de Béguédo</w:t>
            </w:r>
          </w:p>
        </w:tc>
        <w:tc>
          <w:tcPr>
            <w:tcW w:w="675" w:type="dxa"/>
            <w:shd w:val="clear" w:color="auto" w:fill="auto"/>
            <w:tcMar>
              <w:top w:w="15" w:type="dxa"/>
              <w:left w:w="15" w:type="dxa"/>
              <w:bottom w:w="0" w:type="dxa"/>
              <w:right w:w="15" w:type="dxa"/>
            </w:tcMar>
            <w:vAlign w:val="center"/>
            <w:hideMark/>
          </w:tcPr>
          <w:p w14:paraId="11EB35E1" w14:textId="77777777" w:rsidR="00F76422" w:rsidRPr="002D7046" w:rsidRDefault="00F76422" w:rsidP="00DF4F02">
            <w:pPr>
              <w:spacing w:before="0" w:after="0"/>
              <w:jc w:val="both"/>
              <w:rPr>
                <w:rFonts w:ascii="Century" w:hAnsi="Century"/>
                <w:color w:val="000000"/>
              </w:rPr>
            </w:pPr>
          </w:p>
        </w:tc>
        <w:tc>
          <w:tcPr>
            <w:tcW w:w="772" w:type="dxa"/>
            <w:shd w:val="clear" w:color="auto" w:fill="auto"/>
            <w:tcMar>
              <w:top w:w="15" w:type="dxa"/>
              <w:left w:w="15" w:type="dxa"/>
              <w:bottom w:w="0" w:type="dxa"/>
              <w:right w:w="15" w:type="dxa"/>
            </w:tcMar>
            <w:vAlign w:val="center"/>
            <w:hideMark/>
          </w:tcPr>
          <w:p w14:paraId="077EBAE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1 015</w:t>
            </w:r>
          </w:p>
        </w:tc>
        <w:tc>
          <w:tcPr>
            <w:tcW w:w="992" w:type="dxa"/>
          </w:tcPr>
          <w:p w14:paraId="23D4F24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435</w:t>
            </w:r>
          </w:p>
        </w:tc>
        <w:tc>
          <w:tcPr>
            <w:tcW w:w="709" w:type="dxa"/>
            <w:shd w:val="clear" w:color="auto" w:fill="auto"/>
            <w:tcMar>
              <w:top w:w="15" w:type="dxa"/>
              <w:left w:w="15" w:type="dxa"/>
              <w:bottom w:w="0" w:type="dxa"/>
              <w:right w:w="15" w:type="dxa"/>
            </w:tcMar>
            <w:vAlign w:val="center"/>
            <w:hideMark/>
          </w:tcPr>
          <w:p w14:paraId="3B6071A1"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DF3F86A"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138DECED"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46C701A9"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5B9787C2"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5F4015B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88EBB98"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6BF781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0A6E8A82"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4DC45EA3"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016F8303" w14:textId="77777777" w:rsidR="00F76422" w:rsidRPr="002D7046" w:rsidRDefault="00F76422" w:rsidP="00DF4F02">
            <w:pPr>
              <w:spacing w:before="0" w:after="0"/>
              <w:jc w:val="both"/>
              <w:rPr>
                <w:rFonts w:ascii="Century" w:hAnsi="Century"/>
                <w:color w:val="000000"/>
              </w:rPr>
            </w:pPr>
          </w:p>
        </w:tc>
      </w:tr>
      <w:tr w:rsidR="00F76422" w:rsidRPr="002D7046" w14:paraId="09DA95D1" w14:textId="77777777" w:rsidTr="00DF4F02">
        <w:trPr>
          <w:trHeight w:val="20"/>
        </w:trPr>
        <w:tc>
          <w:tcPr>
            <w:tcW w:w="963" w:type="dxa"/>
            <w:vMerge w:val="restart"/>
            <w:shd w:val="clear" w:color="auto" w:fill="auto"/>
            <w:tcMar>
              <w:top w:w="15" w:type="dxa"/>
              <w:left w:w="15" w:type="dxa"/>
              <w:bottom w:w="0" w:type="dxa"/>
              <w:right w:w="15" w:type="dxa"/>
            </w:tcMar>
            <w:vAlign w:val="center"/>
            <w:hideMark/>
          </w:tcPr>
          <w:p w14:paraId="13DDB4D6" w14:textId="77777777" w:rsidR="00F76422" w:rsidRPr="002D7046" w:rsidRDefault="00F76422" w:rsidP="00DF4F02">
            <w:pPr>
              <w:jc w:val="both"/>
              <w:rPr>
                <w:rFonts w:ascii="Century" w:hAnsi="Century"/>
                <w:color w:val="000000"/>
              </w:rPr>
            </w:pPr>
            <w:r w:rsidRPr="002D7046">
              <w:rPr>
                <w:rFonts w:ascii="Century" w:hAnsi="Century"/>
                <w:color w:val="000000"/>
              </w:rPr>
              <w:t>Boussouma</w:t>
            </w:r>
          </w:p>
        </w:tc>
        <w:tc>
          <w:tcPr>
            <w:tcW w:w="1216" w:type="dxa"/>
            <w:shd w:val="clear" w:color="auto" w:fill="auto"/>
            <w:tcMar>
              <w:top w:w="15" w:type="dxa"/>
              <w:left w:w="15" w:type="dxa"/>
              <w:bottom w:w="0" w:type="dxa"/>
              <w:right w:w="15" w:type="dxa"/>
            </w:tcMar>
            <w:vAlign w:val="center"/>
            <w:hideMark/>
          </w:tcPr>
          <w:p w14:paraId="3B6F23C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Lengha</w:t>
            </w:r>
          </w:p>
        </w:tc>
        <w:tc>
          <w:tcPr>
            <w:tcW w:w="1614" w:type="dxa"/>
            <w:shd w:val="clear" w:color="auto" w:fill="auto"/>
            <w:tcMar>
              <w:top w:w="15" w:type="dxa"/>
              <w:left w:w="15" w:type="dxa"/>
              <w:bottom w:w="0" w:type="dxa"/>
              <w:right w:w="15" w:type="dxa"/>
            </w:tcMar>
            <w:vAlign w:val="center"/>
            <w:hideMark/>
          </w:tcPr>
          <w:p w14:paraId="31BCB465" w14:textId="77777777" w:rsidR="00F76422" w:rsidRPr="002D7046" w:rsidRDefault="00F76422" w:rsidP="00DF4F02">
            <w:pPr>
              <w:spacing w:before="0" w:after="0"/>
              <w:jc w:val="both"/>
              <w:rPr>
                <w:rFonts w:ascii="Century" w:hAnsi="Century"/>
              </w:rPr>
            </w:pPr>
            <w:r w:rsidRPr="002D7046">
              <w:rPr>
                <w:rFonts w:ascii="Century" w:hAnsi="Century"/>
              </w:rPr>
              <w:t>Accès refuge Woozi</w:t>
            </w:r>
          </w:p>
        </w:tc>
        <w:tc>
          <w:tcPr>
            <w:tcW w:w="675" w:type="dxa"/>
            <w:shd w:val="clear" w:color="auto" w:fill="auto"/>
            <w:tcMar>
              <w:top w:w="15" w:type="dxa"/>
              <w:left w:w="15" w:type="dxa"/>
              <w:bottom w:w="0" w:type="dxa"/>
              <w:right w:w="15" w:type="dxa"/>
            </w:tcMar>
            <w:vAlign w:val="center"/>
            <w:hideMark/>
          </w:tcPr>
          <w:p w14:paraId="2F6144B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174</w:t>
            </w:r>
          </w:p>
        </w:tc>
        <w:tc>
          <w:tcPr>
            <w:tcW w:w="772" w:type="dxa"/>
            <w:shd w:val="clear" w:color="auto" w:fill="auto"/>
            <w:tcMar>
              <w:top w:w="15" w:type="dxa"/>
              <w:left w:w="15" w:type="dxa"/>
              <w:bottom w:w="0" w:type="dxa"/>
              <w:right w:w="15" w:type="dxa"/>
            </w:tcMar>
            <w:vAlign w:val="center"/>
            <w:hideMark/>
          </w:tcPr>
          <w:p w14:paraId="4196A30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2 587</w:t>
            </w:r>
          </w:p>
        </w:tc>
        <w:tc>
          <w:tcPr>
            <w:tcW w:w="992" w:type="dxa"/>
          </w:tcPr>
          <w:p w14:paraId="4AFA4A3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384</w:t>
            </w:r>
          </w:p>
        </w:tc>
        <w:tc>
          <w:tcPr>
            <w:tcW w:w="709" w:type="dxa"/>
            <w:shd w:val="clear" w:color="auto" w:fill="auto"/>
            <w:tcMar>
              <w:top w:w="15" w:type="dxa"/>
              <w:left w:w="15" w:type="dxa"/>
              <w:bottom w:w="0" w:type="dxa"/>
              <w:right w:w="15" w:type="dxa"/>
            </w:tcMar>
            <w:vAlign w:val="center"/>
            <w:hideMark/>
          </w:tcPr>
          <w:p w14:paraId="7EFE2307"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692B7D4"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75A33C9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5 187</w:t>
            </w:r>
          </w:p>
        </w:tc>
        <w:tc>
          <w:tcPr>
            <w:tcW w:w="675" w:type="dxa"/>
            <w:shd w:val="clear" w:color="auto" w:fill="auto"/>
            <w:tcMar>
              <w:top w:w="15" w:type="dxa"/>
              <w:left w:w="15" w:type="dxa"/>
              <w:bottom w:w="0" w:type="dxa"/>
              <w:right w:w="15" w:type="dxa"/>
            </w:tcMar>
            <w:vAlign w:val="center"/>
            <w:hideMark/>
          </w:tcPr>
          <w:p w14:paraId="12597C4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2 491</w:t>
            </w:r>
          </w:p>
        </w:tc>
        <w:tc>
          <w:tcPr>
            <w:tcW w:w="675" w:type="dxa"/>
            <w:shd w:val="clear" w:color="auto" w:fill="auto"/>
            <w:tcMar>
              <w:top w:w="15" w:type="dxa"/>
              <w:left w:w="15" w:type="dxa"/>
              <w:bottom w:w="0" w:type="dxa"/>
              <w:right w:w="15" w:type="dxa"/>
            </w:tcMar>
            <w:vAlign w:val="center"/>
            <w:hideMark/>
          </w:tcPr>
          <w:p w14:paraId="0E02560A"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0AAB7CB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1 168</w:t>
            </w:r>
          </w:p>
        </w:tc>
        <w:tc>
          <w:tcPr>
            <w:tcW w:w="709" w:type="dxa"/>
            <w:shd w:val="clear" w:color="auto" w:fill="auto"/>
            <w:tcMar>
              <w:top w:w="15" w:type="dxa"/>
              <w:left w:w="15" w:type="dxa"/>
              <w:bottom w:w="0" w:type="dxa"/>
              <w:right w:w="15" w:type="dxa"/>
            </w:tcMar>
            <w:vAlign w:val="center"/>
            <w:hideMark/>
          </w:tcPr>
          <w:p w14:paraId="6FDC9CC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360</w:t>
            </w:r>
          </w:p>
        </w:tc>
        <w:tc>
          <w:tcPr>
            <w:tcW w:w="709" w:type="dxa"/>
            <w:shd w:val="clear" w:color="auto" w:fill="auto"/>
            <w:tcMar>
              <w:top w:w="15" w:type="dxa"/>
              <w:left w:w="15" w:type="dxa"/>
              <w:bottom w:w="0" w:type="dxa"/>
              <w:right w:w="15" w:type="dxa"/>
            </w:tcMar>
            <w:vAlign w:val="center"/>
            <w:hideMark/>
          </w:tcPr>
          <w:p w14:paraId="7D7824E8"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052CE09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809</w:t>
            </w:r>
          </w:p>
        </w:tc>
        <w:tc>
          <w:tcPr>
            <w:tcW w:w="708" w:type="dxa"/>
            <w:shd w:val="clear" w:color="auto" w:fill="auto"/>
            <w:tcMar>
              <w:top w:w="15" w:type="dxa"/>
              <w:left w:w="15" w:type="dxa"/>
              <w:bottom w:w="0" w:type="dxa"/>
              <w:right w:w="15" w:type="dxa"/>
            </w:tcMar>
            <w:vAlign w:val="center"/>
            <w:hideMark/>
          </w:tcPr>
          <w:p w14:paraId="25B050D4"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78199E4B" w14:textId="77777777" w:rsidR="00F76422" w:rsidRPr="002D7046" w:rsidRDefault="00F76422" w:rsidP="00DF4F02">
            <w:pPr>
              <w:spacing w:before="0" w:after="0"/>
              <w:jc w:val="both"/>
              <w:rPr>
                <w:rFonts w:ascii="Century" w:hAnsi="Century"/>
                <w:color w:val="000000"/>
              </w:rPr>
            </w:pPr>
          </w:p>
        </w:tc>
      </w:tr>
      <w:tr w:rsidR="00F76422" w:rsidRPr="002D7046" w14:paraId="3D640E60"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21B21C10" w14:textId="77777777" w:rsidR="00F76422" w:rsidRPr="002D7046" w:rsidRDefault="00F76422" w:rsidP="00DF4F02">
            <w:pPr>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48EB60F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Boussouma</w:t>
            </w:r>
          </w:p>
        </w:tc>
        <w:tc>
          <w:tcPr>
            <w:tcW w:w="1614" w:type="dxa"/>
            <w:shd w:val="clear" w:color="auto" w:fill="auto"/>
            <w:tcMar>
              <w:top w:w="15" w:type="dxa"/>
              <w:left w:w="15" w:type="dxa"/>
              <w:bottom w:w="0" w:type="dxa"/>
              <w:right w:w="15" w:type="dxa"/>
            </w:tcMar>
            <w:vAlign w:val="center"/>
            <w:hideMark/>
          </w:tcPr>
          <w:p w14:paraId="08F2A9D6" w14:textId="77777777" w:rsidR="00F76422" w:rsidRPr="002D7046" w:rsidRDefault="00F76422" w:rsidP="00DF4F02">
            <w:pPr>
              <w:spacing w:before="0" w:after="0"/>
              <w:jc w:val="both"/>
              <w:rPr>
                <w:rFonts w:ascii="Century" w:hAnsi="Century"/>
              </w:rPr>
            </w:pPr>
            <w:r w:rsidRPr="002D7046">
              <w:rPr>
                <w:rFonts w:ascii="Century" w:hAnsi="Century"/>
              </w:rPr>
              <w:t>Accès refuge Woozi</w:t>
            </w:r>
          </w:p>
        </w:tc>
        <w:tc>
          <w:tcPr>
            <w:tcW w:w="675" w:type="dxa"/>
            <w:shd w:val="clear" w:color="auto" w:fill="auto"/>
            <w:tcMar>
              <w:top w:w="15" w:type="dxa"/>
              <w:left w:w="15" w:type="dxa"/>
              <w:bottom w:w="0" w:type="dxa"/>
              <w:right w:w="15" w:type="dxa"/>
            </w:tcMar>
            <w:vAlign w:val="center"/>
            <w:hideMark/>
          </w:tcPr>
          <w:p w14:paraId="606A37A1" w14:textId="77777777" w:rsidR="00F76422" w:rsidRPr="002D7046" w:rsidRDefault="00F76422" w:rsidP="00DF4F02">
            <w:pPr>
              <w:spacing w:before="0" w:after="0"/>
              <w:jc w:val="both"/>
              <w:rPr>
                <w:rFonts w:ascii="Century" w:hAnsi="Century"/>
                <w:color w:val="000000"/>
              </w:rPr>
            </w:pPr>
          </w:p>
        </w:tc>
        <w:tc>
          <w:tcPr>
            <w:tcW w:w="772" w:type="dxa"/>
            <w:shd w:val="clear" w:color="auto" w:fill="auto"/>
            <w:tcMar>
              <w:top w:w="15" w:type="dxa"/>
              <w:left w:w="15" w:type="dxa"/>
              <w:bottom w:w="0" w:type="dxa"/>
              <w:right w:w="15" w:type="dxa"/>
            </w:tcMar>
            <w:vAlign w:val="center"/>
            <w:hideMark/>
          </w:tcPr>
          <w:p w14:paraId="65E500D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483</w:t>
            </w:r>
          </w:p>
        </w:tc>
        <w:tc>
          <w:tcPr>
            <w:tcW w:w="992" w:type="dxa"/>
          </w:tcPr>
          <w:p w14:paraId="1D5F1546"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63BFE2FD"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373E577"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2036F31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227</w:t>
            </w:r>
          </w:p>
        </w:tc>
        <w:tc>
          <w:tcPr>
            <w:tcW w:w="675" w:type="dxa"/>
            <w:shd w:val="clear" w:color="auto" w:fill="auto"/>
            <w:tcMar>
              <w:top w:w="15" w:type="dxa"/>
              <w:left w:w="15" w:type="dxa"/>
              <w:bottom w:w="0" w:type="dxa"/>
              <w:right w:w="15" w:type="dxa"/>
            </w:tcMar>
            <w:vAlign w:val="center"/>
            <w:hideMark/>
          </w:tcPr>
          <w:p w14:paraId="7719035C"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15A2D53D"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22DB3F8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1 039</w:t>
            </w:r>
          </w:p>
        </w:tc>
        <w:tc>
          <w:tcPr>
            <w:tcW w:w="709" w:type="dxa"/>
            <w:shd w:val="clear" w:color="auto" w:fill="auto"/>
            <w:tcMar>
              <w:top w:w="15" w:type="dxa"/>
              <w:left w:w="15" w:type="dxa"/>
              <w:bottom w:w="0" w:type="dxa"/>
              <w:right w:w="15" w:type="dxa"/>
            </w:tcMar>
            <w:vAlign w:val="center"/>
            <w:hideMark/>
          </w:tcPr>
          <w:p w14:paraId="50210AFD"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EAF69C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A7A8170"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58C486B8"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0671234E" w14:textId="77777777" w:rsidR="00F76422" w:rsidRPr="002D7046" w:rsidRDefault="00F76422" w:rsidP="00DF4F02">
            <w:pPr>
              <w:spacing w:before="0" w:after="0"/>
              <w:jc w:val="both"/>
              <w:rPr>
                <w:rFonts w:ascii="Century" w:hAnsi="Century"/>
                <w:color w:val="000000"/>
              </w:rPr>
            </w:pPr>
          </w:p>
        </w:tc>
      </w:tr>
      <w:tr w:rsidR="00F76422" w:rsidRPr="002D7046" w14:paraId="71F5E207"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428844B4"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00C0805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Komboaré</w:t>
            </w:r>
          </w:p>
        </w:tc>
        <w:tc>
          <w:tcPr>
            <w:tcW w:w="1614" w:type="dxa"/>
            <w:shd w:val="clear" w:color="auto" w:fill="auto"/>
            <w:tcMar>
              <w:top w:w="15" w:type="dxa"/>
              <w:left w:w="15" w:type="dxa"/>
              <w:bottom w:w="0" w:type="dxa"/>
              <w:right w:w="15" w:type="dxa"/>
            </w:tcMar>
            <w:vAlign w:val="center"/>
            <w:hideMark/>
          </w:tcPr>
          <w:p w14:paraId="74084000" w14:textId="77777777" w:rsidR="00F76422" w:rsidRPr="002D7046" w:rsidRDefault="00F76422" w:rsidP="00DF4F02">
            <w:pPr>
              <w:spacing w:before="0" w:after="0"/>
              <w:jc w:val="both"/>
              <w:rPr>
                <w:rFonts w:ascii="Century" w:hAnsi="Century"/>
              </w:rPr>
            </w:pPr>
            <w:r w:rsidRPr="002D7046">
              <w:rPr>
                <w:rFonts w:ascii="Century" w:hAnsi="Century"/>
              </w:rPr>
              <w:t>Komboaré-Extension Sud Kounia</w:t>
            </w:r>
          </w:p>
        </w:tc>
        <w:tc>
          <w:tcPr>
            <w:tcW w:w="675" w:type="dxa"/>
            <w:shd w:val="clear" w:color="auto" w:fill="auto"/>
            <w:tcMar>
              <w:top w:w="15" w:type="dxa"/>
              <w:left w:w="15" w:type="dxa"/>
              <w:bottom w:w="0" w:type="dxa"/>
              <w:right w:w="15" w:type="dxa"/>
            </w:tcMar>
            <w:vAlign w:val="center"/>
            <w:hideMark/>
          </w:tcPr>
          <w:p w14:paraId="7B8C3B41"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1 955</w:t>
            </w:r>
          </w:p>
        </w:tc>
        <w:tc>
          <w:tcPr>
            <w:tcW w:w="772" w:type="dxa"/>
            <w:shd w:val="clear" w:color="auto" w:fill="auto"/>
            <w:tcMar>
              <w:top w:w="15" w:type="dxa"/>
              <w:left w:w="15" w:type="dxa"/>
              <w:bottom w:w="0" w:type="dxa"/>
              <w:right w:w="15" w:type="dxa"/>
            </w:tcMar>
            <w:vAlign w:val="center"/>
            <w:hideMark/>
          </w:tcPr>
          <w:p w14:paraId="4DCA30B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7 935</w:t>
            </w:r>
          </w:p>
        </w:tc>
        <w:tc>
          <w:tcPr>
            <w:tcW w:w="992" w:type="dxa"/>
          </w:tcPr>
          <w:p w14:paraId="60BB98F2"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810</w:t>
            </w:r>
          </w:p>
        </w:tc>
        <w:tc>
          <w:tcPr>
            <w:tcW w:w="709" w:type="dxa"/>
            <w:shd w:val="clear" w:color="auto" w:fill="auto"/>
            <w:tcMar>
              <w:top w:w="15" w:type="dxa"/>
              <w:left w:w="15" w:type="dxa"/>
              <w:bottom w:w="0" w:type="dxa"/>
              <w:right w:w="15" w:type="dxa"/>
            </w:tcMar>
            <w:vAlign w:val="center"/>
            <w:hideMark/>
          </w:tcPr>
          <w:p w14:paraId="17E76C2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2 025</w:t>
            </w:r>
          </w:p>
        </w:tc>
        <w:tc>
          <w:tcPr>
            <w:tcW w:w="709" w:type="dxa"/>
            <w:shd w:val="clear" w:color="auto" w:fill="auto"/>
            <w:tcMar>
              <w:top w:w="15" w:type="dxa"/>
              <w:left w:w="15" w:type="dxa"/>
              <w:bottom w:w="0" w:type="dxa"/>
              <w:right w:w="15" w:type="dxa"/>
            </w:tcMar>
            <w:vAlign w:val="center"/>
            <w:hideMark/>
          </w:tcPr>
          <w:p w14:paraId="242D181E"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71030BB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1 200</w:t>
            </w:r>
          </w:p>
        </w:tc>
        <w:tc>
          <w:tcPr>
            <w:tcW w:w="675" w:type="dxa"/>
            <w:shd w:val="clear" w:color="auto" w:fill="auto"/>
            <w:tcMar>
              <w:top w:w="15" w:type="dxa"/>
              <w:left w:w="15" w:type="dxa"/>
              <w:bottom w:w="0" w:type="dxa"/>
              <w:right w:w="15" w:type="dxa"/>
            </w:tcMar>
            <w:vAlign w:val="center"/>
            <w:hideMark/>
          </w:tcPr>
          <w:p w14:paraId="1CE55D00"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262D83AC"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3B21199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FDF102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B7C0D73"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11CC7B9"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5826E0F8"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66915EFC" w14:textId="77777777" w:rsidR="00F76422" w:rsidRPr="002D7046" w:rsidRDefault="00F76422" w:rsidP="00DF4F02">
            <w:pPr>
              <w:spacing w:before="0" w:after="0"/>
              <w:jc w:val="both"/>
              <w:rPr>
                <w:rFonts w:ascii="Century" w:hAnsi="Century"/>
                <w:color w:val="000000"/>
              </w:rPr>
            </w:pPr>
          </w:p>
        </w:tc>
      </w:tr>
      <w:tr w:rsidR="00F76422" w:rsidRPr="002D7046" w14:paraId="2445E2E5"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00ED29BF"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256739F6" w14:textId="77777777" w:rsidR="00F76422" w:rsidRPr="002D7046" w:rsidRDefault="00F76422" w:rsidP="00DF4F02">
            <w:pPr>
              <w:spacing w:before="0" w:after="0"/>
              <w:jc w:val="both"/>
              <w:rPr>
                <w:rFonts w:ascii="Century" w:hAnsi="Century"/>
                <w:color w:val="000000"/>
              </w:rPr>
            </w:pPr>
          </w:p>
        </w:tc>
        <w:tc>
          <w:tcPr>
            <w:tcW w:w="1614" w:type="dxa"/>
            <w:shd w:val="clear" w:color="auto" w:fill="auto"/>
            <w:tcMar>
              <w:top w:w="15" w:type="dxa"/>
              <w:left w:w="15" w:type="dxa"/>
              <w:bottom w:w="0" w:type="dxa"/>
              <w:right w:w="15" w:type="dxa"/>
            </w:tcMar>
            <w:vAlign w:val="center"/>
            <w:hideMark/>
          </w:tcPr>
          <w:p w14:paraId="04276757" w14:textId="77777777" w:rsidR="00F76422" w:rsidRPr="002D7046" w:rsidRDefault="00F76422" w:rsidP="00DF4F02">
            <w:pPr>
              <w:spacing w:before="0" w:after="0"/>
              <w:jc w:val="both"/>
              <w:rPr>
                <w:rFonts w:ascii="Century" w:hAnsi="Century"/>
              </w:rPr>
            </w:pPr>
          </w:p>
        </w:tc>
        <w:tc>
          <w:tcPr>
            <w:tcW w:w="675" w:type="dxa"/>
            <w:shd w:val="clear" w:color="auto" w:fill="auto"/>
            <w:tcMar>
              <w:top w:w="15" w:type="dxa"/>
              <w:left w:w="15" w:type="dxa"/>
              <w:bottom w:w="0" w:type="dxa"/>
              <w:right w:w="15" w:type="dxa"/>
            </w:tcMar>
            <w:vAlign w:val="center"/>
            <w:hideMark/>
          </w:tcPr>
          <w:p w14:paraId="76B432D5"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2 129</w:t>
            </w:r>
          </w:p>
        </w:tc>
        <w:tc>
          <w:tcPr>
            <w:tcW w:w="772" w:type="dxa"/>
            <w:shd w:val="clear" w:color="auto" w:fill="auto"/>
            <w:tcMar>
              <w:top w:w="15" w:type="dxa"/>
              <w:left w:w="15" w:type="dxa"/>
              <w:bottom w:w="0" w:type="dxa"/>
              <w:right w:w="15" w:type="dxa"/>
            </w:tcMar>
            <w:vAlign w:val="center"/>
            <w:hideMark/>
          </w:tcPr>
          <w:p w14:paraId="7A0EFCBD"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11 005</w:t>
            </w:r>
          </w:p>
        </w:tc>
        <w:tc>
          <w:tcPr>
            <w:tcW w:w="992" w:type="dxa"/>
          </w:tcPr>
          <w:p w14:paraId="2C02E1B6"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1 194</w:t>
            </w:r>
          </w:p>
        </w:tc>
        <w:tc>
          <w:tcPr>
            <w:tcW w:w="709" w:type="dxa"/>
            <w:shd w:val="clear" w:color="auto" w:fill="auto"/>
            <w:tcMar>
              <w:top w:w="15" w:type="dxa"/>
              <w:left w:w="15" w:type="dxa"/>
              <w:bottom w:w="0" w:type="dxa"/>
              <w:right w:w="15" w:type="dxa"/>
            </w:tcMar>
            <w:vAlign w:val="center"/>
            <w:hideMark/>
          </w:tcPr>
          <w:p w14:paraId="0599D11F"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2 025</w:t>
            </w:r>
          </w:p>
        </w:tc>
        <w:tc>
          <w:tcPr>
            <w:tcW w:w="709" w:type="dxa"/>
            <w:shd w:val="clear" w:color="auto" w:fill="auto"/>
            <w:tcMar>
              <w:top w:w="15" w:type="dxa"/>
              <w:left w:w="15" w:type="dxa"/>
              <w:bottom w:w="0" w:type="dxa"/>
              <w:right w:w="15" w:type="dxa"/>
            </w:tcMar>
            <w:vAlign w:val="center"/>
            <w:hideMark/>
          </w:tcPr>
          <w:p w14:paraId="78F8491B"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866" w:type="dxa"/>
            <w:shd w:val="clear" w:color="auto" w:fill="auto"/>
            <w:tcMar>
              <w:top w:w="15" w:type="dxa"/>
              <w:left w:w="15" w:type="dxa"/>
              <w:bottom w:w="0" w:type="dxa"/>
              <w:right w:w="15" w:type="dxa"/>
            </w:tcMar>
            <w:vAlign w:val="center"/>
            <w:hideMark/>
          </w:tcPr>
          <w:p w14:paraId="68198F83"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6 614</w:t>
            </w:r>
          </w:p>
        </w:tc>
        <w:tc>
          <w:tcPr>
            <w:tcW w:w="675" w:type="dxa"/>
            <w:shd w:val="clear" w:color="auto" w:fill="auto"/>
            <w:tcMar>
              <w:top w:w="15" w:type="dxa"/>
              <w:left w:w="15" w:type="dxa"/>
              <w:bottom w:w="0" w:type="dxa"/>
              <w:right w:w="15" w:type="dxa"/>
            </w:tcMar>
            <w:vAlign w:val="center"/>
            <w:hideMark/>
          </w:tcPr>
          <w:p w14:paraId="37A3746D"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2 491</w:t>
            </w:r>
          </w:p>
        </w:tc>
        <w:tc>
          <w:tcPr>
            <w:tcW w:w="675" w:type="dxa"/>
            <w:shd w:val="clear" w:color="auto" w:fill="auto"/>
            <w:tcMar>
              <w:top w:w="15" w:type="dxa"/>
              <w:left w:w="15" w:type="dxa"/>
              <w:bottom w:w="0" w:type="dxa"/>
              <w:right w:w="15" w:type="dxa"/>
            </w:tcMar>
            <w:vAlign w:val="center"/>
            <w:hideMark/>
          </w:tcPr>
          <w:p w14:paraId="14B6394A"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902" w:type="dxa"/>
            <w:shd w:val="clear" w:color="auto" w:fill="auto"/>
            <w:tcMar>
              <w:top w:w="15" w:type="dxa"/>
              <w:left w:w="15" w:type="dxa"/>
              <w:bottom w:w="0" w:type="dxa"/>
              <w:right w:w="15" w:type="dxa"/>
            </w:tcMar>
            <w:vAlign w:val="center"/>
            <w:hideMark/>
          </w:tcPr>
          <w:p w14:paraId="2DC08E7F"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2 207</w:t>
            </w:r>
          </w:p>
        </w:tc>
        <w:tc>
          <w:tcPr>
            <w:tcW w:w="709" w:type="dxa"/>
            <w:shd w:val="clear" w:color="auto" w:fill="auto"/>
            <w:tcMar>
              <w:top w:w="15" w:type="dxa"/>
              <w:left w:w="15" w:type="dxa"/>
              <w:bottom w:w="0" w:type="dxa"/>
              <w:right w:w="15" w:type="dxa"/>
            </w:tcMar>
            <w:vAlign w:val="center"/>
            <w:hideMark/>
          </w:tcPr>
          <w:p w14:paraId="4F2763F8"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360</w:t>
            </w:r>
          </w:p>
        </w:tc>
        <w:tc>
          <w:tcPr>
            <w:tcW w:w="709" w:type="dxa"/>
            <w:shd w:val="clear" w:color="auto" w:fill="auto"/>
            <w:tcMar>
              <w:top w:w="15" w:type="dxa"/>
              <w:left w:w="15" w:type="dxa"/>
              <w:bottom w:w="0" w:type="dxa"/>
              <w:right w:w="15" w:type="dxa"/>
            </w:tcMar>
            <w:vAlign w:val="center"/>
            <w:hideMark/>
          </w:tcPr>
          <w:p w14:paraId="35330606"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017AE15C"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809</w:t>
            </w:r>
          </w:p>
        </w:tc>
        <w:tc>
          <w:tcPr>
            <w:tcW w:w="708" w:type="dxa"/>
            <w:shd w:val="clear" w:color="auto" w:fill="auto"/>
            <w:tcMar>
              <w:top w:w="15" w:type="dxa"/>
              <w:left w:w="15" w:type="dxa"/>
              <w:bottom w:w="0" w:type="dxa"/>
              <w:right w:w="15" w:type="dxa"/>
            </w:tcMar>
            <w:vAlign w:val="center"/>
            <w:hideMark/>
          </w:tcPr>
          <w:p w14:paraId="62243D58"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851" w:type="dxa"/>
            <w:shd w:val="clear" w:color="auto" w:fill="auto"/>
            <w:tcMar>
              <w:top w:w="15" w:type="dxa"/>
              <w:left w:w="15" w:type="dxa"/>
              <w:bottom w:w="0" w:type="dxa"/>
              <w:right w:w="15" w:type="dxa"/>
            </w:tcMar>
            <w:vAlign w:val="center"/>
            <w:hideMark/>
          </w:tcPr>
          <w:p w14:paraId="23523848"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r>
      <w:tr w:rsidR="00F76422" w:rsidRPr="002D7046" w14:paraId="7E0112C7" w14:textId="77777777" w:rsidTr="00DF4F02">
        <w:trPr>
          <w:trHeight w:val="20"/>
        </w:trPr>
        <w:tc>
          <w:tcPr>
            <w:tcW w:w="963" w:type="dxa"/>
            <w:vMerge w:val="restart"/>
            <w:shd w:val="clear" w:color="auto" w:fill="auto"/>
            <w:tcMar>
              <w:top w:w="15" w:type="dxa"/>
              <w:left w:w="15" w:type="dxa"/>
              <w:bottom w:w="0" w:type="dxa"/>
              <w:right w:w="15" w:type="dxa"/>
            </w:tcMar>
            <w:vAlign w:val="center"/>
            <w:hideMark/>
          </w:tcPr>
          <w:p w14:paraId="281E42A2" w14:textId="77777777" w:rsidR="00F76422" w:rsidRPr="002D7046" w:rsidRDefault="00F76422" w:rsidP="00DF4F02">
            <w:pPr>
              <w:jc w:val="both"/>
              <w:rPr>
                <w:rFonts w:ascii="Century" w:hAnsi="Century"/>
                <w:color w:val="000000"/>
              </w:rPr>
            </w:pPr>
            <w:r w:rsidRPr="002D7046">
              <w:rPr>
                <w:rFonts w:ascii="Century" w:hAnsi="Century"/>
                <w:color w:val="000000"/>
              </w:rPr>
              <w:t>Garango</w:t>
            </w:r>
          </w:p>
        </w:tc>
        <w:tc>
          <w:tcPr>
            <w:tcW w:w="1216" w:type="dxa"/>
            <w:shd w:val="clear" w:color="auto" w:fill="auto"/>
            <w:tcMar>
              <w:top w:w="15" w:type="dxa"/>
              <w:left w:w="15" w:type="dxa"/>
              <w:bottom w:w="0" w:type="dxa"/>
              <w:right w:w="15" w:type="dxa"/>
            </w:tcMar>
            <w:vAlign w:val="center"/>
            <w:hideMark/>
          </w:tcPr>
          <w:p w14:paraId="2BEF19B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Lergho</w:t>
            </w:r>
          </w:p>
        </w:tc>
        <w:tc>
          <w:tcPr>
            <w:tcW w:w="1614" w:type="dxa"/>
            <w:shd w:val="clear" w:color="auto" w:fill="auto"/>
            <w:tcMar>
              <w:top w:w="15" w:type="dxa"/>
              <w:left w:w="15" w:type="dxa"/>
              <w:bottom w:w="0" w:type="dxa"/>
              <w:right w:w="15" w:type="dxa"/>
            </w:tcMar>
            <w:vAlign w:val="center"/>
            <w:hideMark/>
          </w:tcPr>
          <w:p w14:paraId="0EBA6BA8" w14:textId="77777777" w:rsidR="00F76422" w:rsidRPr="002D7046" w:rsidRDefault="00F76422" w:rsidP="00DF4F02">
            <w:pPr>
              <w:spacing w:before="0" w:after="0"/>
              <w:jc w:val="both"/>
              <w:rPr>
                <w:rFonts w:ascii="Century" w:hAnsi="Century"/>
              </w:rPr>
            </w:pPr>
            <w:r w:rsidRPr="002D7046">
              <w:rPr>
                <w:rFonts w:ascii="Century" w:hAnsi="Century"/>
              </w:rPr>
              <w:t>Lergho-Zone pastorale de Tcherbo</w:t>
            </w:r>
          </w:p>
        </w:tc>
        <w:tc>
          <w:tcPr>
            <w:tcW w:w="675" w:type="dxa"/>
            <w:shd w:val="clear" w:color="auto" w:fill="auto"/>
            <w:tcMar>
              <w:top w:w="15" w:type="dxa"/>
              <w:left w:w="15" w:type="dxa"/>
              <w:bottom w:w="0" w:type="dxa"/>
              <w:right w:w="15" w:type="dxa"/>
            </w:tcMar>
            <w:vAlign w:val="center"/>
            <w:hideMark/>
          </w:tcPr>
          <w:p w14:paraId="20C0CE4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18</w:t>
            </w:r>
          </w:p>
        </w:tc>
        <w:tc>
          <w:tcPr>
            <w:tcW w:w="772" w:type="dxa"/>
            <w:shd w:val="clear" w:color="auto" w:fill="auto"/>
            <w:tcMar>
              <w:top w:w="15" w:type="dxa"/>
              <w:left w:w="15" w:type="dxa"/>
              <w:bottom w:w="0" w:type="dxa"/>
              <w:right w:w="15" w:type="dxa"/>
            </w:tcMar>
            <w:vAlign w:val="center"/>
            <w:hideMark/>
          </w:tcPr>
          <w:p w14:paraId="1FB5F66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2 448</w:t>
            </w:r>
          </w:p>
        </w:tc>
        <w:tc>
          <w:tcPr>
            <w:tcW w:w="992" w:type="dxa"/>
          </w:tcPr>
          <w:p w14:paraId="22BB606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3 728</w:t>
            </w:r>
          </w:p>
        </w:tc>
        <w:tc>
          <w:tcPr>
            <w:tcW w:w="709" w:type="dxa"/>
            <w:shd w:val="clear" w:color="auto" w:fill="auto"/>
            <w:tcMar>
              <w:top w:w="15" w:type="dxa"/>
              <w:left w:w="15" w:type="dxa"/>
              <w:bottom w:w="0" w:type="dxa"/>
              <w:right w:w="15" w:type="dxa"/>
            </w:tcMar>
            <w:vAlign w:val="center"/>
            <w:hideMark/>
          </w:tcPr>
          <w:p w14:paraId="096E411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1 180</w:t>
            </w:r>
          </w:p>
        </w:tc>
        <w:tc>
          <w:tcPr>
            <w:tcW w:w="709" w:type="dxa"/>
            <w:shd w:val="clear" w:color="auto" w:fill="auto"/>
            <w:tcMar>
              <w:top w:w="15" w:type="dxa"/>
              <w:left w:w="15" w:type="dxa"/>
              <w:bottom w:w="0" w:type="dxa"/>
              <w:right w:w="15" w:type="dxa"/>
            </w:tcMar>
            <w:vAlign w:val="center"/>
            <w:hideMark/>
          </w:tcPr>
          <w:p w14:paraId="65C3B18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240</w:t>
            </w:r>
          </w:p>
        </w:tc>
        <w:tc>
          <w:tcPr>
            <w:tcW w:w="866" w:type="dxa"/>
            <w:shd w:val="clear" w:color="auto" w:fill="auto"/>
            <w:tcMar>
              <w:top w:w="15" w:type="dxa"/>
              <w:left w:w="15" w:type="dxa"/>
              <w:bottom w:w="0" w:type="dxa"/>
              <w:right w:w="15" w:type="dxa"/>
            </w:tcMar>
            <w:vAlign w:val="center"/>
            <w:hideMark/>
          </w:tcPr>
          <w:p w14:paraId="1F7E34ED"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10 184</w:t>
            </w:r>
          </w:p>
        </w:tc>
        <w:tc>
          <w:tcPr>
            <w:tcW w:w="675" w:type="dxa"/>
            <w:shd w:val="clear" w:color="auto" w:fill="auto"/>
            <w:tcMar>
              <w:top w:w="15" w:type="dxa"/>
              <w:left w:w="15" w:type="dxa"/>
              <w:bottom w:w="0" w:type="dxa"/>
              <w:right w:w="15" w:type="dxa"/>
            </w:tcMar>
            <w:vAlign w:val="center"/>
            <w:hideMark/>
          </w:tcPr>
          <w:p w14:paraId="47C13A5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780</w:t>
            </w:r>
          </w:p>
        </w:tc>
        <w:tc>
          <w:tcPr>
            <w:tcW w:w="675" w:type="dxa"/>
            <w:shd w:val="clear" w:color="auto" w:fill="auto"/>
            <w:tcMar>
              <w:top w:w="15" w:type="dxa"/>
              <w:left w:w="15" w:type="dxa"/>
              <w:bottom w:w="0" w:type="dxa"/>
              <w:right w:w="15" w:type="dxa"/>
            </w:tcMar>
            <w:vAlign w:val="center"/>
            <w:hideMark/>
          </w:tcPr>
          <w:p w14:paraId="5AE912EC"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3A87BB5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2 314</w:t>
            </w:r>
          </w:p>
        </w:tc>
        <w:tc>
          <w:tcPr>
            <w:tcW w:w="709" w:type="dxa"/>
            <w:shd w:val="clear" w:color="auto" w:fill="auto"/>
            <w:tcMar>
              <w:top w:w="15" w:type="dxa"/>
              <w:left w:w="15" w:type="dxa"/>
              <w:bottom w:w="0" w:type="dxa"/>
              <w:right w:w="15" w:type="dxa"/>
            </w:tcMar>
            <w:vAlign w:val="center"/>
            <w:hideMark/>
          </w:tcPr>
          <w:p w14:paraId="042B60D0"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0F2DBB5F"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6879DAA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175</w:t>
            </w:r>
          </w:p>
        </w:tc>
        <w:tc>
          <w:tcPr>
            <w:tcW w:w="708" w:type="dxa"/>
            <w:shd w:val="clear" w:color="auto" w:fill="auto"/>
            <w:tcMar>
              <w:top w:w="15" w:type="dxa"/>
              <w:left w:w="15" w:type="dxa"/>
              <w:bottom w:w="0" w:type="dxa"/>
              <w:right w:w="15" w:type="dxa"/>
            </w:tcMar>
            <w:vAlign w:val="center"/>
            <w:hideMark/>
          </w:tcPr>
          <w:p w14:paraId="25C5A916"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2AF46CDD" w14:textId="77777777" w:rsidR="00F76422" w:rsidRPr="002D7046" w:rsidRDefault="00F76422" w:rsidP="00DF4F02">
            <w:pPr>
              <w:spacing w:before="0" w:after="0"/>
              <w:jc w:val="both"/>
              <w:rPr>
                <w:rFonts w:ascii="Century" w:hAnsi="Century"/>
                <w:color w:val="000000"/>
              </w:rPr>
            </w:pPr>
          </w:p>
        </w:tc>
      </w:tr>
      <w:tr w:rsidR="00F76422" w:rsidRPr="002D7046" w14:paraId="59F2F72D"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0A3A5ADA"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7BBC08B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Saré Peulh</w:t>
            </w:r>
          </w:p>
        </w:tc>
        <w:tc>
          <w:tcPr>
            <w:tcW w:w="1614" w:type="dxa"/>
            <w:shd w:val="clear" w:color="auto" w:fill="auto"/>
            <w:tcMar>
              <w:top w:w="15" w:type="dxa"/>
              <w:left w:w="15" w:type="dxa"/>
              <w:bottom w:w="0" w:type="dxa"/>
              <w:right w:w="15" w:type="dxa"/>
            </w:tcMar>
            <w:vAlign w:val="center"/>
            <w:hideMark/>
          </w:tcPr>
          <w:p w14:paraId="77A7B5DD" w14:textId="77777777" w:rsidR="00F76422" w:rsidRPr="002D7046" w:rsidRDefault="00F76422" w:rsidP="00DF4F02">
            <w:pPr>
              <w:spacing w:before="0" w:after="0"/>
              <w:jc w:val="both"/>
              <w:rPr>
                <w:rFonts w:ascii="Century" w:hAnsi="Century"/>
              </w:rPr>
            </w:pPr>
            <w:r w:rsidRPr="002D7046">
              <w:rPr>
                <w:rFonts w:ascii="Century" w:hAnsi="Century"/>
              </w:rPr>
              <w:t>Accès refuge Woozi</w:t>
            </w:r>
          </w:p>
        </w:tc>
        <w:tc>
          <w:tcPr>
            <w:tcW w:w="675" w:type="dxa"/>
            <w:shd w:val="clear" w:color="auto" w:fill="auto"/>
            <w:tcMar>
              <w:top w:w="15" w:type="dxa"/>
              <w:left w:w="15" w:type="dxa"/>
              <w:bottom w:w="0" w:type="dxa"/>
              <w:right w:w="15" w:type="dxa"/>
            </w:tcMar>
            <w:vAlign w:val="center"/>
            <w:hideMark/>
          </w:tcPr>
          <w:p w14:paraId="77F8C782" w14:textId="77777777" w:rsidR="00F76422" w:rsidRPr="002D7046" w:rsidRDefault="00F76422" w:rsidP="00DF4F02">
            <w:pPr>
              <w:spacing w:before="0" w:after="0"/>
              <w:jc w:val="both"/>
              <w:rPr>
                <w:rFonts w:ascii="Century" w:hAnsi="Century"/>
                <w:color w:val="000000"/>
              </w:rPr>
            </w:pPr>
          </w:p>
        </w:tc>
        <w:tc>
          <w:tcPr>
            <w:tcW w:w="772" w:type="dxa"/>
            <w:shd w:val="clear" w:color="auto" w:fill="auto"/>
            <w:tcMar>
              <w:top w:w="15" w:type="dxa"/>
              <w:left w:w="15" w:type="dxa"/>
              <w:bottom w:w="0" w:type="dxa"/>
              <w:right w:w="15" w:type="dxa"/>
            </w:tcMar>
            <w:vAlign w:val="center"/>
            <w:hideMark/>
          </w:tcPr>
          <w:p w14:paraId="1E0AB98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1 620</w:t>
            </w:r>
          </w:p>
        </w:tc>
        <w:tc>
          <w:tcPr>
            <w:tcW w:w="992" w:type="dxa"/>
          </w:tcPr>
          <w:p w14:paraId="1C7CD1F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B8F49E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31392C3"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60F22D5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65</w:t>
            </w:r>
          </w:p>
        </w:tc>
        <w:tc>
          <w:tcPr>
            <w:tcW w:w="675" w:type="dxa"/>
            <w:shd w:val="clear" w:color="auto" w:fill="auto"/>
            <w:tcMar>
              <w:top w:w="15" w:type="dxa"/>
              <w:left w:w="15" w:type="dxa"/>
              <w:bottom w:w="0" w:type="dxa"/>
              <w:right w:w="15" w:type="dxa"/>
            </w:tcMar>
            <w:vAlign w:val="center"/>
            <w:hideMark/>
          </w:tcPr>
          <w:p w14:paraId="45C1342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35</w:t>
            </w:r>
          </w:p>
        </w:tc>
        <w:tc>
          <w:tcPr>
            <w:tcW w:w="675" w:type="dxa"/>
            <w:shd w:val="clear" w:color="auto" w:fill="auto"/>
            <w:tcMar>
              <w:top w:w="15" w:type="dxa"/>
              <w:left w:w="15" w:type="dxa"/>
              <w:bottom w:w="0" w:type="dxa"/>
              <w:right w:w="15" w:type="dxa"/>
            </w:tcMar>
            <w:vAlign w:val="center"/>
            <w:hideMark/>
          </w:tcPr>
          <w:p w14:paraId="1FFB5B38"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08E7480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BC27EA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F824F52"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529D787"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513E2E9C"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598EE4F9" w14:textId="77777777" w:rsidR="00F76422" w:rsidRPr="002D7046" w:rsidRDefault="00F76422" w:rsidP="00DF4F02">
            <w:pPr>
              <w:spacing w:before="0" w:after="0"/>
              <w:jc w:val="both"/>
              <w:rPr>
                <w:rFonts w:ascii="Century" w:hAnsi="Century"/>
                <w:color w:val="000000"/>
              </w:rPr>
            </w:pPr>
          </w:p>
        </w:tc>
      </w:tr>
      <w:tr w:rsidR="00F76422" w:rsidRPr="002D7046" w14:paraId="438B34E0"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59016791"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25EF06EF" w14:textId="77777777" w:rsidR="00F76422" w:rsidRPr="002D7046" w:rsidRDefault="00F76422" w:rsidP="00DF4F02">
            <w:pPr>
              <w:spacing w:before="0" w:after="0"/>
              <w:jc w:val="both"/>
              <w:rPr>
                <w:rFonts w:ascii="Century" w:hAnsi="Century"/>
                <w:color w:val="000000"/>
              </w:rPr>
            </w:pPr>
          </w:p>
        </w:tc>
        <w:tc>
          <w:tcPr>
            <w:tcW w:w="1614" w:type="dxa"/>
            <w:shd w:val="clear" w:color="auto" w:fill="auto"/>
            <w:tcMar>
              <w:top w:w="15" w:type="dxa"/>
              <w:left w:w="15" w:type="dxa"/>
              <w:bottom w:w="0" w:type="dxa"/>
              <w:right w:w="15" w:type="dxa"/>
            </w:tcMar>
            <w:vAlign w:val="center"/>
            <w:hideMark/>
          </w:tcPr>
          <w:p w14:paraId="5DE9CFD2" w14:textId="77777777" w:rsidR="00F76422" w:rsidRPr="002D7046" w:rsidRDefault="00F76422" w:rsidP="00DF4F02">
            <w:pPr>
              <w:spacing w:before="0" w:after="0"/>
              <w:jc w:val="both"/>
              <w:rPr>
                <w:rFonts w:ascii="Century" w:hAnsi="Century"/>
              </w:rPr>
            </w:pPr>
          </w:p>
        </w:tc>
        <w:tc>
          <w:tcPr>
            <w:tcW w:w="675" w:type="dxa"/>
            <w:shd w:val="clear" w:color="auto" w:fill="auto"/>
            <w:tcMar>
              <w:top w:w="15" w:type="dxa"/>
              <w:left w:w="15" w:type="dxa"/>
              <w:bottom w:w="0" w:type="dxa"/>
              <w:right w:w="15" w:type="dxa"/>
            </w:tcMar>
            <w:vAlign w:val="center"/>
            <w:hideMark/>
          </w:tcPr>
          <w:p w14:paraId="6DD692B0"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18</w:t>
            </w:r>
          </w:p>
        </w:tc>
        <w:tc>
          <w:tcPr>
            <w:tcW w:w="772" w:type="dxa"/>
            <w:shd w:val="clear" w:color="auto" w:fill="auto"/>
            <w:tcMar>
              <w:top w:w="15" w:type="dxa"/>
              <w:left w:w="15" w:type="dxa"/>
              <w:bottom w:w="0" w:type="dxa"/>
              <w:right w:w="15" w:type="dxa"/>
            </w:tcMar>
            <w:vAlign w:val="center"/>
            <w:hideMark/>
          </w:tcPr>
          <w:p w14:paraId="5BC65D40"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4 068</w:t>
            </w:r>
          </w:p>
        </w:tc>
        <w:tc>
          <w:tcPr>
            <w:tcW w:w="992" w:type="dxa"/>
          </w:tcPr>
          <w:p w14:paraId="63F44F11"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3 728</w:t>
            </w:r>
          </w:p>
        </w:tc>
        <w:tc>
          <w:tcPr>
            <w:tcW w:w="709" w:type="dxa"/>
            <w:shd w:val="clear" w:color="auto" w:fill="auto"/>
            <w:tcMar>
              <w:top w:w="15" w:type="dxa"/>
              <w:left w:w="15" w:type="dxa"/>
              <w:bottom w:w="0" w:type="dxa"/>
              <w:right w:w="15" w:type="dxa"/>
            </w:tcMar>
            <w:vAlign w:val="center"/>
            <w:hideMark/>
          </w:tcPr>
          <w:p w14:paraId="2E8A31D1"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1 180</w:t>
            </w:r>
          </w:p>
        </w:tc>
        <w:tc>
          <w:tcPr>
            <w:tcW w:w="709" w:type="dxa"/>
            <w:shd w:val="clear" w:color="auto" w:fill="auto"/>
            <w:tcMar>
              <w:top w:w="15" w:type="dxa"/>
              <w:left w:w="15" w:type="dxa"/>
              <w:bottom w:w="0" w:type="dxa"/>
              <w:right w:w="15" w:type="dxa"/>
            </w:tcMar>
            <w:vAlign w:val="center"/>
            <w:hideMark/>
          </w:tcPr>
          <w:p w14:paraId="06A5F552"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240</w:t>
            </w:r>
          </w:p>
        </w:tc>
        <w:tc>
          <w:tcPr>
            <w:tcW w:w="866" w:type="dxa"/>
            <w:shd w:val="clear" w:color="auto" w:fill="auto"/>
            <w:tcMar>
              <w:top w:w="15" w:type="dxa"/>
              <w:left w:w="15" w:type="dxa"/>
              <w:bottom w:w="0" w:type="dxa"/>
              <w:right w:w="15" w:type="dxa"/>
            </w:tcMar>
            <w:vAlign w:val="center"/>
            <w:hideMark/>
          </w:tcPr>
          <w:p w14:paraId="27C10ED3"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10 249</w:t>
            </w:r>
          </w:p>
        </w:tc>
        <w:tc>
          <w:tcPr>
            <w:tcW w:w="675" w:type="dxa"/>
            <w:shd w:val="clear" w:color="auto" w:fill="auto"/>
            <w:tcMar>
              <w:top w:w="15" w:type="dxa"/>
              <w:left w:w="15" w:type="dxa"/>
              <w:bottom w:w="0" w:type="dxa"/>
              <w:right w:w="15" w:type="dxa"/>
            </w:tcMar>
            <w:vAlign w:val="center"/>
            <w:hideMark/>
          </w:tcPr>
          <w:p w14:paraId="34628BCC"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815</w:t>
            </w:r>
          </w:p>
        </w:tc>
        <w:tc>
          <w:tcPr>
            <w:tcW w:w="675" w:type="dxa"/>
            <w:shd w:val="clear" w:color="auto" w:fill="auto"/>
            <w:tcMar>
              <w:top w:w="15" w:type="dxa"/>
              <w:left w:w="15" w:type="dxa"/>
              <w:bottom w:w="0" w:type="dxa"/>
              <w:right w:w="15" w:type="dxa"/>
            </w:tcMar>
            <w:vAlign w:val="center"/>
            <w:hideMark/>
          </w:tcPr>
          <w:p w14:paraId="4399CE1A"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902" w:type="dxa"/>
            <w:shd w:val="clear" w:color="auto" w:fill="auto"/>
            <w:tcMar>
              <w:top w:w="15" w:type="dxa"/>
              <w:left w:w="15" w:type="dxa"/>
              <w:bottom w:w="0" w:type="dxa"/>
              <w:right w:w="15" w:type="dxa"/>
            </w:tcMar>
            <w:vAlign w:val="center"/>
            <w:hideMark/>
          </w:tcPr>
          <w:p w14:paraId="7E848FBC"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2 314</w:t>
            </w:r>
          </w:p>
        </w:tc>
        <w:tc>
          <w:tcPr>
            <w:tcW w:w="709" w:type="dxa"/>
            <w:shd w:val="clear" w:color="auto" w:fill="auto"/>
            <w:tcMar>
              <w:top w:w="15" w:type="dxa"/>
              <w:left w:w="15" w:type="dxa"/>
              <w:bottom w:w="0" w:type="dxa"/>
              <w:right w:w="15" w:type="dxa"/>
            </w:tcMar>
            <w:vAlign w:val="center"/>
            <w:hideMark/>
          </w:tcPr>
          <w:p w14:paraId="3E8B2CC3"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7C410C4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6680FF05"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175</w:t>
            </w:r>
          </w:p>
        </w:tc>
        <w:tc>
          <w:tcPr>
            <w:tcW w:w="708" w:type="dxa"/>
            <w:shd w:val="clear" w:color="auto" w:fill="auto"/>
            <w:tcMar>
              <w:top w:w="15" w:type="dxa"/>
              <w:left w:w="15" w:type="dxa"/>
              <w:bottom w:w="0" w:type="dxa"/>
              <w:right w:w="15" w:type="dxa"/>
            </w:tcMar>
            <w:vAlign w:val="center"/>
            <w:hideMark/>
          </w:tcPr>
          <w:p w14:paraId="7DC44D23"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851" w:type="dxa"/>
            <w:shd w:val="clear" w:color="auto" w:fill="auto"/>
            <w:tcMar>
              <w:top w:w="15" w:type="dxa"/>
              <w:left w:w="15" w:type="dxa"/>
              <w:bottom w:w="0" w:type="dxa"/>
              <w:right w:w="15" w:type="dxa"/>
            </w:tcMar>
            <w:vAlign w:val="center"/>
            <w:hideMark/>
          </w:tcPr>
          <w:p w14:paraId="6ED02E40"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r>
      <w:tr w:rsidR="00F76422" w:rsidRPr="002D7046" w14:paraId="79613B3A" w14:textId="77777777" w:rsidTr="00DF4F02">
        <w:trPr>
          <w:trHeight w:val="20"/>
        </w:trPr>
        <w:tc>
          <w:tcPr>
            <w:tcW w:w="963" w:type="dxa"/>
            <w:shd w:val="clear" w:color="auto" w:fill="auto"/>
            <w:tcMar>
              <w:top w:w="15" w:type="dxa"/>
              <w:left w:w="15" w:type="dxa"/>
              <w:bottom w:w="0" w:type="dxa"/>
              <w:right w:w="15" w:type="dxa"/>
            </w:tcMar>
            <w:vAlign w:val="center"/>
            <w:hideMark/>
          </w:tcPr>
          <w:p w14:paraId="4E78574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Gomboussougou</w:t>
            </w:r>
          </w:p>
        </w:tc>
        <w:tc>
          <w:tcPr>
            <w:tcW w:w="1216" w:type="dxa"/>
            <w:shd w:val="clear" w:color="auto" w:fill="auto"/>
            <w:tcMar>
              <w:top w:w="15" w:type="dxa"/>
              <w:left w:w="15" w:type="dxa"/>
              <w:bottom w:w="0" w:type="dxa"/>
              <w:right w:w="15" w:type="dxa"/>
            </w:tcMar>
            <w:vAlign w:val="center"/>
            <w:hideMark/>
          </w:tcPr>
          <w:p w14:paraId="79BA34AF"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Nomboya</w:t>
            </w:r>
          </w:p>
        </w:tc>
        <w:tc>
          <w:tcPr>
            <w:tcW w:w="1614" w:type="dxa"/>
            <w:shd w:val="clear" w:color="auto" w:fill="auto"/>
            <w:tcMar>
              <w:top w:w="15" w:type="dxa"/>
              <w:left w:w="15" w:type="dxa"/>
              <w:bottom w:w="0" w:type="dxa"/>
              <w:right w:w="15" w:type="dxa"/>
            </w:tcMar>
            <w:vAlign w:val="center"/>
            <w:hideMark/>
          </w:tcPr>
          <w:p w14:paraId="7784063F" w14:textId="77777777" w:rsidR="00F76422" w:rsidRPr="002D7046" w:rsidRDefault="00F76422" w:rsidP="00DF4F02">
            <w:pPr>
              <w:spacing w:before="0" w:after="0"/>
              <w:jc w:val="both"/>
              <w:rPr>
                <w:rFonts w:ascii="Century" w:hAnsi="Century"/>
              </w:rPr>
            </w:pPr>
            <w:r w:rsidRPr="002D7046">
              <w:rPr>
                <w:rFonts w:ascii="Century" w:hAnsi="Century"/>
              </w:rPr>
              <w:t>Accès refuge de Gomboussougou</w:t>
            </w:r>
          </w:p>
        </w:tc>
        <w:tc>
          <w:tcPr>
            <w:tcW w:w="675" w:type="dxa"/>
            <w:shd w:val="clear" w:color="auto" w:fill="auto"/>
            <w:tcMar>
              <w:top w:w="15" w:type="dxa"/>
              <w:left w:w="15" w:type="dxa"/>
              <w:bottom w:w="0" w:type="dxa"/>
              <w:right w:w="15" w:type="dxa"/>
            </w:tcMar>
            <w:vAlign w:val="center"/>
            <w:hideMark/>
          </w:tcPr>
          <w:p w14:paraId="1EF095A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2 084</w:t>
            </w:r>
          </w:p>
        </w:tc>
        <w:tc>
          <w:tcPr>
            <w:tcW w:w="772" w:type="dxa"/>
            <w:shd w:val="clear" w:color="auto" w:fill="auto"/>
            <w:tcMar>
              <w:top w:w="15" w:type="dxa"/>
              <w:left w:w="15" w:type="dxa"/>
              <w:bottom w:w="0" w:type="dxa"/>
              <w:right w:w="15" w:type="dxa"/>
            </w:tcMar>
            <w:vAlign w:val="center"/>
            <w:hideMark/>
          </w:tcPr>
          <w:p w14:paraId="0EA9D767"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6 398</w:t>
            </w:r>
          </w:p>
        </w:tc>
        <w:tc>
          <w:tcPr>
            <w:tcW w:w="992" w:type="dxa"/>
          </w:tcPr>
          <w:p w14:paraId="24B9329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700</w:t>
            </w:r>
          </w:p>
        </w:tc>
        <w:tc>
          <w:tcPr>
            <w:tcW w:w="709" w:type="dxa"/>
            <w:shd w:val="clear" w:color="auto" w:fill="auto"/>
            <w:tcMar>
              <w:top w:w="15" w:type="dxa"/>
              <w:left w:w="15" w:type="dxa"/>
              <w:bottom w:w="0" w:type="dxa"/>
              <w:right w:w="15" w:type="dxa"/>
            </w:tcMar>
            <w:vAlign w:val="center"/>
            <w:hideMark/>
          </w:tcPr>
          <w:p w14:paraId="6FD63F6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671</w:t>
            </w:r>
          </w:p>
        </w:tc>
        <w:tc>
          <w:tcPr>
            <w:tcW w:w="709" w:type="dxa"/>
            <w:shd w:val="clear" w:color="auto" w:fill="auto"/>
            <w:tcMar>
              <w:top w:w="15" w:type="dxa"/>
              <w:left w:w="15" w:type="dxa"/>
              <w:bottom w:w="0" w:type="dxa"/>
              <w:right w:w="15" w:type="dxa"/>
            </w:tcMar>
            <w:vAlign w:val="center"/>
            <w:hideMark/>
          </w:tcPr>
          <w:p w14:paraId="094AC130"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13E20A9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5 068</w:t>
            </w:r>
          </w:p>
        </w:tc>
        <w:tc>
          <w:tcPr>
            <w:tcW w:w="675" w:type="dxa"/>
            <w:shd w:val="clear" w:color="auto" w:fill="auto"/>
            <w:tcMar>
              <w:top w:w="15" w:type="dxa"/>
              <w:left w:w="15" w:type="dxa"/>
              <w:bottom w:w="0" w:type="dxa"/>
              <w:right w:w="15" w:type="dxa"/>
            </w:tcMar>
            <w:vAlign w:val="center"/>
            <w:hideMark/>
          </w:tcPr>
          <w:p w14:paraId="61BDB0AD"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452FCAEB"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55886CB1"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6DBE9B8A"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461E3C9"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A6C6A29"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2C31A66D"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07CA5D12" w14:textId="77777777" w:rsidR="00F76422" w:rsidRPr="002D7046" w:rsidRDefault="00F76422" w:rsidP="00DF4F02">
            <w:pPr>
              <w:spacing w:before="0" w:after="0"/>
              <w:jc w:val="both"/>
              <w:rPr>
                <w:rFonts w:ascii="Century" w:hAnsi="Century"/>
                <w:color w:val="000000"/>
              </w:rPr>
            </w:pPr>
          </w:p>
        </w:tc>
      </w:tr>
      <w:tr w:rsidR="00F76422" w:rsidRPr="002D7046" w14:paraId="0756C0D5" w14:textId="77777777" w:rsidTr="00DF4F02">
        <w:trPr>
          <w:trHeight w:val="20"/>
        </w:trPr>
        <w:tc>
          <w:tcPr>
            <w:tcW w:w="963" w:type="dxa"/>
            <w:vMerge w:val="restart"/>
            <w:shd w:val="clear" w:color="auto" w:fill="auto"/>
            <w:tcMar>
              <w:top w:w="15" w:type="dxa"/>
              <w:left w:w="15" w:type="dxa"/>
              <w:bottom w:w="0" w:type="dxa"/>
              <w:right w:w="15" w:type="dxa"/>
            </w:tcMar>
            <w:vAlign w:val="center"/>
            <w:hideMark/>
          </w:tcPr>
          <w:p w14:paraId="222A090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Niaogho</w:t>
            </w:r>
          </w:p>
        </w:tc>
        <w:tc>
          <w:tcPr>
            <w:tcW w:w="1216" w:type="dxa"/>
            <w:shd w:val="clear" w:color="auto" w:fill="auto"/>
            <w:tcMar>
              <w:top w:w="15" w:type="dxa"/>
              <w:left w:w="15" w:type="dxa"/>
              <w:bottom w:w="0" w:type="dxa"/>
              <w:right w:w="15" w:type="dxa"/>
            </w:tcMar>
            <w:vAlign w:val="center"/>
            <w:hideMark/>
          </w:tcPr>
          <w:p w14:paraId="41A9D74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Ibogo</w:t>
            </w:r>
          </w:p>
        </w:tc>
        <w:tc>
          <w:tcPr>
            <w:tcW w:w="1614" w:type="dxa"/>
            <w:shd w:val="clear" w:color="auto" w:fill="auto"/>
            <w:tcMar>
              <w:top w:w="15" w:type="dxa"/>
              <w:left w:w="15" w:type="dxa"/>
              <w:bottom w:w="0" w:type="dxa"/>
              <w:right w:w="15" w:type="dxa"/>
            </w:tcMar>
            <w:vAlign w:val="center"/>
            <w:hideMark/>
          </w:tcPr>
          <w:p w14:paraId="2BB4379A" w14:textId="77777777" w:rsidR="00F76422" w:rsidRPr="002D7046" w:rsidRDefault="00F76422" w:rsidP="00DF4F02">
            <w:pPr>
              <w:spacing w:before="0" w:after="0"/>
              <w:jc w:val="both"/>
              <w:rPr>
                <w:rFonts w:ascii="Century" w:hAnsi="Century"/>
              </w:rPr>
            </w:pPr>
            <w:r w:rsidRPr="002D7046">
              <w:rPr>
                <w:rFonts w:ascii="Century" w:hAnsi="Century"/>
              </w:rPr>
              <w:t>Accès périmètre de Béguédo</w:t>
            </w:r>
          </w:p>
        </w:tc>
        <w:tc>
          <w:tcPr>
            <w:tcW w:w="675" w:type="dxa"/>
            <w:shd w:val="clear" w:color="auto" w:fill="auto"/>
            <w:tcMar>
              <w:top w:w="15" w:type="dxa"/>
              <w:left w:w="15" w:type="dxa"/>
              <w:bottom w:w="0" w:type="dxa"/>
              <w:right w:w="15" w:type="dxa"/>
            </w:tcMar>
            <w:vAlign w:val="center"/>
            <w:hideMark/>
          </w:tcPr>
          <w:p w14:paraId="3BC5D800"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182</w:t>
            </w:r>
          </w:p>
        </w:tc>
        <w:tc>
          <w:tcPr>
            <w:tcW w:w="772" w:type="dxa"/>
            <w:shd w:val="clear" w:color="auto" w:fill="auto"/>
            <w:tcMar>
              <w:top w:w="15" w:type="dxa"/>
              <w:left w:w="15" w:type="dxa"/>
              <w:bottom w:w="0" w:type="dxa"/>
              <w:right w:w="15" w:type="dxa"/>
            </w:tcMar>
            <w:vAlign w:val="center"/>
            <w:hideMark/>
          </w:tcPr>
          <w:p w14:paraId="2FFC55A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899</w:t>
            </w:r>
          </w:p>
        </w:tc>
        <w:tc>
          <w:tcPr>
            <w:tcW w:w="992" w:type="dxa"/>
          </w:tcPr>
          <w:p w14:paraId="7E6F102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535</w:t>
            </w:r>
          </w:p>
        </w:tc>
        <w:tc>
          <w:tcPr>
            <w:tcW w:w="709" w:type="dxa"/>
            <w:shd w:val="clear" w:color="auto" w:fill="auto"/>
            <w:tcMar>
              <w:top w:w="15" w:type="dxa"/>
              <w:left w:w="15" w:type="dxa"/>
              <w:bottom w:w="0" w:type="dxa"/>
              <w:right w:w="15" w:type="dxa"/>
            </w:tcMar>
            <w:vAlign w:val="center"/>
            <w:hideMark/>
          </w:tcPr>
          <w:p w14:paraId="05CCA21C"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2 670</w:t>
            </w:r>
          </w:p>
        </w:tc>
        <w:tc>
          <w:tcPr>
            <w:tcW w:w="709" w:type="dxa"/>
            <w:shd w:val="clear" w:color="auto" w:fill="auto"/>
            <w:tcMar>
              <w:top w:w="15" w:type="dxa"/>
              <w:left w:w="15" w:type="dxa"/>
              <w:bottom w:w="0" w:type="dxa"/>
              <w:right w:w="15" w:type="dxa"/>
            </w:tcMar>
            <w:vAlign w:val="center"/>
            <w:hideMark/>
          </w:tcPr>
          <w:p w14:paraId="1673C725"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72AB880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1 514</w:t>
            </w:r>
          </w:p>
        </w:tc>
        <w:tc>
          <w:tcPr>
            <w:tcW w:w="675" w:type="dxa"/>
            <w:shd w:val="clear" w:color="auto" w:fill="auto"/>
            <w:tcMar>
              <w:top w:w="15" w:type="dxa"/>
              <w:left w:w="15" w:type="dxa"/>
              <w:bottom w:w="0" w:type="dxa"/>
              <w:right w:w="15" w:type="dxa"/>
            </w:tcMar>
            <w:vAlign w:val="center"/>
            <w:hideMark/>
          </w:tcPr>
          <w:p w14:paraId="398EF147"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3BCAFE32"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75868FFD"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464ED638"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97CFF2E"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2B56639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340</w:t>
            </w:r>
          </w:p>
        </w:tc>
        <w:tc>
          <w:tcPr>
            <w:tcW w:w="708" w:type="dxa"/>
            <w:shd w:val="clear" w:color="auto" w:fill="auto"/>
            <w:tcMar>
              <w:top w:w="15" w:type="dxa"/>
              <w:left w:w="15" w:type="dxa"/>
              <w:bottom w:w="0" w:type="dxa"/>
              <w:right w:w="15" w:type="dxa"/>
            </w:tcMar>
            <w:vAlign w:val="center"/>
            <w:hideMark/>
          </w:tcPr>
          <w:p w14:paraId="2C36CC67"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4D4C68A1" w14:textId="77777777" w:rsidR="00F76422" w:rsidRPr="002D7046" w:rsidRDefault="00F76422" w:rsidP="00DF4F02">
            <w:pPr>
              <w:spacing w:before="0" w:after="0"/>
              <w:jc w:val="both"/>
              <w:rPr>
                <w:rFonts w:ascii="Century" w:hAnsi="Century"/>
                <w:color w:val="000000"/>
              </w:rPr>
            </w:pPr>
          </w:p>
        </w:tc>
      </w:tr>
      <w:tr w:rsidR="00F76422" w:rsidRPr="002D7046" w14:paraId="79DF7369"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263064C7"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2996DF0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Tengsoba</w:t>
            </w:r>
          </w:p>
        </w:tc>
        <w:tc>
          <w:tcPr>
            <w:tcW w:w="1614" w:type="dxa"/>
            <w:shd w:val="clear" w:color="auto" w:fill="auto"/>
            <w:tcMar>
              <w:top w:w="15" w:type="dxa"/>
              <w:left w:w="15" w:type="dxa"/>
              <w:bottom w:w="0" w:type="dxa"/>
              <w:right w:w="15" w:type="dxa"/>
            </w:tcMar>
            <w:vAlign w:val="center"/>
            <w:hideMark/>
          </w:tcPr>
          <w:p w14:paraId="1BF66330" w14:textId="77777777" w:rsidR="00F76422" w:rsidRPr="002D7046" w:rsidRDefault="00F76422" w:rsidP="00DF4F02">
            <w:pPr>
              <w:spacing w:before="0" w:after="0"/>
              <w:jc w:val="both"/>
              <w:rPr>
                <w:rFonts w:ascii="Century" w:hAnsi="Century"/>
              </w:rPr>
            </w:pPr>
            <w:r w:rsidRPr="002D7046">
              <w:rPr>
                <w:rFonts w:ascii="Century" w:hAnsi="Century"/>
              </w:rPr>
              <w:t>Accès périmètre de Niaogho</w:t>
            </w:r>
          </w:p>
        </w:tc>
        <w:tc>
          <w:tcPr>
            <w:tcW w:w="675" w:type="dxa"/>
            <w:shd w:val="clear" w:color="auto" w:fill="auto"/>
            <w:tcMar>
              <w:top w:w="15" w:type="dxa"/>
              <w:left w:w="15" w:type="dxa"/>
              <w:bottom w:w="0" w:type="dxa"/>
              <w:right w:w="15" w:type="dxa"/>
            </w:tcMar>
            <w:vAlign w:val="center"/>
            <w:hideMark/>
          </w:tcPr>
          <w:p w14:paraId="5647EDE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1 294</w:t>
            </w:r>
          </w:p>
        </w:tc>
        <w:tc>
          <w:tcPr>
            <w:tcW w:w="772" w:type="dxa"/>
            <w:shd w:val="clear" w:color="auto" w:fill="auto"/>
            <w:tcMar>
              <w:top w:w="15" w:type="dxa"/>
              <w:left w:w="15" w:type="dxa"/>
              <w:bottom w:w="0" w:type="dxa"/>
              <w:right w:w="15" w:type="dxa"/>
            </w:tcMar>
            <w:vAlign w:val="center"/>
            <w:hideMark/>
          </w:tcPr>
          <w:p w14:paraId="207E52A5"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1 395</w:t>
            </w:r>
          </w:p>
        </w:tc>
        <w:tc>
          <w:tcPr>
            <w:tcW w:w="992" w:type="dxa"/>
          </w:tcPr>
          <w:p w14:paraId="29353F5C"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ACC87D5"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383E74D" w14:textId="77777777" w:rsidR="00F76422" w:rsidRPr="002D7046" w:rsidRDefault="00F76422" w:rsidP="00DF4F02">
            <w:pPr>
              <w:spacing w:before="0" w:after="0"/>
              <w:jc w:val="both"/>
              <w:rPr>
                <w:rFonts w:ascii="Century" w:hAnsi="Century"/>
                <w:color w:val="000000"/>
              </w:rPr>
            </w:pPr>
          </w:p>
        </w:tc>
        <w:tc>
          <w:tcPr>
            <w:tcW w:w="866" w:type="dxa"/>
            <w:shd w:val="clear" w:color="auto" w:fill="auto"/>
            <w:tcMar>
              <w:top w:w="15" w:type="dxa"/>
              <w:left w:w="15" w:type="dxa"/>
              <w:bottom w:w="0" w:type="dxa"/>
              <w:right w:w="15" w:type="dxa"/>
            </w:tcMar>
            <w:vAlign w:val="center"/>
            <w:hideMark/>
          </w:tcPr>
          <w:p w14:paraId="464D1E42"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178EA70A" w14:textId="77777777" w:rsidR="00F76422" w:rsidRPr="002D7046" w:rsidRDefault="00F76422" w:rsidP="00DF4F02">
            <w:pPr>
              <w:spacing w:before="0" w:after="0"/>
              <w:jc w:val="both"/>
              <w:rPr>
                <w:rFonts w:ascii="Century" w:hAnsi="Century"/>
                <w:color w:val="000000"/>
              </w:rPr>
            </w:pPr>
          </w:p>
        </w:tc>
        <w:tc>
          <w:tcPr>
            <w:tcW w:w="675" w:type="dxa"/>
            <w:shd w:val="clear" w:color="auto" w:fill="auto"/>
            <w:tcMar>
              <w:top w:w="15" w:type="dxa"/>
              <w:left w:w="15" w:type="dxa"/>
              <w:bottom w:w="0" w:type="dxa"/>
              <w:right w:w="15" w:type="dxa"/>
            </w:tcMar>
            <w:vAlign w:val="center"/>
            <w:hideMark/>
          </w:tcPr>
          <w:p w14:paraId="56AAF509" w14:textId="77777777" w:rsidR="00F76422" w:rsidRPr="002D7046" w:rsidRDefault="00F76422" w:rsidP="00DF4F02">
            <w:pPr>
              <w:spacing w:before="0" w:after="0"/>
              <w:jc w:val="both"/>
              <w:rPr>
                <w:rFonts w:ascii="Century" w:hAnsi="Century"/>
                <w:color w:val="000000"/>
              </w:rPr>
            </w:pPr>
          </w:p>
        </w:tc>
        <w:tc>
          <w:tcPr>
            <w:tcW w:w="902" w:type="dxa"/>
            <w:shd w:val="clear" w:color="auto" w:fill="auto"/>
            <w:tcMar>
              <w:top w:w="15" w:type="dxa"/>
              <w:left w:w="15" w:type="dxa"/>
              <w:bottom w:w="0" w:type="dxa"/>
              <w:right w:w="15" w:type="dxa"/>
            </w:tcMar>
            <w:vAlign w:val="center"/>
            <w:hideMark/>
          </w:tcPr>
          <w:p w14:paraId="77874244"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1B062F67"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5755504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250</w:t>
            </w:r>
          </w:p>
        </w:tc>
        <w:tc>
          <w:tcPr>
            <w:tcW w:w="709" w:type="dxa"/>
            <w:shd w:val="clear" w:color="auto" w:fill="auto"/>
            <w:tcMar>
              <w:top w:w="15" w:type="dxa"/>
              <w:left w:w="15" w:type="dxa"/>
              <w:bottom w:w="0" w:type="dxa"/>
              <w:right w:w="15" w:type="dxa"/>
            </w:tcMar>
            <w:vAlign w:val="center"/>
            <w:hideMark/>
          </w:tcPr>
          <w:p w14:paraId="7EF53656" w14:textId="77777777" w:rsidR="00F76422" w:rsidRPr="002D7046" w:rsidRDefault="00F76422" w:rsidP="00DF4F02">
            <w:pPr>
              <w:spacing w:before="0" w:after="0"/>
              <w:jc w:val="both"/>
              <w:rPr>
                <w:rFonts w:ascii="Century" w:hAnsi="Century"/>
                <w:color w:val="000000"/>
              </w:rPr>
            </w:pPr>
          </w:p>
        </w:tc>
        <w:tc>
          <w:tcPr>
            <w:tcW w:w="708" w:type="dxa"/>
            <w:shd w:val="clear" w:color="auto" w:fill="auto"/>
            <w:tcMar>
              <w:top w:w="15" w:type="dxa"/>
              <w:left w:w="15" w:type="dxa"/>
              <w:bottom w:w="0" w:type="dxa"/>
              <w:right w:w="15" w:type="dxa"/>
            </w:tcMar>
            <w:vAlign w:val="center"/>
            <w:hideMark/>
          </w:tcPr>
          <w:p w14:paraId="20328831"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300</w:t>
            </w:r>
          </w:p>
        </w:tc>
        <w:tc>
          <w:tcPr>
            <w:tcW w:w="851" w:type="dxa"/>
            <w:shd w:val="clear" w:color="auto" w:fill="auto"/>
            <w:tcMar>
              <w:top w:w="15" w:type="dxa"/>
              <w:left w:w="15" w:type="dxa"/>
              <w:bottom w:w="0" w:type="dxa"/>
              <w:right w:w="15" w:type="dxa"/>
            </w:tcMar>
            <w:vAlign w:val="center"/>
            <w:hideMark/>
          </w:tcPr>
          <w:p w14:paraId="4D9F7885" w14:textId="77777777" w:rsidR="00F76422" w:rsidRPr="002D7046" w:rsidRDefault="00F76422" w:rsidP="00DF4F02">
            <w:pPr>
              <w:spacing w:before="0" w:after="0"/>
              <w:jc w:val="both"/>
              <w:rPr>
                <w:rFonts w:ascii="Century" w:hAnsi="Century"/>
                <w:color w:val="000000"/>
              </w:rPr>
            </w:pPr>
          </w:p>
        </w:tc>
      </w:tr>
      <w:tr w:rsidR="00F76422" w:rsidRPr="002D7046" w14:paraId="0EB660A2" w14:textId="77777777" w:rsidTr="00DF4F02">
        <w:trPr>
          <w:trHeight w:val="20"/>
        </w:trPr>
        <w:tc>
          <w:tcPr>
            <w:tcW w:w="963" w:type="dxa"/>
            <w:vMerge/>
            <w:shd w:val="clear" w:color="auto" w:fill="auto"/>
            <w:tcMar>
              <w:top w:w="15" w:type="dxa"/>
              <w:left w:w="15" w:type="dxa"/>
              <w:bottom w:w="0" w:type="dxa"/>
              <w:right w:w="15" w:type="dxa"/>
            </w:tcMar>
            <w:vAlign w:val="center"/>
            <w:hideMark/>
          </w:tcPr>
          <w:p w14:paraId="0C5B6EF8" w14:textId="77777777" w:rsidR="00F76422" w:rsidRPr="002D7046" w:rsidRDefault="00F76422" w:rsidP="00DF4F02">
            <w:pPr>
              <w:spacing w:before="0" w:after="0"/>
              <w:jc w:val="both"/>
              <w:rPr>
                <w:rFonts w:ascii="Century" w:hAnsi="Century"/>
                <w:color w:val="000000"/>
              </w:rPr>
            </w:pPr>
          </w:p>
        </w:tc>
        <w:tc>
          <w:tcPr>
            <w:tcW w:w="1216" w:type="dxa"/>
            <w:shd w:val="clear" w:color="auto" w:fill="auto"/>
            <w:tcMar>
              <w:top w:w="15" w:type="dxa"/>
              <w:left w:w="15" w:type="dxa"/>
              <w:bottom w:w="0" w:type="dxa"/>
              <w:right w:w="15" w:type="dxa"/>
            </w:tcMar>
            <w:vAlign w:val="center"/>
            <w:hideMark/>
          </w:tcPr>
          <w:p w14:paraId="2ABCE242" w14:textId="77777777" w:rsidR="00F76422" w:rsidRPr="002D7046" w:rsidRDefault="00F76422" w:rsidP="00DF4F02">
            <w:pPr>
              <w:spacing w:before="0" w:after="0"/>
              <w:jc w:val="both"/>
              <w:rPr>
                <w:rFonts w:ascii="Century" w:hAnsi="Century"/>
                <w:color w:val="000000"/>
              </w:rPr>
            </w:pPr>
          </w:p>
        </w:tc>
        <w:tc>
          <w:tcPr>
            <w:tcW w:w="1614" w:type="dxa"/>
            <w:shd w:val="clear" w:color="auto" w:fill="auto"/>
            <w:tcMar>
              <w:top w:w="15" w:type="dxa"/>
              <w:left w:w="15" w:type="dxa"/>
              <w:bottom w:w="0" w:type="dxa"/>
              <w:right w:w="15" w:type="dxa"/>
            </w:tcMar>
            <w:vAlign w:val="center"/>
            <w:hideMark/>
          </w:tcPr>
          <w:p w14:paraId="2B40C05D" w14:textId="77777777" w:rsidR="00F76422" w:rsidRPr="002D7046" w:rsidRDefault="00F76422" w:rsidP="00DF4F02">
            <w:pPr>
              <w:spacing w:before="0" w:after="0"/>
              <w:jc w:val="both"/>
              <w:rPr>
                <w:rFonts w:ascii="Century" w:hAnsi="Century"/>
              </w:rPr>
            </w:pPr>
          </w:p>
        </w:tc>
        <w:tc>
          <w:tcPr>
            <w:tcW w:w="675" w:type="dxa"/>
            <w:shd w:val="clear" w:color="auto" w:fill="auto"/>
            <w:tcMar>
              <w:top w:w="15" w:type="dxa"/>
              <w:left w:w="15" w:type="dxa"/>
              <w:bottom w:w="0" w:type="dxa"/>
              <w:right w:w="15" w:type="dxa"/>
            </w:tcMar>
            <w:vAlign w:val="center"/>
            <w:hideMark/>
          </w:tcPr>
          <w:p w14:paraId="6E208713"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1 476</w:t>
            </w:r>
          </w:p>
        </w:tc>
        <w:tc>
          <w:tcPr>
            <w:tcW w:w="772" w:type="dxa"/>
            <w:shd w:val="clear" w:color="auto" w:fill="auto"/>
            <w:tcMar>
              <w:top w:w="15" w:type="dxa"/>
              <w:left w:w="15" w:type="dxa"/>
              <w:bottom w:w="0" w:type="dxa"/>
              <w:right w:w="15" w:type="dxa"/>
            </w:tcMar>
            <w:vAlign w:val="center"/>
            <w:hideMark/>
          </w:tcPr>
          <w:p w14:paraId="70EAD531"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2 294</w:t>
            </w:r>
          </w:p>
        </w:tc>
        <w:tc>
          <w:tcPr>
            <w:tcW w:w="992" w:type="dxa"/>
          </w:tcPr>
          <w:p w14:paraId="7C01AB3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535</w:t>
            </w:r>
          </w:p>
        </w:tc>
        <w:tc>
          <w:tcPr>
            <w:tcW w:w="709" w:type="dxa"/>
            <w:shd w:val="clear" w:color="auto" w:fill="auto"/>
            <w:tcMar>
              <w:top w:w="15" w:type="dxa"/>
              <w:left w:w="15" w:type="dxa"/>
              <w:bottom w:w="0" w:type="dxa"/>
              <w:right w:w="15" w:type="dxa"/>
            </w:tcMar>
            <w:vAlign w:val="center"/>
            <w:hideMark/>
          </w:tcPr>
          <w:p w14:paraId="671244E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2 670</w:t>
            </w:r>
          </w:p>
        </w:tc>
        <w:tc>
          <w:tcPr>
            <w:tcW w:w="709" w:type="dxa"/>
            <w:shd w:val="clear" w:color="auto" w:fill="auto"/>
            <w:tcMar>
              <w:top w:w="15" w:type="dxa"/>
              <w:left w:w="15" w:type="dxa"/>
              <w:bottom w:w="0" w:type="dxa"/>
              <w:right w:w="15" w:type="dxa"/>
            </w:tcMar>
            <w:vAlign w:val="center"/>
            <w:hideMark/>
          </w:tcPr>
          <w:p w14:paraId="42EA4FB9"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866" w:type="dxa"/>
            <w:shd w:val="clear" w:color="auto" w:fill="auto"/>
            <w:tcMar>
              <w:top w:w="15" w:type="dxa"/>
              <w:left w:w="15" w:type="dxa"/>
              <w:bottom w:w="0" w:type="dxa"/>
              <w:right w:w="15" w:type="dxa"/>
            </w:tcMar>
            <w:vAlign w:val="center"/>
            <w:hideMark/>
          </w:tcPr>
          <w:p w14:paraId="32014513"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1 514</w:t>
            </w:r>
          </w:p>
        </w:tc>
        <w:tc>
          <w:tcPr>
            <w:tcW w:w="675" w:type="dxa"/>
            <w:shd w:val="clear" w:color="auto" w:fill="auto"/>
            <w:tcMar>
              <w:top w:w="15" w:type="dxa"/>
              <w:left w:w="15" w:type="dxa"/>
              <w:bottom w:w="0" w:type="dxa"/>
              <w:right w:w="15" w:type="dxa"/>
            </w:tcMar>
            <w:vAlign w:val="center"/>
            <w:hideMark/>
          </w:tcPr>
          <w:p w14:paraId="75C3ADB6"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675" w:type="dxa"/>
            <w:shd w:val="clear" w:color="auto" w:fill="auto"/>
            <w:tcMar>
              <w:top w:w="15" w:type="dxa"/>
              <w:left w:w="15" w:type="dxa"/>
              <w:bottom w:w="0" w:type="dxa"/>
              <w:right w:w="15" w:type="dxa"/>
            </w:tcMar>
            <w:vAlign w:val="center"/>
            <w:hideMark/>
          </w:tcPr>
          <w:p w14:paraId="6EEC07B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902" w:type="dxa"/>
            <w:shd w:val="clear" w:color="auto" w:fill="auto"/>
            <w:tcMar>
              <w:top w:w="15" w:type="dxa"/>
              <w:left w:w="15" w:type="dxa"/>
              <w:bottom w:w="0" w:type="dxa"/>
              <w:right w:w="15" w:type="dxa"/>
            </w:tcMar>
            <w:vAlign w:val="center"/>
            <w:hideMark/>
          </w:tcPr>
          <w:p w14:paraId="6FF0E732"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07E262C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c>
          <w:tcPr>
            <w:tcW w:w="709" w:type="dxa"/>
            <w:shd w:val="clear" w:color="auto" w:fill="auto"/>
            <w:tcMar>
              <w:top w:w="15" w:type="dxa"/>
              <w:left w:w="15" w:type="dxa"/>
              <w:bottom w:w="0" w:type="dxa"/>
              <w:right w:w="15" w:type="dxa"/>
            </w:tcMar>
            <w:vAlign w:val="center"/>
            <w:hideMark/>
          </w:tcPr>
          <w:p w14:paraId="12F41847"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250</w:t>
            </w:r>
          </w:p>
        </w:tc>
        <w:tc>
          <w:tcPr>
            <w:tcW w:w="709" w:type="dxa"/>
            <w:shd w:val="clear" w:color="auto" w:fill="auto"/>
            <w:tcMar>
              <w:top w:w="15" w:type="dxa"/>
              <w:left w:w="15" w:type="dxa"/>
              <w:bottom w:w="0" w:type="dxa"/>
              <w:right w:w="15" w:type="dxa"/>
            </w:tcMar>
            <w:vAlign w:val="center"/>
            <w:hideMark/>
          </w:tcPr>
          <w:p w14:paraId="3954272C"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340</w:t>
            </w:r>
          </w:p>
        </w:tc>
        <w:tc>
          <w:tcPr>
            <w:tcW w:w="708" w:type="dxa"/>
            <w:shd w:val="clear" w:color="auto" w:fill="auto"/>
            <w:tcMar>
              <w:top w:w="15" w:type="dxa"/>
              <w:left w:w="15" w:type="dxa"/>
              <w:bottom w:w="0" w:type="dxa"/>
              <w:right w:w="15" w:type="dxa"/>
            </w:tcMar>
            <w:vAlign w:val="center"/>
            <w:hideMark/>
          </w:tcPr>
          <w:p w14:paraId="6C6F927B"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300</w:t>
            </w:r>
          </w:p>
        </w:tc>
        <w:tc>
          <w:tcPr>
            <w:tcW w:w="851" w:type="dxa"/>
            <w:shd w:val="clear" w:color="auto" w:fill="auto"/>
            <w:tcMar>
              <w:top w:w="15" w:type="dxa"/>
              <w:left w:w="15" w:type="dxa"/>
              <w:bottom w:w="0" w:type="dxa"/>
              <w:right w:w="15" w:type="dxa"/>
            </w:tcMar>
            <w:vAlign w:val="center"/>
            <w:hideMark/>
          </w:tcPr>
          <w:p w14:paraId="0F536E2D" w14:textId="77777777" w:rsidR="00F76422" w:rsidRPr="002D7046" w:rsidRDefault="00F76422" w:rsidP="00DF4F02">
            <w:pPr>
              <w:spacing w:before="0" w:after="0"/>
              <w:jc w:val="both"/>
              <w:rPr>
                <w:rFonts w:ascii="Century" w:hAnsi="Century"/>
                <w:b/>
                <w:bCs/>
                <w:iCs/>
                <w:color w:val="000000"/>
              </w:rPr>
            </w:pPr>
            <w:r w:rsidRPr="002D7046">
              <w:rPr>
                <w:rFonts w:ascii="Century" w:hAnsi="Century"/>
                <w:b/>
                <w:bCs/>
                <w:iCs/>
                <w:color w:val="000000"/>
              </w:rPr>
              <w:t>0</w:t>
            </w:r>
          </w:p>
        </w:tc>
      </w:tr>
      <w:tr w:rsidR="00F76422" w:rsidRPr="002D7046" w14:paraId="063111C2" w14:textId="77777777" w:rsidTr="00DF4F02">
        <w:trPr>
          <w:trHeight w:val="20"/>
        </w:trPr>
        <w:tc>
          <w:tcPr>
            <w:tcW w:w="963" w:type="dxa"/>
            <w:shd w:val="clear" w:color="auto" w:fill="auto"/>
            <w:tcMar>
              <w:top w:w="15" w:type="dxa"/>
              <w:left w:w="15" w:type="dxa"/>
              <w:bottom w:w="0" w:type="dxa"/>
              <w:right w:w="15" w:type="dxa"/>
            </w:tcMar>
            <w:vAlign w:val="center"/>
            <w:hideMark/>
          </w:tcPr>
          <w:p w14:paraId="05A5E7B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Zabré</w:t>
            </w:r>
          </w:p>
        </w:tc>
        <w:tc>
          <w:tcPr>
            <w:tcW w:w="1216" w:type="dxa"/>
            <w:shd w:val="clear" w:color="auto" w:fill="auto"/>
            <w:tcMar>
              <w:top w:w="15" w:type="dxa"/>
              <w:left w:w="15" w:type="dxa"/>
              <w:bottom w:w="0" w:type="dxa"/>
              <w:right w:w="15" w:type="dxa"/>
            </w:tcMar>
            <w:vAlign w:val="center"/>
            <w:hideMark/>
          </w:tcPr>
          <w:p w14:paraId="48B8230A"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Sampéma</w:t>
            </w:r>
          </w:p>
        </w:tc>
        <w:tc>
          <w:tcPr>
            <w:tcW w:w="1614" w:type="dxa"/>
            <w:shd w:val="clear" w:color="auto" w:fill="auto"/>
            <w:tcMar>
              <w:top w:w="15" w:type="dxa"/>
              <w:left w:w="15" w:type="dxa"/>
              <w:bottom w:w="0" w:type="dxa"/>
              <w:right w:w="15" w:type="dxa"/>
            </w:tcMar>
            <w:vAlign w:val="center"/>
            <w:hideMark/>
          </w:tcPr>
          <w:p w14:paraId="5B250741" w14:textId="77777777" w:rsidR="00F76422" w:rsidRPr="002D7046" w:rsidRDefault="00F76422" w:rsidP="00DF4F02">
            <w:pPr>
              <w:spacing w:before="0" w:after="0"/>
              <w:jc w:val="both"/>
              <w:rPr>
                <w:rFonts w:ascii="Century" w:hAnsi="Century"/>
              </w:rPr>
            </w:pPr>
            <w:r w:rsidRPr="002D7046">
              <w:rPr>
                <w:rFonts w:ascii="Century" w:hAnsi="Century"/>
              </w:rPr>
              <w:t>Sampéma-Passage pirogue Nakambé</w:t>
            </w:r>
          </w:p>
        </w:tc>
        <w:tc>
          <w:tcPr>
            <w:tcW w:w="675" w:type="dxa"/>
            <w:shd w:val="clear" w:color="auto" w:fill="auto"/>
            <w:tcMar>
              <w:top w:w="15" w:type="dxa"/>
              <w:left w:w="15" w:type="dxa"/>
              <w:bottom w:w="0" w:type="dxa"/>
              <w:right w:w="15" w:type="dxa"/>
            </w:tcMar>
            <w:vAlign w:val="center"/>
            <w:hideMark/>
          </w:tcPr>
          <w:p w14:paraId="3694338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10299</w:t>
            </w:r>
          </w:p>
        </w:tc>
        <w:tc>
          <w:tcPr>
            <w:tcW w:w="772" w:type="dxa"/>
            <w:shd w:val="clear" w:color="auto" w:fill="auto"/>
            <w:tcMar>
              <w:top w:w="15" w:type="dxa"/>
              <w:left w:w="15" w:type="dxa"/>
              <w:bottom w:w="0" w:type="dxa"/>
              <w:right w:w="15" w:type="dxa"/>
            </w:tcMar>
            <w:vAlign w:val="center"/>
            <w:hideMark/>
          </w:tcPr>
          <w:p w14:paraId="6E89F053"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10234</w:t>
            </w:r>
          </w:p>
        </w:tc>
        <w:tc>
          <w:tcPr>
            <w:tcW w:w="992" w:type="dxa"/>
          </w:tcPr>
          <w:p w14:paraId="3CD58D06"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937</w:t>
            </w:r>
          </w:p>
        </w:tc>
        <w:tc>
          <w:tcPr>
            <w:tcW w:w="709" w:type="dxa"/>
            <w:shd w:val="clear" w:color="auto" w:fill="auto"/>
            <w:tcMar>
              <w:top w:w="15" w:type="dxa"/>
              <w:left w:w="15" w:type="dxa"/>
              <w:bottom w:w="0" w:type="dxa"/>
              <w:right w:w="15" w:type="dxa"/>
            </w:tcMar>
            <w:vAlign w:val="center"/>
            <w:hideMark/>
          </w:tcPr>
          <w:p w14:paraId="678FF62B"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70</w:t>
            </w:r>
          </w:p>
        </w:tc>
        <w:tc>
          <w:tcPr>
            <w:tcW w:w="709" w:type="dxa"/>
            <w:shd w:val="clear" w:color="auto" w:fill="auto"/>
            <w:tcMar>
              <w:top w:w="15" w:type="dxa"/>
              <w:left w:w="15" w:type="dxa"/>
              <w:bottom w:w="0" w:type="dxa"/>
              <w:right w:w="15" w:type="dxa"/>
            </w:tcMar>
            <w:vAlign w:val="center"/>
            <w:hideMark/>
          </w:tcPr>
          <w:p w14:paraId="18E3CB68"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864</w:t>
            </w:r>
          </w:p>
        </w:tc>
        <w:tc>
          <w:tcPr>
            <w:tcW w:w="866" w:type="dxa"/>
            <w:shd w:val="clear" w:color="auto" w:fill="auto"/>
            <w:tcMar>
              <w:top w:w="15" w:type="dxa"/>
              <w:left w:w="15" w:type="dxa"/>
              <w:bottom w:w="0" w:type="dxa"/>
              <w:right w:w="15" w:type="dxa"/>
            </w:tcMar>
            <w:vAlign w:val="center"/>
            <w:hideMark/>
          </w:tcPr>
          <w:p w14:paraId="75FF0AF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6108</w:t>
            </w:r>
          </w:p>
        </w:tc>
        <w:tc>
          <w:tcPr>
            <w:tcW w:w="675" w:type="dxa"/>
            <w:shd w:val="clear" w:color="auto" w:fill="auto"/>
            <w:tcMar>
              <w:top w:w="15" w:type="dxa"/>
              <w:left w:w="15" w:type="dxa"/>
              <w:bottom w:w="0" w:type="dxa"/>
              <w:right w:w="15" w:type="dxa"/>
            </w:tcMar>
            <w:vAlign w:val="center"/>
            <w:hideMark/>
          </w:tcPr>
          <w:p w14:paraId="545418F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8583</w:t>
            </w:r>
          </w:p>
        </w:tc>
        <w:tc>
          <w:tcPr>
            <w:tcW w:w="675" w:type="dxa"/>
            <w:shd w:val="clear" w:color="auto" w:fill="auto"/>
            <w:tcMar>
              <w:top w:w="15" w:type="dxa"/>
              <w:left w:w="15" w:type="dxa"/>
              <w:bottom w:w="0" w:type="dxa"/>
              <w:right w:w="15" w:type="dxa"/>
            </w:tcMar>
            <w:vAlign w:val="center"/>
            <w:hideMark/>
          </w:tcPr>
          <w:p w14:paraId="394FA6E9"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9000</w:t>
            </w:r>
          </w:p>
        </w:tc>
        <w:tc>
          <w:tcPr>
            <w:tcW w:w="902" w:type="dxa"/>
            <w:shd w:val="clear" w:color="auto" w:fill="auto"/>
            <w:tcMar>
              <w:top w:w="15" w:type="dxa"/>
              <w:left w:w="15" w:type="dxa"/>
              <w:bottom w:w="0" w:type="dxa"/>
              <w:right w:w="15" w:type="dxa"/>
            </w:tcMar>
            <w:vAlign w:val="center"/>
            <w:hideMark/>
          </w:tcPr>
          <w:p w14:paraId="3FC2FBEE"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3647B7A6" w14:textId="77777777" w:rsidR="00F76422" w:rsidRPr="002D7046" w:rsidRDefault="00F76422" w:rsidP="00DF4F02">
            <w:pPr>
              <w:spacing w:before="0" w:after="0"/>
              <w:jc w:val="both"/>
              <w:rPr>
                <w:rFonts w:ascii="Century" w:hAnsi="Century"/>
                <w:color w:val="000000"/>
              </w:rPr>
            </w:pPr>
          </w:p>
        </w:tc>
        <w:tc>
          <w:tcPr>
            <w:tcW w:w="709" w:type="dxa"/>
            <w:shd w:val="clear" w:color="auto" w:fill="auto"/>
            <w:tcMar>
              <w:top w:w="15" w:type="dxa"/>
              <w:left w:w="15" w:type="dxa"/>
              <w:bottom w:w="0" w:type="dxa"/>
              <w:right w:w="15" w:type="dxa"/>
            </w:tcMar>
            <w:vAlign w:val="center"/>
            <w:hideMark/>
          </w:tcPr>
          <w:p w14:paraId="785D1B24"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3690</w:t>
            </w:r>
          </w:p>
        </w:tc>
        <w:tc>
          <w:tcPr>
            <w:tcW w:w="709" w:type="dxa"/>
            <w:shd w:val="clear" w:color="auto" w:fill="auto"/>
            <w:tcMar>
              <w:top w:w="15" w:type="dxa"/>
              <w:left w:w="15" w:type="dxa"/>
              <w:bottom w:w="0" w:type="dxa"/>
              <w:right w:w="15" w:type="dxa"/>
            </w:tcMar>
            <w:vAlign w:val="center"/>
            <w:hideMark/>
          </w:tcPr>
          <w:p w14:paraId="26E72AFE" w14:textId="77777777" w:rsidR="00F76422" w:rsidRPr="002D7046" w:rsidRDefault="00F76422" w:rsidP="00DF4F02">
            <w:pPr>
              <w:spacing w:before="0" w:after="0"/>
              <w:jc w:val="both"/>
              <w:rPr>
                <w:rFonts w:ascii="Century" w:hAnsi="Century"/>
                <w:color w:val="000000"/>
              </w:rPr>
            </w:pPr>
            <w:r w:rsidRPr="002D7046">
              <w:rPr>
                <w:rFonts w:ascii="Century" w:hAnsi="Century"/>
                <w:color w:val="000000"/>
              </w:rPr>
              <w:t>450</w:t>
            </w:r>
          </w:p>
        </w:tc>
        <w:tc>
          <w:tcPr>
            <w:tcW w:w="708" w:type="dxa"/>
            <w:shd w:val="clear" w:color="auto" w:fill="auto"/>
            <w:tcMar>
              <w:top w:w="15" w:type="dxa"/>
              <w:left w:w="15" w:type="dxa"/>
              <w:bottom w:w="0" w:type="dxa"/>
              <w:right w:w="15" w:type="dxa"/>
            </w:tcMar>
            <w:vAlign w:val="center"/>
            <w:hideMark/>
          </w:tcPr>
          <w:p w14:paraId="0D690FF1" w14:textId="77777777" w:rsidR="00F76422" w:rsidRPr="002D7046" w:rsidRDefault="00F76422" w:rsidP="00DF4F02">
            <w:pPr>
              <w:spacing w:before="0" w:after="0"/>
              <w:jc w:val="both"/>
              <w:rPr>
                <w:rFonts w:ascii="Century" w:hAnsi="Century"/>
                <w:color w:val="000000"/>
              </w:rPr>
            </w:pPr>
          </w:p>
        </w:tc>
        <w:tc>
          <w:tcPr>
            <w:tcW w:w="851" w:type="dxa"/>
            <w:shd w:val="clear" w:color="auto" w:fill="auto"/>
            <w:tcMar>
              <w:top w:w="15" w:type="dxa"/>
              <w:left w:w="15" w:type="dxa"/>
              <w:bottom w:w="0" w:type="dxa"/>
              <w:right w:w="15" w:type="dxa"/>
            </w:tcMar>
            <w:vAlign w:val="center"/>
            <w:hideMark/>
          </w:tcPr>
          <w:p w14:paraId="129556D6" w14:textId="77777777" w:rsidR="00F76422" w:rsidRPr="002D7046" w:rsidRDefault="00F76422" w:rsidP="00DF4F02">
            <w:pPr>
              <w:spacing w:before="0" w:after="0"/>
              <w:jc w:val="both"/>
              <w:rPr>
                <w:rFonts w:ascii="Century" w:hAnsi="Century"/>
                <w:color w:val="000000"/>
              </w:rPr>
            </w:pPr>
          </w:p>
        </w:tc>
      </w:tr>
      <w:tr w:rsidR="00F76422" w:rsidRPr="002D7046" w14:paraId="076B0DA8" w14:textId="77777777" w:rsidTr="00DF4F02">
        <w:trPr>
          <w:trHeight w:val="20"/>
        </w:trPr>
        <w:tc>
          <w:tcPr>
            <w:tcW w:w="963" w:type="dxa"/>
            <w:shd w:val="clear" w:color="auto" w:fill="FABF8F" w:themeFill="accent6" w:themeFillTint="99"/>
            <w:tcMar>
              <w:top w:w="15" w:type="dxa"/>
              <w:left w:w="15" w:type="dxa"/>
              <w:bottom w:w="0" w:type="dxa"/>
              <w:right w:w="15" w:type="dxa"/>
            </w:tcMar>
            <w:vAlign w:val="center"/>
            <w:hideMark/>
          </w:tcPr>
          <w:p w14:paraId="2382F3EE"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Total</w:t>
            </w:r>
          </w:p>
        </w:tc>
        <w:tc>
          <w:tcPr>
            <w:tcW w:w="1216" w:type="dxa"/>
            <w:shd w:val="clear" w:color="auto" w:fill="FABF8F" w:themeFill="accent6" w:themeFillTint="99"/>
            <w:tcMar>
              <w:top w:w="15" w:type="dxa"/>
              <w:left w:w="15" w:type="dxa"/>
              <w:bottom w:w="0" w:type="dxa"/>
              <w:right w:w="15" w:type="dxa"/>
            </w:tcMar>
            <w:vAlign w:val="center"/>
            <w:hideMark/>
          </w:tcPr>
          <w:p w14:paraId="71D4AAA1" w14:textId="77777777" w:rsidR="00F76422" w:rsidRPr="002D7046" w:rsidRDefault="00F76422" w:rsidP="00DF4F02">
            <w:pPr>
              <w:spacing w:before="0" w:after="0"/>
              <w:jc w:val="both"/>
              <w:rPr>
                <w:rFonts w:ascii="Century" w:hAnsi="Century"/>
                <w:b/>
                <w:color w:val="000000"/>
              </w:rPr>
            </w:pPr>
          </w:p>
        </w:tc>
        <w:tc>
          <w:tcPr>
            <w:tcW w:w="1614" w:type="dxa"/>
            <w:shd w:val="clear" w:color="auto" w:fill="FABF8F" w:themeFill="accent6" w:themeFillTint="99"/>
            <w:tcMar>
              <w:top w:w="15" w:type="dxa"/>
              <w:left w:w="15" w:type="dxa"/>
              <w:bottom w:w="0" w:type="dxa"/>
              <w:right w:w="15" w:type="dxa"/>
            </w:tcMar>
            <w:vAlign w:val="center"/>
            <w:hideMark/>
          </w:tcPr>
          <w:p w14:paraId="06A2D309" w14:textId="77777777" w:rsidR="00F76422" w:rsidRPr="002D7046" w:rsidRDefault="00F76422" w:rsidP="00DF4F02">
            <w:pPr>
              <w:spacing w:before="0" w:after="0"/>
              <w:jc w:val="both"/>
              <w:rPr>
                <w:rFonts w:ascii="Century" w:hAnsi="Century"/>
                <w:b/>
              </w:rPr>
            </w:pPr>
          </w:p>
        </w:tc>
        <w:tc>
          <w:tcPr>
            <w:tcW w:w="675" w:type="dxa"/>
            <w:shd w:val="clear" w:color="auto" w:fill="FABF8F" w:themeFill="accent6" w:themeFillTint="99"/>
            <w:tcMar>
              <w:top w:w="15" w:type="dxa"/>
              <w:left w:w="15" w:type="dxa"/>
              <w:bottom w:w="0" w:type="dxa"/>
              <w:right w:w="15" w:type="dxa"/>
            </w:tcMar>
            <w:vAlign w:val="center"/>
            <w:hideMark/>
          </w:tcPr>
          <w:p w14:paraId="2F86AD27"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42 626</w:t>
            </w:r>
          </w:p>
        </w:tc>
        <w:tc>
          <w:tcPr>
            <w:tcW w:w="772" w:type="dxa"/>
            <w:shd w:val="clear" w:color="auto" w:fill="FABF8F" w:themeFill="accent6" w:themeFillTint="99"/>
            <w:tcMar>
              <w:top w:w="15" w:type="dxa"/>
              <w:left w:w="15" w:type="dxa"/>
              <w:bottom w:w="0" w:type="dxa"/>
              <w:right w:w="15" w:type="dxa"/>
            </w:tcMar>
            <w:vAlign w:val="center"/>
            <w:hideMark/>
          </w:tcPr>
          <w:p w14:paraId="5CAD8370"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150 668</w:t>
            </w:r>
          </w:p>
        </w:tc>
        <w:tc>
          <w:tcPr>
            <w:tcW w:w="992" w:type="dxa"/>
            <w:shd w:val="clear" w:color="auto" w:fill="FABF8F" w:themeFill="accent6" w:themeFillTint="99"/>
          </w:tcPr>
          <w:p w14:paraId="07984A77"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70 188</w:t>
            </w:r>
          </w:p>
        </w:tc>
        <w:tc>
          <w:tcPr>
            <w:tcW w:w="709" w:type="dxa"/>
            <w:shd w:val="clear" w:color="auto" w:fill="FABF8F" w:themeFill="accent6" w:themeFillTint="99"/>
            <w:tcMar>
              <w:top w:w="15" w:type="dxa"/>
              <w:left w:w="15" w:type="dxa"/>
              <w:bottom w:w="0" w:type="dxa"/>
              <w:right w:w="15" w:type="dxa"/>
            </w:tcMar>
            <w:vAlign w:val="center"/>
            <w:hideMark/>
          </w:tcPr>
          <w:p w14:paraId="786D647C"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25 301</w:t>
            </w:r>
          </w:p>
        </w:tc>
        <w:tc>
          <w:tcPr>
            <w:tcW w:w="709" w:type="dxa"/>
            <w:shd w:val="clear" w:color="auto" w:fill="FABF8F" w:themeFill="accent6" w:themeFillTint="99"/>
            <w:tcMar>
              <w:top w:w="15" w:type="dxa"/>
              <w:left w:w="15" w:type="dxa"/>
              <w:bottom w:w="0" w:type="dxa"/>
              <w:right w:w="15" w:type="dxa"/>
            </w:tcMar>
            <w:vAlign w:val="center"/>
            <w:hideMark/>
          </w:tcPr>
          <w:p w14:paraId="17B4DE2A"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5 498</w:t>
            </w:r>
          </w:p>
        </w:tc>
        <w:tc>
          <w:tcPr>
            <w:tcW w:w="866" w:type="dxa"/>
            <w:shd w:val="clear" w:color="auto" w:fill="FABF8F" w:themeFill="accent6" w:themeFillTint="99"/>
            <w:tcMar>
              <w:top w:w="15" w:type="dxa"/>
              <w:left w:w="15" w:type="dxa"/>
              <w:bottom w:w="0" w:type="dxa"/>
              <w:right w:w="15" w:type="dxa"/>
            </w:tcMar>
            <w:vAlign w:val="center"/>
            <w:hideMark/>
          </w:tcPr>
          <w:p w14:paraId="10BBA124"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73 994</w:t>
            </w:r>
          </w:p>
        </w:tc>
        <w:tc>
          <w:tcPr>
            <w:tcW w:w="675" w:type="dxa"/>
            <w:shd w:val="clear" w:color="auto" w:fill="FABF8F" w:themeFill="accent6" w:themeFillTint="99"/>
            <w:tcMar>
              <w:top w:w="15" w:type="dxa"/>
              <w:left w:w="15" w:type="dxa"/>
              <w:bottom w:w="0" w:type="dxa"/>
              <w:right w:w="15" w:type="dxa"/>
            </w:tcMar>
            <w:vAlign w:val="center"/>
            <w:hideMark/>
          </w:tcPr>
          <w:p w14:paraId="0921982E"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22 307</w:t>
            </w:r>
          </w:p>
        </w:tc>
        <w:tc>
          <w:tcPr>
            <w:tcW w:w="675" w:type="dxa"/>
            <w:shd w:val="clear" w:color="auto" w:fill="FABF8F" w:themeFill="accent6" w:themeFillTint="99"/>
            <w:tcMar>
              <w:top w:w="15" w:type="dxa"/>
              <w:left w:w="15" w:type="dxa"/>
              <w:bottom w:w="0" w:type="dxa"/>
              <w:right w:w="15" w:type="dxa"/>
            </w:tcMar>
            <w:vAlign w:val="center"/>
            <w:hideMark/>
          </w:tcPr>
          <w:p w14:paraId="68D7D5BB"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39 063</w:t>
            </w:r>
          </w:p>
        </w:tc>
        <w:tc>
          <w:tcPr>
            <w:tcW w:w="902" w:type="dxa"/>
            <w:shd w:val="clear" w:color="auto" w:fill="FABF8F" w:themeFill="accent6" w:themeFillTint="99"/>
            <w:tcMar>
              <w:top w:w="15" w:type="dxa"/>
              <w:left w:w="15" w:type="dxa"/>
              <w:bottom w:w="0" w:type="dxa"/>
              <w:right w:w="15" w:type="dxa"/>
            </w:tcMar>
            <w:vAlign w:val="center"/>
            <w:hideMark/>
          </w:tcPr>
          <w:p w14:paraId="3B2F498A"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14 266</w:t>
            </w:r>
          </w:p>
        </w:tc>
        <w:tc>
          <w:tcPr>
            <w:tcW w:w="709" w:type="dxa"/>
            <w:shd w:val="clear" w:color="auto" w:fill="FABF8F" w:themeFill="accent6" w:themeFillTint="99"/>
            <w:tcMar>
              <w:top w:w="15" w:type="dxa"/>
              <w:left w:w="15" w:type="dxa"/>
              <w:bottom w:w="0" w:type="dxa"/>
              <w:right w:w="15" w:type="dxa"/>
            </w:tcMar>
            <w:vAlign w:val="center"/>
            <w:hideMark/>
          </w:tcPr>
          <w:p w14:paraId="20250E79"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11 534</w:t>
            </w:r>
          </w:p>
        </w:tc>
        <w:tc>
          <w:tcPr>
            <w:tcW w:w="709" w:type="dxa"/>
            <w:shd w:val="clear" w:color="auto" w:fill="FABF8F" w:themeFill="accent6" w:themeFillTint="99"/>
            <w:tcMar>
              <w:top w:w="15" w:type="dxa"/>
              <w:left w:w="15" w:type="dxa"/>
              <w:bottom w:w="0" w:type="dxa"/>
              <w:right w:w="15" w:type="dxa"/>
            </w:tcMar>
            <w:vAlign w:val="center"/>
            <w:hideMark/>
          </w:tcPr>
          <w:p w14:paraId="48A8FB8B"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4 190</w:t>
            </w:r>
          </w:p>
        </w:tc>
        <w:tc>
          <w:tcPr>
            <w:tcW w:w="709" w:type="dxa"/>
            <w:shd w:val="clear" w:color="auto" w:fill="FABF8F" w:themeFill="accent6" w:themeFillTint="99"/>
            <w:tcMar>
              <w:top w:w="15" w:type="dxa"/>
              <w:left w:w="15" w:type="dxa"/>
              <w:bottom w:w="0" w:type="dxa"/>
              <w:right w:w="15" w:type="dxa"/>
            </w:tcMar>
            <w:vAlign w:val="center"/>
            <w:hideMark/>
          </w:tcPr>
          <w:p w14:paraId="15C6D732"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8 530</w:t>
            </w:r>
          </w:p>
        </w:tc>
        <w:tc>
          <w:tcPr>
            <w:tcW w:w="708" w:type="dxa"/>
            <w:shd w:val="clear" w:color="auto" w:fill="FABF8F" w:themeFill="accent6" w:themeFillTint="99"/>
            <w:tcMar>
              <w:top w:w="15" w:type="dxa"/>
              <w:left w:w="15" w:type="dxa"/>
              <w:bottom w:w="0" w:type="dxa"/>
              <w:right w:w="15" w:type="dxa"/>
            </w:tcMar>
            <w:vAlign w:val="center"/>
            <w:hideMark/>
          </w:tcPr>
          <w:p w14:paraId="083A4886"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4 152</w:t>
            </w:r>
          </w:p>
        </w:tc>
        <w:tc>
          <w:tcPr>
            <w:tcW w:w="851" w:type="dxa"/>
            <w:shd w:val="clear" w:color="auto" w:fill="FABF8F" w:themeFill="accent6" w:themeFillTint="99"/>
            <w:tcMar>
              <w:top w:w="15" w:type="dxa"/>
              <w:left w:w="15" w:type="dxa"/>
              <w:bottom w:w="0" w:type="dxa"/>
              <w:right w:w="15" w:type="dxa"/>
            </w:tcMar>
            <w:vAlign w:val="center"/>
            <w:hideMark/>
          </w:tcPr>
          <w:p w14:paraId="3EFCE85D" w14:textId="77777777" w:rsidR="00F76422" w:rsidRPr="002D7046" w:rsidRDefault="00F76422" w:rsidP="00DF4F02">
            <w:pPr>
              <w:spacing w:before="0" w:after="0"/>
              <w:jc w:val="both"/>
              <w:rPr>
                <w:rFonts w:ascii="Century" w:hAnsi="Century"/>
                <w:b/>
                <w:color w:val="000000"/>
              </w:rPr>
            </w:pPr>
            <w:r w:rsidRPr="002D7046">
              <w:rPr>
                <w:rFonts w:ascii="Century" w:hAnsi="Century"/>
                <w:b/>
                <w:color w:val="000000"/>
              </w:rPr>
              <w:t>1 048</w:t>
            </w:r>
          </w:p>
        </w:tc>
      </w:tr>
    </w:tbl>
    <w:p w14:paraId="30F79FA7" w14:textId="77777777" w:rsidR="00F41DDB" w:rsidRPr="00DF4F02" w:rsidRDefault="00F41DDB" w:rsidP="00DF4F02">
      <w:pPr>
        <w:spacing w:before="0" w:after="0" w:line="276" w:lineRule="auto"/>
        <w:jc w:val="both"/>
        <w:rPr>
          <w:rFonts w:ascii="Century" w:hAnsi="Century"/>
          <w:sz w:val="24"/>
          <w:szCs w:val="24"/>
        </w:rPr>
      </w:pPr>
    </w:p>
    <w:p w14:paraId="26B4974C" w14:textId="77777777" w:rsidR="00833DB8" w:rsidRPr="00DF4F02" w:rsidRDefault="00833DB8" w:rsidP="00DF4F02">
      <w:pPr>
        <w:jc w:val="both"/>
        <w:rPr>
          <w:rFonts w:ascii="Century" w:hAnsi="Century"/>
          <w:color w:val="000000"/>
          <w:sz w:val="24"/>
          <w:szCs w:val="24"/>
        </w:rPr>
        <w:sectPr w:rsidR="00833DB8" w:rsidRPr="00DF4F02" w:rsidSect="00634989">
          <w:headerReference w:type="even" r:id="rId21"/>
          <w:headerReference w:type="default" r:id="rId22"/>
          <w:footerReference w:type="default" r:id="rId23"/>
          <w:pgSz w:w="16838" w:h="11906" w:orient="landscape"/>
          <w:pgMar w:top="1134" w:right="1134" w:bottom="1134" w:left="1134" w:header="567" w:footer="567" w:gutter="0"/>
          <w:cols w:space="708"/>
          <w:docGrid w:linePitch="360"/>
        </w:sectPr>
      </w:pPr>
    </w:p>
    <w:p w14:paraId="791CF8FA" w14:textId="77777777" w:rsidR="001E7CF5" w:rsidRPr="00DF4F02" w:rsidRDefault="001E7CF5" w:rsidP="00DF4F02">
      <w:pPr>
        <w:jc w:val="both"/>
        <w:rPr>
          <w:rFonts w:ascii="Century" w:eastAsia="Times New Roman" w:hAnsi="Century"/>
          <w:color w:val="000000"/>
          <w:sz w:val="24"/>
          <w:szCs w:val="24"/>
        </w:rPr>
      </w:pPr>
      <w:r w:rsidRPr="00DF4F02">
        <w:rPr>
          <w:rFonts w:ascii="Century" w:hAnsi="Century"/>
          <w:color w:val="000000"/>
          <w:sz w:val="24"/>
          <w:szCs w:val="24"/>
        </w:rPr>
        <w:t>Au total on retient qu’une superficie totale de</w:t>
      </w:r>
      <w:r w:rsidRPr="00DF4F02">
        <w:rPr>
          <w:rFonts w:ascii="Century" w:eastAsia="Times New Roman" w:hAnsi="Century"/>
          <w:color w:val="000000"/>
          <w:sz w:val="24"/>
          <w:szCs w:val="24"/>
        </w:rPr>
        <w:t xml:space="preserve"> </w:t>
      </w:r>
      <w:r w:rsidR="00782D91" w:rsidRPr="00DF4F02">
        <w:rPr>
          <w:rFonts w:ascii="Century" w:hAnsi="Century"/>
          <w:color w:val="000000"/>
          <w:sz w:val="24"/>
          <w:szCs w:val="24"/>
        </w:rPr>
        <w:t xml:space="preserve">473 366 m² (soit 47,34 ha) </w:t>
      </w:r>
      <w:r w:rsidR="00782D91" w:rsidRPr="00DF4F02">
        <w:rPr>
          <w:rFonts w:ascii="Century" w:hAnsi="Century"/>
          <w:sz w:val="24"/>
          <w:szCs w:val="24"/>
        </w:rPr>
        <w:t>de terres de cultures agricoles</w:t>
      </w:r>
      <w:r w:rsidR="00782D91" w:rsidRPr="00DF4F02">
        <w:rPr>
          <w:rFonts w:ascii="Century" w:hAnsi="Century"/>
          <w:color w:val="000000"/>
          <w:sz w:val="24"/>
          <w:szCs w:val="24"/>
        </w:rPr>
        <w:t xml:space="preserve"> </w:t>
      </w:r>
      <w:r w:rsidRPr="00DF4F02">
        <w:rPr>
          <w:rFonts w:ascii="Century" w:hAnsi="Century"/>
          <w:color w:val="000000"/>
          <w:sz w:val="24"/>
          <w:szCs w:val="24"/>
        </w:rPr>
        <w:t xml:space="preserve">appartenant à </w:t>
      </w:r>
      <w:r w:rsidR="00B721F2" w:rsidRPr="00DF4F02">
        <w:rPr>
          <w:rFonts w:ascii="Century" w:hAnsi="Century"/>
          <w:color w:val="000000"/>
          <w:sz w:val="24"/>
          <w:szCs w:val="24"/>
        </w:rPr>
        <w:t xml:space="preserve">334 </w:t>
      </w:r>
      <w:r w:rsidRPr="00DF4F02">
        <w:rPr>
          <w:rFonts w:ascii="Century" w:hAnsi="Century"/>
          <w:color w:val="000000"/>
          <w:sz w:val="24"/>
          <w:szCs w:val="24"/>
        </w:rPr>
        <w:t xml:space="preserve">PAP (dont </w:t>
      </w:r>
      <w:r w:rsidR="00B721F2" w:rsidRPr="00DF4F02">
        <w:rPr>
          <w:rFonts w:ascii="Century" w:hAnsi="Century"/>
          <w:color w:val="000000"/>
          <w:sz w:val="24"/>
          <w:szCs w:val="24"/>
        </w:rPr>
        <w:t xml:space="preserve">256 </w:t>
      </w:r>
      <w:r w:rsidRPr="00DF4F02">
        <w:rPr>
          <w:rFonts w:ascii="Century" w:hAnsi="Century"/>
          <w:color w:val="000000"/>
          <w:sz w:val="24"/>
          <w:szCs w:val="24"/>
        </w:rPr>
        <w:t xml:space="preserve">hommes et </w:t>
      </w:r>
      <w:r w:rsidR="00B721F2" w:rsidRPr="00DF4F02">
        <w:rPr>
          <w:rFonts w:ascii="Century" w:hAnsi="Century"/>
          <w:color w:val="000000"/>
          <w:sz w:val="24"/>
          <w:szCs w:val="24"/>
        </w:rPr>
        <w:t xml:space="preserve">78 </w:t>
      </w:r>
      <w:r w:rsidRPr="00DF4F02">
        <w:rPr>
          <w:rFonts w:ascii="Century" w:hAnsi="Century"/>
          <w:color w:val="000000"/>
          <w:sz w:val="24"/>
          <w:szCs w:val="24"/>
        </w:rPr>
        <w:t>femmes) est impactée soit une superficie moyenne de 0,</w:t>
      </w:r>
      <w:r w:rsidR="00B721F2" w:rsidRPr="00DF4F02">
        <w:rPr>
          <w:rFonts w:ascii="Century" w:hAnsi="Century"/>
          <w:color w:val="000000"/>
          <w:sz w:val="24"/>
          <w:szCs w:val="24"/>
        </w:rPr>
        <w:t xml:space="preserve">14 </w:t>
      </w:r>
      <w:r w:rsidRPr="00DF4F02">
        <w:rPr>
          <w:rFonts w:ascii="Century" w:hAnsi="Century"/>
          <w:color w:val="000000"/>
          <w:sz w:val="24"/>
          <w:szCs w:val="24"/>
        </w:rPr>
        <w:t>ha par PAP.</w:t>
      </w:r>
    </w:p>
    <w:p w14:paraId="67887BC4" w14:textId="77777777" w:rsidR="00E109DA" w:rsidRPr="00DF4F02" w:rsidRDefault="00614DB4" w:rsidP="00DF4F02">
      <w:pPr>
        <w:spacing w:before="0" w:after="0"/>
        <w:jc w:val="both"/>
        <w:rPr>
          <w:rFonts w:ascii="Century" w:hAnsi="Century"/>
          <w:sz w:val="24"/>
          <w:szCs w:val="24"/>
        </w:rPr>
      </w:pPr>
      <w:r w:rsidRPr="00DF4F02">
        <w:rPr>
          <w:rFonts w:ascii="Century" w:hAnsi="Century"/>
          <w:sz w:val="24"/>
          <w:szCs w:val="24"/>
        </w:rPr>
        <w:t xml:space="preserve">Les spéculations agricoles pratiquées et recensées sur les terres impactées sont principalement des cultures céréalières (sorgho, maïs, mil, </w:t>
      </w:r>
      <w:r w:rsidR="00B43B93" w:rsidRPr="00DF4F02">
        <w:rPr>
          <w:rFonts w:ascii="Century" w:hAnsi="Century"/>
          <w:sz w:val="24"/>
          <w:szCs w:val="24"/>
        </w:rPr>
        <w:t>riz</w:t>
      </w:r>
      <w:r w:rsidRPr="00DF4F02">
        <w:rPr>
          <w:rFonts w:ascii="Century" w:hAnsi="Century"/>
          <w:sz w:val="24"/>
          <w:szCs w:val="24"/>
        </w:rPr>
        <w:t>)</w:t>
      </w:r>
      <w:r w:rsidR="00B43B93" w:rsidRPr="00DF4F02">
        <w:rPr>
          <w:rFonts w:ascii="Century" w:hAnsi="Century"/>
          <w:sz w:val="24"/>
          <w:szCs w:val="24"/>
        </w:rPr>
        <w:t>,</w:t>
      </w:r>
      <w:r w:rsidRPr="00DF4F02">
        <w:rPr>
          <w:rFonts w:ascii="Century" w:hAnsi="Century"/>
          <w:sz w:val="24"/>
          <w:szCs w:val="24"/>
        </w:rPr>
        <w:t xml:space="preserve"> des cultures vivrières et de rente (arachide, haricot ou niébé, poids de terre ou vouandzou, </w:t>
      </w:r>
      <w:r w:rsidR="00B43B93" w:rsidRPr="00DF4F02">
        <w:rPr>
          <w:rFonts w:ascii="Century" w:hAnsi="Century"/>
          <w:sz w:val="24"/>
          <w:szCs w:val="24"/>
        </w:rPr>
        <w:t>soja, sésame, coton</w:t>
      </w:r>
      <w:r w:rsidRPr="00DF4F02">
        <w:rPr>
          <w:rFonts w:ascii="Century" w:hAnsi="Century"/>
          <w:sz w:val="24"/>
          <w:szCs w:val="24"/>
        </w:rPr>
        <w:t>)</w:t>
      </w:r>
      <w:r w:rsidR="00B43B93" w:rsidRPr="00DF4F02">
        <w:rPr>
          <w:rFonts w:ascii="Century" w:hAnsi="Century"/>
          <w:sz w:val="24"/>
          <w:szCs w:val="24"/>
        </w:rPr>
        <w:t xml:space="preserve"> et des cultures maraîchère</w:t>
      </w:r>
      <w:r w:rsidR="00EA284A" w:rsidRPr="00DF4F02">
        <w:rPr>
          <w:rFonts w:ascii="Century" w:hAnsi="Century"/>
          <w:sz w:val="24"/>
          <w:szCs w:val="24"/>
        </w:rPr>
        <w:t xml:space="preserve">s (oignon, chou, gombo, concombre) </w:t>
      </w:r>
      <w:r w:rsidR="0082415F" w:rsidRPr="00DF4F02">
        <w:rPr>
          <w:rFonts w:ascii="Century" w:hAnsi="Century"/>
          <w:sz w:val="24"/>
          <w:szCs w:val="24"/>
        </w:rPr>
        <w:t xml:space="preserve">et même souvent des tubercules </w:t>
      </w:r>
      <w:r w:rsidR="00434ABF" w:rsidRPr="00DF4F02">
        <w:rPr>
          <w:rFonts w:ascii="Century" w:hAnsi="Century"/>
          <w:sz w:val="24"/>
          <w:szCs w:val="24"/>
        </w:rPr>
        <w:t>(igname, manioc entre autres)</w:t>
      </w:r>
      <w:r w:rsidR="00B43B93" w:rsidRPr="00DF4F02">
        <w:rPr>
          <w:rFonts w:ascii="Century" w:hAnsi="Century"/>
          <w:sz w:val="24"/>
          <w:szCs w:val="24"/>
        </w:rPr>
        <w:t>.</w:t>
      </w:r>
    </w:p>
    <w:p w14:paraId="7A00EC3C" w14:textId="77777777" w:rsidR="0063314B" w:rsidRPr="00DF4F02" w:rsidRDefault="00614DB4" w:rsidP="00DF4F02">
      <w:pPr>
        <w:pStyle w:val="Heading3"/>
        <w:numPr>
          <w:ilvl w:val="2"/>
          <w:numId w:val="84"/>
        </w:numPr>
        <w:rPr>
          <w:rFonts w:ascii="Century" w:hAnsi="Century"/>
          <w:sz w:val="24"/>
          <w:szCs w:val="24"/>
        </w:rPr>
      </w:pPr>
      <w:bookmarkStart w:id="240" w:name="_Toc288118863"/>
      <w:bookmarkStart w:id="241" w:name="_Toc406928169"/>
      <w:bookmarkStart w:id="242" w:name="_Toc471504373"/>
      <w:r w:rsidRPr="00DF4F02">
        <w:rPr>
          <w:rFonts w:ascii="Century" w:hAnsi="Century"/>
          <w:sz w:val="24"/>
          <w:szCs w:val="24"/>
        </w:rPr>
        <w:t>Activités commerciales</w:t>
      </w:r>
      <w:bookmarkEnd w:id="240"/>
      <w:bookmarkEnd w:id="241"/>
      <w:bookmarkEnd w:id="242"/>
    </w:p>
    <w:p w14:paraId="1073B86E" w14:textId="77777777" w:rsidR="00940EFD" w:rsidRPr="00DF4F02" w:rsidRDefault="00AE733F" w:rsidP="00DF4F02">
      <w:pPr>
        <w:spacing w:before="240" w:after="0" w:line="276" w:lineRule="auto"/>
        <w:jc w:val="both"/>
        <w:rPr>
          <w:rFonts w:ascii="Century" w:hAnsi="Century"/>
          <w:sz w:val="24"/>
          <w:szCs w:val="24"/>
        </w:rPr>
      </w:pPr>
      <w:r w:rsidRPr="00DF4F02">
        <w:rPr>
          <w:rFonts w:ascii="Century" w:hAnsi="Century"/>
          <w:sz w:val="24"/>
          <w:szCs w:val="24"/>
        </w:rPr>
        <w:t xml:space="preserve">Il ressort qu’un total de </w:t>
      </w:r>
      <w:r w:rsidR="00033A08" w:rsidRPr="00DF4F02">
        <w:rPr>
          <w:rFonts w:ascii="Century" w:hAnsi="Century"/>
          <w:sz w:val="24"/>
          <w:szCs w:val="24"/>
        </w:rPr>
        <w:t>04</w:t>
      </w:r>
      <w:r w:rsidRPr="00DF4F02">
        <w:rPr>
          <w:rFonts w:ascii="Century" w:hAnsi="Century"/>
          <w:sz w:val="24"/>
          <w:szCs w:val="24"/>
        </w:rPr>
        <w:t xml:space="preserve"> infrastructures commerciales dont </w:t>
      </w:r>
      <w:r w:rsidR="00033A08" w:rsidRPr="00DF4F02">
        <w:rPr>
          <w:rFonts w:ascii="Century" w:hAnsi="Century"/>
          <w:sz w:val="24"/>
          <w:szCs w:val="24"/>
        </w:rPr>
        <w:t>02 constructions</w:t>
      </w:r>
      <w:r w:rsidRPr="00DF4F02">
        <w:rPr>
          <w:rFonts w:ascii="Century" w:hAnsi="Century"/>
          <w:sz w:val="24"/>
          <w:szCs w:val="24"/>
        </w:rPr>
        <w:t xml:space="preserve"> </w:t>
      </w:r>
      <w:r w:rsidR="00033A08" w:rsidRPr="00DF4F02">
        <w:rPr>
          <w:rFonts w:ascii="Century" w:hAnsi="Century"/>
          <w:sz w:val="24"/>
          <w:szCs w:val="24"/>
        </w:rPr>
        <w:t>et 02</w:t>
      </w:r>
      <w:r w:rsidRPr="00DF4F02">
        <w:rPr>
          <w:rFonts w:ascii="Century" w:hAnsi="Century"/>
          <w:sz w:val="24"/>
          <w:szCs w:val="24"/>
        </w:rPr>
        <w:t xml:space="preserve"> hangars appartenant à </w:t>
      </w:r>
      <w:r w:rsidR="00033A08" w:rsidRPr="00DF4F02">
        <w:rPr>
          <w:rFonts w:ascii="Century" w:hAnsi="Century"/>
          <w:sz w:val="24"/>
          <w:szCs w:val="24"/>
        </w:rPr>
        <w:t>03</w:t>
      </w:r>
      <w:r w:rsidRPr="00DF4F02">
        <w:rPr>
          <w:rFonts w:ascii="Century" w:hAnsi="Century"/>
          <w:sz w:val="24"/>
          <w:szCs w:val="24"/>
        </w:rPr>
        <w:t xml:space="preserve"> PAP </w:t>
      </w:r>
      <w:r w:rsidR="00033A08" w:rsidRPr="00DF4F02">
        <w:rPr>
          <w:rFonts w:ascii="Century" w:hAnsi="Century"/>
          <w:sz w:val="24"/>
          <w:szCs w:val="24"/>
        </w:rPr>
        <w:t xml:space="preserve">(toutes hommes) </w:t>
      </w:r>
      <w:r w:rsidRPr="00DF4F02">
        <w:rPr>
          <w:rFonts w:ascii="Century" w:hAnsi="Century"/>
          <w:sz w:val="24"/>
          <w:szCs w:val="24"/>
        </w:rPr>
        <w:t xml:space="preserve">sont impactées par le projet de </w:t>
      </w:r>
      <w:r w:rsidR="00033A08" w:rsidRPr="00DF4F02">
        <w:rPr>
          <w:rFonts w:ascii="Century" w:hAnsi="Century"/>
          <w:sz w:val="24"/>
          <w:szCs w:val="24"/>
        </w:rPr>
        <w:t>pistes à construire</w:t>
      </w:r>
      <w:r w:rsidR="00940EFD" w:rsidRPr="00DF4F02">
        <w:rPr>
          <w:rFonts w:ascii="Century" w:hAnsi="Century"/>
          <w:sz w:val="24"/>
          <w:szCs w:val="24"/>
        </w:rPr>
        <w:t>. Les PAP comme le nombre d’infrastructures commerciales impactées se répartissent comme suit :</w:t>
      </w:r>
    </w:p>
    <w:p w14:paraId="4277068A" w14:textId="77777777" w:rsidR="00BA1C48" w:rsidRPr="00DF4F02" w:rsidRDefault="0089462F" w:rsidP="00DF4F02">
      <w:pPr>
        <w:pStyle w:val="ListParagraph"/>
        <w:numPr>
          <w:ilvl w:val="0"/>
          <w:numId w:val="35"/>
        </w:numPr>
        <w:spacing w:before="240" w:after="0" w:line="276" w:lineRule="auto"/>
        <w:jc w:val="both"/>
        <w:rPr>
          <w:rFonts w:ascii="Century" w:hAnsi="Century" w:cs="Arial"/>
        </w:rPr>
      </w:pPr>
      <w:r w:rsidRPr="00DF4F02">
        <w:rPr>
          <w:rFonts w:ascii="Century" w:hAnsi="Century" w:cs="Arial"/>
        </w:rPr>
        <w:t xml:space="preserve">Commune de </w:t>
      </w:r>
      <w:r w:rsidR="00033A08" w:rsidRPr="00DF4F02">
        <w:rPr>
          <w:rFonts w:ascii="Century" w:hAnsi="Century" w:cs="Arial"/>
        </w:rPr>
        <w:t>Bittou</w:t>
      </w:r>
      <w:r w:rsidRPr="00DF4F02">
        <w:rPr>
          <w:rFonts w:ascii="Century" w:hAnsi="Century" w:cs="Arial"/>
        </w:rPr>
        <w:t xml:space="preserve"> : </w:t>
      </w:r>
      <w:r w:rsidR="00033A08" w:rsidRPr="00DF4F02">
        <w:rPr>
          <w:rFonts w:ascii="Century" w:hAnsi="Century" w:cs="Arial"/>
        </w:rPr>
        <w:t xml:space="preserve">02 PAP et 02 infrastructures (soit </w:t>
      </w:r>
      <w:r w:rsidRPr="00DF4F02">
        <w:rPr>
          <w:rFonts w:ascii="Century" w:hAnsi="Century" w:cs="Arial"/>
        </w:rPr>
        <w:t>6</w:t>
      </w:r>
      <w:r w:rsidR="00C20AC2" w:rsidRPr="00DF4F02">
        <w:rPr>
          <w:rFonts w:ascii="Century" w:hAnsi="Century" w:cs="Arial"/>
        </w:rPr>
        <w:t>6,</w:t>
      </w:r>
      <w:r w:rsidR="00033A08" w:rsidRPr="00DF4F02">
        <w:rPr>
          <w:rFonts w:ascii="Century" w:hAnsi="Century" w:cs="Arial"/>
        </w:rPr>
        <w:t>67</w:t>
      </w:r>
      <w:r w:rsidR="00940EFD" w:rsidRPr="00DF4F02">
        <w:rPr>
          <w:rFonts w:ascii="Century" w:hAnsi="Century" w:cs="Arial"/>
        </w:rPr>
        <w:t>%</w:t>
      </w:r>
      <w:r w:rsidR="00033A08" w:rsidRPr="00DF4F02">
        <w:rPr>
          <w:rFonts w:ascii="Century" w:hAnsi="Century" w:cs="Arial"/>
        </w:rPr>
        <w:t>)</w:t>
      </w:r>
      <w:r w:rsidR="00940EFD" w:rsidRPr="00DF4F02">
        <w:rPr>
          <w:rFonts w:ascii="Century" w:hAnsi="Century" w:cs="Arial"/>
        </w:rPr>
        <w:t> ;</w:t>
      </w:r>
    </w:p>
    <w:p w14:paraId="6B42A6E9" w14:textId="77777777" w:rsidR="00AE733F" w:rsidRPr="00DF4F02" w:rsidRDefault="00940EFD" w:rsidP="00DF4F02">
      <w:pPr>
        <w:pStyle w:val="ListParagraph"/>
        <w:numPr>
          <w:ilvl w:val="0"/>
          <w:numId w:val="35"/>
        </w:numPr>
        <w:spacing w:before="0" w:after="0" w:line="276" w:lineRule="auto"/>
        <w:jc w:val="both"/>
        <w:rPr>
          <w:rFonts w:ascii="Century" w:hAnsi="Century" w:cs="Arial"/>
        </w:rPr>
      </w:pPr>
      <w:r w:rsidRPr="00DF4F02">
        <w:rPr>
          <w:rFonts w:ascii="Century" w:hAnsi="Century" w:cs="Arial"/>
        </w:rPr>
        <w:t xml:space="preserve">Commune de </w:t>
      </w:r>
      <w:r w:rsidR="001323D9" w:rsidRPr="00DF4F02">
        <w:rPr>
          <w:rFonts w:ascii="Century" w:hAnsi="Century" w:cs="Arial"/>
        </w:rPr>
        <w:t>Boussouma</w:t>
      </w:r>
      <w:r w:rsidRPr="00DF4F02">
        <w:rPr>
          <w:rFonts w:ascii="Century" w:hAnsi="Century" w:cs="Arial"/>
        </w:rPr>
        <w:t xml:space="preserve"> : </w:t>
      </w:r>
      <w:r w:rsidR="001323D9" w:rsidRPr="00DF4F02">
        <w:rPr>
          <w:rFonts w:ascii="Century" w:hAnsi="Century" w:cs="Arial"/>
        </w:rPr>
        <w:t>01 PAP et 01 infrastructure (soit 33,33%)</w:t>
      </w:r>
      <w:r w:rsidR="00421C6B" w:rsidRPr="00DF4F02">
        <w:rPr>
          <w:rFonts w:ascii="Century" w:hAnsi="Century" w:cs="Arial"/>
        </w:rPr>
        <w:t>.</w:t>
      </w:r>
    </w:p>
    <w:p w14:paraId="770A1D1F" w14:textId="77777777" w:rsidR="00146179" w:rsidRPr="00DF4F02" w:rsidRDefault="00146179" w:rsidP="00DF4F02">
      <w:pPr>
        <w:spacing w:before="240" w:after="0" w:line="276" w:lineRule="auto"/>
        <w:jc w:val="both"/>
        <w:rPr>
          <w:rFonts w:ascii="Century" w:hAnsi="Century"/>
          <w:sz w:val="24"/>
          <w:szCs w:val="24"/>
        </w:rPr>
      </w:pPr>
      <w:r w:rsidRPr="00DF4F02">
        <w:rPr>
          <w:rFonts w:ascii="Century" w:hAnsi="Century"/>
          <w:sz w:val="24"/>
          <w:szCs w:val="24"/>
        </w:rPr>
        <w:t>Les infrastructures impactées comprennent :</w:t>
      </w:r>
    </w:p>
    <w:p w14:paraId="5A0C1E6E" w14:textId="77777777" w:rsidR="00BA1C48" w:rsidRPr="00DF4F02" w:rsidRDefault="001323D9" w:rsidP="00DF4F02">
      <w:pPr>
        <w:pStyle w:val="ListParagraph"/>
        <w:numPr>
          <w:ilvl w:val="0"/>
          <w:numId w:val="39"/>
        </w:numPr>
        <w:spacing w:before="240" w:after="0" w:line="276" w:lineRule="auto"/>
        <w:jc w:val="both"/>
        <w:rPr>
          <w:rFonts w:ascii="Century" w:hAnsi="Century" w:cs="Arial"/>
        </w:rPr>
      </w:pPr>
      <w:r w:rsidRPr="00DF4F02">
        <w:rPr>
          <w:rFonts w:ascii="Century" w:hAnsi="Century" w:cs="Arial"/>
        </w:rPr>
        <w:t>02</w:t>
      </w:r>
      <w:r w:rsidR="00146179" w:rsidRPr="00DF4F02">
        <w:rPr>
          <w:rFonts w:ascii="Century" w:hAnsi="Century" w:cs="Arial"/>
        </w:rPr>
        <w:t xml:space="preserve"> bâtiments couverts (types boutiques) ;</w:t>
      </w:r>
    </w:p>
    <w:p w14:paraId="1DF838A8" w14:textId="77777777" w:rsidR="006918A3" w:rsidRPr="00DF4F02" w:rsidRDefault="001323D9" w:rsidP="00DF4F02">
      <w:pPr>
        <w:pStyle w:val="ListParagraph"/>
        <w:numPr>
          <w:ilvl w:val="0"/>
          <w:numId w:val="39"/>
        </w:numPr>
        <w:spacing w:before="0" w:after="0" w:line="276" w:lineRule="auto"/>
        <w:jc w:val="both"/>
        <w:rPr>
          <w:rFonts w:ascii="Century" w:hAnsi="Century" w:cs="Arial"/>
        </w:rPr>
      </w:pPr>
      <w:r w:rsidRPr="00DF4F02">
        <w:rPr>
          <w:rFonts w:ascii="Century" w:hAnsi="Century" w:cs="Arial"/>
        </w:rPr>
        <w:t>02</w:t>
      </w:r>
      <w:r w:rsidR="00146179" w:rsidRPr="00DF4F02">
        <w:rPr>
          <w:rFonts w:ascii="Century" w:hAnsi="Century" w:cs="Arial"/>
        </w:rPr>
        <w:t xml:space="preserve"> hangars</w:t>
      </w:r>
      <w:r w:rsidRPr="00DF4F02">
        <w:rPr>
          <w:rFonts w:ascii="Century" w:hAnsi="Century" w:cs="Arial"/>
        </w:rPr>
        <w:t>.</w:t>
      </w:r>
    </w:p>
    <w:p w14:paraId="56A23E93" w14:textId="77777777" w:rsidR="00614DB4" w:rsidRPr="00DF4F02" w:rsidRDefault="00614DB4" w:rsidP="00DF4F02">
      <w:pPr>
        <w:spacing w:before="240" w:after="0" w:line="276" w:lineRule="auto"/>
        <w:jc w:val="both"/>
        <w:rPr>
          <w:rFonts w:ascii="Century" w:hAnsi="Century"/>
          <w:sz w:val="24"/>
          <w:szCs w:val="24"/>
        </w:rPr>
      </w:pPr>
      <w:r w:rsidRPr="00DF4F02">
        <w:rPr>
          <w:rFonts w:ascii="Century" w:hAnsi="Century"/>
          <w:sz w:val="24"/>
          <w:szCs w:val="24"/>
        </w:rPr>
        <w:t>Le tableau ci-après en fait le récapitulatif.</w:t>
      </w:r>
      <w:bookmarkStart w:id="243" w:name="_Toc277264255"/>
    </w:p>
    <w:p w14:paraId="29477A6D" w14:textId="77777777" w:rsidR="00614DB4" w:rsidRPr="00DF4F02" w:rsidRDefault="00614DB4" w:rsidP="00DF4F02">
      <w:pPr>
        <w:pStyle w:val="Caption"/>
        <w:spacing w:after="0"/>
        <w:jc w:val="both"/>
        <w:rPr>
          <w:rFonts w:ascii="Century" w:hAnsi="Century" w:cs="Arial"/>
          <w:b w:val="0"/>
          <w:sz w:val="24"/>
          <w:szCs w:val="24"/>
        </w:rPr>
      </w:pPr>
      <w:bookmarkStart w:id="244" w:name="_Toc288118955"/>
      <w:bookmarkStart w:id="245" w:name="_Toc406928302"/>
      <w:bookmarkStart w:id="246" w:name="_Toc465697409"/>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23</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Pertes </w:t>
      </w:r>
      <w:r w:rsidR="00012420" w:rsidRPr="00DF4F02">
        <w:rPr>
          <w:rFonts w:ascii="Century" w:hAnsi="Century" w:cs="Arial"/>
          <w:b w:val="0"/>
          <w:sz w:val="24"/>
          <w:szCs w:val="24"/>
        </w:rPr>
        <w:t xml:space="preserve">d’infrastructures </w:t>
      </w:r>
      <w:r w:rsidRPr="00DF4F02">
        <w:rPr>
          <w:rFonts w:ascii="Century" w:hAnsi="Century" w:cs="Arial"/>
          <w:b w:val="0"/>
          <w:sz w:val="24"/>
          <w:szCs w:val="24"/>
        </w:rPr>
        <w:t>d’activités commerciales selon la localité</w:t>
      </w:r>
      <w:bookmarkEnd w:id="243"/>
      <w:bookmarkEnd w:id="244"/>
      <w:bookmarkEnd w:id="245"/>
      <w:bookmarkEnd w:id="246"/>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9"/>
        <w:gridCol w:w="993"/>
        <w:gridCol w:w="1842"/>
        <w:gridCol w:w="898"/>
        <w:gridCol w:w="898"/>
        <w:gridCol w:w="898"/>
        <w:gridCol w:w="1559"/>
        <w:gridCol w:w="1559"/>
      </w:tblGrid>
      <w:tr w:rsidR="005C6953" w:rsidRPr="00DF4F02" w14:paraId="6682CEA9" w14:textId="77777777" w:rsidTr="00AF448E">
        <w:trPr>
          <w:trHeight w:val="20"/>
        </w:trPr>
        <w:tc>
          <w:tcPr>
            <w:tcW w:w="1149" w:type="dxa"/>
            <w:shd w:val="clear" w:color="auto" w:fill="FABF8F" w:themeFill="accent6" w:themeFillTint="99"/>
            <w:tcMar>
              <w:top w:w="15" w:type="dxa"/>
              <w:left w:w="15" w:type="dxa"/>
              <w:bottom w:w="0" w:type="dxa"/>
              <w:right w:w="15" w:type="dxa"/>
            </w:tcMar>
            <w:hideMark/>
          </w:tcPr>
          <w:p w14:paraId="36306617" w14:textId="77777777" w:rsidR="005C6953" w:rsidRPr="00DF4F02" w:rsidRDefault="005C6953" w:rsidP="00DF4F02">
            <w:pPr>
              <w:spacing w:before="0" w:after="0"/>
              <w:jc w:val="both"/>
              <w:rPr>
                <w:rFonts w:ascii="Century" w:hAnsi="Century"/>
                <w:b/>
                <w:color w:val="000000"/>
                <w:sz w:val="24"/>
                <w:szCs w:val="24"/>
              </w:rPr>
            </w:pPr>
            <w:r w:rsidRPr="00DF4F02">
              <w:rPr>
                <w:rFonts w:ascii="Century" w:hAnsi="Century"/>
                <w:b/>
                <w:color w:val="000000"/>
                <w:sz w:val="24"/>
                <w:szCs w:val="24"/>
              </w:rPr>
              <w:t>Communes</w:t>
            </w:r>
          </w:p>
        </w:tc>
        <w:tc>
          <w:tcPr>
            <w:tcW w:w="993" w:type="dxa"/>
            <w:shd w:val="clear" w:color="auto" w:fill="FABF8F" w:themeFill="accent6" w:themeFillTint="99"/>
            <w:tcMar>
              <w:top w:w="15" w:type="dxa"/>
              <w:left w:w="15" w:type="dxa"/>
              <w:bottom w:w="0" w:type="dxa"/>
              <w:right w:w="15" w:type="dxa"/>
            </w:tcMar>
            <w:hideMark/>
          </w:tcPr>
          <w:p w14:paraId="79C9468F" w14:textId="77777777" w:rsidR="005C6953" w:rsidRPr="00DF4F02" w:rsidRDefault="005C6953" w:rsidP="00DF4F02">
            <w:pPr>
              <w:spacing w:before="0" w:after="0"/>
              <w:jc w:val="both"/>
              <w:rPr>
                <w:rFonts w:ascii="Century" w:hAnsi="Century"/>
                <w:b/>
                <w:color w:val="000000"/>
                <w:sz w:val="24"/>
                <w:szCs w:val="24"/>
              </w:rPr>
            </w:pPr>
            <w:r w:rsidRPr="00DF4F02">
              <w:rPr>
                <w:rFonts w:ascii="Century" w:hAnsi="Century"/>
                <w:b/>
                <w:color w:val="000000"/>
                <w:sz w:val="24"/>
                <w:szCs w:val="24"/>
              </w:rPr>
              <w:t>Localités</w:t>
            </w:r>
          </w:p>
        </w:tc>
        <w:tc>
          <w:tcPr>
            <w:tcW w:w="1842" w:type="dxa"/>
            <w:shd w:val="clear" w:color="auto" w:fill="FABF8F" w:themeFill="accent6" w:themeFillTint="99"/>
            <w:tcMar>
              <w:top w:w="15" w:type="dxa"/>
              <w:left w:w="15" w:type="dxa"/>
              <w:bottom w:w="0" w:type="dxa"/>
              <w:right w:w="15" w:type="dxa"/>
            </w:tcMar>
            <w:hideMark/>
          </w:tcPr>
          <w:p w14:paraId="39A4E3B8" w14:textId="77777777" w:rsidR="005C6953" w:rsidRPr="00DF4F02" w:rsidRDefault="005C6953" w:rsidP="00DF4F02">
            <w:pPr>
              <w:spacing w:before="0" w:after="0"/>
              <w:jc w:val="both"/>
              <w:rPr>
                <w:rFonts w:ascii="Century" w:hAnsi="Century"/>
                <w:b/>
                <w:color w:val="000000"/>
                <w:sz w:val="24"/>
                <w:szCs w:val="24"/>
              </w:rPr>
            </w:pPr>
            <w:r w:rsidRPr="00DF4F02">
              <w:rPr>
                <w:rFonts w:ascii="Century" w:hAnsi="Century"/>
                <w:b/>
                <w:color w:val="000000"/>
                <w:sz w:val="24"/>
                <w:szCs w:val="24"/>
              </w:rPr>
              <w:t>Nom Pistes</w:t>
            </w:r>
          </w:p>
        </w:tc>
        <w:tc>
          <w:tcPr>
            <w:tcW w:w="898" w:type="dxa"/>
            <w:shd w:val="clear" w:color="auto" w:fill="FABF8F" w:themeFill="accent6" w:themeFillTint="99"/>
            <w:tcMar>
              <w:top w:w="15" w:type="dxa"/>
              <w:left w:w="15" w:type="dxa"/>
              <w:bottom w:w="0" w:type="dxa"/>
              <w:right w:w="15" w:type="dxa"/>
            </w:tcMar>
            <w:hideMark/>
          </w:tcPr>
          <w:p w14:paraId="05C0E8C8" w14:textId="77777777" w:rsidR="005C6953" w:rsidRPr="00DF4F02" w:rsidRDefault="005C6953" w:rsidP="00DF4F02">
            <w:pPr>
              <w:spacing w:before="0" w:after="0"/>
              <w:jc w:val="both"/>
              <w:rPr>
                <w:rFonts w:ascii="Century" w:hAnsi="Century"/>
                <w:b/>
                <w:color w:val="000000"/>
                <w:sz w:val="24"/>
                <w:szCs w:val="24"/>
              </w:rPr>
            </w:pPr>
            <w:r w:rsidRPr="00DF4F02">
              <w:rPr>
                <w:rFonts w:ascii="Century" w:hAnsi="Century"/>
                <w:b/>
                <w:color w:val="000000"/>
                <w:sz w:val="24"/>
                <w:szCs w:val="24"/>
              </w:rPr>
              <w:t>PAP</w:t>
            </w:r>
          </w:p>
        </w:tc>
        <w:tc>
          <w:tcPr>
            <w:tcW w:w="898" w:type="dxa"/>
            <w:shd w:val="clear" w:color="auto" w:fill="FABF8F" w:themeFill="accent6" w:themeFillTint="99"/>
            <w:tcMar>
              <w:top w:w="15" w:type="dxa"/>
              <w:left w:w="15" w:type="dxa"/>
              <w:bottom w:w="0" w:type="dxa"/>
              <w:right w:w="15" w:type="dxa"/>
            </w:tcMar>
            <w:hideMark/>
          </w:tcPr>
          <w:p w14:paraId="54AEF973" w14:textId="77777777" w:rsidR="005C6953" w:rsidRPr="00DF4F02" w:rsidRDefault="005C6953" w:rsidP="00DF4F02">
            <w:pPr>
              <w:spacing w:before="0" w:after="0"/>
              <w:jc w:val="both"/>
              <w:rPr>
                <w:rFonts w:ascii="Century" w:hAnsi="Century"/>
                <w:b/>
                <w:color w:val="000000"/>
                <w:sz w:val="24"/>
                <w:szCs w:val="24"/>
              </w:rPr>
            </w:pPr>
          </w:p>
        </w:tc>
        <w:tc>
          <w:tcPr>
            <w:tcW w:w="898" w:type="dxa"/>
            <w:shd w:val="clear" w:color="auto" w:fill="FABF8F" w:themeFill="accent6" w:themeFillTint="99"/>
            <w:tcMar>
              <w:top w:w="15" w:type="dxa"/>
              <w:left w:w="15" w:type="dxa"/>
              <w:bottom w:w="0" w:type="dxa"/>
              <w:right w:w="15" w:type="dxa"/>
            </w:tcMar>
            <w:hideMark/>
          </w:tcPr>
          <w:p w14:paraId="57A4A4D7" w14:textId="77777777" w:rsidR="005C6953" w:rsidRPr="00DF4F02" w:rsidRDefault="005C6953" w:rsidP="00DF4F02">
            <w:pPr>
              <w:spacing w:before="0" w:after="0"/>
              <w:jc w:val="both"/>
              <w:rPr>
                <w:rFonts w:ascii="Century" w:hAnsi="Century"/>
                <w:b/>
                <w:color w:val="000000"/>
                <w:sz w:val="24"/>
                <w:szCs w:val="24"/>
              </w:rPr>
            </w:pPr>
          </w:p>
        </w:tc>
        <w:tc>
          <w:tcPr>
            <w:tcW w:w="3118" w:type="dxa"/>
            <w:gridSpan w:val="2"/>
            <w:shd w:val="clear" w:color="auto" w:fill="FABF8F" w:themeFill="accent6" w:themeFillTint="99"/>
            <w:tcMar>
              <w:top w:w="15" w:type="dxa"/>
              <w:left w:w="15" w:type="dxa"/>
              <w:bottom w:w="0" w:type="dxa"/>
              <w:right w:w="15" w:type="dxa"/>
            </w:tcMar>
            <w:hideMark/>
          </w:tcPr>
          <w:p w14:paraId="6254B3CE" w14:textId="77777777" w:rsidR="005C6953" w:rsidRPr="00DF4F02" w:rsidRDefault="005C6953" w:rsidP="00DF4F02">
            <w:pPr>
              <w:spacing w:before="0" w:after="0"/>
              <w:jc w:val="both"/>
              <w:rPr>
                <w:rFonts w:ascii="Century" w:hAnsi="Century"/>
                <w:b/>
                <w:color w:val="000000"/>
                <w:sz w:val="24"/>
                <w:szCs w:val="24"/>
              </w:rPr>
            </w:pPr>
            <w:r w:rsidRPr="00DF4F02">
              <w:rPr>
                <w:rFonts w:ascii="Century" w:eastAsia="Times New Roman" w:hAnsi="Century"/>
                <w:b/>
                <w:color w:val="000000"/>
                <w:sz w:val="24"/>
                <w:szCs w:val="24"/>
              </w:rPr>
              <w:t>Infrastructures commerciales impactées</w:t>
            </w:r>
          </w:p>
        </w:tc>
      </w:tr>
      <w:tr w:rsidR="005C6953" w:rsidRPr="00DF4F02" w14:paraId="64AB633B" w14:textId="77777777" w:rsidTr="005C6953">
        <w:trPr>
          <w:trHeight w:val="20"/>
        </w:trPr>
        <w:tc>
          <w:tcPr>
            <w:tcW w:w="1149" w:type="dxa"/>
            <w:shd w:val="clear" w:color="auto" w:fill="FABF8F" w:themeFill="accent6" w:themeFillTint="99"/>
            <w:tcMar>
              <w:top w:w="15" w:type="dxa"/>
              <w:left w:w="15" w:type="dxa"/>
              <w:bottom w:w="0" w:type="dxa"/>
              <w:right w:w="15" w:type="dxa"/>
            </w:tcMar>
            <w:vAlign w:val="bottom"/>
            <w:hideMark/>
          </w:tcPr>
          <w:p w14:paraId="433F07A8" w14:textId="77777777" w:rsidR="003D050E" w:rsidRPr="00DF4F02" w:rsidRDefault="003D050E" w:rsidP="00DF4F02">
            <w:pPr>
              <w:spacing w:before="0" w:after="0"/>
              <w:jc w:val="both"/>
              <w:rPr>
                <w:rFonts w:ascii="Century" w:hAnsi="Century"/>
                <w:b/>
                <w:color w:val="000000"/>
                <w:sz w:val="24"/>
                <w:szCs w:val="24"/>
              </w:rPr>
            </w:pPr>
          </w:p>
        </w:tc>
        <w:tc>
          <w:tcPr>
            <w:tcW w:w="993" w:type="dxa"/>
            <w:shd w:val="clear" w:color="auto" w:fill="FABF8F" w:themeFill="accent6" w:themeFillTint="99"/>
            <w:tcMar>
              <w:top w:w="15" w:type="dxa"/>
              <w:left w:w="15" w:type="dxa"/>
              <w:bottom w:w="0" w:type="dxa"/>
              <w:right w:w="15" w:type="dxa"/>
            </w:tcMar>
            <w:vAlign w:val="bottom"/>
            <w:hideMark/>
          </w:tcPr>
          <w:p w14:paraId="64157ED6" w14:textId="77777777" w:rsidR="003D050E" w:rsidRPr="00DF4F02" w:rsidRDefault="003D050E" w:rsidP="00DF4F02">
            <w:pPr>
              <w:spacing w:before="0" w:after="0"/>
              <w:jc w:val="both"/>
              <w:rPr>
                <w:rFonts w:ascii="Century" w:hAnsi="Century"/>
                <w:b/>
                <w:color w:val="000000"/>
                <w:sz w:val="24"/>
                <w:szCs w:val="24"/>
              </w:rPr>
            </w:pPr>
          </w:p>
        </w:tc>
        <w:tc>
          <w:tcPr>
            <w:tcW w:w="1842" w:type="dxa"/>
            <w:shd w:val="clear" w:color="auto" w:fill="FABF8F" w:themeFill="accent6" w:themeFillTint="99"/>
            <w:tcMar>
              <w:top w:w="15" w:type="dxa"/>
              <w:left w:w="15" w:type="dxa"/>
              <w:bottom w:w="0" w:type="dxa"/>
              <w:right w:w="15" w:type="dxa"/>
            </w:tcMar>
            <w:vAlign w:val="bottom"/>
            <w:hideMark/>
          </w:tcPr>
          <w:p w14:paraId="27AFCA89"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Pistes</w:t>
            </w:r>
          </w:p>
        </w:tc>
        <w:tc>
          <w:tcPr>
            <w:tcW w:w="898" w:type="dxa"/>
            <w:shd w:val="clear" w:color="auto" w:fill="FABF8F" w:themeFill="accent6" w:themeFillTint="99"/>
            <w:tcMar>
              <w:top w:w="15" w:type="dxa"/>
              <w:left w:w="15" w:type="dxa"/>
              <w:bottom w:w="0" w:type="dxa"/>
              <w:right w:w="15" w:type="dxa"/>
            </w:tcMar>
            <w:vAlign w:val="bottom"/>
            <w:hideMark/>
          </w:tcPr>
          <w:p w14:paraId="1DF9A7BD"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Masculin</w:t>
            </w:r>
          </w:p>
        </w:tc>
        <w:tc>
          <w:tcPr>
            <w:tcW w:w="898" w:type="dxa"/>
            <w:shd w:val="clear" w:color="auto" w:fill="FABF8F" w:themeFill="accent6" w:themeFillTint="99"/>
            <w:tcMar>
              <w:top w:w="15" w:type="dxa"/>
              <w:left w:w="15" w:type="dxa"/>
              <w:bottom w:w="0" w:type="dxa"/>
              <w:right w:w="15" w:type="dxa"/>
            </w:tcMar>
            <w:vAlign w:val="bottom"/>
            <w:hideMark/>
          </w:tcPr>
          <w:p w14:paraId="0DA4B975"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Féminin</w:t>
            </w:r>
          </w:p>
        </w:tc>
        <w:tc>
          <w:tcPr>
            <w:tcW w:w="898" w:type="dxa"/>
            <w:shd w:val="clear" w:color="auto" w:fill="FABF8F" w:themeFill="accent6" w:themeFillTint="99"/>
            <w:tcMar>
              <w:top w:w="15" w:type="dxa"/>
              <w:left w:w="15" w:type="dxa"/>
              <w:bottom w:w="0" w:type="dxa"/>
              <w:right w:w="15" w:type="dxa"/>
            </w:tcMar>
            <w:vAlign w:val="bottom"/>
            <w:hideMark/>
          </w:tcPr>
          <w:p w14:paraId="036B6F09"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Total</w:t>
            </w:r>
          </w:p>
        </w:tc>
        <w:tc>
          <w:tcPr>
            <w:tcW w:w="1559" w:type="dxa"/>
            <w:shd w:val="clear" w:color="auto" w:fill="FABF8F" w:themeFill="accent6" w:themeFillTint="99"/>
            <w:tcMar>
              <w:top w:w="15" w:type="dxa"/>
              <w:left w:w="15" w:type="dxa"/>
              <w:bottom w:w="0" w:type="dxa"/>
              <w:right w:w="15" w:type="dxa"/>
            </w:tcMar>
            <w:vAlign w:val="bottom"/>
            <w:hideMark/>
          </w:tcPr>
          <w:p w14:paraId="4B8F6238"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Bâtiments</w:t>
            </w:r>
          </w:p>
        </w:tc>
        <w:tc>
          <w:tcPr>
            <w:tcW w:w="1559" w:type="dxa"/>
            <w:shd w:val="clear" w:color="auto" w:fill="FABF8F" w:themeFill="accent6" w:themeFillTint="99"/>
            <w:tcMar>
              <w:top w:w="15" w:type="dxa"/>
              <w:left w:w="15" w:type="dxa"/>
              <w:bottom w:w="0" w:type="dxa"/>
              <w:right w:w="15" w:type="dxa"/>
            </w:tcMar>
            <w:vAlign w:val="bottom"/>
            <w:hideMark/>
          </w:tcPr>
          <w:p w14:paraId="56B7CFCA"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Hangars</w:t>
            </w:r>
          </w:p>
        </w:tc>
      </w:tr>
      <w:tr w:rsidR="00AF448E" w:rsidRPr="00DF4F02" w14:paraId="3EB3824C" w14:textId="77777777" w:rsidTr="005C6953">
        <w:trPr>
          <w:trHeight w:val="20"/>
        </w:trPr>
        <w:tc>
          <w:tcPr>
            <w:tcW w:w="1149" w:type="dxa"/>
            <w:vMerge w:val="restart"/>
            <w:shd w:val="clear" w:color="auto" w:fill="auto"/>
            <w:tcMar>
              <w:top w:w="15" w:type="dxa"/>
              <w:left w:w="15" w:type="dxa"/>
              <w:bottom w:w="0" w:type="dxa"/>
              <w:right w:w="15" w:type="dxa"/>
            </w:tcMar>
            <w:vAlign w:val="center"/>
            <w:hideMark/>
          </w:tcPr>
          <w:p w14:paraId="1E0AA906"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993" w:type="dxa"/>
            <w:shd w:val="clear" w:color="auto" w:fill="auto"/>
            <w:tcMar>
              <w:top w:w="15" w:type="dxa"/>
              <w:left w:w="15" w:type="dxa"/>
              <w:bottom w:w="0" w:type="dxa"/>
              <w:right w:w="15" w:type="dxa"/>
            </w:tcMar>
            <w:vAlign w:val="center"/>
            <w:hideMark/>
          </w:tcPr>
          <w:p w14:paraId="1A0315D0"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Déma</w:t>
            </w:r>
          </w:p>
        </w:tc>
        <w:tc>
          <w:tcPr>
            <w:tcW w:w="1842" w:type="dxa"/>
            <w:shd w:val="clear" w:color="auto" w:fill="auto"/>
            <w:tcMar>
              <w:top w:w="15" w:type="dxa"/>
              <w:left w:w="15" w:type="dxa"/>
              <w:bottom w:w="0" w:type="dxa"/>
              <w:right w:w="15" w:type="dxa"/>
            </w:tcMar>
            <w:vAlign w:val="center"/>
            <w:hideMark/>
          </w:tcPr>
          <w:p w14:paraId="03687CBF" w14:textId="77777777" w:rsidR="00AF448E" w:rsidRPr="00DF4F02" w:rsidRDefault="00AF448E" w:rsidP="00DF4F02">
            <w:pPr>
              <w:spacing w:before="0" w:after="0"/>
              <w:jc w:val="both"/>
              <w:rPr>
                <w:rFonts w:ascii="Century" w:hAnsi="Century"/>
                <w:sz w:val="24"/>
                <w:szCs w:val="24"/>
              </w:rPr>
            </w:pPr>
            <w:r w:rsidRPr="00DF4F02">
              <w:rPr>
                <w:rFonts w:ascii="Century" w:hAnsi="Century"/>
                <w:sz w:val="24"/>
                <w:szCs w:val="24"/>
              </w:rPr>
              <w:t>Extension Est Loaba-Extension Sud</w:t>
            </w:r>
          </w:p>
        </w:tc>
        <w:tc>
          <w:tcPr>
            <w:tcW w:w="898" w:type="dxa"/>
            <w:shd w:val="clear" w:color="auto" w:fill="auto"/>
            <w:tcMar>
              <w:top w:w="15" w:type="dxa"/>
              <w:left w:w="15" w:type="dxa"/>
              <w:bottom w:w="0" w:type="dxa"/>
              <w:right w:w="15" w:type="dxa"/>
            </w:tcMar>
            <w:vAlign w:val="center"/>
            <w:hideMark/>
          </w:tcPr>
          <w:p w14:paraId="5A8656FE"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898" w:type="dxa"/>
            <w:shd w:val="clear" w:color="auto" w:fill="auto"/>
            <w:tcMar>
              <w:top w:w="15" w:type="dxa"/>
              <w:left w:w="15" w:type="dxa"/>
              <w:bottom w:w="0" w:type="dxa"/>
              <w:right w:w="15" w:type="dxa"/>
            </w:tcMar>
            <w:vAlign w:val="center"/>
            <w:hideMark/>
          </w:tcPr>
          <w:p w14:paraId="6EC44389"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898" w:type="dxa"/>
            <w:shd w:val="clear" w:color="auto" w:fill="auto"/>
            <w:tcMar>
              <w:top w:w="15" w:type="dxa"/>
              <w:left w:w="15" w:type="dxa"/>
              <w:bottom w:w="0" w:type="dxa"/>
              <w:right w:w="15" w:type="dxa"/>
            </w:tcMar>
            <w:vAlign w:val="center"/>
            <w:hideMark/>
          </w:tcPr>
          <w:p w14:paraId="7A5FC2DF"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559" w:type="dxa"/>
            <w:shd w:val="clear" w:color="auto" w:fill="auto"/>
            <w:tcMar>
              <w:top w:w="15" w:type="dxa"/>
              <w:left w:w="15" w:type="dxa"/>
              <w:bottom w:w="0" w:type="dxa"/>
              <w:right w:w="15" w:type="dxa"/>
            </w:tcMar>
            <w:vAlign w:val="center"/>
            <w:hideMark/>
          </w:tcPr>
          <w:p w14:paraId="46C3D8A0"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559" w:type="dxa"/>
            <w:shd w:val="clear" w:color="auto" w:fill="auto"/>
            <w:tcMar>
              <w:top w:w="15" w:type="dxa"/>
              <w:left w:w="15" w:type="dxa"/>
              <w:bottom w:w="0" w:type="dxa"/>
              <w:right w:w="15" w:type="dxa"/>
            </w:tcMar>
            <w:vAlign w:val="center"/>
            <w:hideMark/>
          </w:tcPr>
          <w:p w14:paraId="625A5674" w14:textId="77777777" w:rsidR="00AF448E" w:rsidRPr="00DF4F02" w:rsidRDefault="00AF448E" w:rsidP="00DF4F02">
            <w:pPr>
              <w:spacing w:before="0" w:after="0"/>
              <w:jc w:val="both"/>
              <w:rPr>
                <w:rFonts w:ascii="Century" w:hAnsi="Century"/>
                <w:color w:val="000000"/>
                <w:sz w:val="24"/>
                <w:szCs w:val="24"/>
              </w:rPr>
            </w:pPr>
          </w:p>
        </w:tc>
      </w:tr>
      <w:tr w:rsidR="00AF448E" w:rsidRPr="00DF4F02" w14:paraId="7A08C340" w14:textId="77777777" w:rsidTr="005C6953">
        <w:trPr>
          <w:trHeight w:val="20"/>
        </w:trPr>
        <w:tc>
          <w:tcPr>
            <w:tcW w:w="1149" w:type="dxa"/>
            <w:vMerge/>
            <w:shd w:val="clear" w:color="auto" w:fill="auto"/>
            <w:tcMar>
              <w:top w:w="15" w:type="dxa"/>
              <w:left w:w="15" w:type="dxa"/>
              <w:bottom w:w="0" w:type="dxa"/>
              <w:right w:w="15" w:type="dxa"/>
            </w:tcMar>
            <w:vAlign w:val="center"/>
            <w:hideMark/>
          </w:tcPr>
          <w:p w14:paraId="079A7581" w14:textId="77777777" w:rsidR="00AF448E" w:rsidRPr="00DF4F02" w:rsidRDefault="00AF448E" w:rsidP="00DF4F02">
            <w:pPr>
              <w:spacing w:before="0" w:after="0"/>
              <w:jc w:val="both"/>
              <w:rPr>
                <w:rFonts w:ascii="Century" w:hAnsi="Century"/>
                <w:color w:val="000000"/>
                <w:sz w:val="24"/>
                <w:szCs w:val="24"/>
              </w:rPr>
            </w:pPr>
          </w:p>
        </w:tc>
        <w:tc>
          <w:tcPr>
            <w:tcW w:w="993" w:type="dxa"/>
            <w:shd w:val="clear" w:color="auto" w:fill="auto"/>
            <w:tcMar>
              <w:top w:w="15" w:type="dxa"/>
              <w:left w:w="15" w:type="dxa"/>
              <w:bottom w:w="0" w:type="dxa"/>
              <w:right w:w="15" w:type="dxa"/>
            </w:tcMar>
            <w:vAlign w:val="center"/>
            <w:hideMark/>
          </w:tcPr>
          <w:p w14:paraId="4B9A8BD0"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Loaba Ville</w:t>
            </w:r>
          </w:p>
        </w:tc>
        <w:tc>
          <w:tcPr>
            <w:tcW w:w="1842" w:type="dxa"/>
            <w:shd w:val="clear" w:color="auto" w:fill="auto"/>
            <w:tcMar>
              <w:top w:w="15" w:type="dxa"/>
              <w:left w:w="15" w:type="dxa"/>
              <w:bottom w:w="0" w:type="dxa"/>
              <w:right w:w="15" w:type="dxa"/>
            </w:tcMar>
            <w:vAlign w:val="center"/>
            <w:hideMark/>
          </w:tcPr>
          <w:p w14:paraId="02F27C03" w14:textId="77777777" w:rsidR="00AF448E" w:rsidRPr="00DF4F02" w:rsidRDefault="00AF448E" w:rsidP="00DF4F02">
            <w:pPr>
              <w:spacing w:before="0" w:after="0"/>
              <w:jc w:val="both"/>
              <w:rPr>
                <w:rFonts w:ascii="Century" w:hAnsi="Century"/>
                <w:sz w:val="24"/>
                <w:szCs w:val="24"/>
              </w:rPr>
            </w:pPr>
            <w:r w:rsidRPr="00DF4F02">
              <w:rPr>
                <w:rFonts w:ascii="Century" w:hAnsi="Century"/>
                <w:sz w:val="24"/>
                <w:szCs w:val="24"/>
              </w:rPr>
              <w:t>Extension Est Loaba-Extension Sud</w:t>
            </w:r>
          </w:p>
        </w:tc>
        <w:tc>
          <w:tcPr>
            <w:tcW w:w="898" w:type="dxa"/>
            <w:shd w:val="clear" w:color="auto" w:fill="auto"/>
            <w:tcMar>
              <w:top w:w="15" w:type="dxa"/>
              <w:left w:w="15" w:type="dxa"/>
              <w:bottom w:w="0" w:type="dxa"/>
              <w:right w:w="15" w:type="dxa"/>
            </w:tcMar>
            <w:vAlign w:val="center"/>
            <w:hideMark/>
          </w:tcPr>
          <w:p w14:paraId="2B8C4393"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898" w:type="dxa"/>
            <w:shd w:val="clear" w:color="auto" w:fill="auto"/>
            <w:tcMar>
              <w:top w:w="15" w:type="dxa"/>
              <w:left w:w="15" w:type="dxa"/>
              <w:bottom w:w="0" w:type="dxa"/>
              <w:right w:w="15" w:type="dxa"/>
            </w:tcMar>
            <w:vAlign w:val="center"/>
            <w:hideMark/>
          </w:tcPr>
          <w:p w14:paraId="3F0938FE"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898" w:type="dxa"/>
            <w:shd w:val="clear" w:color="auto" w:fill="auto"/>
            <w:tcMar>
              <w:top w:w="15" w:type="dxa"/>
              <w:left w:w="15" w:type="dxa"/>
              <w:bottom w:w="0" w:type="dxa"/>
              <w:right w:w="15" w:type="dxa"/>
            </w:tcMar>
            <w:vAlign w:val="center"/>
            <w:hideMark/>
          </w:tcPr>
          <w:p w14:paraId="5FDC49E7"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559" w:type="dxa"/>
            <w:shd w:val="clear" w:color="auto" w:fill="auto"/>
            <w:tcMar>
              <w:top w:w="15" w:type="dxa"/>
              <w:left w:w="15" w:type="dxa"/>
              <w:bottom w:w="0" w:type="dxa"/>
              <w:right w:w="15" w:type="dxa"/>
            </w:tcMar>
            <w:vAlign w:val="center"/>
            <w:hideMark/>
          </w:tcPr>
          <w:p w14:paraId="210C16C2" w14:textId="77777777" w:rsidR="00AF448E" w:rsidRPr="00DF4F02" w:rsidRDefault="00AF448E" w:rsidP="00DF4F02">
            <w:pPr>
              <w:spacing w:before="0" w:after="0"/>
              <w:jc w:val="both"/>
              <w:rPr>
                <w:rFonts w:ascii="Century" w:hAnsi="Century"/>
                <w:color w:val="000000"/>
                <w:sz w:val="24"/>
                <w:szCs w:val="24"/>
              </w:rPr>
            </w:pPr>
          </w:p>
        </w:tc>
        <w:tc>
          <w:tcPr>
            <w:tcW w:w="1559" w:type="dxa"/>
            <w:shd w:val="clear" w:color="auto" w:fill="auto"/>
            <w:tcMar>
              <w:top w:w="15" w:type="dxa"/>
              <w:left w:w="15" w:type="dxa"/>
              <w:bottom w:w="0" w:type="dxa"/>
              <w:right w:w="15" w:type="dxa"/>
            </w:tcMar>
            <w:vAlign w:val="center"/>
            <w:hideMark/>
          </w:tcPr>
          <w:p w14:paraId="67D1E345" w14:textId="77777777" w:rsidR="00AF448E" w:rsidRPr="00DF4F02" w:rsidRDefault="00AF448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r>
      <w:tr w:rsidR="005C6953" w:rsidRPr="00DF4F02" w14:paraId="27151EC7" w14:textId="77777777" w:rsidTr="005C6953">
        <w:trPr>
          <w:trHeight w:val="20"/>
        </w:trPr>
        <w:tc>
          <w:tcPr>
            <w:tcW w:w="1149" w:type="dxa"/>
            <w:shd w:val="clear" w:color="auto" w:fill="auto"/>
            <w:tcMar>
              <w:top w:w="15" w:type="dxa"/>
              <w:left w:w="15" w:type="dxa"/>
              <w:bottom w:w="0" w:type="dxa"/>
              <w:right w:w="15" w:type="dxa"/>
            </w:tcMar>
            <w:vAlign w:val="center"/>
            <w:hideMark/>
          </w:tcPr>
          <w:p w14:paraId="3D3771C0"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Boussouma</w:t>
            </w:r>
          </w:p>
        </w:tc>
        <w:tc>
          <w:tcPr>
            <w:tcW w:w="993" w:type="dxa"/>
            <w:shd w:val="clear" w:color="auto" w:fill="auto"/>
            <w:tcMar>
              <w:top w:w="15" w:type="dxa"/>
              <w:left w:w="15" w:type="dxa"/>
              <w:bottom w:w="0" w:type="dxa"/>
              <w:right w:w="15" w:type="dxa"/>
            </w:tcMar>
            <w:vAlign w:val="center"/>
            <w:hideMark/>
          </w:tcPr>
          <w:p w14:paraId="1313A433"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Lengha</w:t>
            </w:r>
          </w:p>
        </w:tc>
        <w:tc>
          <w:tcPr>
            <w:tcW w:w="1842" w:type="dxa"/>
            <w:shd w:val="clear" w:color="auto" w:fill="auto"/>
            <w:tcMar>
              <w:top w:w="15" w:type="dxa"/>
              <w:left w:w="15" w:type="dxa"/>
              <w:bottom w:w="0" w:type="dxa"/>
              <w:right w:w="15" w:type="dxa"/>
            </w:tcMar>
            <w:vAlign w:val="center"/>
            <w:hideMark/>
          </w:tcPr>
          <w:p w14:paraId="738EFD02" w14:textId="77777777" w:rsidR="003D050E" w:rsidRPr="00DF4F02" w:rsidRDefault="003D050E" w:rsidP="00DF4F02">
            <w:pPr>
              <w:spacing w:before="0" w:after="0"/>
              <w:jc w:val="both"/>
              <w:rPr>
                <w:rFonts w:ascii="Century" w:hAnsi="Century"/>
                <w:sz w:val="24"/>
                <w:szCs w:val="24"/>
              </w:rPr>
            </w:pPr>
            <w:r w:rsidRPr="00DF4F02">
              <w:rPr>
                <w:rFonts w:ascii="Century" w:hAnsi="Century"/>
                <w:sz w:val="24"/>
                <w:szCs w:val="24"/>
              </w:rPr>
              <w:t>Accès refuge Woozi</w:t>
            </w:r>
          </w:p>
        </w:tc>
        <w:tc>
          <w:tcPr>
            <w:tcW w:w="898" w:type="dxa"/>
            <w:shd w:val="clear" w:color="auto" w:fill="auto"/>
            <w:tcMar>
              <w:top w:w="15" w:type="dxa"/>
              <w:left w:w="15" w:type="dxa"/>
              <w:bottom w:w="0" w:type="dxa"/>
              <w:right w:w="15" w:type="dxa"/>
            </w:tcMar>
            <w:vAlign w:val="center"/>
            <w:hideMark/>
          </w:tcPr>
          <w:p w14:paraId="4F8D36AD"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898" w:type="dxa"/>
            <w:shd w:val="clear" w:color="auto" w:fill="auto"/>
            <w:tcMar>
              <w:top w:w="15" w:type="dxa"/>
              <w:left w:w="15" w:type="dxa"/>
              <w:bottom w:w="0" w:type="dxa"/>
              <w:right w:w="15" w:type="dxa"/>
            </w:tcMar>
            <w:vAlign w:val="center"/>
            <w:hideMark/>
          </w:tcPr>
          <w:p w14:paraId="77777BE9"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0</w:t>
            </w:r>
          </w:p>
        </w:tc>
        <w:tc>
          <w:tcPr>
            <w:tcW w:w="898" w:type="dxa"/>
            <w:shd w:val="clear" w:color="auto" w:fill="auto"/>
            <w:tcMar>
              <w:top w:w="15" w:type="dxa"/>
              <w:left w:w="15" w:type="dxa"/>
              <w:bottom w:w="0" w:type="dxa"/>
              <w:right w:w="15" w:type="dxa"/>
            </w:tcMar>
            <w:vAlign w:val="center"/>
            <w:hideMark/>
          </w:tcPr>
          <w:p w14:paraId="3DD99D85"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559" w:type="dxa"/>
            <w:shd w:val="clear" w:color="auto" w:fill="auto"/>
            <w:tcMar>
              <w:top w:w="15" w:type="dxa"/>
              <w:left w:w="15" w:type="dxa"/>
              <w:bottom w:w="0" w:type="dxa"/>
              <w:right w:w="15" w:type="dxa"/>
            </w:tcMar>
            <w:vAlign w:val="center"/>
            <w:hideMark/>
          </w:tcPr>
          <w:p w14:paraId="607CC52A"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559" w:type="dxa"/>
            <w:shd w:val="clear" w:color="auto" w:fill="auto"/>
            <w:tcMar>
              <w:top w:w="15" w:type="dxa"/>
              <w:left w:w="15" w:type="dxa"/>
              <w:bottom w:w="0" w:type="dxa"/>
              <w:right w:w="15" w:type="dxa"/>
            </w:tcMar>
            <w:vAlign w:val="center"/>
            <w:hideMark/>
          </w:tcPr>
          <w:p w14:paraId="2DA4D1E6" w14:textId="77777777" w:rsidR="003D050E" w:rsidRPr="00DF4F02" w:rsidRDefault="003D050E" w:rsidP="00DF4F02">
            <w:pPr>
              <w:spacing w:before="0" w:after="0"/>
              <w:jc w:val="both"/>
              <w:rPr>
                <w:rFonts w:ascii="Century" w:hAnsi="Century"/>
                <w:color w:val="000000"/>
                <w:sz w:val="24"/>
                <w:szCs w:val="24"/>
              </w:rPr>
            </w:pPr>
            <w:r w:rsidRPr="00DF4F02">
              <w:rPr>
                <w:rFonts w:ascii="Century" w:hAnsi="Century"/>
                <w:color w:val="000000"/>
                <w:sz w:val="24"/>
                <w:szCs w:val="24"/>
              </w:rPr>
              <w:t>1</w:t>
            </w:r>
          </w:p>
        </w:tc>
      </w:tr>
      <w:tr w:rsidR="005C6953" w:rsidRPr="00DF4F02" w14:paraId="05698DCE" w14:textId="77777777" w:rsidTr="005C6953">
        <w:trPr>
          <w:trHeight w:val="20"/>
        </w:trPr>
        <w:tc>
          <w:tcPr>
            <w:tcW w:w="1149" w:type="dxa"/>
            <w:shd w:val="clear" w:color="auto" w:fill="FABF8F" w:themeFill="accent6" w:themeFillTint="99"/>
            <w:tcMar>
              <w:top w:w="15" w:type="dxa"/>
              <w:left w:w="15" w:type="dxa"/>
              <w:bottom w:w="0" w:type="dxa"/>
              <w:right w:w="15" w:type="dxa"/>
            </w:tcMar>
            <w:vAlign w:val="center"/>
            <w:hideMark/>
          </w:tcPr>
          <w:p w14:paraId="704A70F0"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Total</w:t>
            </w:r>
          </w:p>
        </w:tc>
        <w:tc>
          <w:tcPr>
            <w:tcW w:w="993" w:type="dxa"/>
            <w:shd w:val="clear" w:color="auto" w:fill="FABF8F" w:themeFill="accent6" w:themeFillTint="99"/>
            <w:tcMar>
              <w:top w:w="15" w:type="dxa"/>
              <w:left w:w="15" w:type="dxa"/>
              <w:bottom w:w="0" w:type="dxa"/>
              <w:right w:w="15" w:type="dxa"/>
            </w:tcMar>
            <w:vAlign w:val="center"/>
            <w:hideMark/>
          </w:tcPr>
          <w:p w14:paraId="72DB8D50" w14:textId="77777777" w:rsidR="003D050E" w:rsidRPr="00DF4F02" w:rsidRDefault="003D050E" w:rsidP="00DF4F02">
            <w:pPr>
              <w:spacing w:before="0" w:after="0"/>
              <w:jc w:val="both"/>
              <w:rPr>
                <w:rFonts w:ascii="Century" w:hAnsi="Century"/>
                <w:b/>
                <w:color w:val="000000"/>
                <w:sz w:val="24"/>
                <w:szCs w:val="24"/>
              </w:rPr>
            </w:pPr>
          </w:p>
        </w:tc>
        <w:tc>
          <w:tcPr>
            <w:tcW w:w="1842" w:type="dxa"/>
            <w:shd w:val="clear" w:color="auto" w:fill="FABF8F" w:themeFill="accent6" w:themeFillTint="99"/>
            <w:tcMar>
              <w:top w:w="15" w:type="dxa"/>
              <w:left w:w="15" w:type="dxa"/>
              <w:bottom w:w="0" w:type="dxa"/>
              <w:right w:w="15" w:type="dxa"/>
            </w:tcMar>
            <w:vAlign w:val="center"/>
            <w:hideMark/>
          </w:tcPr>
          <w:p w14:paraId="6BC92614" w14:textId="77777777" w:rsidR="003D050E" w:rsidRPr="00DF4F02" w:rsidRDefault="003D050E" w:rsidP="00DF4F02">
            <w:pPr>
              <w:spacing w:before="0" w:after="0"/>
              <w:jc w:val="both"/>
              <w:rPr>
                <w:rFonts w:ascii="Century" w:hAnsi="Century"/>
                <w:b/>
                <w:color w:val="000000"/>
                <w:sz w:val="24"/>
                <w:szCs w:val="24"/>
              </w:rPr>
            </w:pPr>
          </w:p>
        </w:tc>
        <w:tc>
          <w:tcPr>
            <w:tcW w:w="898" w:type="dxa"/>
            <w:shd w:val="clear" w:color="auto" w:fill="FABF8F" w:themeFill="accent6" w:themeFillTint="99"/>
            <w:tcMar>
              <w:top w:w="15" w:type="dxa"/>
              <w:left w:w="15" w:type="dxa"/>
              <w:bottom w:w="0" w:type="dxa"/>
              <w:right w:w="15" w:type="dxa"/>
            </w:tcMar>
            <w:vAlign w:val="center"/>
            <w:hideMark/>
          </w:tcPr>
          <w:p w14:paraId="1EC6BC63"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3</w:t>
            </w:r>
          </w:p>
        </w:tc>
        <w:tc>
          <w:tcPr>
            <w:tcW w:w="898" w:type="dxa"/>
            <w:shd w:val="clear" w:color="auto" w:fill="FABF8F" w:themeFill="accent6" w:themeFillTint="99"/>
            <w:tcMar>
              <w:top w:w="15" w:type="dxa"/>
              <w:left w:w="15" w:type="dxa"/>
              <w:bottom w:w="0" w:type="dxa"/>
              <w:right w:w="15" w:type="dxa"/>
            </w:tcMar>
            <w:vAlign w:val="center"/>
            <w:hideMark/>
          </w:tcPr>
          <w:p w14:paraId="4935E3D4"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0</w:t>
            </w:r>
          </w:p>
        </w:tc>
        <w:tc>
          <w:tcPr>
            <w:tcW w:w="898" w:type="dxa"/>
            <w:shd w:val="clear" w:color="auto" w:fill="FABF8F" w:themeFill="accent6" w:themeFillTint="99"/>
            <w:tcMar>
              <w:top w:w="15" w:type="dxa"/>
              <w:left w:w="15" w:type="dxa"/>
              <w:bottom w:w="0" w:type="dxa"/>
              <w:right w:w="15" w:type="dxa"/>
            </w:tcMar>
            <w:vAlign w:val="center"/>
            <w:hideMark/>
          </w:tcPr>
          <w:p w14:paraId="337208E5"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3</w:t>
            </w:r>
          </w:p>
        </w:tc>
        <w:tc>
          <w:tcPr>
            <w:tcW w:w="1559" w:type="dxa"/>
            <w:shd w:val="clear" w:color="auto" w:fill="FABF8F" w:themeFill="accent6" w:themeFillTint="99"/>
            <w:tcMar>
              <w:top w:w="15" w:type="dxa"/>
              <w:left w:w="15" w:type="dxa"/>
              <w:bottom w:w="0" w:type="dxa"/>
              <w:right w:w="15" w:type="dxa"/>
            </w:tcMar>
            <w:vAlign w:val="center"/>
            <w:hideMark/>
          </w:tcPr>
          <w:p w14:paraId="38CBFA9B"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2</w:t>
            </w:r>
          </w:p>
        </w:tc>
        <w:tc>
          <w:tcPr>
            <w:tcW w:w="1559" w:type="dxa"/>
            <w:shd w:val="clear" w:color="auto" w:fill="FABF8F" w:themeFill="accent6" w:themeFillTint="99"/>
            <w:tcMar>
              <w:top w:w="15" w:type="dxa"/>
              <w:left w:w="15" w:type="dxa"/>
              <w:bottom w:w="0" w:type="dxa"/>
              <w:right w:w="15" w:type="dxa"/>
            </w:tcMar>
            <w:vAlign w:val="center"/>
            <w:hideMark/>
          </w:tcPr>
          <w:p w14:paraId="0459D5BE" w14:textId="77777777" w:rsidR="003D050E" w:rsidRPr="00DF4F02" w:rsidRDefault="003D050E" w:rsidP="00DF4F02">
            <w:pPr>
              <w:spacing w:before="0" w:after="0"/>
              <w:jc w:val="both"/>
              <w:rPr>
                <w:rFonts w:ascii="Century" w:hAnsi="Century"/>
                <w:b/>
                <w:color w:val="000000"/>
                <w:sz w:val="24"/>
                <w:szCs w:val="24"/>
              </w:rPr>
            </w:pPr>
            <w:r w:rsidRPr="00DF4F02">
              <w:rPr>
                <w:rFonts w:ascii="Century" w:hAnsi="Century"/>
                <w:b/>
                <w:color w:val="000000"/>
                <w:sz w:val="24"/>
                <w:szCs w:val="24"/>
              </w:rPr>
              <w:t>2</w:t>
            </w:r>
          </w:p>
        </w:tc>
      </w:tr>
    </w:tbl>
    <w:p w14:paraId="3D71B8A8" w14:textId="77777777" w:rsidR="00B672D1" w:rsidRPr="00DF4F02" w:rsidRDefault="00306007" w:rsidP="00DF4F02">
      <w:pPr>
        <w:spacing w:before="0" w:after="0" w:line="276" w:lineRule="auto"/>
        <w:jc w:val="both"/>
        <w:rPr>
          <w:rFonts w:ascii="Century" w:hAnsi="Century"/>
          <w:sz w:val="24"/>
          <w:szCs w:val="24"/>
        </w:rPr>
      </w:pPr>
      <w:r w:rsidRPr="00DF4F02">
        <w:rPr>
          <w:rFonts w:ascii="Century" w:hAnsi="Century"/>
          <w:sz w:val="24"/>
          <w:szCs w:val="24"/>
        </w:rPr>
        <w:t xml:space="preserve"> </w:t>
      </w:r>
      <w:r w:rsidR="00B672D1" w:rsidRPr="00DF4F02">
        <w:rPr>
          <w:rFonts w:ascii="Century" w:hAnsi="Century"/>
          <w:sz w:val="24"/>
          <w:szCs w:val="24"/>
        </w:rPr>
        <w:t>Source : Enquêtes socio-économiques de terrain Techniplan/BECOTEX, Juillet-Août 2014</w:t>
      </w:r>
    </w:p>
    <w:p w14:paraId="4EC5CDF0" w14:textId="77777777" w:rsidR="00614DB4" w:rsidRPr="00DF4F02" w:rsidRDefault="00614DB4" w:rsidP="00DF4F02">
      <w:pPr>
        <w:pStyle w:val="Heading3"/>
        <w:numPr>
          <w:ilvl w:val="2"/>
          <w:numId w:val="84"/>
        </w:numPr>
        <w:rPr>
          <w:rFonts w:ascii="Century" w:hAnsi="Century"/>
          <w:sz w:val="24"/>
          <w:szCs w:val="24"/>
        </w:rPr>
      </w:pPr>
      <w:bookmarkStart w:id="247" w:name="_Toc406928172"/>
      <w:bookmarkStart w:id="248" w:name="_Toc471504374"/>
      <w:r w:rsidRPr="00DF4F02">
        <w:rPr>
          <w:rFonts w:ascii="Century" w:hAnsi="Century"/>
          <w:sz w:val="24"/>
          <w:szCs w:val="24"/>
        </w:rPr>
        <w:t xml:space="preserve">Pertes d’arbres </w:t>
      </w:r>
      <w:r w:rsidR="00421C6B" w:rsidRPr="00DF4F02">
        <w:rPr>
          <w:rFonts w:ascii="Century" w:hAnsi="Century"/>
          <w:sz w:val="24"/>
          <w:szCs w:val="24"/>
        </w:rPr>
        <w:t xml:space="preserve">privés </w:t>
      </w:r>
      <w:r w:rsidRPr="00DF4F02">
        <w:rPr>
          <w:rFonts w:ascii="Century" w:hAnsi="Century"/>
          <w:sz w:val="24"/>
          <w:szCs w:val="24"/>
        </w:rPr>
        <w:t>d</w:t>
      </w:r>
      <w:r w:rsidR="007E6943" w:rsidRPr="00DF4F02">
        <w:rPr>
          <w:rFonts w:ascii="Century" w:hAnsi="Century"/>
          <w:sz w:val="24"/>
          <w:szCs w:val="24"/>
        </w:rPr>
        <w:t>ans l</w:t>
      </w:r>
      <w:r w:rsidRPr="00DF4F02">
        <w:rPr>
          <w:rFonts w:ascii="Century" w:hAnsi="Century"/>
          <w:sz w:val="24"/>
          <w:szCs w:val="24"/>
        </w:rPr>
        <w:t>es champs et</w:t>
      </w:r>
      <w:r w:rsidR="00421C6B" w:rsidRPr="00DF4F02">
        <w:rPr>
          <w:rFonts w:ascii="Century" w:hAnsi="Century"/>
          <w:sz w:val="24"/>
          <w:szCs w:val="24"/>
        </w:rPr>
        <w:t>/ou</w:t>
      </w:r>
      <w:r w:rsidR="00703248" w:rsidRPr="00DF4F02">
        <w:rPr>
          <w:rFonts w:ascii="Century" w:hAnsi="Century"/>
          <w:sz w:val="24"/>
          <w:szCs w:val="24"/>
        </w:rPr>
        <w:t xml:space="preserve"> dans</w:t>
      </w:r>
      <w:r w:rsidR="007E6943" w:rsidRPr="00DF4F02">
        <w:rPr>
          <w:rFonts w:ascii="Century" w:hAnsi="Century"/>
          <w:sz w:val="24"/>
          <w:szCs w:val="24"/>
        </w:rPr>
        <w:t xml:space="preserve"> l</w:t>
      </w:r>
      <w:r w:rsidRPr="00DF4F02">
        <w:rPr>
          <w:rFonts w:ascii="Century" w:hAnsi="Century"/>
          <w:sz w:val="24"/>
          <w:szCs w:val="24"/>
        </w:rPr>
        <w:t>es habitations</w:t>
      </w:r>
      <w:bookmarkEnd w:id="247"/>
      <w:bookmarkEnd w:id="248"/>
    </w:p>
    <w:p w14:paraId="157A3FEA" w14:textId="77777777" w:rsidR="00614DB4" w:rsidRPr="00DF4F02" w:rsidRDefault="004E3771" w:rsidP="00DF4F02">
      <w:pPr>
        <w:spacing w:before="240" w:after="0"/>
        <w:jc w:val="both"/>
        <w:rPr>
          <w:rFonts w:ascii="Century" w:hAnsi="Century"/>
          <w:sz w:val="24"/>
          <w:szCs w:val="24"/>
        </w:rPr>
      </w:pPr>
      <w:r w:rsidRPr="00DF4F02">
        <w:rPr>
          <w:rFonts w:ascii="Century" w:hAnsi="Century"/>
          <w:sz w:val="24"/>
          <w:szCs w:val="24"/>
        </w:rPr>
        <w:t>Un</w:t>
      </w:r>
      <w:r w:rsidR="004D5847" w:rsidRPr="00DF4F02">
        <w:rPr>
          <w:rFonts w:ascii="Century" w:hAnsi="Century"/>
          <w:sz w:val="24"/>
          <w:szCs w:val="24"/>
        </w:rPr>
        <w:t xml:space="preserve"> total </w:t>
      </w:r>
      <w:r w:rsidRPr="00DF4F02">
        <w:rPr>
          <w:rFonts w:ascii="Century" w:hAnsi="Century"/>
          <w:sz w:val="24"/>
          <w:szCs w:val="24"/>
        </w:rPr>
        <w:t xml:space="preserve">de cent </w:t>
      </w:r>
      <w:r w:rsidR="00643D4E" w:rsidRPr="00DF4F02">
        <w:rPr>
          <w:rFonts w:ascii="Century" w:hAnsi="Century"/>
          <w:sz w:val="24"/>
          <w:szCs w:val="24"/>
        </w:rPr>
        <w:t>vingt</w:t>
      </w:r>
      <w:r w:rsidRPr="00DF4F02">
        <w:rPr>
          <w:rFonts w:ascii="Century" w:hAnsi="Century"/>
          <w:sz w:val="24"/>
          <w:szCs w:val="24"/>
        </w:rPr>
        <w:t xml:space="preserve"> trois</w:t>
      </w:r>
      <w:r w:rsidR="00AF448E" w:rsidRPr="00DF4F02">
        <w:rPr>
          <w:rFonts w:ascii="Century" w:hAnsi="Century"/>
          <w:sz w:val="24"/>
          <w:szCs w:val="24"/>
        </w:rPr>
        <w:t xml:space="preserve"> (</w:t>
      </w:r>
      <w:r w:rsidRPr="00DF4F02">
        <w:rPr>
          <w:rFonts w:ascii="Century" w:hAnsi="Century"/>
          <w:sz w:val="24"/>
          <w:szCs w:val="24"/>
        </w:rPr>
        <w:t>123</w:t>
      </w:r>
      <w:r w:rsidR="00AF448E" w:rsidRPr="00DF4F02">
        <w:rPr>
          <w:rFonts w:ascii="Century" w:hAnsi="Century"/>
          <w:sz w:val="24"/>
          <w:szCs w:val="24"/>
        </w:rPr>
        <w:t>)</w:t>
      </w:r>
      <w:r w:rsidR="0074573A" w:rsidRPr="00DF4F02">
        <w:rPr>
          <w:rFonts w:ascii="Century" w:hAnsi="Century"/>
          <w:sz w:val="24"/>
          <w:szCs w:val="24"/>
        </w:rPr>
        <w:t xml:space="preserve"> arbres appartenant à </w:t>
      </w:r>
      <w:r w:rsidRPr="00DF4F02">
        <w:rPr>
          <w:rFonts w:ascii="Century" w:hAnsi="Century"/>
          <w:sz w:val="24"/>
          <w:szCs w:val="24"/>
        </w:rPr>
        <w:t>vingt trois (2</w:t>
      </w:r>
      <w:r w:rsidR="00AF448E" w:rsidRPr="00DF4F02">
        <w:rPr>
          <w:rFonts w:ascii="Century" w:hAnsi="Century"/>
          <w:sz w:val="24"/>
          <w:szCs w:val="24"/>
        </w:rPr>
        <w:t>3)</w:t>
      </w:r>
      <w:r w:rsidR="00DD40D6" w:rsidRPr="00DF4F02">
        <w:rPr>
          <w:rFonts w:ascii="Century" w:hAnsi="Century"/>
          <w:sz w:val="24"/>
          <w:szCs w:val="24"/>
        </w:rPr>
        <w:t xml:space="preserve"> PAP s</w:t>
      </w:r>
      <w:r w:rsidR="0074573A" w:rsidRPr="00DF4F02">
        <w:rPr>
          <w:rFonts w:ascii="Century" w:hAnsi="Century"/>
          <w:sz w:val="24"/>
          <w:szCs w:val="24"/>
        </w:rPr>
        <w:t xml:space="preserve">ont impactés </w:t>
      </w:r>
      <w:r w:rsidR="00DD40D6" w:rsidRPr="00DF4F02">
        <w:rPr>
          <w:rFonts w:ascii="Century" w:hAnsi="Century"/>
          <w:sz w:val="24"/>
          <w:szCs w:val="24"/>
        </w:rPr>
        <w:t>le long des tracés des pistes à construire</w:t>
      </w:r>
      <w:r w:rsidR="00AF448E" w:rsidRPr="00DF4F02">
        <w:rPr>
          <w:rFonts w:ascii="Century" w:hAnsi="Century"/>
          <w:sz w:val="24"/>
          <w:szCs w:val="24"/>
        </w:rPr>
        <w:t xml:space="preserve"> </w:t>
      </w:r>
      <w:r w:rsidR="0074573A" w:rsidRPr="00DF4F02">
        <w:rPr>
          <w:rFonts w:ascii="Century" w:hAnsi="Century"/>
          <w:sz w:val="24"/>
          <w:szCs w:val="24"/>
        </w:rPr>
        <w:t>(cf. tableau ci-dessous)</w:t>
      </w:r>
      <w:r w:rsidR="00614DB4" w:rsidRPr="00DF4F02">
        <w:rPr>
          <w:rFonts w:ascii="Century" w:hAnsi="Century"/>
          <w:sz w:val="24"/>
          <w:szCs w:val="24"/>
        </w:rPr>
        <w:t>.</w:t>
      </w:r>
    </w:p>
    <w:p w14:paraId="0DF2B1AD" w14:textId="77777777" w:rsidR="00614DB4" w:rsidRPr="00DF4F02" w:rsidRDefault="00614DB4" w:rsidP="00DF4F02">
      <w:pPr>
        <w:pStyle w:val="Caption"/>
        <w:spacing w:before="240" w:after="0"/>
        <w:jc w:val="both"/>
        <w:rPr>
          <w:rFonts w:ascii="Century" w:hAnsi="Century" w:cs="Arial"/>
          <w:b w:val="0"/>
          <w:sz w:val="24"/>
          <w:szCs w:val="24"/>
        </w:rPr>
      </w:pPr>
      <w:bookmarkStart w:id="249" w:name="_Toc406928305"/>
      <w:bookmarkStart w:id="250" w:name="_Toc465697410"/>
      <w:r w:rsidRPr="00DF4F02">
        <w:rPr>
          <w:rFonts w:ascii="Century" w:hAnsi="Century" w:cs="Arial"/>
          <w:b w:val="0"/>
          <w:sz w:val="24"/>
          <w:szCs w:val="24"/>
        </w:rPr>
        <w:t>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24</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Nombre d’arbres  des habitations et des champs perdus</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
        <w:gridCol w:w="876"/>
        <w:gridCol w:w="794"/>
        <w:gridCol w:w="2270"/>
        <w:gridCol w:w="1707"/>
        <w:gridCol w:w="972"/>
        <w:gridCol w:w="1112"/>
        <w:gridCol w:w="1018"/>
      </w:tblGrid>
      <w:tr w:rsidR="004E3771" w:rsidRPr="002D7046" w14:paraId="0FBCFD4A" w14:textId="77777777" w:rsidTr="005F4609">
        <w:trPr>
          <w:trHeight w:val="270"/>
        </w:trPr>
        <w:tc>
          <w:tcPr>
            <w:tcW w:w="352" w:type="pct"/>
            <w:shd w:val="clear" w:color="auto" w:fill="FABF8F" w:themeFill="accent6" w:themeFillTint="99"/>
            <w:noWrap/>
            <w:hideMark/>
          </w:tcPr>
          <w:p w14:paraId="32970022" w14:textId="77777777" w:rsidR="00EC42BA" w:rsidRPr="002D7046" w:rsidRDefault="00EC42BA" w:rsidP="00DF4F02">
            <w:pPr>
              <w:spacing w:before="0" w:after="0"/>
              <w:jc w:val="both"/>
              <w:rPr>
                <w:rFonts w:ascii="Century" w:eastAsia="Times New Roman" w:hAnsi="Century"/>
                <w:b/>
                <w:color w:val="000000"/>
              </w:rPr>
            </w:pPr>
            <w:r w:rsidRPr="002D7046">
              <w:rPr>
                <w:rFonts w:ascii="Century" w:eastAsia="Times New Roman" w:hAnsi="Century"/>
                <w:b/>
                <w:color w:val="000000"/>
              </w:rPr>
              <w:t>Num Quest</w:t>
            </w:r>
          </w:p>
        </w:tc>
        <w:tc>
          <w:tcPr>
            <w:tcW w:w="619" w:type="pct"/>
            <w:shd w:val="clear" w:color="auto" w:fill="FABF8F" w:themeFill="accent6" w:themeFillTint="99"/>
            <w:noWrap/>
            <w:hideMark/>
          </w:tcPr>
          <w:p w14:paraId="65ECDA5D" w14:textId="77777777" w:rsidR="00EC42BA" w:rsidRPr="002D7046" w:rsidRDefault="00643D4E" w:rsidP="00DF4F02">
            <w:pPr>
              <w:spacing w:before="0" w:after="0"/>
              <w:jc w:val="both"/>
              <w:rPr>
                <w:rFonts w:ascii="Century" w:eastAsia="Times New Roman" w:hAnsi="Century"/>
                <w:b/>
                <w:color w:val="000000"/>
              </w:rPr>
            </w:pPr>
            <w:r w:rsidRPr="002D7046">
              <w:rPr>
                <w:rFonts w:ascii="Century" w:eastAsia="Times New Roman" w:hAnsi="Century"/>
                <w:b/>
                <w:color w:val="000000"/>
              </w:rPr>
              <w:t>Commune</w:t>
            </w:r>
          </w:p>
        </w:tc>
        <w:tc>
          <w:tcPr>
            <w:tcW w:w="558" w:type="pct"/>
            <w:shd w:val="clear" w:color="auto" w:fill="FABF8F" w:themeFill="accent6" w:themeFillTint="99"/>
            <w:noWrap/>
            <w:hideMark/>
          </w:tcPr>
          <w:p w14:paraId="4A81FC99" w14:textId="77777777" w:rsidR="00EC42BA" w:rsidRPr="002D7046" w:rsidRDefault="00EC42BA" w:rsidP="00DF4F02">
            <w:pPr>
              <w:spacing w:before="0" w:after="0"/>
              <w:jc w:val="both"/>
              <w:rPr>
                <w:rFonts w:ascii="Century" w:eastAsia="Times New Roman" w:hAnsi="Century"/>
                <w:b/>
                <w:color w:val="000000"/>
              </w:rPr>
            </w:pPr>
            <w:r w:rsidRPr="002D7046">
              <w:rPr>
                <w:rFonts w:ascii="Century" w:eastAsia="Times New Roman" w:hAnsi="Century"/>
                <w:b/>
                <w:color w:val="000000"/>
              </w:rPr>
              <w:t>Localités</w:t>
            </w:r>
          </w:p>
        </w:tc>
        <w:tc>
          <w:tcPr>
            <w:tcW w:w="1125" w:type="pct"/>
            <w:shd w:val="clear" w:color="auto" w:fill="FABF8F" w:themeFill="accent6" w:themeFillTint="99"/>
            <w:noWrap/>
            <w:hideMark/>
          </w:tcPr>
          <w:p w14:paraId="77C4591D" w14:textId="77777777" w:rsidR="00EC42BA" w:rsidRPr="002D7046" w:rsidRDefault="00EC42BA" w:rsidP="00DF4F02">
            <w:pPr>
              <w:spacing w:before="0" w:after="0"/>
              <w:jc w:val="both"/>
              <w:rPr>
                <w:rFonts w:ascii="Century" w:eastAsia="Times New Roman" w:hAnsi="Century"/>
                <w:b/>
                <w:color w:val="000000"/>
              </w:rPr>
            </w:pPr>
            <w:r w:rsidRPr="002D7046">
              <w:rPr>
                <w:rFonts w:ascii="Century" w:eastAsia="Times New Roman" w:hAnsi="Century"/>
                <w:b/>
                <w:color w:val="000000"/>
              </w:rPr>
              <w:t>Pistes</w:t>
            </w:r>
          </w:p>
        </w:tc>
        <w:tc>
          <w:tcPr>
            <w:tcW w:w="871" w:type="pct"/>
            <w:shd w:val="clear" w:color="auto" w:fill="FABF8F" w:themeFill="accent6" w:themeFillTint="99"/>
            <w:noWrap/>
            <w:hideMark/>
          </w:tcPr>
          <w:p w14:paraId="429B9E14" w14:textId="77777777" w:rsidR="00EC42BA" w:rsidRPr="002D7046" w:rsidRDefault="00643D4E" w:rsidP="00DF4F02">
            <w:pPr>
              <w:spacing w:before="0" w:after="0"/>
              <w:jc w:val="both"/>
              <w:rPr>
                <w:rFonts w:ascii="Century" w:eastAsia="Times New Roman" w:hAnsi="Century"/>
                <w:b/>
                <w:color w:val="000000"/>
              </w:rPr>
            </w:pPr>
            <w:r w:rsidRPr="002D7046">
              <w:rPr>
                <w:rFonts w:ascii="Century" w:eastAsia="Times New Roman" w:hAnsi="Century"/>
                <w:b/>
                <w:color w:val="000000"/>
              </w:rPr>
              <w:t>Propriétaire</w:t>
            </w:r>
          </w:p>
        </w:tc>
        <w:tc>
          <w:tcPr>
            <w:tcW w:w="402" w:type="pct"/>
            <w:shd w:val="clear" w:color="auto" w:fill="FABF8F" w:themeFill="accent6" w:themeFillTint="99"/>
            <w:noWrap/>
            <w:hideMark/>
          </w:tcPr>
          <w:p w14:paraId="670C3882" w14:textId="77777777" w:rsidR="00EC42BA" w:rsidRPr="002D7046" w:rsidRDefault="00EC42BA" w:rsidP="00DF4F02">
            <w:pPr>
              <w:spacing w:before="0" w:after="0"/>
              <w:jc w:val="both"/>
              <w:rPr>
                <w:rFonts w:ascii="Century" w:eastAsia="Times New Roman" w:hAnsi="Century"/>
                <w:b/>
                <w:color w:val="000000"/>
              </w:rPr>
            </w:pPr>
            <w:r w:rsidRPr="002D7046">
              <w:rPr>
                <w:rFonts w:ascii="Century" w:eastAsia="Times New Roman" w:hAnsi="Century"/>
                <w:b/>
                <w:color w:val="000000"/>
              </w:rPr>
              <w:t>Nbre de PAP</w:t>
            </w:r>
          </w:p>
        </w:tc>
        <w:tc>
          <w:tcPr>
            <w:tcW w:w="619" w:type="pct"/>
            <w:shd w:val="clear" w:color="auto" w:fill="FABF8F" w:themeFill="accent6" w:themeFillTint="99"/>
            <w:noWrap/>
            <w:hideMark/>
          </w:tcPr>
          <w:p w14:paraId="5AE0CBDC" w14:textId="77777777" w:rsidR="00EC42BA" w:rsidRPr="002D7046" w:rsidRDefault="00EC42BA" w:rsidP="00DF4F02">
            <w:pPr>
              <w:spacing w:before="0" w:after="0"/>
              <w:jc w:val="both"/>
              <w:rPr>
                <w:rFonts w:ascii="Century" w:eastAsia="Times New Roman" w:hAnsi="Century"/>
                <w:b/>
                <w:color w:val="000000"/>
              </w:rPr>
            </w:pPr>
            <w:r w:rsidRPr="002D7046">
              <w:rPr>
                <w:rFonts w:ascii="Century" w:eastAsia="Times New Roman" w:hAnsi="Century"/>
                <w:b/>
                <w:color w:val="000000"/>
              </w:rPr>
              <w:t>Type d’arbre</w:t>
            </w:r>
          </w:p>
        </w:tc>
        <w:tc>
          <w:tcPr>
            <w:tcW w:w="456" w:type="pct"/>
            <w:shd w:val="clear" w:color="auto" w:fill="FABF8F" w:themeFill="accent6" w:themeFillTint="99"/>
            <w:noWrap/>
            <w:hideMark/>
          </w:tcPr>
          <w:p w14:paraId="7CF9A1B1" w14:textId="77777777" w:rsidR="00EC42BA" w:rsidRPr="002D7046" w:rsidRDefault="00EC42BA" w:rsidP="00DF4F02">
            <w:pPr>
              <w:spacing w:before="0" w:after="0"/>
              <w:jc w:val="both"/>
              <w:rPr>
                <w:rFonts w:ascii="Century" w:eastAsia="Times New Roman" w:hAnsi="Century"/>
                <w:b/>
                <w:color w:val="000000"/>
              </w:rPr>
            </w:pPr>
            <w:r w:rsidRPr="002D7046">
              <w:rPr>
                <w:rFonts w:ascii="Century" w:eastAsia="Times New Roman" w:hAnsi="Century"/>
                <w:b/>
                <w:color w:val="000000"/>
              </w:rPr>
              <w:t>Nbre d’arbres</w:t>
            </w:r>
          </w:p>
        </w:tc>
      </w:tr>
      <w:tr w:rsidR="00EC42BA" w:rsidRPr="002D7046" w14:paraId="77883713" w14:textId="77777777" w:rsidTr="005F4609">
        <w:trPr>
          <w:trHeight w:val="270"/>
        </w:trPr>
        <w:tc>
          <w:tcPr>
            <w:tcW w:w="352" w:type="pct"/>
            <w:shd w:val="clear" w:color="auto" w:fill="auto"/>
            <w:noWrap/>
            <w:vAlign w:val="center"/>
            <w:hideMark/>
          </w:tcPr>
          <w:p w14:paraId="604DA84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1780</w:t>
            </w:r>
          </w:p>
        </w:tc>
        <w:tc>
          <w:tcPr>
            <w:tcW w:w="619" w:type="pct"/>
            <w:shd w:val="clear" w:color="auto" w:fill="auto"/>
            <w:noWrap/>
            <w:vAlign w:val="center"/>
            <w:hideMark/>
          </w:tcPr>
          <w:p w14:paraId="1E3D353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Bagré</w:t>
            </w:r>
          </w:p>
        </w:tc>
        <w:tc>
          <w:tcPr>
            <w:tcW w:w="558" w:type="pct"/>
            <w:shd w:val="clear" w:color="auto" w:fill="auto"/>
            <w:noWrap/>
            <w:vAlign w:val="center"/>
            <w:hideMark/>
          </w:tcPr>
          <w:p w14:paraId="2D30144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w:t>
            </w:r>
          </w:p>
        </w:tc>
        <w:tc>
          <w:tcPr>
            <w:tcW w:w="1125" w:type="pct"/>
            <w:shd w:val="clear" w:color="auto" w:fill="auto"/>
            <w:noWrap/>
            <w:vAlign w:val="center"/>
            <w:hideMark/>
          </w:tcPr>
          <w:p w14:paraId="28873E6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Béga-Boakla (RG Nord)</w:t>
            </w:r>
          </w:p>
        </w:tc>
        <w:tc>
          <w:tcPr>
            <w:tcW w:w="871" w:type="pct"/>
            <w:shd w:val="clear" w:color="auto" w:fill="auto"/>
            <w:noWrap/>
            <w:vAlign w:val="center"/>
            <w:hideMark/>
          </w:tcPr>
          <w:p w14:paraId="67713E3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Amidou</w:t>
            </w:r>
          </w:p>
        </w:tc>
        <w:tc>
          <w:tcPr>
            <w:tcW w:w="402" w:type="pct"/>
            <w:shd w:val="clear" w:color="auto" w:fill="auto"/>
            <w:noWrap/>
            <w:vAlign w:val="center"/>
            <w:hideMark/>
          </w:tcPr>
          <w:p w14:paraId="7E6BE30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0BF1356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Manguier</w:t>
            </w:r>
          </w:p>
        </w:tc>
        <w:tc>
          <w:tcPr>
            <w:tcW w:w="456" w:type="pct"/>
            <w:shd w:val="clear" w:color="auto" w:fill="auto"/>
            <w:noWrap/>
            <w:vAlign w:val="center"/>
            <w:hideMark/>
          </w:tcPr>
          <w:p w14:paraId="3F994F6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43B51EC4" w14:textId="77777777" w:rsidTr="005F4609">
        <w:trPr>
          <w:trHeight w:val="270"/>
        </w:trPr>
        <w:tc>
          <w:tcPr>
            <w:tcW w:w="352" w:type="pct"/>
            <w:shd w:val="clear" w:color="auto" w:fill="auto"/>
            <w:noWrap/>
            <w:vAlign w:val="center"/>
            <w:hideMark/>
          </w:tcPr>
          <w:p w14:paraId="3FB5BC2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1780</w:t>
            </w:r>
          </w:p>
        </w:tc>
        <w:tc>
          <w:tcPr>
            <w:tcW w:w="619" w:type="pct"/>
            <w:shd w:val="clear" w:color="auto" w:fill="auto"/>
            <w:noWrap/>
            <w:vAlign w:val="center"/>
            <w:hideMark/>
          </w:tcPr>
          <w:p w14:paraId="39FF0AF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Bagré</w:t>
            </w:r>
          </w:p>
        </w:tc>
        <w:tc>
          <w:tcPr>
            <w:tcW w:w="558" w:type="pct"/>
            <w:shd w:val="clear" w:color="auto" w:fill="auto"/>
            <w:noWrap/>
            <w:vAlign w:val="center"/>
            <w:hideMark/>
          </w:tcPr>
          <w:p w14:paraId="085387E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w:t>
            </w:r>
          </w:p>
        </w:tc>
        <w:tc>
          <w:tcPr>
            <w:tcW w:w="1125" w:type="pct"/>
            <w:shd w:val="clear" w:color="auto" w:fill="auto"/>
            <w:noWrap/>
            <w:vAlign w:val="center"/>
            <w:hideMark/>
          </w:tcPr>
          <w:p w14:paraId="0792A12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Béga-Boakla (RG Nord)</w:t>
            </w:r>
          </w:p>
        </w:tc>
        <w:tc>
          <w:tcPr>
            <w:tcW w:w="871" w:type="pct"/>
            <w:shd w:val="clear" w:color="auto" w:fill="auto"/>
            <w:noWrap/>
            <w:vAlign w:val="center"/>
            <w:hideMark/>
          </w:tcPr>
          <w:p w14:paraId="1F3C6FD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Amidou</w:t>
            </w:r>
          </w:p>
        </w:tc>
        <w:tc>
          <w:tcPr>
            <w:tcW w:w="402" w:type="pct"/>
            <w:shd w:val="clear" w:color="auto" w:fill="auto"/>
            <w:noWrap/>
            <w:vAlign w:val="center"/>
            <w:hideMark/>
          </w:tcPr>
          <w:p w14:paraId="6C9C5B4E"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4567C05D" w14:textId="77777777" w:rsidR="00EC42BA" w:rsidRPr="002D7046" w:rsidRDefault="004E3771" w:rsidP="00DF4F02">
            <w:pPr>
              <w:spacing w:before="0" w:after="0"/>
              <w:jc w:val="both"/>
              <w:rPr>
                <w:rFonts w:ascii="Century" w:eastAsia="Times New Roman" w:hAnsi="Century"/>
                <w:color w:val="000000"/>
              </w:rPr>
            </w:pPr>
            <w:r w:rsidRPr="002D7046">
              <w:rPr>
                <w:rFonts w:ascii="Century" w:eastAsia="Times New Roman" w:hAnsi="Century"/>
                <w:color w:val="000000"/>
              </w:rPr>
              <w:t>Raisin sauvage</w:t>
            </w:r>
          </w:p>
        </w:tc>
        <w:tc>
          <w:tcPr>
            <w:tcW w:w="456" w:type="pct"/>
            <w:shd w:val="clear" w:color="auto" w:fill="auto"/>
            <w:noWrap/>
            <w:vAlign w:val="center"/>
            <w:hideMark/>
          </w:tcPr>
          <w:p w14:paraId="384B818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7CFE53B4" w14:textId="77777777" w:rsidTr="005F4609">
        <w:trPr>
          <w:trHeight w:val="270"/>
        </w:trPr>
        <w:tc>
          <w:tcPr>
            <w:tcW w:w="352" w:type="pct"/>
            <w:shd w:val="clear" w:color="auto" w:fill="auto"/>
            <w:noWrap/>
            <w:vAlign w:val="center"/>
            <w:hideMark/>
          </w:tcPr>
          <w:p w14:paraId="166A0F4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1782</w:t>
            </w:r>
          </w:p>
        </w:tc>
        <w:tc>
          <w:tcPr>
            <w:tcW w:w="619" w:type="pct"/>
            <w:shd w:val="clear" w:color="auto" w:fill="auto"/>
            <w:noWrap/>
            <w:vAlign w:val="center"/>
            <w:hideMark/>
          </w:tcPr>
          <w:p w14:paraId="7DDA15D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Bagré</w:t>
            </w:r>
          </w:p>
        </w:tc>
        <w:tc>
          <w:tcPr>
            <w:tcW w:w="558" w:type="pct"/>
            <w:shd w:val="clear" w:color="auto" w:fill="auto"/>
            <w:noWrap/>
            <w:vAlign w:val="center"/>
            <w:hideMark/>
          </w:tcPr>
          <w:p w14:paraId="32842E7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w:t>
            </w:r>
          </w:p>
        </w:tc>
        <w:tc>
          <w:tcPr>
            <w:tcW w:w="1125" w:type="pct"/>
            <w:shd w:val="clear" w:color="auto" w:fill="auto"/>
            <w:noWrap/>
            <w:vAlign w:val="center"/>
            <w:hideMark/>
          </w:tcPr>
          <w:p w14:paraId="13F7A45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Béga-Boakla (RG Nord)</w:t>
            </w:r>
          </w:p>
        </w:tc>
        <w:tc>
          <w:tcPr>
            <w:tcW w:w="871" w:type="pct"/>
            <w:shd w:val="clear" w:color="auto" w:fill="auto"/>
            <w:noWrap/>
            <w:vAlign w:val="center"/>
            <w:hideMark/>
          </w:tcPr>
          <w:p w14:paraId="1E67481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Romuald</w:t>
            </w:r>
          </w:p>
        </w:tc>
        <w:tc>
          <w:tcPr>
            <w:tcW w:w="402" w:type="pct"/>
            <w:shd w:val="clear" w:color="auto" w:fill="auto"/>
            <w:noWrap/>
            <w:vAlign w:val="center"/>
            <w:hideMark/>
          </w:tcPr>
          <w:p w14:paraId="7B444DB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0666B01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Bananier</w:t>
            </w:r>
          </w:p>
        </w:tc>
        <w:tc>
          <w:tcPr>
            <w:tcW w:w="456" w:type="pct"/>
            <w:shd w:val="clear" w:color="auto" w:fill="auto"/>
            <w:noWrap/>
            <w:vAlign w:val="center"/>
            <w:hideMark/>
          </w:tcPr>
          <w:p w14:paraId="2C7E1BD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4</w:t>
            </w:r>
          </w:p>
        </w:tc>
      </w:tr>
      <w:tr w:rsidR="00EC42BA" w:rsidRPr="002D7046" w14:paraId="131C43C9" w14:textId="77777777" w:rsidTr="005F4609">
        <w:trPr>
          <w:trHeight w:val="270"/>
        </w:trPr>
        <w:tc>
          <w:tcPr>
            <w:tcW w:w="352" w:type="pct"/>
            <w:shd w:val="clear" w:color="auto" w:fill="auto"/>
            <w:noWrap/>
            <w:vAlign w:val="center"/>
            <w:hideMark/>
          </w:tcPr>
          <w:p w14:paraId="43DE095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2733</w:t>
            </w:r>
          </w:p>
        </w:tc>
        <w:tc>
          <w:tcPr>
            <w:tcW w:w="619" w:type="pct"/>
            <w:shd w:val="clear" w:color="auto" w:fill="auto"/>
            <w:noWrap/>
            <w:vAlign w:val="center"/>
            <w:hideMark/>
          </w:tcPr>
          <w:p w14:paraId="381A210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Bagré</w:t>
            </w:r>
          </w:p>
        </w:tc>
        <w:tc>
          <w:tcPr>
            <w:tcW w:w="558" w:type="pct"/>
            <w:shd w:val="clear" w:color="auto" w:fill="auto"/>
            <w:noWrap/>
            <w:vAlign w:val="center"/>
            <w:hideMark/>
          </w:tcPr>
          <w:p w14:paraId="5D7301F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w:t>
            </w:r>
          </w:p>
        </w:tc>
        <w:tc>
          <w:tcPr>
            <w:tcW w:w="1125" w:type="pct"/>
            <w:shd w:val="clear" w:color="auto" w:fill="auto"/>
            <w:noWrap/>
            <w:vAlign w:val="center"/>
            <w:hideMark/>
          </w:tcPr>
          <w:p w14:paraId="201FE99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Béga-Boakla (RG Nord)</w:t>
            </w:r>
          </w:p>
        </w:tc>
        <w:tc>
          <w:tcPr>
            <w:tcW w:w="871" w:type="pct"/>
            <w:shd w:val="clear" w:color="auto" w:fill="auto"/>
            <w:noWrap/>
            <w:vAlign w:val="center"/>
            <w:hideMark/>
          </w:tcPr>
          <w:p w14:paraId="0351969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Talato</w:t>
            </w:r>
          </w:p>
        </w:tc>
        <w:tc>
          <w:tcPr>
            <w:tcW w:w="402" w:type="pct"/>
            <w:shd w:val="clear" w:color="auto" w:fill="auto"/>
            <w:noWrap/>
            <w:vAlign w:val="center"/>
            <w:hideMark/>
          </w:tcPr>
          <w:p w14:paraId="6C0B941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133D4A1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Bananier</w:t>
            </w:r>
          </w:p>
        </w:tc>
        <w:tc>
          <w:tcPr>
            <w:tcW w:w="456" w:type="pct"/>
            <w:shd w:val="clear" w:color="auto" w:fill="auto"/>
            <w:noWrap/>
            <w:vAlign w:val="center"/>
            <w:hideMark/>
          </w:tcPr>
          <w:p w14:paraId="315132F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w:t>
            </w:r>
          </w:p>
        </w:tc>
      </w:tr>
      <w:tr w:rsidR="00EC42BA" w:rsidRPr="002D7046" w14:paraId="4011A0B8" w14:textId="77777777" w:rsidTr="005F4609">
        <w:trPr>
          <w:trHeight w:val="270"/>
        </w:trPr>
        <w:tc>
          <w:tcPr>
            <w:tcW w:w="352" w:type="pct"/>
            <w:shd w:val="clear" w:color="auto" w:fill="auto"/>
            <w:noWrap/>
            <w:vAlign w:val="center"/>
            <w:hideMark/>
          </w:tcPr>
          <w:p w14:paraId="3E612FA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2748</w:t>
            </w:r>
          </w:p>
        </w:tc>
        <w:tc>
          <w:tcPr>
            <w:tcW w:w="619" w:type="pct"/>
            <w:shd w:val="clear" w:color="auto" w:fill="auto"/>
            <w:noWrap/>
            <w:vAlign w:val="center"/>
            <w:hideMark/>
          </w:tcPr>
          <w:p w14:paraId="316D743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Bittou</w:t>
            </w:r>
          </w:p>
        </w:tc>
        <w:tc>
          <w:tcPr>
            <w:tcW w:w="558" w:type="pct"/>
            <w:shd w:val="clear" w:color="auto" w:fill="auto"/>
            <w:noWrap/>
            <w:vAlign w:val="center"/>
            <w:hideMark/>
          </w:tcPr>
          <w:p w14:paraId="4F0FCF9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Déma</w:t>
            </w:r>
          </w:p>
        </w:tc>
        <w:tc>
          <w:tcPr>
            <w:tcW w:w="1125" w:type="pct"/>
            <w:shd w:val="clear" w:color="auto" w:fill="auto"/>
            <w:noWrap/>
            <w:vAlign w:val="center"/>
            <w:hideMark/>
          </w:tcPr>
          <w:p w14:paraId="2C9CF3B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Extension Ets à Extension Sud</w:t>
            </w:r>
          </w:p>
        </w:tc>
        <w:tc>
          <w:tcPr>
            <w:tcW w:w="871" w:type="pct"/>
            <w:shd w:val="clear" w:color="auto" w:fill="auto"/>
            <w:noWrap/>
            <w:vAlign w:val="center"/>
            <w:hideMark/>
          </w:tcPr>
          <w:p w14:paraId="1C3E44A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YALA Moumouni</w:t>
            </w:r>
          </w:p>
        </w:tc>
        <w:tc>
          <w:tcPr>
            <w:tcW w:w="402" w:type="pct"/>
            <w:shd w:val="clear" w:color="auto" w:fill="auto"/>
            <w:noWrap/>
            <w:vAlign w:val="center"/>
            <w:hideMark/>
          </w:tcPr>
          <w:p w14:paraId="1BDC11E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64A7D25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Melina</w:t>
            </w:r>
          </w:p>
        </w:tc>
        <w:tc>
          <w:tcPr>
            <w:tcW w:w="456" w:type="pct"/>
            <w:shd w:val="clear" w:color="auto" w:fill="auto"/>
            <w:noWrap/>
            <w:vAlign w:val="center"/>
            <w:hideMark/>
          </w:tcPr>
          <w:p w14:paraId="153C298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66D5CA71" w14:textId="77777777" w:rsidTr="005F4609">
        <w:trPr>
          <w:trHeight w:val="270"/>
        </w:trPr>
        <w:tc>
          <w:tcPr>
            <w:tcW w:w="352" w:type="pct"/>
            <w:shd w:val="clear" w:color="auto" w:fill="auto"/>
            <w:noWrap/>
            <w:vAlign w:val="center"/>
            <w:hideMark/>
          </w:tcPr>
          <w:p w14:paraId="7F4F7EA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2748</w:t>
            </w:r>
          </w:p>
        </w:tc>
        <w:tc>
          <w:tcPr>
            <w:tcW w:w="619" w:type="pct"/>
            <w:shd w:val="clear" w:color="auto" w:fill="auto"/>
            <w:noWrap/>
            <w:vAlign w:val="center"/>
            <w:hideMark/>
          </w:tcPr>
          <w:p w14:paraId="27BB5F6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Bittou</w:t>
            </w:r>
          </w:p>
        </w:tc>
        <w:tc>
          <w:tcPr>
            <w:tcW w:w="558" w:type="pct"/>
            <w:shd w:val="clear" w:color="auto" w:fill="auto"/>
            <w:noWrap/>
            <w:vAlign w:val="center"/>
            <w:hideMark/>
          </w:tcPr>
          <w:p w14:paraId="5A48DBC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Déma</w:t>
            </w:r>
          </w:p>
        </w:tc>
        <w:tc>
          <w:tcPr>
            <w:tcW w:w="1125" w:type="pct"/>
            <w:shd w:val="clear" w:color="auto" w:fill="auto"/>
            <w:noWrap/>
            <w:vAlign w:val="center"/>
            <w:hideMark/>
          </w:tcPr>
          <w:p w14:paraId="3824FCF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Extension Ets à Extension Sud</w:t>
            </w:r>
          </w:p>
        </w:tc>
        <w:tc>
          <w:tcPr>
            <w:tcW w:w="871" w:type="pct"/>
            <w:shd w:val="clear" w:color="auto" w:fill="auto"/>
            <w:noWrap/>
            <w:vAlign w:val="center"/>
            <w:hideMark/>
          </w:tcPr>
          <w:p w14:paraId="7E09AA7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YALA Moumouni</w:t>
            </w:r>
          </w:p>
        </w:tc>
        <w:tc>
          <w:tcPr>
            <w:tcW w:w="402" w:type="pct"/>
            <w:shd w:val="clear" w:color="auto" w:fill="auto"/>
            <w:noWrap/>
            <w:vAlign w:val="center"/>
            <w:hideMark/>
          </w:tcPr>
          <w:p w14:paraId="53DD27B7"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66496FD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Eucalyptus</w:t>
            </w:r>
          </w:p>
        </w:tc>
        <w:tc>
          <w:tcPr>
            <w:tcW w:w="456" w:type="pct"/>
            <w:shd w:val="clear" w:color="auto" w:fill="auto"/>
            <w:noWrap/>
            <w:vAlign w:val="center"/>
            <w:hideMark/>
          </w:tcPr>
          <w:p w14:paraId="2A53AB0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5A20CFDB" w14:textId="77777777" w:rsidTr="005F4609">
        <w:trPr>
          <w:trHeight w:val="270"/>
        </w:trPr>
        <w:tc>
          <w:tcPr>
            <w:tcW w:w="352" w:type="pct"/>
            <w:shd w:val="clear" w:color="auto" w:fill="auto"/>
            <w:noWrap/>
            <w:vAlign w:val="center"/>
            <w:hideMark/>
          </w:tcPr>
          <w:p w14:paraId="32C43E2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2748</w:t>
            </w:r>
          </w:p>
        </w:tc>
        <w:tc>
          <w:tcPr>
            <w:tcW w:w="619" w:type="pct"/>
            <w:shd w:val="clear" w:color="auto" w:fill="auto"/>
            <w:noWrap/>
            <w:vAlign w:val="center"/>
            <w:hideMark/>
          </w:tcPr>
          <w:p w14:paraId="2D90FD4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Bittou</w:t>
            </w:r>
          </w:p>
        </w:tc>
        <w:tc>
          <w:tcPr>
            <w:tcW w:w="558" w:type="pct"/>
            <w:shd w:val="clear" w:color="auto" w:fill="auto"/>
            <w:noWrap/>
            <w:vAlign w:val="center"/>
            <w:hideMark/>
          </w:tcPr>
          <w:p w14:paraId="2E50DBC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Déma</w:t>
            </w:r>
          </w:p>
        </w:tc>
        <w:tc>
          <w:tcPr>
            <w:tcW w:w="1125" w:type="pct"/>
            <w:shd w:val="clear" w:color="auto" w:fill="auto"/>
            <w:noWrap/>
            <w:vAlign w:val="center"/>
            <w:hideMark/>
          </w:tcPr>
          <w:p w14:paraId="6F0CB62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Extension Ets à Extension Sud</w:t>
            </w:r>
          </w:p>
        </w:tc>
        <w:tc>
          <w:tcPr>
            <w:tcW w:w="871" w:type="pct"/>
            <w:shd w:val="clear" w:color="auto" w:fill="auto"/>
            <w:noWrap/>
            <w:vAlign w:val="center"/>
            <w:hideMark/>
          </w:tcPr>
          <w:p w14:paraId="55B544A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YALA Moumouni</w:t>
            </w:r>
          </w:p>
        </w:tc>
        <w:tc>
          <w:tcPr>
            <w:tcW w:w="402" w:type="pct"/>
            <w:shd w:val="clear" w:color="auto" w:fill="auto"/>
            <w:noWrap/>
            <w:vAlign w:val="center"/>
            <w:hideMark/>
          </w:tcPr>
          <w:p w14:paraId="2618450A"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0C1D603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 xml:space="preserve">Acacia </w:t>
            </w:r>
          </w:p>
        </w:tc>
        <w:tc>
          <w:tcPr>
            <w:tcW w:w="456" w:type="pct"/>
            <w:shd w:val="clear" w:color="auto" w:fill="auto"/>
            <w:noWrap/>
            <w:vAlign w:val="center"/>
            <w:hideMark/>
          </w:tcPr>
          <w:p w14:paraId="5E00A75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238CBD3F" w14:textId="77777777" w:rsidTr="005F4609">
        <w:trPr>
          <w:trHeight w:val="270"/>
        </w:trPr>
        <w:tc>
          <w:tcPr>
            <w:tcW w:w="352" w:type="pct"/>
            <w:shd w:val="clear" w:color="auto" w:fill="auto"/>
            <w:noWrap/>
            <w:vAlign w:val="center"/>
            <w:hideMark/>
          </w:tcPr>
          <w:p w14:paraId="37D2EC2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2748</w:t>
            </w:r>
          </w:p>
        </w:tc>
        <w:tc>
          <w:tcPr>
            <w:tcW w:w="619" w:type="pct"/>
            <w:shd w:val="clear" w:color="auto" w:fill="auto"/>
            <w:noWrap/>
            <w:vAlign w:val="center"/>
            <w:hideMark/>
          </w:tcPr>
          <w:p w14:paraId="31BBA8E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Bittou</w:t>
            </w:r>
          </w:p>
        </w:tc>
        <w:tc>
          <w:tcPr>
            <w:tcW w:w="558" w:type="pct"/>
            <w:shd w:val="clear" w:color="auto" w:fill="auto"/>
            <w:noWrap/>
            <w:vAlign w:val="center"/>
            <w:hideMark/>
          </w:tcPr>
          <w:p w14:paraId="074C94D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Déma</w:t>
            </w:r>
          </w:p>
        </w:tc>
        <w:tc>
          <w:tcPr>
            <w:tcW w:w="1125" w:type="pct"/>
            <w:shd w:val="clear" w:color="auto" w:fill="auto"/>
            <w:noWrap/>
            <w:vAlign w:val="center"/>
            <w:hideMark/>
          </w:tcPr>
          <w:p w14:paraId="1FF6E8E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Extension Ets à Extension Sud</w:t>
            </w:r>
          </w:p>
        </w:tc>
        <w:tc>
          <w:tcPr>
            <w:tcW w:w="871" w:type="pct"/>
            <w:shd w:val="clear" w:color="auto" w:fill="auto"/>
            <w:noWrap/>
            <w:vAlign w:val="center"/>
            <w:hideMark/>
          </w:tcPr>
          <w:p w14:paraId="5E51B5D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YALA Moumouni</w:t>
            </w:r>
          </w:p>
        </w:tc>
        <w:tc>
          <w:tcPr>
            <w:tcW w:w="402" w:type="pct"/>
            <w:shd w:val="clear" w:color="auto" w:fill="auto"/>
            <w:noWrap/>
            <w:vAlign w:val="center"/>
            <w:hideMark/>
          </w:tcPr>
          <w:p w14:paraId="7FBAD837"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3E05BCA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Balanites</w:t>
            </w:r>
          </w:p>
        </w:tc>
        <w:tc>
          <w:tcPr>
            <w:tcW w:w="456" w:type="pct"/>
            <w:shd w:val="clear" w:color="auto" w:fill="auto"/>
            <w:noWrap/>
            <w:vAlign w:val="center"/>
            <w:hideMark/>
          </w:tcPr>
          <w:p w14:paraId="7D222FB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47C0DF6F" w14:textId="77777777" w:rsidTr="005F4609">
        <w:trPr>
          <w:trHeight w:val="270"/>
        </w:trPr>
        <w:tc>
          <w:tcPr>
            <w:tcW w:w="352" w:type="pct"/>
            <w:shd w:val="clear" w:color="auto" w:fill="auto"/>
            <w:noWrap/>
            <w:vAlign w:val="center"/>
            <w:hideMark/>
          </w:tcPr>
          <w:p w14:paraId="6944DDD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2749</w:t>
            </w:r>
          </w:p>
        </w:tc>
        <w:tc>
          <w:tcPr>
            <w:tcW w:w="619" w:type="pct"/>
            <w:shd w:val="clear" w:color="auto" w:fill="auto"/>
            <w:noWrap/>
            <w:vAlign w:val="center"/>
            <w:hideMark/>
          </w:tcPr>
          <w:p w14:paraId="11FF9E0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Bittou</w:t>
            </w:r>
          </w:p>
        </w:tc>
        <w:tc>
          <w:tcPr>
            <w:tcW w:w="558" w:type="pct"/>
            <w:shd w:val="clear" w:color="auto" w:fill="auto"/>
            <w:noWrap/>
            <w:vAlign w:val="center"/>
            <w:hideMark/>
          </w:tcPr>
          <w:p w14:paraId="165D73D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Loaba</w:t>
            </w:r>
          </w:p>
        </w:tc>
        <w:tc>
          <w:tcPr>
            <w:tcW w:w="1125" w:type="pct"/>
            <w:shd w:val="clear" w:color="auto" w:fill="auto"/>
            <w:noWrap/>
            <w:vAlign w:val="center"/>
            <w:hideMark/>
          </w:tcPr>
          <w:p w14:paraId="1A31D30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Extension Ets à Extension Sud</w:t>
            </w:r>
          </w:p>
        </w:tc>
        <w:tc>
          <w:tcPr>
            <w:tcW w:w="871" w:type="pct"/>
            <w:shd w:val="clear" w:color="auto" w:fill="auto"/>
            <w:noWrap/>
            <w:vAlign w:val="center"/>
            <w:hideMark/>
          </w:tcPr>
          <w:p w14:paraId="047977C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Imam de la Mosquée</w:t>
            </w:r>
          </w:p>
        </w:tc>
        <w:tc>
          <w:tcPr>
            <w:tcW w:w="402" w:type="pct"/>
            <w:shd w:val="clear" w:color="auto" w:fill="auto"/>
            <w:noWrap/>
            <w:vAlign w:val="center"/>
            <w:hideMark/>
          </w:tcPr>
          <w:p w14:paraId="42F5DF8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6D8CC84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 xml:space="preserve">Manguier </w:t>
            </w:r>
          </w:p>
        </w:tc>
        <w:tc>
          <w:tcPr>
            <w:tcW w:w="456" w:type="pct"/>
            <w:shd w:val="clear" w:color="auto" w:fill="auto"/>
            <w:noWrap/>
            <w:vAlign w:val="center"/>
            <w:hideMark/>
          </w:tcPr>
          <w:p w14:paraId="4CED541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64221626" w14:textId="77777777" w:rsidTr="005F4609">
        <w:trPr>
          <w:trHeight w:val="270"/>
        </w:trPr>
        <w:tc>
          <w:tcPr>
            <w:tcW w:w="352" w:type="pct"/>
            <w:shd w:val="clear" w:color="auto" w:fill="auto"/>
            <w:noWrap/>
            <w:vAlign w:val="center"/>
            <w:hideMark/>
          </w:tcPr>
          <w:p w14:paraId="4D488BA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1422</w:t>
            </w:r>
          </w:p>
        </w:tc>
        <w:tc>
          <w:tcPr>
            <w:tcW w:w="619" w:type="pct"/>
            <w:shd w:val="clear" w:color="auto" w:fill="auto"/>
            <w:noWrap/>
            <w:vAlign w:val="center"/>
            <w:hideMark/>
          </w:tcPr>
          <w:p w14:paraId="73234A5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Boussouma</w:t>
            </w:r>
          </w:p>
        </w:tc>
        <w:tc>
          <w:tcPr>
            <w:tcW w:w="558" w:type="pct"/>
            <w:shd w:val="clear" w:color="auto" w:fill="auto"/>
            <w:noWrap/>
            <w:vAlign w:val="center"/>
            <w:hideMark/>
          </w:tcPr>
          <w:p w14:paraId="2BE77A9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Komboaré</w:t>
            </w:r>
          </w:p>
        </w:tc>
        <w:tc>
          <w:tcPr>
            <w:tcW w:w="1125" w:type="pct"/>
            <w:shd w:val="clear" w:color="auto" w:fill="auto"/>
            <w:noWrap/>
            <w:vAlign w:val="center"/>
            <w:hideMark/>
          </w:tcPr>
          <w:p w14:paraId="6A56D94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Komboaré Extension Sud Kounia</w:t>
            </w:r>
          </w:p>
        </w:tc>
        <w:tc>
          <w:tcPr>
            <w:tcW w:w="871" w:type="pct"/>
            <w:shd w:val="clear" w:color="auto" w:fill="auto"/>
            <w:noWrap/>
            <w:vAlign w:val="center"/>
            <w:hideMark/>
          </w:tcPr>
          <w:p w14:paraId="20DA849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ZAMPOU Seydou</w:t>
            </w:r>
          </w:p>
        </w:tc>
        <w:tc>
          <w:tcPr>
            <w:tcW w:w="402" w:type="pct"/>
            <w:shd w:val="clear" w:color="auto" w:fill="auto"/>
            <w:noWrap/>
            <w:vAlign w:val="center"/>
            <w:hideMark/>
          </w:tcPr>
          <w:p w14:paraId="7A1E2C4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7294ED2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Néré</w:t>
            </w:r>
          </w:p>
        </w:tc>
        <w:tc>
          <w:tcPr>
            <w:tcW w:w="456" w:type="pct"/>
            <w:shd w:val="clear" w:color="auto" w:fill="auto"/>
            <w:noWrap/>
            <w:vAlign w:val="center"/>
            <w:hideMark/>
          </w:tcPr>
          <w:p w14:paraId="565A600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3</w:t>
            </w:r>
          </w:p>
        </w:tc>
      </w:tr>
      <w:tr w:rsidR="00EC42BA" w:rsidRPr="002D7046" w14:paraId="6732C45C" w14:textId="77777777" w:rsidTr="005F4609">
        <w:trPr>
          <w:trHeight w:val="270"/>
        </w:trPr>
        <w:tc>
          <w:tcPr>
            <w:tcW w:w="352" w:type="pct"/>
            <w:shd w:val="clear" w:color="auto" w:fill="auto"/>
            <w:noWrap/>
            <w:vAlign w:val="center"/>
            <w:hideMark/>
          </w:tcPr>
          <w:p w14:paraId="0AB89F7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1404</w:t>
            </w:r>
          </w:p>
        </w:tc>
        <w:tc>
          <w:tcPr>
            <w:tcW w:w="619" w:type="pct"/>
            <w:shd w:val="clear" w:color="auto" w:fill="auto"/>
            <w:noWrap/>
            <w:vAlign w:val="center"/>
            <w:hideMark/>
          </w:tcPr>
          <w:p w14:paraId="67C9CAF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Niaogho</w:t>
            </w:r>
          </w:p>
        </w:tc>
        <w:tc>
          <w:tcPr>
            <w:tcW w:w="558" w:type="pct"/>
            <w:shd w:val="clear" w:color="auto" w:fill="auto"/>
            <w:noWrap/>
            <w:vAlign w:val="center"/>
            <w:hideMark/>
          </w:tcPr>
          <w:p w14:paraId="437CCE9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Ibogo</w:t>
            </w:r>
          </w:p>
        </w:tc>
        <w:tc>
          <w:tcPr>
            <w:tcW w:w="1125" w:type="pct"/>
            <w:shd w:val="clear" w:color="auto" w:fill="auto"/>
            <w:noWrap/>
            <w:vAlign w:val="center"/>
            <w:hideMark/>
          </w:tcPr>
          <w:p w14:paraId="260EFED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Accès périmètre de Béguédo</w:t>
            </w:r>
          </w:p>
        </w:tc>
        <w:tc>
          <w:tcPr>
            <w:tcW w:w="871" w:type="pct"/>
            <w:shd w:val="clear" w:color="auto" w:fill="auto"/>
            <w:noWrap/>
            <w:vAlign w:val="center"/>
            <w:hideMark/>
          </w:tcPr>
          <w:p w14:paraId="2852E1C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BAMBARO Salama</w:t>
            </w:r>
          </w:p>
        </w:tc>
        <w:tc>
          <w:tcPr>
            <w:tcW w:w="402" w:type="pct"/>
            <w:shd w:val="clear" w:color="auto" w:fill="auto"/>
            <w:noWrap/>
            <w:vAlign w:val="center"/>
            <w:hideMark/>
          </w:tcPr>
          <w:p w14:paraId="0EAC9C8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0EFDF64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Manguier</w:t>
            </w:r>
          </w:p>
        </w:tc>
        <w:tc>
          <w:tcPr>
            <w:tcW w:w="456" w:type="pct"/>
            <w:shd w:val="clear" w:color="auto" w:fill="auto"/>
            <w:noWrap/>
            <w:vAlign w:val="center"/>
            <w:hideMark/>
          </w:tcPr>
          <w:p w14:paraId="3FDEF39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5</w:t>
            </w:r>
          </w:p>
        </w:tc>
      </w:tr>
      <w:tr w:rsidR="00EC42BA" w:rsidRPr="002D7046" w14:paraId="71A81539" w14:textId="77777777" w:rsidTr="005F4609">
        <w:trPr>
          <w:trHeight w:val="270"/>
        </w:trPr>
        <w:tc>
          <w:tcPr>
            <w:tcW w:w="352" w:type="pct"/>
            <w:shd w:val="clear" w:color="auto" w:fill="auto"/>
            <w:noWrap/>
            <w:vAlign w:val="center"/>
            <w:hideMark/>
          </w:tcPr>
          <w:p w14:paraId="21A3F09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1404</w:t>
            </w:r>
          </w:p>
        </w:tc>
        <w:tc>
          <w:tcPr>
            <w:tcW w:w="619" w:type="pct"/>
            <w:shd w:val="clear" w:color="auto" w:fill="auto"/>
            <w:noWrap/>
            <w:vAlign w:val="center"/>
            <w:hideMark/>
          </w:tcPr>
          <w:p w14:paraId="29518B4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Niaogho</w:t>
            </w:r>
          </w:p>
        </w:tc>
        <w:tc>
          <w:tcPr>
            <w:tcW w:w="558" w:type="pct"/>
            <w:shd w:val="clear" w:color="auto" w:fill="auto"/>
            <w:noWrap/>
            <w:vAlign w:val="center"/>
            <w:hideMark/>
          </w:tcPr>
          <w:p w14:paraId="3859D68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Ibogo</w:t>
            </w:r>
          </w:p>
        </w:tc>
        <w:tc>
          <w:tcPr>
            <w:tcW w:w="1125" w:type="pct"/>
            <w:shd w:val="clear" w:color="auto" w:fill="auto"/>
            <w:noWrap/>
            <w:vAlign w:val="center"/>
            <w:hideMark/>
          </w:tcPr>
          <w:p w14:paraId="6987AC7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Accès périmètre de Béguédo</w:t>
            </w:r>
          </w:p>
        </w:tc>
        <w:tc>
          <w:tcPr>
            <w:tcW w:w="871" w:type="pct"/>
            <w:shd w:val="clear" w:color="auto" w:fill="auto"/>
            <w:noWrap/>
            <w:vAlign w:val="center"/>
            <w:hideMark/>
          </w:tcPr>
          <w:p w14:paraId="14EF5C1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BAMBARO Salama</w:t>
            </w:r>
          </w:p>
        </w:tc>
        <w:tc>
          <w:tcPr>
            <w:tcW w:w="402" w:type="pct"/>
            <w:shd w:val="clear" w:color="auto" w:fill="auto"/>
            <w:noWrap/>
            <w:vAlign w:val="center"/>
            <w:hideMark/>
          </w:tcPr>
          <w:p w14:paraId="3DADC869"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4EEE31F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Eucalyptus</w:t>
            </w:r>
          </w:p>
        </w:tc>
        <w:tc>
          <w:tcPr>
            <w:tcW w:w="456" w:type="pct"/>
            <w:shd w:val="clear" w:color="auto" w:fill="auto"/>
            <w:noWrap/>
            <w:vAlign w:val="center"/>
            <w:hideMark/>
          </w:tcPr>
          <w:p w14:paraId="2300D2E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3</w:t>
            </w:r>
          </w:p>
        </w:tc>
      </w:tr>
      <w:tr w:rsidR="00EC42BA" w:rsidRPr="002D7046" w14:paraId="2966A9C1" w14:textId="77777777" w:rsidTr="005F4609">
        <w:trPr>
          <w:trHeight w:val="270"/>
        </w:trPr>
        <w:tc>
          <w:tcPr>
            <w:tcW w:w="352" w:type="pct"/>
            <w:shd w:val="clear" w:color="auto" w:fill="auto"/>
            <w:noWrap/>
            <w:vAlign w:val="center"/>
            <w:hideMark/>
          </w:tcPr>
          <w:p w14:paraId="5843311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1404</w:t>
            </w:r>
          </w:p>
        </w:tc>
        <w:tc>
          <w:tcPr>
            <w:tcW w:w="619" w:type="pct"/>
            <w:shd w:val="clear" w:color="auto" w:fill="auto"/>
            <w:noWrap/>
            <w:vAlign w:val="center"/>
            <w:hideMark/>
          </w:tcPr>
          <w:p w14:paraId="24BEB26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Niaogho</w:t>
            </w:r>
          </w:p>
        </w:tc>
        <w:tc>
          <w:tcPr>
            <w:tcW w:w="558" w:type="pct"/>
            <w:shd w:val="clear" w:color="auto" w:fill="auto"/>
            <w:noWrap/>
            <w:vAlign w:val="center"/>
            <w:hideMark/>
          </w:tcPr>
          <w:p w14:paraId="42CE964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Ibogo</w:t>
            </w:r>
          </w:p>
        </w:tc>
        <w:tc>
          <w:tcPr>
            <w:tcW w:w="1125" w:type="pct"/>
            <w:shd w:val="clear" w:color="auto" w:fill="auto"/>
            <w:noWrap/>
            <w:vAlign w:val="center"/>
            <w:hideMark/>
          </w:tcPr>
          <w:p w14:paraId="0A67BD2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Accès périmètre de Béguédo</w:t>
            </w:r>
          </w:p>
        </w:tc>
        <w:tc>
          <w:tcPr>
            <w:tcW w:w="871" w:type="pct"/>
            <w:shd w:val="clear" w:color="auto" w:fill="auto"/>
            <w:noWrap/>
            <w:vAlign w:val="center"/>
            <w:hideMark/>
          </w:tcPr>
          <w:p w14:paraId="48CFF36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BANDAOGO Tata</w:t>
            </w:r>
          </w:p>
        </w:tc>
        <w:tc>
          <w:tcPr>
            <w:tcW w:w="402" w:type="pct"/>
            <w:shd w:val="clear" w:color="auto" w:fill="auto"/>
            <w:noWrap/>
            <w:vAlign w:val="center"/>
            <w:hideMark/>
          </w:tcPr>
          <w:p w14:paraId="6CB8C04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06B46CA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Manguier</w:t>
            </w:r>
          </w:p>
        </w:tc>
        <w:tc>
          <w:tcPr>
            <w:tcW w:w="456" w:type="pct"/>
            <w:shd w:val="clear" w:color="auto" w:fill="auto"/>
            <w:noWrap/>
            <w:vAlign w:val="center"/>
            <w:hideMark/>
          </w:tcPr>
          <w:p w14:paraId="52B94A5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1FD1D8A8" w14:textId="77777777" w:rsidTr="005F4609">
        <w:trPr>
          <w:trHeight w:val="270"/>
        </w:trPr>
        <w:tc>
          <w:tcPr>
            <w:tcW w:w="352" w:type="pct"/>
            <w:shd w:val="clear" w:color="auto" w:fill="auto"/>
            <w:noWrap/>
            <w:vAlign w:val="center"/>
            <w:hideMark/>
          </w:tcPr>
          <w:p w14:paraId="628B0E0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1408</w:t>
            </w:r>
          </w:p>
        </w:tc>
        <w:tc>
          <w:tcPr>
            <w:tcW w:w="619" w:type="pct"/>
            <w:shd w:val="clear" w:color="auto" w:fill="auto"/>
            <w:noWrap/>
            <w:vAlign w:val="center"/>
            <w:hideMark/>
          </w:tcPr>
          <w:p w14:paraId="0BA6163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Niaogho</w:t>
            </w:r>
          </w:p>
        </w:tc>
        <w:tc>
          <w:tcPr>
            <w:tcW w:w="558" w:type="pct"/>
            <w:shd w:val="clear" w:color="auto" w:fill="auto"/>
            <w:noWrap/>
            <w:vAlign w:val="center"/>
            <w:hideMark/>
          </w:tcPr>
          <w:p w14:paraId="7DAFC0A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Tengsoba</w:t>
            </w:r>
          </w:p>
        </w:tc>
        <w:tc>
          <w:tcPr>
            <w:tcW w:w="1125" w:type="pct"/>
            <w:shd w:val="clear" w:color="auto" w:fill="auto"/>
            <w:noWrap/>
            <w:vAlign w:val="center"/>
            <w:hideMark/>
          </w:tcPr>
          <w:p w14:paraId="5A7EC41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Accès périmètre de Niaogho</w:t>
            </w:r>
          </w:p>
        </w:tc>
        <w:tc>
          <w:tcPr>
            <w:tcW w:w="871" w:type="pct"/>
            <w:shd w:val="clear" w:color="auto" w:fill="auto"/>
            <w:noWrap/>
            <w:vAlign w:val="center"/>
            <w:hideMark/>
          </w:tcPr>
          <w:p w14:paraId="4C35CF9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GUEBRE Halidou</w:t>
            </w:r>
          </w:p>
        </w:tc>
        <w:tc>
          <w:tcPr>
            <w:tcW w:w="402" w:type="pct"/>
            <w:shd w:val="clear" w:color="auto" w:fill="auto"/>
            <w:noWrap/>
            <w:vAlign w:val="center"/>
            <w:hideMark/>
          </w:tcPr>
          <w:p w14:paraId="476AC6C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6657923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Nimier</w:t>
            </w:r>
          </w:p>
        </w:tc>
        <w:tc>
          <w:tcPr>
            <w:tcW w:w="456" w:type="pct"/>
            <w:shd w:val="clear" w:color="auto" w:fill="auto"/>
            <w:noWrap/>
            <w:vAlign w:val="center"/>
            <w:hideMark/>
          </w:tcPr>
          <w:p w14:paraId="4891E38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3</w:t>
            </w:r>
          </w:p>
        </w:tc>
      </w:tr>
      <w:tr w:rsidR="00EC42BA" w:rsidRPr="002D7046" w14:paraId="60514B24" w14:textId="77777777" w:rsidTr="005F4609">
        <w:trPr>
          <w:trHeight w:val="270"/>
        </w:trPr>
        <w:tc>
          <w:tcPr>
            <w:tcW w:w="352" w:type="pct"/>
            <w:shd w:val="clear" w:color="auto" w:fill="auto"/>
            <w:noWrap/>
            <w:vAlign w:val="center"/>
            <w:hideMark/>
          </w:tcPr>
          <w:p w14:paraId="5071641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1408</w:t>
            </w:r>
          </w:p>
        </w:tc>
        <w:tc>
          <w:tcPr>
            <w:tcW w:w="619" w:type="pct"/>
            <w:shd w:val="clear" w:color="auto" w:fill="auto"/>
            <w:noWrap/>
            <w:vAlign w:val="center"/>
            <w:hideMark/>
          </w:tcPr>
          <w:p w14:paraId="291AD0D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Niaogho</w:t>
            </w:r>
          </w:p>
        </w:tc>
        <w:tc>
          <w:tcPr>
            <w:tcW w:w="558" w:type="pct"/>
            <w:shd w:val="clear" w:color="auto" w:fill="auto"/>
            <w:noWrap/>
            <w:vAlign w:val="center"/>
            <w:hideMark/>
          </w:tcPr>
          <w:p w14:paraId="04CB220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Tengsoba</w:t>
            </w:r>
          </w:p>
        </w:tc>
        <w:tc>
          <w:tcPr>
            <w:tcW w:w="1125" w:type="pct"/>
            <w:shd w:val="clear" w:color="auto" w:fill="auto"/>
            <w:noWrap/>
            <w:vAlign w:val="center"/>
            <w:hideMark/>
          </w:tcPr>
          <w:p w14:paraId="7FE4159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Accès périmètre de Niaogho</w:t>
            </w:r>
          </w:p>
        </w:tc>
        <w:tc>
          <w:tcPr>
            <w:tcW w:w="871" w:type="pct"/>
            <w:shd w:val="clear" w:color="auto" w:fill="auto"/>
            <w:noWrap/>
            <w:vAlign w:val="center"/>
            <w:hideMark/>
          </w:tcPr>
          <w:p w14:paraId="6C1C450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GUEBRE Halidou</w:t>
            </w:r>
          </w:p>
        </w:tc>
        <w:tc>
          <w:tcPr>
            <w:tcW w:w="402" w:type="pct"/>
            <w:shd w:val="clear" w:color="auto" w:fill="auto"/>
            <w:noWrap/>
            <w:vAlign w:val="center"/>
            <w:hideMark/>
          </w:tcPr>
          <w:p w14:paraId="1390E002"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37EE64B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Eucalyptus</w:t>
            </w:r>
          </w:p>
        </w:tc>
        <w:tc>
          <w:tcPr>
            <w:tcW w:w="456" w:type="pct"/>
            <w:shd w:val="clear" w:color="auto" w:fill="auto"/>
            <w:noWrap/>
            <w:vAlign w:val="center"/>
            <w:hideMark/>
          </w:tcPr>
          <w:p w14:paraId="4F99F4C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402565E7" w14:textId="77777777" w:rsidTr="005F4609">
        <w:trPr>
          <w:trHeight w:val="270"/>
        </w:trPr>
        <w:tc>
          <w:tcPr>
            <w:tcW w:w="352" w:type="pct"/>
            <w:shd w:val="clear" w:color="auto" w:fill="auto"/>
            <w:noWrap/>
            <w:vAlign w:val="center"/>
            <w:hideMark/>
          </w:tcPr>
          <w:p w14:paraId="29BC88C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1408</w:t>
            </w:r>
          </w:p>
        </w:tc>
        <w:tc>
          <w:tcPr>
            <w:tcW w:w="619" w:type="pct"/>
            <w:shd w:val="clear" w:color="auto" w:fill="auto"/>
            <w:noWrap/>
            <w:vAlign w:val="center"/>
            <w:hideMark/>
          </w:tcPr>
          <w:p w14:paraId="40D83F4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Niaogho</w:t>
            </w:r>
          </w:p>
        </w:tc>
        <w:tc>
          <w:tcPr>
            <w:tcW w:w="558" w:type="pct"/>
            <w:shd w:val="clear" w:color="auto" w:fill="auto"/>
            <w:noWrap/>
            <w:vAlign w:val="center"/>
            <w:hideMark/>
          </w:tcPr>
          <w:p w14:paraId="4300E38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Tengsoba</w:t>
            </w:r>
          </w:p>
        </w:tc>
        <w:tc>
          <w:tcPr>
            <w:tcW w:w="1125" w:type="pct"/>
            <w:shd w:val="clear" w:color="auto" w:fill="auto"/>
            <w:noWrap/>
            <w:vAlign w:val="center"/>
            <w:hideMark/>
          </w:tcPr>
          <w:p w14:paraId="1425B69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Accès périmètre de Niaogho</w:t>
            </w:r>
          </w:p>
        </w:tc>
        <w:tc>
          <w:tcPr>
            <w:tcW w:w="871" w:type="pct"/>
            <w:shd w:val="clear" w:color="auto" w:fill="auto"/>
            <w:noWrap/>
            <w:vAlign w:val="center"/>
            <w:hideMark/>
          </w:tcPr>
          <w:p w14:paraId="05DAA51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GUEBRE Souleymane</w:t>
            </w:r>
          </w:p>
        </w:tc>
        <w:tc>
          <w:tcPr>
            <w:tcW w:w="402" w:type="pct"/>
            <w:shd w:val="clear" w:color="auto" w:fill="auto"/>
            <w:noWrap/>
            <w:vAlign w:val="center"/>
            <w:hideMark/>
          </w:tcPr>
          <w:p w14:paraId="2FFB010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4B621A9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Manguier</w:t>
            </w:r>
          </w:p>
        </w:tc>
        <w:tc>
          <w:tcPr>
            <w:tcW w:w="456" w:type="pct"/>
            <w:shd w:val="clear" w:color="auto" w:fill="auto"/>
            <w:noWrap/>
            <w:vAlign w:val="center"/>
            <w:hideMark/>
          </w:tcPr>
          <w:p w14:paraId="0DA2F88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0AB0A4FF" w14:textId="77777777" w:rsidTr="005F4609">
        <w:trPr>
          <w:trHeight w:val="270"/>
        </w:trPr>
        <w:tc>
          <w:tcPr>
            <w:tcW w:w="352" w:type="pct"/>
            <w:shd w:val="clear" w:color="auto" w:fill="auto"/>
            <w:noWrap/>
            <w:vAlign w:val="center"/>
            <w:hideMark/>
          </w:tcPr>
          <w:p w14:paraId="75C3295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5B166B1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0618167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6522D8C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04E231D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BAGAGNAN Salam</w:t>
            </w:r>
          </w:p>
        </w:tc>
        <w:tc>
          <w:tcPr>
            <w:tcW w:w="402" w:type="pct"/>
            <w:shd w:val="clear" w:color="auto" w:fill="auto"/>
            <w:noWrap/>
            <w:vAlign w:val="center"/>
            <w:hideMark/>
          </w:tcPr>
          <w:p w14:paraId="749DE04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67B1532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Balanites</w:t>
            </w:r>
          </w:p>
        </w:tc>
        <w:tc>
          <w:tcPr>
            <w:tcW w:w="456" w:type="pct"/>
            <w:shd w:val="clear" w:color="auto" w:fill="auto"/>
            <w:noWrap/>
            <w:vAlign w:val="center"/>
            <w:hideMark/>
          </w:tcPr>
          <w:p w14:paraId="18D0509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002F189D" w14:textId="77777777" w:rsidTr="005F4609">
        <w:trPr>
          <w:trHeight w:val="270"/>
        </w:trPr>
        <w:tc>
          <w:tcPr>
            <w:tcW w:w="352" w:type="pct"/>
            <w:shd w:val="clear" w:color="auto" w:fill="auto"/>
            <w:noWrap/>
            <w:vAlign w:val="center"/>
            <w:hideMark/>
          </w:tcPr>
          <w:p w14:paraId="35B692F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38300C4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2652F84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580A728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23D8CFF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BARRY Moumini</w:t>
            </w:r>
          </w:p>
        </w:tc>
        <w:tc>
          <w:tcPr>
            <w:tcW w:w="402" w:type="pct"/>
            <w:shd w:val="clear" w:color="auto" w:fill="auto"/>
            <w:noWrap/>
            <w:vAlign w:val="center"/>
            <w:hideMark/>
          </w:tcPr>
          <w:p w14:paraId="4FAEA9D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7AB6940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Nimier</w:t>
            </w:r>
          </w:p>
        </w:tc>
        <w:tc>
          <w:tcPr>
            <w:tcW w:w="456" w:type="pct"/>
            <w:shd w:val="clear" w:color="auto" w:fill="auto"/>
            <w:noWrap/>
            <w:vAlign w:val="center"/>
            <w:hideMark/>
          </w:tcPr>
          <w:p w14:paraId="4959416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3</w:t>
            </w:r>
          </w:p>
        </w:tc>
      </w:tr>
      <w:tr w:rsidR="00EC42BA" w:rsidRPr="002D7046" w14:paraId="44E139ED" w14:textId="77777777" w:rsidTr="005F4609">
        <w:trPr>
          <w:trHeight w:val="270"/>
        </w:trPr>
        <w:tc>
          <w:tcPr>
            <w:tcW w:w="352" w:type="pct"/>
            <w:shd w:val="clear" w:color="auto" w:fill="auto"/>
            <w:noWrap/>
            <w:vAlign w:val="center"/>
            <w:hideMark/>
          </w:tcPr>
          <w:p w14:paraId="29CFECB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1649</w:t>
            </w:r>
          </w:p>
        </w:tc>
        <w:tc>
          <w:tcPr>
            <w:tcW w:w="619" w:type="pct"/>
            <w:shd w:val="clear" w:color="auto" w:fill="auto"/>
            <w:noWrap/>
            <w:vAlign w:val="center"/>
            <w:hideMark/>
          </w:tcPr>
          <w:p w14:paraId="28BA073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03B3E18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26E017B8" w14:textId="77777777" w:rsidR="00EC42BA" w:rsidRPr="002D7046" w:rsidRDefault="00EC42BA" w:rsidP="00DF4F02">
            <w:pPr>
              <w:spacing w:before="0" w:after="0"/>
              <w:jc w:val="both"/>
              <w:rPr>
                <w:rFonts w:ascii="Century" w:eastAsia="Times New Roman" w:hAnsi="Century"/>
                <w:color w:val="000000"/>
              </w:rPr>
            </w:pPr>
          </w:p>
        </w:tc>
        <w:tc>
          <w:tcPr>
            <w:tcW w:w="871" w:type="pct"/>
            <w:shd w:val="clear" w:color="auto" w:fill="auto"/>
            <w:noWrap/>
            <w:vAlign w:val="center"/>
            <w:hideMark/>
          </w:tcPr>
          <w:p w14:paraId="7DFAA43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COMBO Féon</w:t>
            </w:r>
          </w:p>
        </w:tc>
        <w:tc>
          <w:tcPr>
            <w:tcW w:w="402" w:type="pct"/>
            <w:shd w:val="clear" w:color="auto" w:fill="auto"/>
            <w:noWrap/>
            <w:vAlign w:val="center"/>
            <w:hideMark/>
          </w:tcPr>
          <w:p w14:paraId="137BB36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0B9EE21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Jatropha</w:t>
            </w:r>
          </w:p>
        </w:tc>
        <w:tc>
          <w:tcPr>
            <w:tcW w:w="456" w:type="pct"/>
            <w:shd w:val="clear" w:color="auto" w:fill="auto"/>
            <w:noWrap/>
            <w:vAlign w:val="center"/>
            <w:hideMark/>
          </w:tcPr>
          <w:p w14:paraId="695389F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20</w:t>
            </w:r>
          </w:p>
        </w:tc>
      </w:tr>
      <w:tr w:rsidR="00EC42BA" w:rsidRPr="002D7046" w14:paraId="7CBA402E" w14:textId="77777777" w:rsidTr="005F4609">
        <w:trPr>
          <w:trHeight w:val="270"/>
        </w:trPr>
        <w:tc>
          <w:tcPr>
            <w:tcW w:w="352" w:type="pct"/>
            <w:shd w:val="clear" w:color="auto" w:fill="auto"/>
            <w:noWrap/>
            <w:vAlign w:val="center"/>
            <w:hideMark/>
          </w:tcPr>
          <w:p w14:paraId="0F78077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0AC386A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0A11520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55852B4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70D99D2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IMA Ousmane</w:t>
            </w:r>
          </w:p>
        </w:tc>
        <w:tc>
          <w:tcPr>
            <w:tcW w:w="402" w:type="pct"/>
            <w:shd w:val="clear" w:color="auto" w:fill="auto"/>
            <w:noWrap/>
            <w:vAlign w:val="center"/>
            <w:hideMark/>
          </w:tcPr>
          <w:p w14:paraId="676FC08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45390A2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Manguier</w:t>
            </w:r>
          </w:p>
        </w:tc>
        <w:tc>
          <w:tcPr>
            <w:tcW w:w="456" w:type="pct"/>
            <w:shd w:val="clear" w:color="auto" w:fill="auto"/>
            <w:noWrap/>
            <w:vAlign w:val="center"/>
            <w:hideMark/>
          </w:tcPr>
          <w:p w14:paraId="384651B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w:t>
            </w:r>
          </w:p>
        </w:tc>
      </w:tr>
      <w:tr w:rsidR="00EC42BA" w:rsidRPr="002D7046" w14:paraId="378E8B69" w14:textId="77777777" w:rsidTr="005F4609">
        <w:trPr>
          <w:trHeight w:val="270"/>
        </w:trPr>
        <w:tc>
          <w:tcPr>
            <w:tcW w:w="352" w:type="pct"/>
            <w:shd w:val="clear" w:color="auto" w:fill="auto"/>
            <w:noWrap/>
            <w:vAlign w:val="center"/>
            <w:hideMark/>
          </w:tcPr>
          <w:p w14:paraId="103D2F5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164D84D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36EE892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7810242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1E47286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IMA Ousmane</w:t>
            </w:r>
          </w:p>
        </w:tc>
        <w:tc>
          <w:tcPr>
            <w:tcW w:w="402" w:type="pct"/>
            <w:shd w:val="clear" w:color="auto" w:fill="auto"/>
            <w:noWrap/>
            <w:vAlign w:val="center"/>
            <w:hideMark/>
          </w:tcPr>
          <w:p w14:paraId="2AE6FC5F"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7A6C9E6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Balanites</w:t>
            </w:r>
          </w:p>
        </w:tc>
        <w:tc>
          <w:tcPr>
            <w:tcW w:w="456" w:type="pct"/>
            <w:shd w:val="clear" w:color="auto" w:fill="auto"/>
            <w:noWrap/>
            <w:vAlign w:val="center"/>
            <w:hideMark/>
          </w:tcPr>
          <w:p w14:paraId="3404CF3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39F4BD53" w14:textId="77777777" w:rsidTr="005F4609">
        <w:trPr>
          <w:trHeight w:val="270"/>
        </w:trPr>
        <w:tc>
          <w:tcPr>
            <w:tcW w:w="352" w:type="pct"/>
            <w:shd w:val="clear" w:color="auto" w:fill="auto"/>
            <w:noWrap/>
            <w:vAlign w:val="center"/>
            <w:hideMark/>
          </w:tcPr>
          <w:p w14:paraId="7286FC7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3F90E38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3474D09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0071F21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2E6124A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KABAYWA Moussa</w:t>
            </w:r>
          </w:p>
        </w:tc>
        <w:tc>
          <w:tcPr>
            <w:tcW w:w="402" w:type="pct"/>
            <w:shd w:val="clear" w:color="auto" w:fill="auto"/>
            <w:noWrap/>
            <w:vAlign w:val="center"/>
            <w:hideMark/>
          </w:tcPr>
          <w:p w14:paraId="5FC84C1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221C453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Anacardier</w:t>
            </w:r>
          </w:p>
        </w:tc>
        <w:tc>
          <w:tcPr>
            <w:tcW w:w="456" w:type="pct"/>
            <w:shd w:val="clear" w:color="auto" w:fill="auto"/>
            <w:noWrap/>
            <w:vAlign w:val="center"/>
            <w:hideMark/>
          </w:tcPr>
          <w:p w14:paraId="3198475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20</w:t>
            </w:r>
          </w:p>
        </w:tc>
      </w:tr>
      <w:tr w:rsidR="00EC42BA" w:rsidRPr="002D7046" w14:paraId="4B32A0A0" w14:textId="77777777" w:rsidTr="005F4609">
        <w:trPr>
          <w:trHeight w:val="270"/>
        </w:trPr>
        <w:tc>
          <w:tcPr>
            <w:tcW w:w="352" w:type="pct"/>
            <w:shd w:val="clear" w:color="auto" w:fill="auto"/>
            <w:noWrap/>
            <w:vAlign w:val="center"/>
            <w:hideMark/>
          </w:tcPr>
          <w:p w14:paraId="7D0FFD4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69739A3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12F0876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3087363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4E378D8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KABORE Céline</w:t>
            </w:r>
          </w:p>
        </w:tc>
        <w:tc>
          <w:tcPr>
            <w:tcW w:w="402" w:type="pct"/>
            <w:shd w:val="clear" w:color="auto" w:fill="auto"/>
            <w:noWrap/>
            <w:vAlign w:val="center"/>
            <w:hideMark/>
          </w:tcPr>
          <w:p w14:paraId="443C908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6281CF9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Kombonrgo</w:t>
            </w:r>
          </w:p>
        </w:tc>
        <w:tc>
          <w:tcPr>
            <w:tcW w:w="456" w:type="pct"/>
            <w:shd w:val="clear" w:color="auto" w:fill="auto"/>
            <w:noWrap/>
            <w:vAlign w:val="center"/>
            <w:hideMark/>
          </w:tcPr>
          <w:p w14:paraId="29054B9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7D0E21F5" w14:textId="77777777" w:rsidTr="005F4609">
        <w:trPr>
          <w:trHeight w:val="270"/>
        </w:trPr>
        <w:tc>
          <w:tcPr>
            <w:tcW w:w="352" w:type="pct"/>
            <w:shd w:val="clear" w:color="auto" w:fill="auto"/>
            <w:noWrap/>
            <w:vAlign w:val="center"/>
            <w:hideMark/>
          </w:tcPr>
          <w:p w14:paraId="7048E4C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377C96A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41AC7D1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11473E2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75277E5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KABORE Issa</w:t>
            </w:r>
          </w:p>
        </w:tc>
        <w:tc>
          <w:tcPr>
            <w:tcW w:w="402" w:type="pct"/>
            <w:shd w:val="clear" w:color="auto" w:fill="auto"/>
            <w:noWrap/>
            <w:vAlign w:val="center"/>
            <w:hideMark/>
          </w:tcPr>
          <w:p w14:paraId="072676D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69AB036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Eucalyptus</w:t>
            </w:r>
          </w:p>
        </w:tc>
        <w:tc>
          <w:tcPr>
            <w:tcW w:w="456" w:type="pct"/>
            <w:shd w:val="clear" w:color="auto" w:fill="auto"/>
            <w:noWrap/>
            <w:vAlign w:val="center"/>
            <w:hideMark/>
          </w:tcPr>
          <w:p w14:paraId="60AD8D2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02B1019C" w14:textId="77777777" w:rsidTr="005F4609">
        <w:trPr>
          <w:trHeight w:val="270"/>
        </w:trPr>
        <w:tc>
          <w:tcPr>
            <w:tcW w:w="352" w:type="pct"/>
            <w:shd w:val="clear" w:color="auto" w:fill="auto"/>
            <w:noWrap/>
            <w:vAlign w:val="center"/>
            <w:hideMark/>
          </w:tcPr>
          <w:p w14:paraId="2239A4B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187021B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20C98C1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6F114EA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06039B9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KAMBONE Delwendé</w:t>
            </w:r>
          </w:p>
        </w:tc>
        <w:tc>
          <w:tcPr>
            <w:tcW w:w="402" w:type="pct"/>
            <w:shd w:val="clear" w:color="auto" w:fill="auto"/>
            <w:noWrap/>
            <w:vAlign w:val="center"/>
            <w:hideMark/>
          </w:tcPr>
          <w:p w14:paraId="53749C7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3BA2517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Eucalyptus</w:t>
            </w:r>
          </w:p>
        </w:tc>
        <w:tc>
          <w:tcPr>
            <w:tcW w:w="456" w:type="pct"/>
            <w:shd w:val="clear" w:color="auto" w:fill="auto"/>
            <w:noWrap/>
            <w:vAlign w:val="center"/>
            <w:hideMark/>
          </w:tcPr>
          <w:p w14:paraId="5D1B7DA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6D6F2874" w14:textId="77777777" w:rsidTr="005F4609">
        <w:trPr>
          <w:trHeight w:val="270"/>
        </w:trPr>
        <w:tc>
          <w:tcPr>
            <w:tcW w:w="352" w:type="pct"/>
            <w:shd w:val="clear" w:color="auto" w:fill="auto"/>
            <w:noWrap/>
            <w:vAlign w:val="center"/>
            <w:hideMark/>
          </w:tcPr>
          <w:p w14:paraId="5B97742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5C4F8B4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72A0145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023921C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64D09BF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Amidou</w:t>
            </w:r>
          </w:p>
        </w:tc>
        <w:tc>
          <w:tcPr>
            <w:tcW w:w="402" w:type="pct"/>
            <w:shd w:val="clear" w:color="auto" w:fill="auto"/>
            <w:noWrap/>
            <w:vAlign w:val="center"/>
            <w:hideMark/>
          </w:tcPr>
          <w:p w14:paraId="31FD1F9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56B0C24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Manguier</w:t>
            </w:r>
          </w:p>
        </w:tc>
        <w:tc>
          <w:tcPr>
            <w:tcW w:w="456" w:type="pct"/>
            <w:shd w:val="clear" w:color="auto" w:fill="auto"/>
            <w:noWrap/>
            <w:vAlign w:val="center"/>
            <w:hideMark/>
          </w:tcPr>
          <w:p w14:paraId="561B393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10A638B8" w14:textId="77777777" w:rsidTr="005F4609">
        <w:trPr>
          <w:trHeight w:val="270"/>
        </w:trPr>
        <w:tc>
          <w:tcPr>
            <w:tcW w:w="352" w:type="pct"/>
            <w:shd w:val="clear" w:color="auto" w:fill="auto"/>
            <w:noWrap/>
            <w:vAlign w:val="center"/>
            <w:hideMark/>
          </w:tcPr>
          <w:p w14:paraId="5C6FE7C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4C1C481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7407538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581D525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77EBBE4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Amidou</w:t>
            </w:r>
          </w:p>
        </w:tc>
        <w:tc>
          <w:tcPr>
            <w:tcW w:w="402" w:type="pct"/>
            <w:shd w:val="clear" w:color="auto" w:fill="auto"/>
            <w:noWrap/>
            <w:vAlign w:val="center"/>
            <w:hideMark/>
          </w:tcPr>
          <w:p w14:paraId="29EF5CE5"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5ECB928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Raisin sauvage</w:t>
            </w:r>
          </w:p>
        </w:tc>
        <w:tc>
          <w:tcPr>
            <w:tcW w:w="456" w:type="pct"/>
            <w:shd w:val="clear" w:color="auto" w:fill="auto"/>
            <w:noWrap/>
            <w:vAlign w:val="center"/>
            <w:hideMark/>
          </w:tcPr>
          <w:p w14:paraId="42C1675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054EB08D" w14:textId="77777777" w:rsidTr="005F4609">
        <w:trPr>
          <w:trHeight w:val="270"/>
        </w:trPr>
        <w:tc>
          <w:tcPr>
            <w:tcW w:w="352" w:type="pct"/>
            <w:shd w:val="clear" w:color="auto" w:fill="auto"/>
            <w:noWrap/>
            <w:vAlign w:val="center"/>
            <w:hideMark/>
          </w:tcPr>
          <w:p w14:paraId="53DAA29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059C5A1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5A38F90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56B63EC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289281A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OUEDRAOGO Romuald</w:t>
            </w:r>
          </w:p>
        </w:tc>
        <w:tc>
          <w:tcPr>
            <w:tcW w:w="402" w:type="pct"/>
            <w:shd w:val="clear" w:color="auto" w:fill="auto"/>
            <w:noWrap/>
            <w:vAlign w:val="center"/>
            <w:hideMark/>
          </w:tcPr>
          <w:p w14:paraId="1785A49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7D07E70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Bananier</w:t>
            </w:r>
          </w:p>
        </w:tc>
        <w:tc>
          <w:tcPr>
            <w:tcW w:w="456" w:type="pct"/>
            <w:shd w:val="clear" w:color="auto" w:fill="auto"/>
            <w:noWrap/>
            <w:vAlign w:val="center"/>
            <w:hideMark/>
          </w:tcPr>
          <w:p w14:paraId="3337F8C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4</w:t>
            </w:r>
          </w:p>
        </w:tc>
      </w:tr>
      <w:tr w:rsidR="00EC42BA" w:rsidRPr="002D7046" w14:paraId="0B978CCC" w14:textId="77777777" w:rsidTr="005F4609">
        <w:trPr>
          <w:trHeight w:val="270"/>
        </w:trPr>
        <w:tc>
          <w:tcPr>
            <w:tcW w:w="352" w:type="pct"/>
            <w:shd w:val="clear" w:color="auto" w:fill="auto"/>
            <w:noWrap/>
            <w:vAlign w:val="center"/>
            <w:hideMark/>
          </w:tcPr>
          <w:p w14:paraId="36D7B9A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0CFB4BB7"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1F94567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18C6DD4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20243E98"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OUILI Pierre</w:t>
            </w:r>
          </w:p>
        </w:tc>
        <w:tc>
          <w:tcPr>
            <w:tcW w:w="402" w:type="pct"/>
            <w:shd w:val="clear" w:color="auto" w:fill="auto"/>
            <w:noWrap/>
            <w:vAlign w:val="center"/>
            <w:hideMark/>
          </w:tcPr>
          <w:p w14:paraId="2982177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7ECB570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Arzantiga</w:t>
            </w:r>
          </w:p>
        </w:tc>
        <w:tc>
          <w:tcPr>
            <w:tcW w:w="456" w:type="pct"/>
            <w:shd w:val="clear" w:color="auto" w:fill="auto"/>
            <w:noWrap/>
            <w:vAlign w:val="center"/>
            <w:hideMark/>
          </w:tcPr>
          <w:p w14:paraId="59D64164"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112F4344" w14:textId="77777777" w:rsidTr="005F4609">
        <w:trPr>
          <w:trHeight w:val="270"/>
        </w:trPr>
        <w:tc>
          <w:tcPr>
            <w:tcW w:w="352" w:type="pct"/>
            <w:shd w:val="clear" w:color="auto" w:fill="auto"/>
            <w:noWrap/>
            <w:vAlign w:val="center"/>
            <w:hideMark/>
          </w:tcPr>
          <w:p w14:paraId="50011E10"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55EB2F3E"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3A8038C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640F59F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3BFC89D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OUILI Pierre</w:t>
            </w:r>
          </w:p>
        </w:tc>
        <w:tc>
          <w:tcPr>
            <w:tcW w:w="402" w:type="pct"/>
            <w:shd w:val="clear" w:color="auto" w:fill="auto"/>
            <w:noWrap/>
            <w:vAlign w:val="center"/>
            <w:hideMark/>
          </w:tcPr>
          <w:p w14:paraId="623FEC44" w14:textId="77777777" w:rsidR="00EC42BA" w:rsidRPr="002D7046" w:rsidRDefault="00EC42BA" w:rsidP="00DF4F02">
            <w:pPr>
              <w:spacing w:before="0" w:after="0"/>
              <w:jc w:val="both"/>
              <w:rPr>
                <w:rFonts w:ascii="Century" w:eastAsia="Times New Roman" w:hAnsi="Century"/>
                <w:color w:val="000000"/>
              </w:rPr>
            </w:pPr>
          </w:p>
        </w:tc>
        <w:tc>
          <w:tcPr>
            <w:tcW w:w="619" w:type="pct"/>
            <w:shd w:val="clear" w:color="auto" w:fill="auto"/>
            <w:noWrap/>
            <w:vAlign w:val="center"/>
            <w:hideMark/>
          </w:tcPr>
          <w:p w14:paraId="4957E8A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Gobnango</w:t>
            </w:r>
          </w:p>
        </w:tc>
        <w:tc>
          <w:tcPr>
            <w:tcW w:w="456" w:type="pct"/>
            <w:shd w:val="clear" w:color="auto" w:fill="auto"/>
            <w:noWrap/>
            <w:vAlign w:val="center"/>
            <w:hideMark/>
          </w:tcPr>
          <w:p w14:paraId="4C84795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34</w:t>
            </w:r>
          </w:p>
        </w:tc>
      </w:tr>
      <w:tr w:rsidR="00EC42BA" w:rsidRPr="002D7046" w14:paraId="1CF16DCD" w14:textId="77777777" w:rsidTr="005F4609">
        <w:trPr>
          <w:trHeight w:val="270"/>
        </w:trPr>
        <w:tc>
          <w:tcPr>
            <w:tcW w:w="352" w:type="pct"/>
            <w:shd w:val="clear" w:color="auto" w:fill="auto"/>
            <w:noWrap/>
            <w:vAlign w:val="center"/>
            <w:hideMark/>
          </w:tcPr>
          <w:p w14:paraId="5D34409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389E1C1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24A7C21F"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52CEE219"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65C4B3D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SAWADOGO Sibiri</w:t>
            </w:r>
          </w:p>
        </w:tc>
        <w:tc>
          <w:tcPr>
            <w:tcW w:w="402" w:type="pct"/>
            <w:shd w:val="clear" w:color="auto" w:fill="auto"/>
            <w:noWrap/>
            <w:vAlign w:val="center"/>
            <w:hideMark/>
          </w:tcPr>
          <w:p w14:paraId="463357D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3ABE3ADC"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Baobab</w:t>
            </w:r>
          </w:p>
        </w:tc>
        <w:tc>
          <w:tcPr>
            <w:tcW w:w="456" w:type="pct"/>
            <w:shd w:val="clear" w:color="auto" w:fill="auto"/>
            <w:noWrap/>
            <w:vAlign w:val="center"/>
            <w:hideMark/>
          </w:tcPr>
          <w:p w14:paraId="2EE4DCA5"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C42BA" w:rsidRPr="002D7046" w14:paraId="6C858763" w14:textId="77777777" w:rsidTr="005F4609">
        <w:trPr>
          <w:trHeight w:val="270"/>
        </w:trPr>
        <w:tc>
          <w:tcPr>
            <w:tcW w:w="352" w:type="pct"/>
            <w:shd w:val="clear" w:color="auto" w:fill="auto"/>
            <w:noWrap/>
            <w:vAlign w:val="center"/>
            <w:hideMark/>
          </w:tcPr>
          <w:p w14:paraId="750E0C5D"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1753</w:t>
            </w:r>
          </w:p>
        </w:tc>
        <w:tc>
          <w:tcPr>
            <w:tcW w:w="619" w:type="pct"/>
            <w:shd w:val="clear" w:color="auto" w:fill="auto"/>
            <w:noWrap/>
            <w:vAlign w:val="center"/>
            <w:hideMark/>
          </w:tcPr>
          <w:p w14:paraId="36FD4326"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Zabré</w:t>
            </w:r>
          </w:p>
        </w:tc>
        <w:tc>
          <w:tcPr>
            <w:tcW w:w="558" w:type="pct"/>
            <w:shd w:val="clear" w:color="auto" w:fill="auto"/>
            <w:noWrap/>
            <w:vAlign w:val="center"/>
            <w:hideMark/>
          </w:tcPr>
          <w:p w14:paraId="2D05C9EB"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Sampéma</w:t>
            </w:r>
          </w:p>
        </w:tc>
        <w:tc>
          <w:tcPr>
            <w:tcW w:w="1125" w:type="pct"/>
            <w:shd w:val="clear" w:color="auto" w:fill="auto"/>
            <w:noWrap/>
            <w:vAlign w:val="center"/>
            <w:hideMark/>
          </w:tcPr>
          <w:p w14:paraId="5220104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RR9-Piste Béga - Boakla</w:t>
            </w:r>
          </w:p>
        </w:tc>
        <w:tc>
          <w:tcPr>
            <w:tcW w:w="871" w:type="pct"/>
            <w:shd w:val="clear" w:color="auto" w:fill="auto"/>
            <w:noWrap/>
            <w:vAlign w:val="center"/>
            <w:hideMark/>
          </w:tcPr>
          <w:p w14:paraId="331DD182"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ZIDNABA Alaye</w:t>
            </w:r>
          </w:p>
        </w:tc>
        <w:tc>
          <w:tcPr>
            <w:tcW w:w="402" w:type="pct"/>
            <w:shd w:val="clear" w:color="auto" w:fill="auto"/>
            <w:noWrap/>
            <w:vAlign w:val="center"/>
            <w:hideMark/>
          </w:tcPr>
          <w:p w14:paraId="19FB2DEA"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c>
          <w:tcPr>
            <w:tcW w:w="619" w:type="pct"/>
            <w:shd w:val="clear" w:color="auto" w:fill="auto"/>
            <w:noWrap/>
            <w:vAlign w:val="center"/>
            <w:hideMark/>
          </w:tcPr>
          <w:p w14:paraId="541D1AA3"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Nimier</w:t>
            </w:r>
          </w:p>
        </w:tc>
        <w:tc>
          <w:tcPr>
            <w:tcW w:w="456" w:type="pct"/>
            <w:shd w:val="clear" w:color="auto" w:fill="auto"/>
            <w:noWrap/>
            <w:vAlign w:val="center"/>
            <w:hideMark/>
          </w:tcPr>
          <w:p w14:paraId="7B93B4A1" w14:textId="77777777" w:rsidR="00EC42BA" w:rsidRPr="002D7046" w:rsidRDefault="00EC42BA" w:rsidP="00DF4F02">
            <w:pPr>
              <w:spacing w:before="0" w:after="0"/>
              <w:jc w:val="both"/>
              <w:rPr>
                <w:rFonts w:ascii="Century" w:eastAsia="Times New Roman" w:hAnsi="Century"/>
                <w:color w:val="000000"/>
              </w:rPr>
            </w:pPr>
            <w:r w:rsidRPr="002D7046">
              <w:rPr>
                <w:rFonts w:ascii="Century" w:eastAsia="Times New Roman" w:hAnsi="Century"/>
                <w:color w:val="000000"/>
              </w:rPr>
              <w:t>1</w:t>
            </w:r>
          </w:p>
        </w:tc>
      </w:tr>
      <w:tr w:rsidR="00E53D66" w:rsidRPr="002D7046" w14:paraId="01C98B04" w14:textId="77777777" w:rsidTr="005F4609">
        <w:trPr>
          <w:trHeight w:val="270"/>
        </w:trPr>
        <w:tc>
          <w:tcPr>
            <w:tcW w:w="352" w:type="pct"/>
            <w:shd w:val="clear" w:color="auto" w:fill="FABF8F" w:themeFill="accent6" w:themeFillTint="99"/>
            <w:noWrap/>
            <w:vAlign w:val="center"/>
            <w:hideMark/>
          </w:tcPr>
          <w:p w14:paraId="59A7C764" w14:textId="77777777" w:rsidR="00EC42BA" w:rsidRPr="002D7046" w:rsidRDefault="00E53D66" w:rsidP="00DF4F02">
            <w:pPr>
              <w:spacing w:before="0" w:after="0"/>
              <w:jc w:val="both"/>
              <w:rPr>
                <w:rFonts w:ascii="Century" w:eastAsia="Times New Roman" w:hAnsi="Century"/>
                <w:b/>
              </w:rPr>
            </w:pPr>
            <w:r w:rsidRPr="002D7046">
              <w:rPr>
                <w:rFonts w:ascii="Century" w:eastAsia="Times New Roman" w:hAnsi="Century"/>
                <w:b/>
              </w:rPr>
              <w:t>Total</w:t>
            </w:r>
          </w:p>
        </w:tc>
        <w:tc>
          <w:tcPr>
            <w:tcW w:w="619" w:type="pct"/>
            <w:shd w:val="clear" w:color="auto" w:fill="FABF8F" w:themeFill="accent6" w:themeFillTint="99"/>
            <w:noWrap/>
            <w:vAlign w:val="center"/>
            <w:hideMark/>
          </w:tcPr>
          <w:p w14:paraId="14992CDC" w14:textId="77777777" w:rsidR="00EC42BA" w:rsidRPr="002D7046" w:rsidRDefault="00EC42BA" w:rsidP="00DF4F02">
            <w:pPr>
              <w:spacing w:before="0" w:after="0"/>
              <w:jc w:val="both"/>
              <w:rPr>
                <w:rFonts w:ascii="Century" w:eastAsia="Times New Roman" w:hAnsi="Century"/>
                <w:b/>
              </w:rPr>
            </w:pPr>
          </w:p>
        </w:tc>
        <w:tc>
          <w:tcPr>
            <w:tcW w:w="558" w:type="pct"/>
            <w:shd w:val="clear" w:color="auto" w:fill="FABF8F" w:themeFill="accent6" w:themeFillTint="99"/>
            <w:noWrap/>
            <w:vAlign w:val="center"/>
            <w:hideMark/>
          </w:tcPr>
          <w:p w14:paraId="535AAC1E" w14:textId="77777777" w:rsidR="00EC42BA" w:rsidRPr="002D7046" w:rsidRDefault="00EC42BA" w:rsidP="00DF4F02">
            <w:pPr>
              <w:spacing w:before="0" w:after="0"/>
              <w:jc w:val="both"/>
              <w:rPr>
                <w:rFonts w:ascii="Century" w:eastAsia="Times New Roman" w:hAnsi="Century"/>
                <w:b/>
              </w:rPr>
            </w:pPr>
          </w:p>
        </w:tc>
        <w:tc>
          <w:tcPr>
            <w:tcW w:w="1125" w:type="pct"/>
            <w:shd w:val="clear" w:color="auto" w:fill="FABF8F" w:themeFill="accent6" w:themeFillTint="99"/>
            <w:noWrap/>
            <w:vAlign w:val="center"/>
            <w:hideMark/>
          </w:tcPr>
          <w:p w14:paraId="5889DD94" w14:textId="77777777" w:rsidR="00EC42BA" w:rsidRPr="002D7046" w:rsidRDefault="00EC42BA" w:rsidP="00DF4F02">
            <w:pPr>
              <w:spacing w:before="0" w:after="0"/>
              <w:jc w:val="both"/>
              <w:rPr>
                <w:rFonts w:ascii="Century" w:eastAsia="Times New Roman" w:hAnsi="Century"/>
                <w:b/>
              </w:rPr>
            </w:pPr>
          </w:p>
        </w:tc>
        <w:tc>
          <w:tcPr>
            <w:tcW w:w="871" w:type="pct"/>
            <w:shd w:val="clear" w:color="auto" w:fill="FABF8F" w:themeFill="accent6" w:themeFillTint="99"/>
            <w:noWrap/>
            <w:vAlign w:val="center"/>
            <w:hideMark/>
          </w:tcPr>
          <w:p w14:paraId="3C065912" w14:textId="77777777" w:rsidR="00EC42BA" w:rsidRPr="002D7046" w:rsidRDefault="00EC42BA" w:rsidP="00DF4F02">
            <w:pPr>
              <w:spacing w:before="0" w:after="0"/>
              <w:jc w:val="both"/>
              <w:rPr>
                <w:rFonts w:ascii="Century" w:eastAsia="Times New Roman" w:hAnsi="Century"/>
                <w:b/>
              </w:rPr>
            </w:pPr>
          </w:p>
        </w:tc>
        <w:tc>
          <w:tcPr>
            <w:tcW w:w="402" w:type="pct"/>
            <w:shd w:val="clear" w:color="auto" w:fill="FABF8F" w:themeFill="accent6" w:themeFillTint="99"/>
            <w:noWrap/>
            <w:vAlign w:val="center"/>
            <w:hideMark/>
          </w:tcPr>
          <w:p w14:paraId="5A93ED5E" w14:textId="77777777" w:rsidR="00EC42BA" w:rsidRPr="002D7046" w:rsidRDefault="00EC42BA" w:rsidP="00DF4F02">
            <w:pPr>
              <w:spacing w:before="0" w:after="0"/>
              <w:jc w:val="both"/>
              <w:rPr>
                <w:rFonts w:ascii="Century" w:eastAsia="Times New Roman" w:hAnsi="Century"/>
                <w:b/>
                <w:bCs/>
              </w:rPr>
            </w:pPr>
            <w:r w:rsidRPr="002D7046">
              <w:rPr>
                <w:rFonts w:ascii="Century" w:eastAsia="Times New Roman" w:hAnsi="Century"/>
                <w:b/>
                <w:bCs/>
              </w:rPr>
              <w:t>23</w:t>
            </w:r>
          </w:p>
        </w:tc>
        <w:tc>
          <w:tcPr>
            <w:tcW w:w="619" w:type="pct"/>
            <w:shd w:val="clear" w:color="auto" w:fill="FABF8F" w:themeFill="accent6" w:themeFillTint="99"/>
            <w:noWrap/>
            <w:vAlign w:val="center"/>
            <w:hideMark/>
          </w:tcPr>
          <w:p w14:paraId="78060337" w14:textId="77777777" w:rsidR="00EC42BA" w:rsidRPr="002D7046" w:rsidRDefault="00EC42BA" w:rsidP="00DF4F02">
            <w:pPr>
              <w:spacing w:before="0" w:after="0"/>
              <w:jc w:val="both"/>
              <w:rPr>
                <w:rFonts w:ascii="Century" w:eastAsia="Times New Roman" w:hAnsi="Century"/>
                <w:b/>
              </w:rPr>
            </w:pPr>
          </w:p>
        </w:tc>
        <w:tc>
          <w:tcPr>
            <w:tcW w:w="456" w:type="pct"/>
            <w:shd w:val="clear" w:color="auto" w:fill="FABF8F" w:themeFill="accent6" w:themeFillTint="99"/>
            <w:noWrap/>
            <w:vAlign w:val="center"/>
            <w:hideMark/>
          </w:tcPr>
          <w:p w14:paraId="19B64D8B" w14:textId="77777777" w:rsidR="00EC42BA" w:rsidRPr="002D7046" w:rsidRDefault="00EC42BA" w:rsidP="00DF4F02">
            <w:pPr>
              <w:spacing w:before="0" w:after="0"/>
              <w:jc w:val="both"/>
              <w:rPr>
                <w:rFonts w:ascii="Century" w:eastAsia="Times New Roman" w:hAnsi="Century"/>
                <w:b/>
                <w:bCs/>
              </w:rPr>
            </w:pPr>
            <w:r w:rsidRPr="002D7046">
              <w:rPr>
                <w:rFonts w:ascii="Century" w:eastAsia="Times New Roman" w:hAnsi="Century"/>
                <w:b/>
                <w:bCs/>
              </w:rPr>
              <w:t>123</w:t>
            </w:r>
          </w:p>
        </w:tc>
      </w:tr>
    </w:tbl>
    <w:p w14:paraId="2BE6D0CD" w14:textId="77777777" w:rsidR="001F7269" w:rsidRPr="00DF4F02" w:rsidRDefault="001F7269"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50E512BA" w14:textId="77777777" w:rsidR="002D7046" w:rsidRPr="002D7046" w:rsidRDefault="002D7046" w:rsidP="002D7046">
      <w:pPr>
        <w:pStyle w:val="Heading1"/>
        <w:jc w:val="both"/>
        <w:rPr>
          <w:rFonts w:ascii="Century" w:hAnsi="Century"/>
        </w:rPr>
        <w:sectPr w:rsidR="002D7046" w:rsidRPr="002D7046" w:rsidSect="00833DB8">
          <w:headerReference w:type="default" r:id="rId24"/>
          <w:footerReference w:type="default" r:id="rId25"/>
          <w:pgSz w:w="11906" w:h="16838"/>
          <w:pgMar w:top="1134" w:right="1134" w:bottom="1134" w:left="1134" w:header="567" w:footer="567" w:gutter="0"/>
          <w:cols w:space="708"/>
          <w:docGrid w:linePitch="360"/>
        </w:sectPr>
      </w:pPr>
      <w:bookmarkStart w:id="251" w:name="_Toc264372850"/>
      <w:bookmarkStart w:id="252" w:name="_Toc274650191"/>
      <w:bookmarkStart w:id="253" w:name="_Toc277236078"/>
      <w:bookmarkStart w:id="254" w:name="_Toc277236413"/>
      <w:bookmarkStart w:id="255" w:name="_Toc277264500"/>
    </w:p>
    <w:p w14:paraId="7F0C5AA2" w14:textId="77777777" w:rsidR="00495543" w:rsidRPr="00DF4F02" w:rsidRDefault="00A447A6" w:rsidP="00DF4F02">
      <w:pPr>
        <w:pStyle w:val="Heading1"/>
        <w:jc w:val="both"/>
        <w:rPr>
          <w:rFonts w:ascii="Century" w:hAnsi="Century"/>
        </w:rPr>
      </w:pPr>
      <w:bookmarkStart w:id="256" w:name="_Toc471504375"/>
      <w:r w:rsidRPr="00DF4F02">
        <w:rPr>
          <w:rFonts w:ascii="Century" w:hAnsi="Century"/>
        </w:rPr>
        <w:t>CADRE JURIDIQUE DE LA RÉINSTALLATION</w:t>
      </w:r>
      <w:bookmarkEnd w:id="251"/>
      <w:bookmarkEnd w:id="252"/>
      <w:bookmarkEnd w:id="253"/>
      <w:bookmarkEnd w:id="254"/>
      <w:bookmarkEnd w:id="255"/>
      <w:bookmarkEnd w:id="256"/>
    </w:p>
    <w:p w14:paraId="17FDFCBA" w14:textId="77777777" w:rsidR="00904A0B"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Le Burkina Faso dispose d’une série de lois et décrets liés aux droits de propriété et à l’expropriation de la terre</w:t>
      </w:r>
      <w:r w:rsidR="00A232F8" w:rsidRPr="00DF4F02">
        <w:rPr>
          <w:rFonts w:ascii="Century" w:hAnsi="Century"/>
          <w:sz w:val="24"/>
          <w:szCs w:val="24"/>
        </w:rPr>
        <w:t xml:space="preserve"> contenus dans le CPRP. </w:t>
      </w:r>
    </w:p>
    <w:p w14:paraId="05D5396D" w14:textId="77777777" w:rsidR="00904A0B" w:rsidRPr="00904A0B" w:rsidRDefault="00904A0B" w:rsidP="00DF4F02">
      <w:pPr>
        <w:spacing w:before="240" w:after="240" w:line="276" w:lineRule="auto"/>
        <w:jc w:val="both"/>
        <w:rPr>
          <w:rFonts w:ascii="Century" w:hAnsi="Century"/>
          <w:sz w:val="24"/>
          <w:szCs w:val="24"/>
        </w:rPr>
      </w:pPr>
      <w:r w:rsidRPr="00904A0B">
        <w:rPr>
          <w:rFonts w:ascii="Century" w:hAnsi="Century"/>
          <w:sz w:val="24"/>
          <w:szCs w:val="24"/>
        </w:rPr>
        <w:t xml:space="preserve">Le Burkina Faso dispose d’une série de lois et décrets liés aux droits de propriété et à l’expropriation de la terre. Ces textes sont présentés dans le CPRP. et ces principaux textes législatifs sont les suivants : </w:t>
      </w:r>
    </w:p>
    <w:p w14:paraId="6008B382" w14:textId="77777777" w:rsidR="00904A0B" w:rsidRPr="00904A0B" w:rsidRDefault="00904A0B" w:rsidP="00DF4F02">
      <w:pPr>
        <w:numPr>
          <w:ilvl w:val="0"/>
          <w:numId w:val="103"/>
        </w:numPr>
        <w:spacing w:before="0" w:after="0"/>
        <w:ind w:left="357" w:hanging="357"/>
        <w:jc w:val="both"/>
        <w:rPr>
          <w:rFonts w:ascii="Century" w:hAnsi="Century"/>
          <w:sz w:val="24"/>
          <w:szCs w:val="24"/>
        </w:rPr>
      </w:pPr>
      <w:r w:rsidRPr="00904A0B">
        <w:rPr>
          <w:rFonts w:ascii="Century" w:hAnsi="Century"/>
          <w:sz w:val="24"/>
          <w:szCs w:val="24"/>
        </w:rPr>
        <w:t xml:space="preserve">La constitution du 2 juin 1991, révisée par la loi n°001-2002/AN du 22 janvier 2002 ; </w:t>
      </w:r>
      <w:r w:rsidRPr="00904A0B">
        <w:rPr>
          <w:rFonts w:ascii="Century" w:hAnsi="Century"/>
          <w:i/>
          <w:sz w:val="24"/>
          <w:szCs w:val="24"/>
        </w:rPr>
        <w:t>.</w:t>
      </w:r>
      <w:r w:rsidRPr="00904A0B">
        <w:rPr>
          <w:rFonts w:ascii="Century" w:hAnsi="Century"/>
          <w:sz w:val="24"/>
          <w:szCs w:val="24"/>
        </w:rPr>
        <w:t xml:space="preserve"> </w:t>
      </w:r>
    </w:p>
    <w:p w14:paraId="48DB62CF" w14:textId="77777777" w:rsidR="00904A0B" w:rsidRPr="00904A0B" w:rsidRDefault="00904A0B" w:rsidP="00DF4F02">
      <w:pPr>
        <w:numPr>
          <w:ilvl w:val="0"/>
          <w:numId w:val="103"/>
        </w:numPr>
        <w:spacing w:before="0" w:after="0"/>
        <w:ind w:left="357" w:hanging="357"/>
        <w:jc w:val="both"/>
        <w:rPr>
          <w:rFonts w:ascii="Century" w:hAnsi="Century"/>
          <w:bCs/>
          <w:i/>
          <w:sz w:val="24"/>
          <w:szCs w:val="24"/>
        </w:rPr>
      </w:pPr>
      <w:r w:rsidRPr="00904A0B">
        <w:rPr>
          <w:rFonts w:ascii="Century" w:hAnsi="Century"/>
          <w:sz w:val="24"/>
          <w:szCs w:val="24"/>
        </w:rPr>
        <w:t xml:space="preserve">La loi n°014/96/ADP du 23 mai 1996 portant Réorganisation Agraire et Foncière au Burkina Faso et textes d’application révisée par la Loi n° 034-2012/AN du 02 juillet 2012 portant </w:t>
      </w:r>
      <w:hyperlink w:anchor="_Toc164840379" w:history="1">
        <w:r w:rsidRPr="002D7046">
          <w:rPr>
            <w:rFonts w:ascii="Century" w:hAnsi="Century"/>
            <w:sz w:val="24"/>
            <w:szCs w:val="24"/>
          </w:rPr>
          <w:t>Réorganisation</w:t>
        </w:r>
      </w:hyperlink>
      <w:r w:rsidRPr="002D7046">
        <w:rPr>
          <w:rFonts w:ascii="Century" w:hAnsi="Century"/>
          <w:sz w:val="24"/>
          <w:szCs w:val="24"/>
        </w:rPr>
        <w:t xml:space="preserve"> </w:t>
      </w:r>
      <w:r w:rsidRPr="00904A0B">
        <w:rPr>
          <w:rFonts w:ascii="Century" w:hAnsi="Century"/>
          <w:sz w:val="24"/>
          <w:szCs w:val="24"/>
        </w:rPr>
        <w:t>Agraire et Foncière</w:t>
      </w:r>
    </w:p>
    <w:p w14:paraId="236A7E36" w14:textId="77777777" w:rsidR="00904A0B" w:rsidRPr="00904A0B" w:rsidRDefault="00904A0B" w:rsidP="00DF4F02">
      <w:pPr>
        <w:numPr>
          <w:ilvl w:val="0"/>
          <w:numId w:val="103"/>
        </w:numPr>
        <w:spacing w:before="0" w:after="0"/>
        <w:ind w:left="357" w:hanging="357"/>
        <w:jc w:val="both"/>
        <w:rPr>
          <w:rFonts w:ascii="Century" w:hAnsi="Century"/>
          <w:sz w:val="24"/>
          <w:szCs w:val="24"/>
        </w:rPr>
      </w:pPr>
      <w:r w:rsidRPr="00904A0B">
        <w:rPr>
          <w:rFonts w:ascii="Century" w:hAnsi="Century"/>
          <w:sz w:val="24"/>
          <w:szCs w:val="24"/>
        </w:rPr>
        <w:t>La loi n°034-2009/AN portant régime foncier rural et textes prioritaires d’application ;</w:t>
      </w:r>
    </w:p>
    <w:p w14:paraId="47789D62" w14:textId="77777777" w:rsidR="00904A0B" w:rsidRPr="00904A0B" w:rsidRDefault="00904A0B" w:rsidP="00DF4F02">
      <w:pPr>
        <w:numPr>
          <w:ilvl w:val="0"/>
          <w:numId w:val="103"/>
        </w:numPr>
        <w:spacing w:before="0" w:after="0"/>
        <w:ind w:left="357" w:hanging="357"/>
        <w:jc w:val="both"/>
        <w:rPr>
          <w:rFonts w:ascii="Century" w:hAnsi="Century"/>
          <w:sz w:val="24"/>
          <w:szCs w:val="24"/>
        </w:rPr>
      </w:pPr>
      <w:r w:rsidRPr="00904A0B">
        <w:rPr>
          <w:rFonts w:ascii="Century" w:hAnsi="Century"/>
          <w:sz w:val="24"/>
          <w:szCs w:val="24"/>
        </w:rPr>
        <w:t xml:space="preserve">La loi n°034-2002/AN portant orientation relative au pastoralisme au Burkina Faso du 14 novembre 2002 et textes d’application ; </w:t>
      </w:r>
    </w:p>
    <w:p w14:paraId="793A822E" w14:textId="77777777" w:rsidR="00904A0B" w:rsidRPr="00DF4F02" w:rsidRDefault="00904A0B" w:rsidP="00DF4F02">
      <w:pPr>
        <w:numPr>
          <w:ilvl w:val="0"/>
          <w:numId w:val="103"/>
        </w:numPr>
        <w:spacing w:before="0" w:after="0"/>
        <w:ind w:left="357" w:hanging="357"/>
        <w:jc w:val="both"/>
        <w:rPr>
          <w:rFonts w:ascii="Century" w:hAnsi="Century"/>
          <w:sz w:val="24"/>
          <w:szCs w:val="24"/>
        </w:rPr>
      </w:pPr>
      <w:r w:rsidRPr="00904A0B">
        <w:rPr>
          <w:rFonts w:ascii="Century" w:hAnsi="Century"/>
          <w:sz w:val="24"/>
          <w:szCs w:val="24"/>
        </w:rPr>
        <w:t>La loi n°002-2001/AN portant  orientation relative à la gestion de l’eau du 06 février 2001 et textes d’application.</w:t>
      </w:r>
    </w:p>
    <w:p w14:paraId="54A106C9" w14:textId="77777777" w:rsidR="00904A0B" w:rsidRPr="00904A0B" w:rsidRDefault="00904A0B" w:rsidP="00DF4F02">
      <w:pPr>
        <w:spacing w:before="0" w:after="0"/>
        <w:ind w:left="357"/>
        <w:jc w:val="both"/>
        <w:rPr>
          <w:rFonts w:ascii="Century" w:hAnsi="Century"/>
          <w:sz w:val="24"/>
          <w:szCs w:val="24"/>
        </w:rPr>
      </w:pPr>
    </w:p>
    <w:p w14:paraId="408E3266" w14:textId="77777777" w:rsidR="00904A0B" w:rsidRPr="00DF4F02" w:rsidRDefault="00904A0B" w:rsidP="00DF4F02">
      <w:pPr>
        <w:spacing w:before="0" w:after="0"/>
        <w:jc w:val="both"/>
        <w:rPr>
          <w:rFonts w:ascii="Century" w:hAnsi="Century"/>
          <w:sz w:val="24"/>
          <w:szCs w:val="24"/>
        </w:rPr>
      </w:pPr>
      <w:r w:rsidRPr="00904A0B">
        <w:rPr>
          <w:rFonts w:ascii="Century" w:hAnsi="Century"/>
          <w:sz w:val="24"/>
          <w:szCs w:val="24"/>
        </w:rPr>
        <w:t xml:space="preserve">La législation nationale admet l’expropriation qu’à des fins d’utilité publique, comme c’est le cas dans le cadre du Projet Pôle de Croissance de Bagré. Et les procédures nationales en matière d’expropriation et d’indemnisation sont déterminées par les articles 226 à 239 de la RAF. </w:t>
      </w:r>
    </w:p>
    <w:p w14:paraId="2A3043AE" w14:textId="77777777" w:rsidR="00904A0B" w:rsidRPr="00904A0B" w:rsidRDefault="00904A0B" w:rsidP="00DF4F02">
      <w:pPr>
        <w:spacing w:before="0" w:after="0"/>
        <w:jc w:val="both"/>
        <w:rPr>
          <w:rFonts w:ascii="Century" w:hAnsi="Century"/>
          <w:sz w:val="24"/>
          <w:szCs w:val="24"/>
        </w:rPr>
      </w:pPr>
    </w:p>
    <w:p w14:paraId="18A12EC6" w14:textId="77777777" w:rsidR="00904A0B" w:rsidRPr="00DF4F02" w:rsidRDefault="00904A0B" w:rsidP="00DF4F02">
      <w:pPr>
        <w:spacing w:before="0" w:after="0"/>
        <w:jc w:val="both"/>
        <w:rPr>
          <w:rFonts w:ascii="Century" w:hAnsi="Century"/>
          <w:sz w:val="24"/>
          <w:szCs w:val="24"/>
        </w:rPr>
      </w:pPr>
      <w:r w:rsidRPr="00904A0B">
        <w:rPr>
          <w:rFonts w:ascii="Century" w:hAnsi="Century"/>
          <w:bCs/>
          <w:sz w:val="24"/>
          <w:szCs w:val="24"/>
        </w:rPr>
        <w:t>En matière de</w:t>
      </w:r>
      <w:r w:rsidRPr="00904A0B">
        <w:rPr>
          <w:rFonts w:ascii="Century" w:hAnsi="Century"/>
          <w:b/>
          <w:bCs/>
          <w:sz w:val="24"/>
          <w:szCs w:val="24"/>
        </w:rPr>
        <w:t xml:space="preserve"> procédures d’expropriation et de compensation, t</w:t>
      </w:r>
      <w:r w:rsidRPr="00904A0B">
        <w:rPr>
          <w:rFonts w:ascii="Century" w:hAnsi="Century"/>
          <w:sz w:val="24"/>
          <w:szCs w:val="24"/>
        </w:rPr>
        <w:t>out titulaire de droit immobilier peut être amené de le céder lorsque l’utilité publique ou l’intérêt général l’exige, après une juste et préalable indemnisation sauf en cas d’urgence ou de force majeure (Art. 226). Les occupants coutumiers de la terre ont aussi droit à une indemnisation en cas d’expropriation pour cause d’utilité publique.</w:t>
      </w:r>
    </w:p>
    <w:p w14:paraId="7A8C1D1F" w14:textId="77777777" w:rsidR="00904A0B" w:rsidRPr="00904A0B" w:rsidRDefault="00904A0B" w:rsidP="00DF4F02">
      <w:pPr>
        <w:spacing w:before="0" w:after="0"/>
        <w:jc w:val="both"/>
        <w:rPr>
          <w:rFonts w:ascii="Century" w:hAnsi="Century"/>
          <w:sz w:val="24"/>
          <w:szCs w:val="24"/>
        </w:rPr>
      </w:pPr>
    </w:p>
    <w:p w14:paraId="6C461B21" w14:textId="77777777" w:rsidR="00904A0B" w:rsidRPr="00DF4F02" w:rsidRDefault="00904A0B" w:rsidP="00DF4F02">
      <w:pPr>
        <w:spacing w:before="0" w:after="0"/>
        <w:jc w:val="both"/>
        <w:rPr>
          <w:rFonts w:ascii="Century" w:hAnsi="Century"/>
          <w:sz w:val="24"/>
          <w:szCs w:val="24"/>
        </w:rPr>
      </w:pPr>
      <w:r w:rsidRPr="00904A0B">
        <w:rPr>
          <w:rFonts w:ascii="Century" w:hAnsi="Century"/>
          <w:sz w:val="24"/>
          <w:szCs w:val="24"/>
        </w:rPr>
        <w:t>Lorsque, après enquête et négociations menées par une commission présidée par un représentant du service chargé des domaines, le titulaire du droit réel concerné consent une cession à l’amiable, l’expropriation est prononcée par un arrêté conjoint du ministre chargé des domaines et des ministres directement concernés (Art. 229). Le Président du Tribunal de</w:t>
      </w:r>
      <w:r w:rsidRPr="00904A0B">
        <w:rPr>
          <w:rFonts w:ascii="Century" w:hAnsi="Century"/>
          <w:i/>
          <w:sz w:val="24"/>
          <w:szCs w:val="24"/>
        </w:rPr>
        <w:t xml:space="preserve"> </w:t>
      </w:r>
      <w:r w:rsidRPr="00904A0B">
        <w:rPr>
          <w:rFonts w:ascii="Century" w:hAnsi="Century"/>
          <w:sz w:val="24"/>
          <w:szCs w:val="24"/>
        </w:rPr>
        <w:t xml:space="preserve">Grande Instance prononce par ordonnance, l’expropriation lorsqu’il n’y a pas d’accord (Art. 230). </w:t>
      </w:r>
    </w:p>
    <w:p w14:paraId="588BBE58" w14:textId="77777777" w:rsidR="00904A0B" w:rsidRPr="00904A0B" w:rsidRDefault="00904A0B" w:rsidP="00DF4F02">
      <w:pPr>
        <w:spacing w:before="0" w:after="0"/>
        <w:jc w:val="both"/>
        <w:rPr>
          <w:rFonts w:ascii="Century" w:hAnsi="Century"/>
          <w:sz w:val="24"/>
          <w:szCs w:val="24"/>
        </w:rPr>
      </w:pPr>
    </w:p>
    <w:p w14:paraId="04120B77" w14:textId="77777777" w:rsidR="00904A0B" w:rsidRPr="00904A0B" w:rsidRDefault="00904A0B" w:rsidP="00DF4F02">
      <w:pPr>
        <w:spacing w:before="0" w:after="0"/>
        <w:jc w:val="both"/>
        <w:rPr>
          <w:rFonts w:ascii="Century" w:hAnsi="Century"/>
          <w:sz w:val="24"/>
          <w:szCs w:val="24"/>
        </w:rPr>
      </w:pPr>
      <w:r w:rsidRPr="00904A0B">
        <w:rPr>
          <w:rFonts w:ascii="Century" w:hAnsi="Century"/>
          <w:sz w:val="24"/>
          <w:szCs w:val="24"/>
        </w:rPr>
        <w:t>Une expertise devra être ordonnée si elle n’est demandée pas l’une des parties. Elle devra être faite par trois experts à moins que les parties soient d’accord sur le choix d’un expert unique (Art. 231).</w:t>
      </w:r>
    </w:p>
    <w:p w14:paraId="434E915F" w14:textId="77777777" w:rsidR="00904A0B" w:rsidRPr="00DF4F02" w:rsidRDefault="00904A0B" w:rsidP="00DF4F02">
      <w:pPr>
        <w:spacing w:before="0" w:after="0"/>
        <w:jc w:val="both"/>
        <w:rPr>
          <w:rFonts w:ascii="Century" w:hAnsi="Century"/>
          <w:sz w:val="24"/>
          <w:szCs w:val="24"/>
        </w:rPr>
      </w:pPr>
      <w:r w:rsidRPr="00904A0B">
        <w:rPr>
          <w:rFonts w:ascii="Century" w:hAnsi="Century"/>
          <w:sz w:val="24"/>
          <w:szCs w:val="24"/>
        </w:rPr>
        <w:t>L’indemnité d’expropriation est fixée, soit par accord amiable, soit par le Juge. Elle est établie en tenant compte  (Art. 232) de  l’état de la valeur actuelle des biens,  de la plus-value ou de la moins-value qui en  résulte, etc.</w:t>
      </w:r>
    </w:p>
    <w:p w14:paraId="382BCBBE" w14:textId="77777777" w:rsidR="00904A0B" w:rsidRPr="00904A0B" w:rsidRDefault="00904A0B" w:rsidP="00DF4F02">
      <w:pPr>
        <w:spacing w:before="0" w:after="0"/>
        <w:jc w:val="both"/>
        <w:rPr>
          <w:rFonts w:ascii="Century" w:hAnsi="Century"/>
          <w:sz w:val="24"/>
          <w:szCs w:val="24"/>
        </w:rPr>
      </w:pPr>
    </w:p>
    <w:p w14:paraId="033416E3" w14:textId="77777777" w:rsidR="00904A0B" w:rsidRPr="00904A0B" w:rsidRDefault="00904A0B" w:rsidP="00DF4F02">
      <w:pPr>
        <w:spacing w:before="0" w:after="0"/>
        <w:jc w:val="both"/>
        <w:rPr>
          <w:rFonts w:ascii="Century" w:hAnsi="Century"/>
          <w:sz w:val="24"/>
          <w:szCs w:val="24"/>
        </w:rPr>
      </w:pPr>
      <w:r w:rsidRPr="00904A0B">
        <w:rPr>
          <w:rFonts w:ascii="Century" w:hAnsi="Century"/>
          <w:sz w:val="24"/>
          <w:szCs w:val="24"/>
        </w:rPr>
        <w:t>L’indemnité d’expropriation ne doit comprendre que le dommage actuel et certain directement causé par l’expropriation; elle ne peut s’étendre à un dommage incertain, éventuel ou indirect (Art. 233). L’indemnité d’expropriation peut être pécuniaire ou par compensation  (Art. 234).</w:t>
      </w:r>
    </w:p>
    <w:p w14:paraId="005EB44C" w14:textId="77777777" w:rsidR="00904A0B" w:rsidRPr="00904A0B" w:rsidRDefault="00904A0B" w:rsidP="00DF4F02">
      <w:pPr>
        <w:spacing w:before="0" w:after="0"/>
        <w:jc w:val="both"/>
        <w:rPr>
          <w:rFonts w:ascii="Century" w:hAnsi="Century"/>
          <w:sz w:val="24"/>
          <w:szCs w:val="24"/>
        </w:rPr>
      </w:pPr>
    </w:p>
    <w:p w14:paraId="4C377312" w14:textId="77777777" w:rsidR="00904A0B" w:rsidRPr="00904A0B" w:rsidRDefault="00904A0B" w:rsidP="00DF4F02">
      <w:pPr>
        <w:spacing w:before="0" w:after="0"/>
        <w:jc w:val="both"/>
        <w:rPr>
          <w:rFonts w:ascii="Century" w:hAnsi="Century"/>
          <w:sz w:val="24"/>
          <w:szCs w:val="24"/>
        </w:rPr>
      </w:pPr>
      <w:r w:rsidRPr="00904A0B">
        <w:rPr>
          <w:rFonts w:ascii="Century" w:hAnsi="Century"/>
          <w:sz w:val="24"/>
          <w:szCs w:val="24"/>
        </w:rPr>
        <w:t>La politique opérationnelle PO 4.12 de "Réinstallation Involontaire" de la Banque est applicable dans le cadre du Projet Pôle de Croissance de Bagré, dans la mesure où les activités du projet auront un impact sur des populations et leurs biens ; ce qui va nécessiter une réinstallation involontaire de populations.</w:t>
      </w:r>
      <w:bookmarkStart w:id="257" w:name="_Toc262168443"/>
      <w:bookmarkStart w:id="258" w:name="_Toc262253981"/>
      <w:bookmarkStart w:id="259" w:name="_Toc281186874"/>
    </w:p>
    <w:p w14:paraId="06465181" w14:textId="77777777" w:rsidR="00904A0B" w:rsidRPr="00904A0B" w:rsidRDefault="00904A0B" w:rsidP="00DF4F02">
      <w:pPr>
        <w:spacing w:before="0" w:after="0"/>
        <w:jc w:val="both"/>
        <w:rPr>
          <w:rFonts w:ascii="Century" w:hAnsi="Century"/>
          <w:sz w:val="24"/>
          <w:szCs w:val="24"/>
        </w:rPr>
      </w:pPr>
      <w:r w:rsidRPr="00904A0B">
        <w:rPr>
          <w:rFonts w:ascii="Century" w:hAnsi="Century"/>
          <w:sz w:val="24"/>
          <w:szCs w:val="24"/>
        </w:rPr>
        <w:t>Pour l</w:t>
      </w:r>
      <w:r w:rsidRPr="00904A0B">
        <w:rPr>
          <w:rFonts w:ascii="Century" w:hAnsi="Century"/>
          <w:b/>
          <w:sz w:val="24"/>
          <w:szCs w:val="24"/>
        </w:rPr>
        <w:t>a Loi n° 034-2009/AN du 16 Juin 2009 Portant Régime Foncier Rural</w:t>
      </w:r>
      <w:bookmarkEnd w:id="257"/>
      <w:bookmarkEnd w:id="258"/>
      <w:bookmarkEnd w:id="259"/>
      <w:r w:rsidRPr="00904A0B">
        <w:rPr>
          <w:rFonts w:ascii="Century" w:hAnsi="Century"/>
          <w:b/>
          <w:sz w:val="24"/>
          <w:szCs w:val="24"/>
        </w:rPr>
        <w:t>, l</w:t>
      </w:r>
      <w:r w:rsidRPr="00904A0B">
        <w:rPr>
          <w:rFonts w:ascii="Century" w:hAnsi="Century"/>
          <w:sz w:val="24"/>
          <w:szCs w:val="24"/>
        </w:rPr>
        <w:t>es terres rurales sont réparties dans les catégories comprenant: le domaine foncier rural de l’État, le domaine foncier rural des collectivités territoriales et le patrimoine foncier rural des particuliers (Article 5).</w:t>
      </w:r>
    </w:p>
    <w:p w14:paraId="52B16E85" w14:textId="77777777" w:rsidR="00904A0B" w:rsidRPr="00DF4F02" w:rsidRDefault="00904A0B" w:rsidP="00DF4F02">
      <w:pPr>
        <w:spacing w:before="0" w:after="0"/>
        <w:jc w:val="both"/>
        <w:rPr>
          <w:rFonts w:ascii="Century" w:hAnsi="Century"/>
          <w:sz w:val="24"/>
          <w:szCs w:val="24"/>
        </w:rPr>
      </w:pPr>
      <w:r w:rsidRPr="00904A0B">
        <w:rPr>
          <w:rFonts w:ascii="Century" w:hAnsi="Century"/>
          <w:sz w:val="24"/>
          <w:szCs w:val="24"/>
        </w:rPr>
        <w:t>Le domaine foncier rural de L’État comprend (Article 25) :</w:t>
      </w:r>
    </w:p>
    <w:p w14:paraId="7BE9C80B" w14:textId="77777777" w:rsidR="00904A0B" w:rsidRPr="00904A0B" w:rsidRDefault="00904A0B" w:rsidP="00DF4F02">
      <w:pPr>
        <w:spacing w:before="0" w:after="0"/>
        <w:jc w:val="both"/>
        <w:rPr>
          <w:rFonts w:ascii="Century" w:hAnsi="Century"/>
          <w:sz w:val="24"/>
          <w:szCs w:val="24"/>
        </w:rPr>
      </w:pPr>
    </w:p>
    <w:p w14:paraId="52AC4522" w14:textId="77777777" w:rsidR="00904A0B" w:rsidRPr="00904A0B" w:rsidRDefault="00904A0B" w:rsidP="00DF4F02">
      <w:pPr>
        <w:numPr>
          <w:ilvl w:val="0"/>
          <w:numId w:val="104"/>
        </w:numPr>
        <w:spacing w:before="0" w:after="0" w:line="360" w:lineRule="auto"/>
        <w:ind w:left="1066" w:hanging="357"/>
        <w:jc w:val="both"/>
        <w:rPr>
          <w:rFonts w:ascii="Century" w:hAnsi="Century"/>
          <w:sz w:val="24"/>
          <w:szCs w:val="24"/>
        </w:rPr>
      </w:pPr>
      <w:r w:rsidRPr="00904A0B">
        <w:rPr>
          <w:rFonts w:ascii="Century" w:hAnsi="Century"/>
          <w:sz w:val="24"/>
          <w:szCs w:val="24"/>
        </w:rPr>
        <w:t>de plein droit, l’ensemble des terres rurales aménagées par l’État sur fonds publics ;</w:t>
      </w:r>
    </w:p>
    <w:p w14:paraId="35E4FC00" w14:textId="77777777" w:rsidR="00904A0B" w:rsidRPr="00904A0B" w:rsidRDefault="00904A0B" w:rsidP="00DF4F02">
      <w:pPr>
        <w:numPr>
          <w:ilvl w:val="0"/>
          <w:numId w:val="104"/>
        </w:numPr>
        <w:spacing w:before="0" w:after="0" w:line="360" w:lineRule="auto"/>
        <w:ind w:left="1066" w:hanging="357"/>
        <w:jc w:val="both"/>
        <w:rPr>
          <w:rFonts w:ascii="Century" w:hAnsi="Century"/>
          <w:sz w:val="24"/>
          <w:szCs w:val="24"/>
        </w:rPr>
      </w:pPr>
      <w:r w:rsidRPr="00904A0B">
        <w:rPr>
          <w:rFonts w:ascii="Century" w:hAnsi="Century"/>
          <w:sz w:val="24"/>
          <w:szCs w:val="24"/>
        </w:rPr>
        <w:t>les terres réservées par les schémas d’aménagement du territoire à des fins d’aménagements ;</w:t>
      </w:r>
    </w:p>
    <w:p w14:paraId="2CA44CE4" w14:textId="77777777" w:rsidR="00904A0B" w:rsidRPr="00904A0B" w:rsidRDefault="00904A0B" w:rsidP="00DF4F02">
      <w:pPr>
        <w:numPr>
          <w:ilvl w:val="0"/>
          <w:numId w:val="104"/>
        </w:numPr>
        <w:spacing w:before="0" w:after="0" w:line="360" w:lineRule="auto"/>
        <w:ind w:left="1066" w:hanging="357"/>
        <w:jc w:val="both"/>
        <w:rPr>
          <w:rFonts w:ascii="Century" w:hAnsi="Century"/>
          <w:sz w:val="24"/>
          <w:szCs w:val="24"/>
        </w:rPr>
      </w:pPr>
      <w:r w:rsidRPr="00904A0B">
        <w:rPr>
          <w:rFonts w:ascii="Century" w:hAnsi="Century"/>
          <w:sz w:val="24"/>
          <w:szCs w:val="24"/>
        </w:rPr>
        <w:t>les terres rurales acquises par l’État auprès des particuliers selon les procédés de droit commun ;</w:t>
      </w:r>
    </w:p>
    <w:p w14:paraId="362685D8" w14:textId="77777777" w:rsidR="00904A0B" w:rsidRPr="00904A0B" w:rsidRDefault="00904A0B" w:rsidP="00DF4F02">
      <w:pPr>
        <w:numPr>
          <w:ilvl w:val="0"/>
          <w:numId w:val="104"/>
        </w:numPr>
        <w:spacing w:before="0" w:after="0" w:line="360" w:lineRule="auto"/>
        <w:ind w:left="1066" w:hanging="357"/>
        <w:jc w:val="both"/>
        <w:rPr>
          <w:rFonts w:ascii="Century" w:hAnsi="Century"/>
          <w:sz w:val="24"/>
          <w:szCs w:val="24"/>
        </w:rPr>
      </w:pPr>
      <w:r w:rsidRPr="00904A0B">
        <w:rPr>
          <w:rFonts w:ascii="Century" w:hAnsi="Century"/>
          <w:sz w:val="24"/>
          <w:szCs w:val="24"/>
        </w:rPr>
        <w:t>les terres acquises par exercice du droit de préemption ou par application de la procédure d’expropriation pour cause d’utilité publique.</w:t>
      </w:r>
    </w:p>
    <w:p w14:paraId="7EE98017" w14:textId="77777777" w:rsidR="00904A0B" w:rsidRPr="00904A0B" w:rsidRDefault="00904A0B" w:rsidP="00DF4F02">
      <w:pPr>
        <w:spacing w:before="240" w:after="240" w:line="276" w:lineRule="auto"/>
        <w:jc w:val="both"/>
        <w:rPr>
          <w:rFonts w:ascii="Century" w:hAnsi="Century"/>
          <w:sz w:val="24"/>
          <w:szCs w:val="24"/>
        </w:rPr>
      </w:pPr>
      <w:r w:rsidRPr="00904A0B">
        <w:rPr>
          <w:rFonts w:ascii="Century" w:hAnsi="Century"/>
          <w:sz w:val="24"/>
          <w:szCs w:val="24"/>
        </w:rPr>
        <w:t>En vertu du décret n°98-476/PRES/PM/MEE/MEF du 2 décembre1998 portant déclaration d’utilité publique, l’ensemble de la Zone d’Utilité Publique de Bagré est soumise à un régime particulier de gestion des terres du domaine foncier. La zone de l’emprise du projet de routes à butumer faite partie de cette zone d’utilité publique.</w:t>
      </w:r>
    </w:p>
    <w:p w14:paraId="5EE3DD47" w14:textId="77777777" w:rsidR="00904A0B" w:rsidRPr="00DF4F02" w:rsidRDefault="00904A0B" w:rsidP="00DF4F02">
      <w:pPr>
        <w:spacing w:before="0" w:after="0"/>
        <w:jc w:val="both"/>
        <w:rPr>
          <w:rFonts w:ascii="Century" w:hAnsi="Century"/>
          <w:sz w:val="24"/>
          <w:szCs w:val="24"/>
        </w:rPr>
      </w:pPr>
      <w:r w:rsidRPr="00904A0B">
        <w:rPr>
          <w:rFonts w:ascii="Century" w:hAnsi="Century"/>
          <w:sz w:val="24"/>
          <w:szCs w:val="24"/>
        </w:rPr>
        <w:t xml:space="preserve">Dans cette zone donc, et en attendant que les terres soient aménagées par Bagrépôle, on assiste de fait à la cohabitation de deux (2) types de régimes fonciers, le régime traditionnel et le régime moderne. Dans le régime foncier traditionnel, les populations (migrants comme autochtones) acquièrent des terres auprès des « propriétaires terriens » sous forme de prêt et ne disposent que d’un droit temporaire d’usage. Sur ces terres, les populations ne pratiquent que l’agriculture pluviale. Ils ne peuvent pas réaliser d’investissement foncier (mesures de restauration ou de fertilisation des sols, plantation d’arbres…), dans la mesure où ces aménagements seraient perçus comme une forme d’appropriation. </w:t>
      </w:r>
    </w:p>
    <w:p w14:paraId="66ACCE6C" w14:textId="77777777" w:rsidR="00904A0B" w:rsidRPr="00904A0B" w:rsidRDefault="00904A0B" w:rsidP="00DF4F02">
      <w:pPr>
        <w:spacing w:before="0" w:after="0"/>
        <w:jc w:val="both"/>
        <w:rPr>
          <w:rFonts w:ascii="Century" w:hAnsi="Century"/>
          <w:sz w:val="24"/>
          <w:szCs w:val="24"/>
        </w:rPr>
      </w:pPr>
    </w:p>
    <w:p w14:paraId="0E77F914" w14:textId="77777777" w:rsidR="00904A0B" w:rsidRPr="00904A0B" w:rsidRDefault="00904A0B" w:rsidP="00DF4F02">
      <w:pPr>
        <w:spacing w:before="0" w:after="0"/>
        <w:jc w:val="both"/>
        <w:rPr>
          <w:rFonts w:ascii="Century" w:hAnsi="Century"/>
          <w:sz w:val="24"/>
          <w:szCs w:val="24"/>
        </w:rPr>
      </w:pPr>
      <w:r w:rsidRPr="00904A0B">
        <w:rPr>
          <w:rFonts w:ascii="Century" w:hAnsi="Century"/>
          <w:sz w:val="24"/>
          <w:szCs w:val="24"/>
        </w:rPr>
        <w:t xml:space="preserve">En vertu du droit foncier moderne, le décret cité plus haut confère à BAGREPOLE la gestion des fonds de terre de la Zone d’Utilité Publique dans le cadre de la mise en valeur des aménagements à but agricole, pastoral, forestier, faunique, hydraulique, piscicole, agro-industriel et d’habitation. Le statut de la ZUP a un fondement juridique encadré par le décret n°98-476/PRES/PM/MEE/MEF portant déclaration d’utilité publique. </w:t>
      </w:r>
    </w:p>
    <w:p w14:paraId="2B9B20B3" w14:textId="77777777" w:rsidR="00904A0B" w:rsidRPr="00DF4F02" w:rsidRDefault="00904A0B" w:rsidP="00DF4F02">
      <w:pPr>
        <w:spacing w:before="0" w:after="0"/>
        <w:jc w:val="both"/>
        <w:rPr>
          <w:rFonts w:ascii="Century" w:hAnsi="Century"/>
          <w:sz w:val="24"/>
          <w:szCs w:val="24"/>
        </w:rPr>
      </w:pPr>
      <w:r w:rsidRPr="00904A0B">
        <w:rPr>
          <w:rFonts w:ascii="Century" w:hAnsi="Century"/>
          <w:sz w:val="24"/>
          <w:szCs w:val="24"/>
        </w:rPr>
        <w:t>Les dispositions du décret ci-dessus ont été renforcées par :</w:t>
      </w:r>
    </w:p>
    <w:p w14:paraId="794241D9" w14:textId="77777777" w:rsidR="00904A0B" w:rsidRPr="00904A0B" w:rsidRDefault="00904A0B" w:rsidP="00DF4F02">
      <w:pPr>
        <w:spacing w:before="0" w:after="0"/>
        <w:jc w:val="both"/>
        <w:rPr>
          <w:rFonts w:ascii="Century" w:hAnsi="Century"/>
          <w:sz w:val="24"/>
          <w:szCs w:val="24"/>
        </w:rPr>
      </w:pPr>
    </w:p>
    <w:p w14:paraId="7DE52554" w14:textId="77777777" w:rsidR="00904A0B" w:rsidRPr="00904A0B" w:rsidRDefault="00904A0B" w:rsidP="00DF4F02">
      <w:pPr>
        <w:numPr>
          <w:ilvl w:val="0"/>
          <w:numId w:val="102"/>
        </w:numPr>
        <w:spacing w:before="0" w:after="0" w:line="360" w:lineRule="auto"/>
        <w:ind w:left="714" w:hanging="357"/>
        <w:jc w:val="both"/>
        <w:rPr>
          <w:rFonts w:ascii="Century" w:hAnsi="Century"/>
          <w:sz w:val="24"/>
          <w:szCs w:val="24"/>
        </w:rPr>
      </w:pPr>
      <w:r w:rsidRPr="00904A0B">
        <w:rPr>
          <w:rFonts w:ascii="Century" w:hAnsi="Century"/>
          <w:sz w:val="24"/>
          <w:szCs w:val="24"/>
        </w:rPr>
        <w:t>le décret 2014 /078 /PRES /PM /MEF /MASA /MEAHA /MEDD /MICA /MRAH /MATS /MATD portant modification des limites de la Zone d’Utilité Publique de Bagré et création d’une zone de concentration ;</w:t>
      </w:r>
    </w:p>
    <w:p w14:paraId="5AD5FF53" w14:textId="77777777" w:rsidR="00904A0B" w:rsidRPr="00904A0B" w:rsidRDefault="00904A0B" w:rsidP="00DF4F02">
      <w:pPr>
        <w:numPr>
          <w:ilvl w:val="0"/>
          <w:numId w:val="102"/>
        </w:numPr>
        <w:spacing w:before="0" w:after="0" w:line="360" w:lineRule="auto"/>
        <w:ind w:left="714" w:hanging="357"/>
        <w:jc w:val="both"/>
        <w:rPr>
          <w:rFonts w:ascii="Century" w:hAnsi="Century"/>
          <w:sz w:val="24"/>
          <w:szCs w:val="24"/>
        </w:rPr>
      </w:pPr>
      <w:r w:rsidRPr="00904A0B">
        <w:rPr>
          <w:rFonts w:ascii="Century" w:hAnsi="Century"/>
          <w:sz w:val="24"/>
          <w:szCs w:val="24"/>
        </w:rPr>
        <w:t>le décret 2014 /083 /PRES /PM /MEF /MASA /MEAHA /MEDD /MICA /MRAH /MATS /MATD portant transfert de gestion de la Zone d’Utilité Publique et de la Zone de concentration à BAGREPOLE</w:t>
      </w:r>
    </w:p>
    <w:p w14:paraId="5EB0FE13" w14:textId="77777777" w:rsidR="00904A0B" w:rsidRPr="00904A0B" w:rsidRDefault="00904A0B" w:rsidP="00DF4F02">
      <w:pPr>
        <w:spacing w:before="240" w:after="240" w:line="276" w:lineRule="auto"/>
        <w:jc w:val="both"/>
        <w:rPr>
          <w:rFonts w:ascii="Century" w:hAnsi="Century"/>
          <w:sz w:val="24"/>
          <w:szCs w:val="24"/>
        </w:rPr>
      </w:pPr>
      <w:r w:rsidRPr="00904A0B">
        <w:rPr>
          <w:rFonts w:ascii="Century" w:hAnsi="Century"/>
          <w:sz w:val="24"/>
          <w:szCs w:val="24"/>
        </w:rPr>
        <w:t>Une comparaison des dispositions de ces textes nationales et la Poltique Opérationnele de la Banque dont les résultats contenus dans le tableau ci-dessous.</w:t>
      </w:r>
    </w:p>
    <w:p w14:paraId="47100075" w14:textId="77777777" w:rsidR="00904A0B" w:rsidRPr="00DF4F02" w:rsidRDefault="00904A0B" w:rsidP="00DF4F02">
      <w:pPr>
        <w:spacing w:after="0"/>
        <w:jc w:val="both"/>
        <w:rPr>
          <w:rFonts w:ascii="Century" w:eastAsia="MS Mincho" w:hAnsi="Century"/>
          <w:bCs/>
          <w:sz w:val="24"/>
          <w:szCs w:val="24"/>
        </w:rPr>
      </w:pPr>
    </w:p>
    <w:p w14:paraId="4BEE7560" w14:textId="77777777" w:rsidR="00904A0B" w:rsidRPr="00DF4F02" w:rsidRDefault="00904A0B" w:rsidP="00DF4F02">
      <w:pPr>
        <w:spacing w:before="240" w:after="240" w:line="276" w:lineRule="auto"/>
        <w:jc w:val="both"/>
        <w:rPr>
          <w:rFonts w:ascii="Century" w:hAnsi="Century"/>
          <w:sz w:val="24"/>
          <w:szCs w:val="24"/>
        </w:rPr>
      </w:pPr>
    </w:p>
    <w:p w14:paraId="1619BACB" w14:textId="77777777" w:rsidR="00A232F8" w:rsidRPr="00DF4F02" w:rsidRDefault="00A232F8" w:rsidP="00DF4F02">
      <w:pPr>
        <w:spacing w:before="0" w:after="0"/>
        <w:jc w:val="both"/>
        <w:rPr>
          <w:rFonts w:ascii="Century" w:hAnsi="Century"/>
          <w:color w:val="000000"/>
          <w:spacing w:val="1"/>
          <w:sz w:val="24"/>
          <w:szCs w:val="24"/>
        </w:rPr>
      </w:pPr>
      <w:bookmarkStart w:id="260" w:name="_Toc264367536"/>
      <w:bookmarkStart w:id="261" w:name="_Toc264368184"/>
      <w:bookmarkStart w:id="262" w:name="_Toc264372851"/>
      <w:bookmarkStart w:id="263" w:name="_Toc264367538"/>
      <w:bookmarkStart w:id="264" w:name="_Toc264368186"/>
      <w:bookmarkStart w:id="265" w:name="_Toc264372853"/>
      <w:bookmarkStart w:id="266" w:name="_Toc264367540"/>
      <w:bookmarkStart w:id="267" w:name="_Toc264368188"/>
      <w:bookmarkStart w:id="268" w:name="_Toc264372855"/>
      <w:bookmarkStart w:id="269" w:name="_Toc301251820"/>
      <w:bookmarkEnd w:id="260"/>
      <w:bookmarkEnd w:id="261"/>
      <w:bookmarkEnd w:id="262"/>
      <w:bookmarkEnd w:id="263"/>
      <w:bookmarkEnd w:id="264"/>
      <w:bookmarkEnd w:id="265"/>
      <w:bookmarkEnd w:id="266"/>
      <w:bookmarkEnd w:id="267"/>
      <w:bookmarkEnd w:id="268"/>
      <w:r w:rsidRPr="00DF4F02">
        <w:rPr>
          <w:rFonts w:ascii="Century" w:hAnsi="Century"/>
          <w:color w:val="000000"/>
          <w:spacing w:val="1"/>
          <w:sz w:val="24"/>
          <w:szCs w:val="24"/>
        </w:rPr>
        <w:br w:type="page"/>
      </w:r>
    </w:p>
    <w:p w14:paraId="741FCC31" w14:textId="77777777" w:rsidR="00A232F8" w:rsidRPr="00DF4F02" w:rsidRDefault="00A232F8" w:rsidP="00DF4F02">
      <w:pPr>
        <w:spacing w:before="0" w:after="0"/>
        <w:jc w:val="both"/>
        <w:rPr>
          <w:rFonts w:ascii="Century" w:hAnsi="Century"/>
          <w:color w:val="000000"/>
          <w:spacing w:val="1"/>
          <w:sz w:val="24"/>
          <w:szCs w:val="24"/>
        </w:rPr>
        <w:sectPr w:rsidR="00A232F8" w:rsidRPr="00DF4F02" w:rsidSect="00833DB8">
          <w:headerReference w:type="default" r:id="rId26"/>
          <w:footerReference w:type="default" r:id="rId27"/>
          <w:pgSz w:w="11906" w:h="16838"/>
          <w:pgMar w:top="1134" w:right="1134" w:bottom="1134" w:left="1134" w:header="567" w:footer="567" w:gutter="0"/>
          <w:cols w:space="708"/>
          <w:docGrid w:linePitch="360"/>
        </w:sectPr>
      </w:pPr>
    </w:p>
    <w:p w14:paraId="02E97AD3" w14:textId="77777777" w:rsidR="00A232F8" w:rsidRPr="00DF4F02" w:rsidRDefault="00A232F8" w:rsidP="00DF4F02">
      <w:pPr>
        <w:pStyle w:val="Caption"/>
        <w:spacing w:after="0"/>
        <w:jc w:val="both"/>
        <w:rPr>
          <w:rFonts w:ascii="Century" w:hAnsi="Century" w:cs="Arial"/>
          <w:b w:val="0"/>
          <w:sz w:val="24"/>
          <w:szCs w:val="24"/>
        </w:rPr>
      </w:pPr>
      <w:bookmarkStart w:id="270" w:name="_Toc465697411"/>
      <w:r w:rsidRPr="00DF4F02">
        <w:rPr>
          <w:rFonts w:ascii="Century" w:hAnsi="Century" w:cs="Arial"/>
          <w:b w:val="0"/>
          <w:sz w:val="24"/>
          <w:szCs w:val="24"/>
        </w:rPr>
        <w:t xml:space="preserve">Tableau </w:t>
      </w:r>
      <w:r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Pr="00DF4F02">
        <w:rPr>
          <w:rFonts w:ascii="Century" w:hAnsi="Century" w:cs="Arial"/>
          <w:b w:val="0"/>
          <w:sz w:val="24"/>
          <w:szCs w:val="24"/>
        </w:rPr>
        <w:fldChar w:fldCharType="separate"/>
      </w:r>
      <w:r w:rsidR="0075168E">
        <w:rPr>
          <w:rFonts w:ascii="Century" w:hAnsi="Century" w:cs="Arial"/>
          <w:b w:val="0"/>
          <w:noProof/>
          <w:sz w:val="24"/>
          <w:szCs w:val="24"/>
        </w:rPr>
        <w:t>25</w:t>
      </w:r>
      <w:r w:rsidRPr="00DF4F02">
        <w:rPr>
          <w:rFonts w:ascii="Century" w:hAnsi="Century" w:cs="Arial"/>
          <w:b w:val="0"/>
          <w:sz w:val="24"/>
          <w:szCs w:val="24"/>
        </w:rPr>
        <w:fldChar w:fldCharType="end"/>
      </w:r>
      <w:r w:rsidRPr="00DF4F02">
        <w:rPr>
          <w:rFonts w:ascii="Century" w:hAnsi="Century" w:cs="Arial"/>
          <w:b w:val="0"/>
          <w:sz w:val="24"/>
          <w:szCs w:val="24"/>
        </w:rPr>
        <w:t> : Tableau comparatif de la législation nationale et de la politique PO.4.12 de la Banque Mondiale (contenu dans le CPRP)</w:t>
      </w:r>
      <w:bookmarkEnd w:id="270"/>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1"/>
        <w:gridCol w:w="4429"/>
        <w:gridCol w:w="3908"/>
        <w:gridCol w:w="3612"/>
      </w:tblGrid>
      <w:tr w:rsidR="00A232F8" w:rsidRPr="00DF4F02" w14:paraId="226789AA" w14:textId="77777777" w:rsidTr="00DE32DF">
        <w:trPr>
          <w:tblHeader/>
        </w:trPr>
        <w:tc>
          <w:tcPr>
            <w:tcW w:w="891" w:type="pct"/>
            <w:tcBorders>
              <w:top w:val="single" w:sz="12" w:space="0" w:color="auto"/>
              <w:bottom w:val="single" w:sz="12" w:space="0" w:color="auto"/>
            </w:tcBorders>
            <w:shd w:val="clear" w:color="auto" w:fill="A6A6A6"/>
            <w:vAlign w:val="center"/>
          </w:tcPr>
          <w:p w14:paraId="5219B06A" w14:textId="77777777" w:rsidR="00A232F8" w:rsidRPr="00DF4F02" w:rsidRDefault="00A232F8" w:rsidP="00DF4F02">
            <w:pPr>
              <w:pStyle w:val="Tableau"/>
              <w:jc w:val="both"/>
              <w:rPr>
                <w:rFonts w:ascii="Century" w:hAnsi="Century"/>
                <w:b/>
                <w:bCs/>
                <w:color w:val="939495"/>
                <w:sz w:val="24"/>
                <w:szCs w:val="24"/>
              </w:rPr>
            </w:pPr>
            <w:r w:rsidRPr="00DF4F02">
              <w:rPr>
                <w:rFonts w:ascii="Century" w:hAnsi="Century"/>
                <w:b/>
                <w:sz w:val="24"/>
                <w:szCs w:val="24"/>
              </w:rPr>
              <w:t>Thème</w:t>
            </w:r>
          </w:p>
        </w:tc>
        <w:tc>
          <w:tcPr>
            <w:tcW w:w="1523" w:type="pct"/>
            <w:tcBorders>
              <w:top w:val="single" w:sz="12" w:space="0" w:color="auto"/>
              <w:bottom w:val="single" w:sz="12" w:space="0" w:color="auto"/>
            </w:tcBorders>
            <w:shd w:val="clear" w:color="auto" w:fill="A6A6A6"/>
            <w:vAlign w:val="center"/>
          </w:tcPr>
          <w:p w14:paraId="3E91C274" w14:textId="77777777" w:rsidR="00A232F8" w:rsidRPr="00DF4F02" w:rsidRDefault="00A232F8" w:rsidP="00DF4F02">
            <w:pPr>
              <w:pStyle w:val="Tableau"/>
              <w:jc w:val="both"/>
              <w:rPr>
                <w:rFonts w:ascii="Century" w:hAnsi="Century"/>
                <w:b/>
                <w:bCs/>
                <w:color w:val="939495"/>
                <w:sz w:val="24"/>
                <w:szCs w:val="24"/>
              </w:rPr>
            </w:pPr>
            <w:r w:rsidRPr="00DF4F02">
              <w:rPr>
                <w:rFonts w:ascii="Century" w:hAnsi="Century"/>
                <w:b/>
                <w:sz w:val="24"/>
                <w:szCs w:val="24"/>
              </w:rPr>
              <w:t>Dispositions légales au BF</w:t>
            </w:r>
          </w:p>
        </w:tc>
        <w:tc>
          <w:tcPr>
            <w:tcW w:w="1344" w:type="pct"/>
            <w:tcBorders>
              <w:top w:val="single" w:sz="12" w:space="0" w:color="auto"/>
              <w:bottom w:val="single" w:sz="12" w:space="0" w:color="auto"/>
            </w:tcBorders>
            <w:shd w:val="clear" w:color="auto" w:fill="A6A6A6"/>
            <w:vAlign w:val="center"/>
          </w:tcPr>
          <w:p w14:paraId="78DDB4DA" w14:textId="77777777" w:rsidR="00A232F8" w:rsidRPr="00DF4F02" w:rsidRDefault="00A232F8" w:rsidP="00DF4F02">
            <w:pPr>
              <w:pStyle w:val="Tableau"/>
              <w:jc w:val="both"/>
              <w:rPr>
                <w:rFonts w:ascii="Century" w:hAnsi="Century"/>
                <w:b/>
                <w:bCs/>
                <w:color w:val="939495"/>
                <w:sz w:val="24"/>
                <w:szCs w:val="24"/>
              </w:rPr>
            </w:pPr>
            <w:r w:rsidRPr="00DF4F02">
              <w:rPr>
                <w:rFonts w:ascii="Century" w:hAnsi="Century"/>
                <w:b/>
                <w:sz w:val="24"/>
                <w:szCs w:val="24"/>
              </w:rPr>
              <w:t>Procédure de réinstallation P.O. 4.12 de la BM</w:t>
            </w:r>
          </w:p>
        </w:tc>
        <w:tc>
          <w:tcPr>
            <w:tcW w:w="1242" w:type="pct"/>
            <w:tcBorders>
              <w:top w:val="single" w:sz="12" w:space="0" w:color="auto"/>
              <w:bottom w:val="single" w:sz="12" w:space="0" w:color="auto"/>
            </w:tcBorders>
            <w:shd w:val="clear" w:color="auto" w:fill="A6A6A6"/>
            <w:vAlign w:val="center"/>
          </w:tcPr>
          <w:p w14:paraId="6C7011CB" w14:textId="77777777" w:rsidR="00A232F8" w:rsidRPr="00DF4F02" w:rsidRDefault="00A232F8" w:rsidP="00DF4F02">
            <w:pPr>
              <w:pStyle w:val="Tableau"/>
              <w:jc w:val="both"/>
              <w:rPr>
                <w:rFonts w:ascii="Century" w:hAnsi="Century"/>
                <w:b/>
                <w:bCs/>
                <w:color w:val="939495"/>
                <w:sz w:val="24"/>
                <w:szCs w:val="24"/>
              </w:rPr>
            </w:pPr>
            <w:r w:rsidRPr="00DF4F02">
              <w:rPr>
                <w:rFonts w:ascii="Century" w:hAnsi="Century"/>
                <w:b/>
                <w:sz w:val="24"/>
                <w:szCs w:val="24"/>
              </w:rPr>
              <w:t>Conclusions à tirer</w:t>
            </w:r>
          </w:p>
        </w:tc>
      </w:tr>
      <w:tr w:rsidR="00A232F8" w:rsidRPr="00DF4F02" w14:paraId="25715C35" w14:textId="77777777" w:rsidTr="00DE32DF">
        <w:tc>
          <w:tcPr>
            <w:tcW w:w="891" w:type="pct"/>
            <w:tcBorders>
              <w:top w:val="single" w:sz="12" w:space="0" w:color="auto"/>
            </w:tcBorders>
            <w:vAlign w:val="center"/>
          </w:tcPr>
          <w:p w14:paraId="79190E67" w14:textId="77777777" w:rsidR="00A232F8" w:rsidRPr="00DF4F02" w:rsidRDefault="00A232F8" w:rsidP="00DF4F02">
            <w:pPr>
              <w:pStyle w:val="Tableau"/>
              <w:jc w:val="both"/>
              <w:rPr>
                <w:rFonts w:ascii="Century" w:hAnsi="Century"/>
                <w:bCs/>
                <w:color w:val="939495"/>
                <w:sz w:val="24"/>
                <w:szCs w:val="24"/>
              </w:rPr>
            </w:pPr>
            <w:r w:rsidRPr="00DF4F02">
              <w:rPr>
                <w:rFonts w:ascii="Century" w:hAnsi="Century"/>
                <w:sz w:val="24"/>
                <w:szCs w:val="24"/>
              </w:rPr>
              <w:t xml:space="preserve">Minimisation des déplacements de personnes </w:t>
            </w:r>
          </w:p>
        </w:tc>
        <w:tc>
          <w:tcPr>
            <w:tcW w:w="1523" w:type="pct"/>
            <w:tcBorders>
              <w:top w:val="single" w:sz="12" w:space="0" w:color="auto"/>
            </w:tcBorders>
            <w:vAlign w:val="center"/>
          </w:tcPr>
          <w:p w14:paraId="514A88D7" w14:textId="77777777" w:rsidR="00A232F8" w:rsidRPr="00DF4F02" w:rsidRDefault="00A232F8" w:rsidP="00DF4F02">
            <w:pPr>
              <w:pStyle w:val="Tableau"/>
              <w:jc w:val="both"/>
              <w:rPr>
                <w:rFonts w:ascii="Century" w:hAnsi="Century"/>
                <w:bCs/>
                <w:color w:val="939495"/>
                <w:sz w:val="24"/>
                <w:szCs w:val="24"/>
              </w:rPr>
            </w:pPr>
            <w:r w:rsidRPr="00DF4F02">
              <w:rPr>
                <w:rFonts w:ascii="Century" w:hAnsi="Century"/>
                <w:sz w:val="24"/>
                <w:szCs w:val="24"/>
              </w:rPr>
              <w:t>Non prévu par la législation</w:t>
            </w:r>
          </w:p>
        </w:tc>
        <w:tc>
          <w:tcPr>
            <w:tcW w:w="1344" w:type="pct"/>
            <w:tcBorders>
              <w:top w:val="single" w:sz="12" w:space="0" w:color="auto"/>
            </w:tcBorders>
            <w:vAlign w:val="center"/>
          </w:tcPr>
          <w:p w14:paraId="33709106" w14:textId="77777777" w:rsidR="00A232F8" w:rsidRPr="00DF4F02" w:rsidRDefault="00A232F8" w:rsidP="00DF4F02">
            <w:pPr>
              <w:pStyle w:val="Tableau"/>
              <w:jc w:val="both"/>
              <w:rPr>
                <w:rFonts w:ascii="Century" w:hAnsi="Century"/>
                <w:bCs/>
                <w:color w:val="939495"/>
                <w:sz w:val="24"/>
                <w:szCs w:val="24"/>
              </w:rPr>
            </w:pPr>
            <w:r w:rsidRPr="00DF4F02">
              <w:rPr>
                <w:rFonts w:ascii="Century" w:hAnsi="Century"/>
                <w:sz w:val="24"/>
                <w:szCs w:val="24"/>
              </w:rPr>
              <w:t>Objectif primordial de la politique réinstallation (P.O. 4.12 par 2 a)</w:t>
            </w:r>
          </w:p>
        </w:tc>
        <w:tc>
          <w:tcPr>
            <w:tcW w:w="1242" w:type="pct"/>
            <w:tcBorders>
              <w:top w:val="single" w:sz="12" w:space="0" w:color="auto"/>
            </w:tcBorders>
            <w:vAlign w:val="center"/>
          </w:tcPr>
          <w:p w14:paraId="007862C2"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Appliquer les dispositions de la BM</w:t>
            </w:r>
          </w:p>
        </w:tc>
      </w:tr>
      <w:tr w:rsidR="00A232F8" w:rsidRPr="00DF4F02" w14:paraId="7577682C" w14:textId="77777777" w:rsidTr="00DE32DF">
        <w:tc>
          <w:tcPr>
            <w:tcW w:w="891" w:type="pct"/>
            <w:vAlign w:val="center"/>
          </w:tcPr>
          <w:p w14:paraId="08EB2BC9"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Prise en compte des groupes vulnérables </w:t>
            </w:r>
          </w:p>
        </w:tc>
        <w:tc>
          <w:tcPr>
            <w:tcW w:w="1523" w:type="pct"/>
            <w:vMerge w:val="restart"/>
            <w:vAlign w:val="center"/>
          </w:tcPr>
          <w:p w14:paraId="40FB646C" w14:textId="77777777" w:rsidR="00A232F8" w:rsidRPr="00DF4F02" w:rsidRDefault="00A232F8" w:rsidP="00DF4F02">
            <w:pPr>
              <w:pStyle w:val="Tableau"/>
              <w:jc w:val="both"/>
              <w:rPr>
                <w:rFonts w:ascii="Century" w:hAnsi="Century"/>
                <w:sz w:val="24"/>
                <w:szCs w:val="24"/>
              </w:rPr>
            </w:pPr>
            <w:r w:rsidRPr="00DF4F02">
              <w:rPr>
                <w:rFonts w:ascii="Century" w:hAnsi="Century"/>
                <w:noProof/>
                <w:sz w:val="24"/>
                <w:szCs w:val="24"/>
              </w:rPr>
              <w:t>L’article 4 de la RAF définit aussi le « Principe de genre qui est l’analyse du genre sous l’angle des inégalités et des disparités entre hommes et femmes en examinant les différentes catégories sociales dans le but d’une plus grande justice sociale et d’un développement équitable » ; le Principe de solidarité nationale qui est «  l’obligation pour la communauté nationale de venir en aide aux régions et aux personnes en difficulté, de lutter contre les exclusions, d’apporter une attention particulière aux groupes défavorisés. Ce principe implique la lutte contre les inégalités régionales, la garantie de l’égalité des chances aux citoyens en assurant leur égal accès aux services sociaux de base </w:t>
            </w:r>
          </w:p>
          <w:p w14:paraId="07484D61" w14:textId="77777777" w:rsidR="00A232F8" w:rsidRPr="00DF4F02" w:rsidRDefault="00A232F8" w:rsidP="00DF4F02">
            <w:pPr>
              <w:pStyle w:val="Tableau"/>
              <w:jc w:val="both"/>
              <w:rPr>
                <w:rFonts w:ascii="Century" w:hAnsi="Century"/>
                <w:sz w:val="24"/>
                <w:szCs w:val="24"/>
              </w:rPr>
            </w:pPr>
          </w:p>
        </w:tc>
        <w:tc>
          <w:tcPr>
            <w:tcW w:w="1344" w:type="pct"/>
            <w:vAlign w:val="center"/>
          </w:tcPr>
          <w:p w14:paraId="7BCD3EA1"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Assistance spéciale en fonction du besoin.</w:t>
            </w:r>
          </w:p>
          <w:p w14:paraId="0BE88FC4"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Considération particulière envers les groupes vulnérables</w:t>
            </w:r>
          </w:p>
        </w:tc>
        <w:tc>
          <w:tcPr>
            <w:tcW w:w="1242" w:type="pct"/>
            <w:vAlign w:val="center"/>
          </w:tcPr>
          <w:p w14:paraId="73E00D9E"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Appliquer les dispositions de la BM </w:t>
            </w:r>
          </w:p>
        </w:tc>
      </w:tr>
      <w:tr w:rsidR="00A232F8" w:rsidRPr="00DF4F02" w14:paraId="1852A32E" w14:textId="77777777" w:rsidTr="00DE32DF">
        <w:tc>
          <w:tcPr>
            <w:tcW w:w="891" w:type="pct"/>
            <w:vAlign w:val="center"/>
          </w:tcPr>
          <w:p w14:paraId="00E450E8"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Genre</w:t>
            </w:r>
          </w:p>
        </w:tc>
        <w:tc>
          <w:tcPr>
            <w:tcW w:w="1523" w:type="pct"/>
            <w:vMerge/>
            <w:vAlign w:val="center"/>
          </w:tcPr>
          <w:p w14:paraId="52007D91" w14:textId="77777777" w:rsidR="00A232F8" w:rsidRPr="00DF4F02" w:rsidRDefault="00A232F8" w:rsidP="00DF4F02">
            <w:pPr>
              <w:pStyle w:val="Tableau"/>
              <w:jc w:val="both"/>
              <w:rPr>
                <w:rFonts w:ascii="Century" w:hAnsi="Century"/>
                <w:sz w:val="24"/>
                <w:szCs w:val="24"/>
              </w:rPr>
            </w:pPr>
          </w:p>
        </w:tc>
        <w:tc>
          <w:tcPr>
            <w:tcW w:w="1344" w:type="pct"/>
            <w:vAlign w:val="center"/>
          </w:tcPr>
          <w:p w14:paraId="77DE00BC"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Une assistance spéciale est prévue pour chaque groupe défavorisé</w:t>
            </w:r>
          </w:p>
        </w:tc>
        <w:tc>
          <w:tcPr>
            <w:tcW w:w="1242" w:type="pct"/>
            <w:vAlign w:val="center"/>
          </w:tcPr>
          <w:p w14:paraId="1ACF2888"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Appliquer les dispositions de la BM </w:t>
            </w:r>
          </w:p>
        </w:tc>
      </w:tr>
      <w:tr w:rsidR="00A232F8" w:rsidRPr="00DF4F02" w14:paraId="18F036F7" w14:textId="77777777" w:rsidTr="00DE32DF">
        <w:tc>
          <w:tcPr>
            <w:tcW w:w="891" w:type="pct"/>
            <w:vAlign w:val="center"/>
          </w:tcPr>
          <w:p w14:paraId="354AD0E9"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Critères d’éligibilité</w:t>
            </w:r>
          </w:p>
        </w:tc>
        <w:tc>
          <w:tcPr>
            <w:tcW w:w="1523" w:type="pct"/>
            <w:vAlign w:val="center"/>
          </w:tcPr>
          <w:p w14:paraId="123D5323" w14:textId="77777777" w:rsidR="00A232F8" w:rsidRPr="00DF4F02" w:rsidRDefault="00A232F8" w:rsidP="00DF4F02">
            <w:pPr>
              <w:pStyle w:val="Tableau"/>
              <w:jc w:val="both"/>
              <w:rPr>
                <w:rFonts w:ascii="Century" w:hAnsi="Century"/>
                <w:sz w:val="24"/>
                <w:szCs w:val="24"/>
              </w:rPr>
            </w:pPr>
            <w:r w:rsidRPr="00DF4F02">
              <w:rPr>
                <w:rFonts w:ascii="Century" w:hAnsi="Century"/>
                <w:b/>
                <w:sz w:val="24"/>
                <w:szCs w:val="24"/>
                <w:lang w:val="fr-FR" w:eastAsia="fr-FR"/>
              </w:rPr>
              <w:t xml:space="preserve">Article 315 : </w:t>
            </w:r>
            <w:r w:rsidRPr="00DF4F02">
              <w:rPr>
                <w:rFonts w:ascii="Century" w:hAnsi="Century"/>
                <w:sz w:val="24"/>
                <w:szCs w:val="24"/>
                <w:lang w:val="fr-FR" w:eastAsia="fr-FR"/>
              </w:rPr>
              <w:t>l’expropriation ne s’applique qu’aux biens et droits réels immobiliers Un Arrêté conjoint du ministre chargés des domaines et des ministres directement concernés pris après une enquête parcellaire, désigne les immeubles et droits réels immobiliers auxquels l’expropriation est applicable.  Les modalités de l’enquête parcellaire sont précisées par décret pris en conseil des ministres.</w:t>
            </w:r>
          </w:p>
        </w:tc>
        <w:tc>
          <w:tcPr>
            <w:tcW w:w="1344" w:type="pct"/>
            <w:vAlign w:val="center"/>
          </w:tcPr>
          <w:p w14:paraId="55AB2D0C" w14:textId="77777777" w:rsidR="00A232F8" w:rsidRPr="00DF4F02" w:rsidRDefault="00A232F8" w:rsidP="00DF4F02">
            <w:pPr>
              <w:spacing w:after="0"/>
              <w:jc w:val="both"/>
              <w:rPr>
                <w:rFonts w:ascii="Century" w:hAnsi="Century"/>
                <w:sz w:val="24"/>
                <w:szCs w:val="24"/>
              </w:rPr>
            </w:pPr>
            <w:r w:rsidRPr="00DF4F02">
              <w:rPr>
                <w:rFonts w:ascii="Century" w:hAnsi="Century"/>
                <w:sz w:val="24"/>
                <w:szCs w:val="24"/>
              </w:rPr>
              <w:t xml:space="preserve">L’Emprunteur met également au point, acceptable par la Banque les critères d’éligibilité des personnes déplacées aux fins de  compensation et  autre aide à  la  réinstallation  </w:t>
            </w:r>
          </w:p>
          <w:p w14:paraId="22EBFC34" w14:textId="77777777" w:rsidR="00A232F8" w:rsidRPr="00DF4F02" w:rsidRDefault="00A232F8" w:rsidP="00DF4F02">
            <w:pPr>
              <w:widowControl w:val="0"/>
              <w:autoSpaceDE w:val="0"/>
              <w:autoSpaceDN w:val="0"/>
              <w:adjustRightInd w:val="0"/>
              <w:spacing w:before="31" w:after="0"/>
              <w:ind w:right="144"/>
              <w:jc w:val="both"/>
              <w:rPr>
                <w:rFonts w:ascii="Century" w:hAnsi="Century"/>
                <w:sz w:val="24"/>
                <w:szCs w:val="24"/>
              </w:rPr>
            </w:pPr>
            <w:r w:rsidRPr="00DF4F02">
              <w:rPr>
                <w:rFonts w:ascii="Century" w:hAnsi="Century"/>
                <w:sz w:val="24"/>
                <w:szCs w:val="24"/>
              </w:rPr>
              <w:t>Les personnes déplacées peuvent appartenir à l’une des trois catégories suivantes :</w:t>
            </w:r>
          </w:p>
          <w:p w14:paraId="52371E5F" w14:textId="77777777" w:rsidR="00A232F8" w:rsidRPr="00DF4F02" w:rsidRDefault="00A232F8" w:rsidP="00DF4F02">
            <w:pPr>
              <w:widowControl w:val="0"/>
              <w:tabs>
                <w:tab w:val="left" w:pos="1180"/>
              </w:tabs>
              <w:autoSpaceDE w:val="0"/>
              <w:autoSpaceDN w:val="0"/>
              <w:adjustRightInd w:val="0"/>
              <w:spacing w:after="0"/>
              <w:ind w:right="140"/>
              <w:jc w:val="both"/>
              <w:rPr>
                <w:rFonts w:ascii="Century" w:hAnsi="Century"/>
                <w:sz w:val="24"/>
                <w:szCs w:val="24"/>
              </w:rPr>
            </w:pPr>
            <w:r w:rsidRPr="00DF4F02">
              <w:rPr>
                <w:rFonts w:ascii="Century" w:hAnsi="Century"/>
                <w:sz w:val="24"/>
                <w:szCs w:val="24"/>
              </w:rPr>
              <w:t>a) les détenteurs d’un droit formel sur les terres (y compris les droits coutumiers et traditionnels reconnus par la législation du pays) ;</w:t>
            </w:r>
          </w:p>
          <w:p w14:paraId="2795074B" w14:textId="77777777" w:rsidR="00A232F8" w:rsidRPr="00DF4F02" w:rsidRDefault="00A232F8" w:rsidP="00DF4F02">
            <w:pPr>
              <w:widowControl w:val="0"/>
              <w:tabs>
                <w:tab w:val="left" w:pos="1180"/>
              </w:tabs>
              <w:autoSpaceDE w:val="0"/>
              <w:autoSpaceDN w:val="0"/>
              <w:adjustRightInd w:val="0"/>
              <w:spacing w:after="0" w:line="228" w:lineRule="auto"/>
              <w:ind w:right="133"/>
              <w:jc w:val="both"/>
              <w:rPr>
                <w:rFonts w:ascii="Century" w:hAnsi="Century"/>
                <w:sz w:val="24"/>
                <w:szCs w:val="24"/>
              </w:rPr>
            </w:pPr>
            <w:r w:rsidRPr="00DF4F02">
              <w:rPr>
                <w:rFonts w:ascii="Century" w:hAnsi="Century"/>
                <w:sz w:val="24"/>
                <w:szCs w:val="24"/>
              </w:rPr>
              <w:t>b) celles qui n’ont pas de droit formel sur les terres au moment où le recensement commence, mais qui ont des titres fonciers ou autres — sous réserve que de tels titres soient reconnus par les lois du pays ou puissent l’être dans le cadre d’un processus identifié dans le plan de réinstallation ;</w:t>
            </w:r>
          </w:p>
          <w:p w14:paraId="1B45877D"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c) celles qui n’ont ni droit formel ni titres susceptibles d’être reconnus sur les terres qu’elles occupent.</w:t>
            </w:r>
          </w:p>
        </w:tc>
        <w:tc>
          <w:tcPr>
            <w:tcW w:w="1242" w:type="pct"/>
            <w:vAlign w:val="center"/>
          </w:tcPr>
          <w:p w14:paraId="556B8593"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Appliquer la politique PO.4.12 de la BM qui est plus précise sur les critères d’éligibilité. Pour définir les personnes affectées par le projet, ce sont les critères du PO.4.12 qui seront applicables</w:t>
            </w:r>
          </w:p>
        </w:tc>
      </w:tr>
      <w:tr w:rsidR="00A232F8" w:rsidRPr="00DF4F02" w14:paraId="106B9A1C" w14:textId="77777777" w:rsidTr="00DE32DF">
        <w:tc>
          <w:tcPr>
            <w:tcW w:w="891" w:type="pct"/>
            <w:vAlign w:val="center"/>
          </w:tcPr>
          <w:p w14:paraId="52795E0C"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Date limite d’éligibilité</w:t>
            </w:r>
          </w:p>
        </w:tc>
        <w:tc>
          <w:tcPr>
            <w:tcW w:w="1523" w:type="pct"/>
            <w:vAlign w:val="center"/>
          </w:tcPr>
          <w:p w14:paraId="1519D4AB" w14:textId="77777777" w:rsidR="00A232F8" w:rsidRPr="00DF4F02" w:rsidRDefault="00A232F8" w:rsidP="00DF4F02">
            <w:pPr>
              <w:autoSpaceDE w:val="0"/>
              <w:autoSpaceDN w:val="0"/>
              <w:adjustRightInd w:val="0"/>
              <w:spacing w:after="0"/>
              <w:jc w:val="both"/>
              <w:rPr>
                <w:rFonts w:ascii="Century" w:hAnsi="Century"/>
                <w:sz w:val="24"/>
                <w:szCs w:val="24"/>
              </w:rPr>
            </w:pPr>
            <w:r w:rsidRPr="00DF4F02">
              <w:rPr>
                <w:rFonts w:ascii="Century" w:hAnsi="Century"/>
                <w:sz w:val="24"/>
                <w:szCs w:val="24"/>
              </w:rPr>
              <w:t>L’article 323 de la RAF stipule que : l’indemnité est fixée d’après la consistance des biens à la date du procès- verbal de constat ou d’évaluation des investissements. Toutefois, les améliorations de toute nature qui auraient été apportées aux biens antérieurement audit procès-verbal nedonnent lieu à aucune indemnité si, en raison de l’époque, elles ont été réalisées dansle but d’obtenir une indemnité plus élevée.</w:t>
            </w:r>
          </w:p>
        </w:tc>
        <w:tc>
          <w:tcPr>
            <w:tcW w:w="1344" w:type="pct"/>
            <w:vAlign w:val="center"/>
          </w:tcPr>
          <w:p w14:paraId="1B006397"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Date de recensement des PAP et évaluation</w:t>
            </w:r>
          </w:p>
        </w:tc>
        <w:tc>
          <w:tcPr>
            <w:tcW w:w="1242" w:type="pct"/>
            <w:vAlign w:val="center"/>
          </w:tcPr>
          <w:p w14:paraId="78F9458F"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Cette date n’est pas clairement spécifiée dans la législation nationale</w:t>
            </w:r>
          </w:p>
          <w:p w14:paraId="0DEE7783"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Appliquer les dispositions de la BM </w:t>
            </w:r>
          </w:p>
        </w:tc>
      </w:tr>
      <w:tr w:rsidR="00A232F8" w:rsidRPr="00DF4F02" w14:paraId="4EF23E94" w14:textId="77777777" w:rsidTr="00DE32DF">
        <w:tc>
          <w:tcPr>
            <w:tcW w:w="891" w:type="pct"/>
            <w:vAlign w:val="center"/>
          </w:tcPr>
          <w:p w14:paraId="0B03DC86"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Indemnisation et compensation</w:t>
            </w:r>
          </w:p>
        </w:tc>
        <w:tc>
          <w:tcPr>
            <w:tcW w:w="1523" w:type="pct"/>
            <w:vAlign w:val="center"/>
          </w:tcPr>
          <w:p w14:paraId="2E2FA492"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 Prévu par la législation</w:t>
            </w:r>
          </w:p>
          <w:p w14:paraId="74C94F1A"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hAnsi="Century"/>
                <w:sz w:val="24"/>
                <w:szCs w:val="24"/>
              </w:rPr>
              <w:br/>
            </w:r>
            <w:r w:rsidRPr="00DF4F02">
              <w:rPr>
                <w:rFonts w:ascii="Century" w:eastAsiaTheme="minorHAnsi" w:hAnsi="Century"/>
                <w:sz w:val="24"/>
                <w:szCs w:val="24"/>
                <w:lang w:eastAsia="en-US"/>
              </w:rPr>
              <w:t>Article 323 :</w:t>
            </w:r>
          </w:p>
          <w:p w14:paraId="69EC7F05"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L’indemnité d’expropriation est établie sur les bases et les règles suivantes :</w:t>
            </w:r>
          </w:p>
          <w:p w14:paraId="30D1D648"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 xml:space="preserve">- l’indemnité est fixée d’après la consistance des biens à la date du procès- verbal de constat ou d’évaluation des investissements. Toutefois, les améliorations de toute nature qui auraient été apportées aux biens antérieurement audit procès-verbal ne donnent lieu à aucune indemnité si, en raison de l’époque, elles ont été réalisées dans le but d’obtenir une indemnité plus élevée ; </w:t>
            </w:r>
          </w:p>
          <w:p w14:paraId="7D165E78"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 l'indemnité d'expropriation est fixée en tenant compte dans chaque cas du préjudice matériel et moral :</w:t>
            </w:r>
          </w:p>
          <w:p w14:paraId="5E332B63" w14:textId="77777777" w:rsidR="00A232F8" w:rsidRPr="00DF4F02" w:rsidRDefault="00A232F8" w:rsidP="00DF4F02">
            <w:pPr>
              <w:pStyle w:val="ListParagraph"/>
              <w:numPr>
                <w:ilvl w:val="0"/>
                <w:numId w:val="74"/>
              </w:numPr>
              <w:autoSpaceDE w:val="0"/>
              <w:autoSpaceDN w:val="0"/>
              <w:adjustRightInd w:val="0"/>
              <w:spacing w:before="0" w:after="0" w:line="240" w:lineRule="auto"/>
              <w:jc w:val="both"/>
              <w:rPr>
                <w:rFonts w:ascii="Century" w:eastAsiaTheme="minorHAnsi" w:hAnsi="Century" w:cs="Arial"/>
                <w:lang w:eastAsia="en-US"/>
              </w:rPr>
            </w:pPr>
            <w:r w:rsidRPr="00DF4F02">
              <w:rPr>
                <w:rFonts w:ascii="Century" w:eastAsiaTheme="minorHAnsi" w:hAnsi="Century" w:cs="Arial"/>
                <w:lang w:eastAsia="en-US"/>
              </w:rPr>
              <w:t>de l'état de la valeur actuelle des biens ;</w:t>
            </w:r>
          </w:p>
          <w:p w14:paraId="6C14504D" w14:textId="77777777" w:rsidR="00A232F8" w:rsidRPr="00DF4F02" w:rsidRDefault="00A232F8" w:rsidP="00DF4F02">
            <w:pPr>
              <w:pStyle w:val="ListParagraph"/>
              <w:numPr>
                <w:ilvl w:val="0"/>
                <w:numId w:val="74"/>
              </w:numPr>
              <w:autoSpaceDE w:val="0"/>
              <w:autoSpaceDN w:val="0"/>
              <w:adjustRightInd w:val="0"/>
              <w:spacing w:before="0" w:after="0" w:line="240" w:lineRule="auto"/>
              <w:jc w:val="both"/>
              <w:rPr>
                <w:rFonts w:ascii="Century" w:eastAsiaTheme="minorHAnsi" w:hAnsi="Century" w:cs="Arial"/>
                <w:lang w:eastAsia="en-US"/>
              </w:rPr>
            </w:pPr>
            <w:r w:rsidRPr="00DF4F02">
              <w:rPr>
                <w:rFonts w:ascii="Century" w:eastAsiaTheme="minorHAnsi" w:hAnsi="Century" w:cs="Arial"/>
                <w:lang w:eastAsia="en-US"/>
              </w:rPr>
              <w:t>de la plus-value ou de la moins-value qui résulte, pour la partie, desdits biens non expropriés, de l'exécution de l'ouvrage projeté.</w:t>
            </w:r>
          </w:p>
          <w:p w14:paraId="625983EB"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L'indemnité d'expropriation ne doit porter que sur le dommage actuel et certain</w:t>
            </w:r>
          </w:p>
          <w:p w14:paraId="1F26C895"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directement causé par l'expropriation. Elle ne peut s'étendre à un dommage incertain,</w:t>
            </w:r>
          </w:p>
          <w:p w14:paraId="2DE9B96C"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éventuel ou indirect.</w:t>
            </w:r>
          </w:p>
          <w:p w14:paraId="7A7B2E09" w14:textId="77777777" w:rsidR="00A232F8" w:rsidRPr="00DF4F02" w:rsidRDefault="00A232F8" w:rsidP="00DF4F02">
            <w:pPr>
              <w:pStyle w:val="Tableau"/>
              <w:jc w:val="both"/>
              <w:rPr>
                <w:rFonts w:ascii="Century" w:hAnsi="Century"/>
                <w:sz w:val="24"/>
                <w:szCs w:val="24"/>
              </w:rPr>
            </w:pPr>
            <w:r w:rsidRPr="00DF4F02">
              <w:rPr>
                <w:rFonts w:ascii="Century" w:eastAsiaTheme="minorHAnsi" w:hAnsi="Century"/>
                <w:sz w:val="24"/>
                <w:szCs w:val="24"/>
              </w:rPr>
              <w:t>L’expropriation peut donner lieu à une réparation en nature.</w:t>
            </w:r>
          </w:p>
        </w:tc>
        <w:tc>
          <w:tcPr>
            <w:tcW w:w="1344" w:type="pct"/>
            <w:vAlign w:val="center"/>
          </w:tcPr>
          <w:p w14:paraId="62A20C40"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Option à faire selon la nature du bien affecté : Terre/Terre (chaque fois que la terre affectée est le principal moyen de subsistance de la personne affectée).  Dans ce cas, on ne doit pas offrir à la PAP de choisir entre une terre et de l’argent.</w:t>
            </w:r>
          </w:p>
        </w:tc>
        <w:tc>
          <w:tcPr>
            <w:tcW w:w="1242" w:type="pct"/>
            <w:vAlign w:val="center"/>
          </w:tcPr>
          <w:p w14:paraId="7DBCCC30"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La législation nationale n’est pas explicite; elle est insuffisante. Appliquer les dispositions de la BM</w:t>
            </w:r>
          </w:p>
        </w:tc>
      </w:tr>
      <w:tr w:rsidR="00A232F8" w:rsidRPr="00DF4F02" w14:paraId="36A0E2A1" w14:textId="77777777" w:rsidTr="00DE32DF">
        <w:tc>
          <w:tcPr>
            <w:tcW w:w="891" w:type="pct"/>
            <w:vAlign w:val="center"/>
          </w:tcPr>
          <w:p w14:paraId="3E579865"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Propriétaires coutumiers</w:t>
            </w:r>
          </w:p>
          <w:p w14:paraId="417E325C" w14:textId="77777777" w:rsidR="00A232F8" w:rsidRPr="00DF4F02" w:rsidRDefault="00A232F8" w:rsidP="00DF4F02">
            <w:pPr>
              <w:pStyle w:val="Tableau"/>
              <w:keepNext/>
              <w:jc w:val="both"/>
              <w:rPr>
                <w:rFonts w:ascii="Century" w:hAnsi="Century"/>
                <w:sz w:val="24"/>
                <w:szCs w:val="24"/>
              </w:rPr>
            </w:pPr>
          </w:p>
        </w:tc>
        <w:tc>
          <w:tcPr>
            <w:tcW w:w="1523" w:type="pct"/>
            <w:vAlign w:val="center"/>
          </w:tcPr>
          <w:p w14:paraId="215EBAD5" w14:textId="77777777" w:rsidR="00A232F8" w:rsidRPr="00DF4F02" w:rsidRDefault="00A232F8" w:rsidP="00DF4F02">
            <w:pPr>
              <w:autoSpaceDE w:val="0"/>
              <w:autoSpaceDN w:val="0"/>
              <w:adjustRightInd w:val="0"/>
              <w:spacing w:after="0"/>
              <w:jc w:val="both"/>
              <w:rPr>
                <w:rFonts w:ascii="Century" w:hAnsi="Century"/>
                <w:sz w:val="24"/>
                <w:szCs w:val="24"/>
                <w:lang w:eastAsia="en-US"/>
              </w:rPr>
            </w:pPr>
            <w:r w:rsidRPr="00DF4F02">
              <w:rPr>
                <w:rFonts w:ascii="Century" w:hAnsi="Century"/>
                <w:sz w:val="24"/>
                <w:szCs w:val="24"/>
                <w:lang w:eastAsia="en-US"/>
              </w:rPr>
              <w:t>La loi 034/2009 AN reconnaît un rôle aux représentants des autorités coutumières et traditionnelles dans la gestion foncières.Ainsi, sSous réserve de l’identification des espaces locaux de ressources naturellesd’utilisation communes identifiées et intégrées au domaine de la commune concernée, constituent notamment des faits de possession foncière : la reconnaissance unanime de la qualité de propriétaire de fait d’une personne ou d’une famille sur une terre rurale par la population locale,</w:t>
            </w:r>
          </w:p>
          <w:p w14:paraId="4A3234D3" w14:textId="77777777" w:rsidR="00A232F8" w:rsidRPr="00DF4F02" w:rsidRDefault="00A232F8" w:rsidP="00DF4F02">
            <w:pPr>
              <w:pStyle w:val="Tableau"/>
              <w:keepNext/>
              <w:jc w:val="both"/>
              <w:rPr>
                <w:rFonts w:ascii="Century" w:hAnsi="Century"/>
                <w:sz w:val="24"/>
                <w:szCs w:val="24"/>
                <w:lang w:val="fr-FR"/>
              </w:rPr>
            </w:pPr>
            <w:r w:rsidRPr="00DF4F02">
              <w:rPr>
                <w:rFonts w:ascii="Century" w:hAnsi="Century"/>
                <w:sz w:val="24"/>
                <w:szCs w:val="24"/>
                <w:lang w:val="fr-FR"/>
              </w:rPr>
              <w:t>notamment les possesseurs voisins et les autorités coutumières locales (article 36)</w:t>
            </w:r>
          </w:p>
        </w:tc>
        <w:tc>
          <w:tcPr>
            <w:tcW w:w="1344" w:type="pct"/>
            <w:vAlign w:val="center"/>
          </w:tcPr>
          <w:p w14:paraId="03216C61"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Subis le même traitement que les propriétaires terriens</w:t>
            </w:r>
          </w:p>
        </w:tc>
        <w:tc>
          <w:tcPr>
            <w:tcW w:w="1242" w:type="pct"/>
            <w:vAlign w:val="center"/>
          </w:tcPr>
          <w:p w14:paraId="34478407"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 xml:space="preserve"> Appliquer les dispositions de la BM</w:t>
            </w:r>
          </w:p>
        </w:tc>
      </w:tr>
      <w:tr w:rsidR="00A232F8" w:rsidRPr="00DF4F02" w14:paraId="756EC928" w14:textId="77777777" w:rsidTr="00DE32DF">
        <w:tc>
          <w:tcPr>
            <w:tcW w:w="891" w:type="pct"/>
            <w:vAlign w:val="center"/>
          </w:tcPr>
          <w:p w14:paraId="5522FC0D"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Occupants sans titre</w:t>
            </w:r>
          </w:p>
        </w:tc>
        <w:tc>
          <w:tcPr>
            <w:tcW w:w="1523" w:type="pct"/>
            <w:vAlign w:val="center"/>
          </w:tcPr>
          <w:p w14:paraId="3A2C5617"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Non prévu par la législation </w:t>
            </w:r>
          </w:p>
          <w:p w14:paraId="51EF8240"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(Seuls les détenteurs de titre ont droit à indemnisation)</w:t>
            </w:r>
          </w:p>
        </w:tc>
        <w:tc>
          <w:tcPr>
            <w:tcW w:w="1344" w:type="pct"/>
            <w:vAlign w:val="center"/>
          </w:tcPr>
          <w:p w14:paraId="6C64BF8B"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Aide à la réinstallation et compensation pour la perte de biens autres que la terre.</w:t>
            </w:r>
          </w:p>
        </w:tc>
        <w:tc>
          <w:tcPr>
            <w:tcW w:w="1242" w:type="pct"/>
            <w:vAlign w:val="center"/>
          </w:tcPr>
          <w:p w14:paraId="70151FB8"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Appliquer les dispositions de la BM</w:t>
            </w:r>
          </w:p>
        </w:tc>
      </w:tr>
      <w:tr w:rsidR="00A232F8" w:rsidRPr="00DF4F02" w14:paraId="678921DA" w14:textId="77777777" w:rsidTr="00DE32DF">
        <w:tc>
          <w:tcPr>
            <w:tcW w:w="891" w:type="pct"/>
            <w:vAlign w:val="center"/>
          </w:tcPr>
          <w:p w14:paraId="3627F25A"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Participation des PAP et des communautés hôtes</w:t>
            </w:r>
          </w:p>
        </w:tc>
        <w:tc>
          <w:tcPr>
            <w:tcW w:w="1523" w:type="pct"/>
            <w:vAlign w:val="center"/>
          </w:tcPr>
          <w:p w14:paraId="3589330C"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 Non prévu de manière explicite par la législation</w:t>
            </w:r>
          </w:p>
        </w:tc>
        <w:tc>
          <w:tcPr>
            <w:tcW w:w="1344" w:type="pct"/>
            <w:vAlign w:val="center"/>
          </w:tcPr>
          <w:p w14:paraId="6B7830B8"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La participation des PAP est requise durant toute la procédure de réinstallation.</w:t>
            </w:r>
          </w:p>
        </w:tc>
        <w:tc>
          <w:tcPr>
            <w:tcW w:w="1242" w:type="pct"/>
            <w:vAlign w:val="center"/>
          </w:tcPr>
          <w:p w14:paraId="7CF1E91E"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Appliquer les dispositions de la BM</w:t>
            </w:r>
          </w:p>
        </w:tc>
      </w:tr>
      <w:tr w:rsidR="00A232F8" w:rsidRPr="00DF4F02" w14:paraId="126F25CB" w14:textId="77777777" w:rsidTr="00DE32DF">
        <w:tc>
          <w:tcPr>
            <w:tcW w:w="891" w:type="pct"/>
            <w:vAlign w:val="center"/>
          </w:tcPr>
          <w:p w14:paraId="12E48F13"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Négociation</w:t>
            </w:r>
          </w:p>
        </w:tc>
        <w:tc>
          <w:tcPr>
            <w:tcW w:w="1523" w:type="pct"/>
            <w:vAlign w:val="center"/>
          </w:tcPr>
          <w:p w14:paraId="65518E70"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Article 318 :</w:t>
            </w:r>
          </w:p>
          <w:p w14:paraId="04D243EB"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L’expropriant alloue, dans un délai maximum de six mois après l’expiration du délai de la notification, une indemnité dont le montant est notifié aux expropriés pour couvrir l’intégralité du préjudice direct, matériel et certain, causé par l’expropriation conformément aux textes en vigueur.</w:t>
            </w:r>
          </w:p>
          <w:p w14:paraId="1184510F"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En cas de désaccord, il est procédé obligatoirement à une tentative de conciliation. Les intéressés sont invités par l’expropriant à comparaître en personne ou par mandataire devant une commission de conciliation dont la composition est fixée par arrêté du</w:t>
            </w:r>
          </w:p>
          <w:p w14:paraId="1C267941"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ministre concerné ou du président du conseil de la collectivité territoriale, dans le but de s’entendre à l’amiable sur le montant des indemnités.</w:t>
            </w:r>
          </w:p>
          <w:p w14:paraId="0B066D10" w14:textId="77777777" w:rsidR="00A232F8" w:rsidRPr="00DF4F02" w:rsidRDefault="00A232F8" w:rsidP="00DF4F02">
            <w:pPr>
              <w:autoSpaceDE w:val="0"/>
              <w:autoSpaceDN w:val="0"/>
              <w:adjustRightInd w:val="0"/>
              <w:spacing w:after="0"/>
              <w:jc w:val="both"/>
              <w:rPr>
                <w:rFonts w:ascii="Century" w:eastAsiaTheme="minorHAnsi" w:hAnsi="Century"/>
                <w:sz w:val="24"/>
                <w:szCs w:val="24"/>
                <w:lang w:eastAsia="en-US"/>
              </w:rPr>
            </w:pPr>
            <w:r w:rsidRPr="00DF4F02">
              <w:rPr>
                <w:rFonts w:ascii="Century" w:eastAsiaTheme="minorHAnsi" w:hAnsi="Century"/>
                <w:sz w:val="24"/>
                <w:szCs w:val="24"/>
                <w:lang w:eastAsia="en-US"/>
              </w:rPr>
              <w:t>La commission constate ou cherche à réaliser l’accord des parties sur le montant des indemnités à calculer d’après les bases spécifiées à l’article 324 ci-dessous.</w:t>
            </w:r>
          </w:p>
          <w:p w14:paraId="1092A601" w14:textId="77777777" w:rsidR="00A232F8" w:rsidRPr="00DF4F02" w:rsidRDefault="00A232F8" w:rsidP="00DF4F02">
            <w:pPr>
              <w:autoSpaceDE w:val="0"/>
              <w:autoSpaceDN w:val="0"/>
              <w:adjustRightInd w:val="0"/>
              <w:spacing w:after="0"/>
              <w:jc w:val="both"/>
              <w:rPr>
                <w:rFonts w:ascii="Century" w:hAnsi="Century"/>
                <w:sz w:val="24"/>
                <w:szCs w:val="24"/>
              </w:rPr>
            </w:pPr>
            <w:r w:rsidRPr="00DF4F02">
              <w:rPr>
                <w:rFonts w:ascii="Century" w:eastAsiaTheme="minorHAnsi" w:hAnsi="Century"/>
                <w:sz w:val="24"/>
                <w:szCs w:val="24"/>
                <w:lang w:eastAsia="en-US"/>
              </w:rPr>
              <w:t>Un procès-verbal constatant l’accord ou le désaccord est dressé et signé par le président et par chacun des membres de la commission et les parties.</w:t>
            </w:r>
          </w:p>
        </w:tc>
        <w:tc>
          <w:tcPr>
            <w:tcW w:w="1344" w:type="pct"/>
            <w:vAlign w:val="center"/>
          </w:tcPr>
          <w:p w14:paraId="64F727C3"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Accorde une importance capitale à la consultation /négociation pour prendre en compte les besoins des PAP  (mais aussi prescrit des niveaux de base, par ex. compensation pour maisons au minimum du niveau coût de remplacement réel) </w:t>
            </w:r>
          </w:p>
        </w:tc>
        <w:tc>
          <w:tcPr>
            <w:tcW w:w="1242" w:type="pct"/>
            <w:vAlign w:val="center"/>
          </w:tcPr>
          <w:p w14:paraId="78BD54E7"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En accord, mais il faut appliquer les dispositions de la BM.</w:t>
            </w:r>
          </w:p>
        </w:tc>
      </w:tr>
      <w:tr w:rsidR="00A232F8" w:rsidRPr="00DF4F02" w14:paraId="417A54D7" w14:textId="77777777" w:rsidTr="00DE32DF">
        <w:tc>
          <w:tcPr>
            <w:tcW w:w="891" w:type="pct"/>
            <w:vAlign w:val="center"/>
          </w:tcPr>
          <w:p w14:paraId="4D09AA99"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Assistance à la réinstallation des personnes déplacées</w:t>
            </w:r>
          </w:p>
          <w:p w14:paraId="06E27EDC" w14:textId="77777777" w:rsidR="00A232F8" w:rsidRPr="00DF4F02" w:rsidRDefault="00A232F8" w:rsidP="00DF4F02">
            <w:pPr>
              <w:pStyle w:val="Tableau"/>
              <w:keepNext/>
              <w:jc w:val="both"/>
              <w:rPr>
                <w:rFonts w:ascii="Century" w:hAnsi="Century"/>
                <w:sz w:val="24"/>
                <w:szCs w:val="24"/>
              </w:rPr>
            </w:pPr>
          </w:p>
        </w:tc>
        <w:tc>
          <w:tcPr>
            <w:tcW w:w="1523" w:type="pct"/>
            <w:vAlign w:val="center"/>
          </w:tcPr>
          <w:p w14:paraId="3A297824"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Non prévue de façon explicite par la législation</w:t>
            </w:r>
          </w:p>
        </w:tc>
        <w:tc>
          <w:tcPr>
            <w:tcW w:w="1344" w:type="pct"/>
            <w:vAlign w:val="center"/>
          </w:tcPr>
          <w:p w14:paraId="63F2DC16"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Les personnes affectées doivent bénéficier d’une assistance pendant la réinstallation et d’un suivi après la réinstallation</w:t>
            </w:r>
          </w:p>
        </w:tc>
        <w:tc>
          <w:tcPr>
            <w:tcW w:w="1242" w:type="pct"/>
            <w:vAlign w:val="center"/>
          </w:tcPr>
          <w:p w14:paraId="76F21E1E"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 xml:space="preserve"> Appliquer les dispositions de la BM </w:t>
            </w:r>
          </w:p>
        </w:tc>
      </w:tr>
      <w:tr w:rsidR="00A232F8" w:rsidRPr="00DF4F02" w14:paraId="5E299E1D" w14:textId="77777777" w:rsidTr="00DE32DF">
        <w:tc>
          <w:tcPr>
            <w:tcW w:w="891" w:type="pct"/>
            <w:vAlign w:val="center"/>
          </w:tcPr>
          <w:p w14:paraId="0D15A456"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Principes d’évaluation</w:t>
            </w:r>
          </w:p>
        </w:tc>
        <w:tc>
          <w:tcPr>
            <w:tcW w:w="1523" w:type="pct"/>
            <w:vAlign w:val="center"/>
          </w:tcPr>
          <w:p w14:paraId="124E1DC2"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La législation prévoit une indemnisation juste et préalable</w:t>
            </w:r>
          </w:p>
        </w:tc>
        <w:tc>
          <w:tcPr>
            <w:tcW w:w="1344" w:type="pct"/>
            <w:vAlign w:val="center"/>
          </w:tcPr>
          <w:p w14:paraId="59D85CE3"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Juste et préalable</w:t>
            </w:r>
          </w:p>
        </w:tc>
        <w:tc>
          <w:tcPr>
            <w:tcW w:w="1242" w:type="pct"/>
            <w:vAlign w:val="center"/>
          </w:tcPr>
          <w:p w14:paraId="5C706042"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En accord, mais appliquer les dispositions de la BM</w:t>
            </w:r>
          </w:p>
        </w:tc>
      </w:tr>
      <w:tr w:rsidR="00A232F8" w:rsidRPr="00DF4F02" w14:paraId="7F6D29C2" w14:textId="77777777" w:rsidTr="00DE32DF">
        <w:tc>
          <w:tcPr>
            <w:tcW w:w="891" w:type="pct"/>
            <w:vAlign w:val="center"/>
          </w:tcPr>
          <w:p w14:paraId="7DA3AC14"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Gestion des litiges nés de l’expropriation</w:t>
            </w:r>
          </w:p>
        </w:tc>
        <w:tc>
          <w:tcPr>
            <w:tcW w:w="1523" w:type="pct"/>
            <w:vAlign w:val="center"/>
          </w:tcPr>
          <w:p w14:paraId="0B0D6A8A"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La loi prévoit la saisine du tribunal de grande instance en cas de litige après une tentative de conciliation obligatoire au niveau local</w:t>
            </w:r>
          </w:p>
          <w:p w14:paraId="1CBCD992"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(article 96 et 97 de la loi 034 sur le régime foncier rural)</w:t>
            </w:r>
          </w:p>
        </w:tc>
        <w:tc>
          <w:tcPr>
            <w:tcW w:w="1344" w:type="pct"/>
            <w:vAlign w:val="center"/>
          </w:tcPr>
          <w:p w14:paraId="13F37AAD"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Résolution de plainte au niveau local recommandée; c'est-à-dire que les PAP doivent avoir un accès aisé à un système de recueil et de traitement des plaintes.  En plus d’une possibilité de recours à la voie judiciaire en cas de désaccord.</w:t>
            </w:r>
          </w:p>
        </w:tc>
        <w:tc>
          <w:tcPr>
            <w:tcW w:w="1242" w:type="pct"/>
            <w:vAlign w:val="center"/>
          </w:tcPr>
          <w:p w14:paraId="7EB60101"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 xml:space="preserve">En accord en ce qui concerne les litiges de la compétence du juge judiciaire ; </w:t>
            </w:r>
          </w:p>
          <w:p w14:paraId="2751927A"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En ce qui concerne les litiges nés des actes administratifs et de la compétence du juge administratif, la conciliation préalable n’est pas prévue. Appliquer les dispositions de la BM</w:t>
            </w:r>
          </w:p>
        </w:tc>
      </w:tr>
      <w:tr w:rsidR="00A232F8" w:rsidRPr="00DF4F02" w14:paraId="75E125D3" w14:textId="77777777" w:rsidTr="00DE32DF">
        <w:tc>
          <w:tcPr>
            <w:tcW w:w="891" w:type="pct"/>
            <w:vAlign w:val="center"/>
          </w:tcPr>
          <w:p w14:paraId="19E7F6B5" w14:textId="77777777" w:rsidR="00A232F8" w:rsidRPr="00DF4F02" w:rsidRDefault="00A232F8" w:rsidP="00DF4F02">
            <w:pPr>
              <w:pStyle w:val="NormalWeb"/>
              <w:rPr>
                <w:rFonts w:ascii="Century" w:hAnsi="Century"/>
                <w:b/>
                <w:sz w:val="24"/>
                <w:szCs w:val="24"/>
              </w:rPr>
            </w:pPr>
            <w:r w:rsidRPr="00DF4F02">
              <w:rPr>
                <w:rFonts w:ascii="Century" w:hAnsi="Century"/>
                <w:sz w:val="24"/>
                <w:szCs w:val="24"/>
              </w:rPr>
              <w:t>La prise de possession des terres </w:t>
            </w:r>
          </w:p>
        </w:tc>
        <w:tc>
          <w:tcPr>
            <w:tcW w:w="1523" w:type="pct"/>
            <w:vAlign w:val="center"/>
          </w:tcPr>
          <w:p w14:paraId="72F041B6"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lang w:val="fr-FR"/>
              </w:rPr>
              <w:t>Article 15 de la constitution : Nul ne saurait être privé de sa jouissance si ce n’est pour cause d’utilité publique et sous la condition d’une juste indemnisation fixée conformément à la loi. Cette indemnisation doit être préalable à l’expropriation, sauf cas d’urgence ou de force majeure.</w:t>
            </w:r>
          </w:p>
        </w:tc>
        <w:tc>
          <w:tcPr>
            <w:tcW w:w="1344" w:type="pct"/>
            <w:vAlign w:val="center"/>
          </w:tcPr>
          <w:p w14:paraId="0615D9A8"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Une fois que le paiement est reçu et avant que les travaux publics commencent</w:t>
            </w:r>
          </w:p>
        </w:tc>
        <w:tc>
          <w:tcPr>
            <w:tcW w:w="1242" w:type="pct"/>
            <w:vAlign w:val="center"/>
          </w:tcPr>
          <w:p w14:paraId="0F4BC34C"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En accord en principe :</w:t>
            </w:r>
          </w:p>
          <w:p w14:paraId="688FF61A" w14:textId="77777777" w:rsidR="00A232F8" w:rsidRPr="00DF4F02" w:rsidRDefault="00A232F8" w:rsidP="00DF4F02">
            <w:pPr>
              <w:pStyle w:val="Tableau"/>
              <w:keepNext/>
              <w:jc w:val="both"/>
              <w:rPr>
                <w:rFonts w:ascii="Century" w:hAnsi="Century"/>
                <w:sz w:val="24"/>
                <w:szCs w:val="24"/>
              </w:rPr>
            </w:pPr>
            <w:r w:rsidRPr="00DF4F02">
              <w:rPr>
                <w:rFonts w:ascii="Century" w:hAnsi="Century"/>
                <w:sz w:val="24"/>
                <w:szCs w:val="24"/>
              </w:rPr>
              <w:t>Une fois que le paiement est reçu et avant que les travaux publics commencent</w:t>
            </w:r>
          </w:p>
        </w:tc>
      </w:tr>
      <w:tr w:rsidR="00A232F8" w:rsidRPr="00DF4F02" w14:paraId="7E7338A9" w14:textId="77777777" w:rsidTr="00DE32DF">
        <w:tc>
          <w:tcPr>
            <w:tcW w:w="891" w:type="pct"/>
            <w:vAlign w:val="center"/>
          </w:tcPr>
          <w:p w14:paraId="5974FC72"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Réhabilitation économique</w:t>
            </w:r>
          </w:p>
        </w:tc>
        <w:tc>
          <w:tcPr>
            <w:tcW w:w="1523" w:type="pct"/>
            <w:vAlign w:val="center"/>
          </w:tcPr>
          <w:p w14:paraId="780597B9"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Non prévue dans la législation</w:t>
            </w:r>
          </w:p>
        </w:tc>
        <w:tc>
          <w:tcPr>
            <w:tcW w:w="1344" w:type="pct"/>
            <w:vAlign w:val="center"/>
          </w:tcPr>
          <w:p w14:paraId="099A8D25"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Nécessaire dans les cas où les revenus sont touchés; les mesures introduites dépendent entre outres de la sévérité de l’impact négatif</w:t>
            </w:r>
          </w:p>
        </w:tc>
        <w:tc>
          <w:tcPr>
            <w:tcW w:w="1242" w:type="pct"/>
            <w:vAlign w:val="center"/>
          </w:tcPr>
          <w:p w14:paraId="09257E84"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Appliquer les dispositions de la BM</w:t>
            </w:r>
          </w:p>
        </w:tc>
      </w:tr>
      <w:tr w:rsidR="00A232F8" w:rsidRPr="00DF4F02" w14:paraId="65700C10" w14:textId="77777777" w:rsidTr="00DE32DF">
        <w:tc>
          <w:tcPr>
            <w:tcW w:w="891" w:type="pct"/>
            <w:tcBorders>
              <w:top w:val="single" w:sz="4" w:space="0" w:color="auto"/>
              <w:left w:val="single" w:sz="12" w:space="0" w:color="auto"/>
              <w:bottom w:val="single" w:sz="12" w:space="0" w:color="auto"/>
              <w:right w:val="single" w:sz="4" w:space="0" w:color="auto"/>
            </w:tcBorders>
            <w:vAlign w:val="center"/>
          </w:tcPr>
          <w:p w14:paraId="255199C4"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Suivi et évaluation</w:t>
            </w:r>
          </w:p>
        </w:tc>
        <w:tc>
          <w:tcPr>
            <w:tcW w:w="1523" w:type="pct"/>
            <w:tcBorders>
              <w:top w:val="single" w:sz="4" w:space="0" w:color="auto"/>
              <w:left w:val="single" w:sz="4" w:space="0" w:color="auto"/>
              <w:bottom w:val="single" w:sz="12" w:space="0" w:color="auto"/>
              <w:right w:val="single" w:sz="4" w:space="0" w:color="auto"/>
            </w:tcBorders>
            <w:vAlign w:val="center"/>
          </w:tcPr>
          <w:p w14:paraId="4684BD1C"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Non prévu par la législation</w:t>
            </w:r>
          </w:p>
        </w:tc>
        <w:tc>
          <w:tcPr>
            <w:tcW w:w="1344" w:type="pct"/>
            <w:tcBorders>
              <w:top w:val="single" w:sz="4" w:space="0" w:color="auto"/>
              <w:left w:val="single" w:sz="4" w:space="0" w:color="auto"/>
              <w:bottom w:val="single" w:sz="12" w:space="0" w:color="auto"/>
              <w:right w:val="single" w:sz="4" w:space="0" w:color="auto"/>
            </w:tcBorders>
            <w:vAlign w:val="center"/>
          </w:tcPr>
          <w:p w14:paraId="6D57AAE5"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Nécessaire et exigé par la P.O. 4.12</w:t>
            </w:r>
          </w:p>
        </w:tc>
        <w:tc>
          <w:tcPr>
            <w:tcW w:w="1242" w:type="pct"/>
            <w:tcBorders>
              <w:top w:val="single" w:sz="4" w:space="0" w:color="auto"/>
              <w:left w:val="single" w:sz="4" w:space="0" w:color="auto"/>
              <w:bottom w:val="single" w:sz="12" w:space="0" w:color="auto"/>
              <w:right w:val="single" w:sz="12" w:space="0" w:color="auto"/>
            </w:tcBorders>
            <w:vAlign w:val="center"/>
          </w:tcPr>
          <w:p w14:paraId="5743F738" w14:textId="77777777" w:rsidR="00A232F8" w:rsidRPr="00DF4F02" w:rsidRDefault="00A232F8" w:rsidP="00DF4F02">
            <w:pPr>
              <w:pStyle w:val="Tableau"/>
              <w:jc w:val="both"/>
              <w:rPr>
                <w:rFonts w:ascii="Century" w:hAnsi="Century"/>
                <w:sz w:val="24"/>
                <w:szCs w:val="24"/>
              </w:rPr>
            </w:pPr>
            <w:r w:rsidRPr="00DF4F02">
              <w:rPr>
                <w:rFonts w:ascii="Century" w:hAnsi="Century"/>
                <w:sz w:val="24"/>
                <w:szCs w:val="24"/>
              </w:rPr>
              <w:t>Appliquer les dispositions de la BM</w:t>
            </w:r>
          </w:p>
        </w:tc>
      </w:tr>
    </w:tbl>
    <w:bookmarkEnd w:id="269"/>
    <w:p w14:paraId="168BB129" w14:textId="77777777" w:rsidR="00342014" w:rsidRPr="00DF4F02" w:rsidRDefault="007F672B" w:rsidP="00DF4F02">
      <w:pPr>
        <w:spacing w:before="0" w:after="0"/>
        <w:jc w:val="both"/>
        <w:rPr>
          <w:rFonts w:ascii="Century" w:hAnsi="Century"/>
          <w:sz w:val="24"/>
          <w:szCs w:val="24"/>
        </w:rPr>
        <w:sectPr w:rsidR="00342014" w:rsidRPr="00DF4F02" w:rsidSect="00342014">
          <w:pgSz w:w="16838" w:h="11906" w:orient="landscape"/>
          <w:pgMar w:top="1134" w:right="1134" w:bottom="1134" w:left="1134" w:header="567" w:footer="567" w:gutter="0"/>
          <w:cols w:space="708"/>
          <w:docGrid w:linePitch="360"/>
        </w:sectPr>
      </w:pPr>
      <w:r w:rsidRPr="00DF4F02">
        <w:rPr>
          <w:rFonts w:ascii="Century" w:hAnsi="Century"/>
          <w:sz w:val="24"/>
          <w:szCs w:val="24"/>
        </w:rPr>
        <w:t xml:space="preserve">Source : Cadre de Politique de Recasement des Populations (CPRP) pour les projets de Bagrépôle </w:t>
      </w:r>
      <w:bookmarkStart w:id="271" w:name="_Toc274650209"/>
      <w:bookmarkStart w:id="272" w:name="_Toc277236098"/>
      <w:bookmarkStart w:id="273" w:name="_Toc277236427"/>
      <w:bookmarkStart w:id="274" w:name="_Toc277264514"/>
    </w:p>
    <w:p w14:paraId="0818223A" w14:textId="77777777" w:rsidR="00A447A6" w:rsidRPr="00DF4F02" w:rsidRDefault="00E1554E" w:rsidP="00DF4F02">
      <w:pPr>
        <w:pStyle w:val="Heading1"/>
        <w:jc w:val="both"/>
        <w:rPr>
          <w:rFonts w:ascii="Century" w:hAnsi="Century"/>
        </w:rPr>
      </w:pPr>
      <w:bookmarkStart w:id="275" w:name="_Toc471504376"/>
      <w:bookmarkEnd w:id="271"/>
      <w:bookmarkEnd w:id="272"/>
      <w:bookmarkEnd w:id="273"/>
      <w:bookmarkEnd w:id="274"/>
      <w:r w:rsidRPr="00DF4F02">
        <w:rPr>
          <w:rFonts w:ascii="Century" w:hAnsi="Century"/>
        </w:rPr>
        <w:t>ELIGIBILITE A LA</w:t>
      </w:r>
      <w:r w:rsidR="00F373F5" w:rsidRPr="00DF4F02">
        <w:rPr>
          <w:rFonts w:ascii="Century" w:hAnsi="Century"/>
        </w:rPr>
        <w:t xml:space="preserve"> COMPENSATION</w:t>
      </w:r>
      <w:bookmarkEnd w:id="275"/>
    </w:p>
    <w:p w14:paraId="20E5C49E" w14:textId="77777777" w:rsidR="00A447A6" w:rsidRPr="00DF4F02" w:rsidRDefault="00A447A6" w:rsidP="00DF4F02">
      <w:pPr>
        <w:pStyle w:val="Heading2"/>
        <w:numPr>
          <w:ilvl w:val="1"/>
          <w:numId w:val="85"/>
        </w:numPr>
        <w:jc w:val="both"/>
        <w:rPr>
          <w:rFonts w:ascii="Century" w:hAnsi="Century"/>
          <w:sz w:val="24"/>
          <w:szCs w:val="24"/>
        </w:rPr>
      </w:pPr>
      <w:bookmarkStart w:id="276" w:name="_Toc277236099"/>
      <w:bookmarkStart w:id="277" w:name="_Toc277236428"/>
      <w:bookmarkStart w:id="278" w:name="_Toc277264515"/>
      <w:bookmarkStart w:id="279" w:name="_Toc471504377"/>
      <w:r w:rsidRPr="00DF4F02">
        <w:rPr>
          <w:rFonts w:ascii="Century" w:hAnsi="Century"/>
          <w:sz w:val="24"/>
          <w:szCs w:val="24"/>
        </w:rPr>
        <w:t>Critères d’éligibilité</w:t>
      </w:r>
      <w:bookmarkEnd w:id="276"/>
      <w:bookmarkEnd w:id="277"/>
      <w:bookmarkEnd w:id="278"/>
      <w:bookmarkEnd w:id="279"/>
    </w:p>
    <w:p w14:paraId="29B4A80F" w14:textId="77777777" w:rsidR="00C133DF" w:rsidRPr="00DF4F02" w:rsidRDefault="00C133DF" w:rsidP="00DF4F02">
      <w:pPr>
        <w:pStyle w:val="BodyText"/>
        <w:spacing w:line="276" w:lineRule="auto"/>
        <w:jc w:val="both"/>
        <w:rPr>
          <w:rFonts w:ascii="Century" w:hAnsi="Century" w:cs="Arial"/>
          <w:noProof/>
        </w:rPr>
      </w:pPr>
      <w:r w:rsidRPr="00DF4F02">
        <w:rPr>
          <w:rFonts w:ascii="Century" w:hAnsi="Century" w:cs="Arial"/>
          <w:noProof/>
        </w:rPr>
        <w:t xml:space="preserve">Le Cadre de Politique de Réinstallation des Populations (CPRP) pour les projets de Bagrépôle définit les personnes affectées par le projet (PAP) comme suit : il s’agit des individus, des ménages et des communautés dont les moyens d'existence se trouvent négativement affectés à cause de la réalisation d'un projet du fait (i) d'un déplacement involontaire ou de la perte du lieu de résidence ou d’activités économiques; (ii) de la perte d'une partie ou de la totalité des investissements (biens et actifs); (iii) de la perte de revenus ou de sources de revenus de manière temporaire ou définitive, ou (iv) de la perte d'accès à ces revenus ou sources de revenus ; (v) de la perte du patrimoine culturel. </w:t>
      </w:r>
    </w:p>
    <w:p w14:paraId="12A005F1" w14:textId="77777777" w:rsidR="00C133DF" w:rsidRPr="00DF4F02" w:rsidRDefault="00C133DF" w:rsidP="00DF4F02">
      <w:pPr>
        <w:pStyle w:val="BodyText"/>
        <w:spacing w:line="276" w:lineRule="auto"/>
        <w:jc w:val="both"/>
        <w:rPr>
          <w:rFonts w:ascii="Century" w:hAnsi="Century" w:cs="Arial"/>
          <w:noProof/>
        </w:rPr>
      </w:pPr>
      <w:r w:rsidRPr="00DF4F02">
        <w:rPr>
          <w:rFonts w:ascii="Century" w:hAnsi="Century" w:cs="Arial"/>
          <w:noProof/>
        </w:rPr>
        <w:t>Ainsi l’on distingue pour le projet d’aménagement routier:</w:t>
      </w:r>
    </w:p>
    <w:p w14:paraId="2010B4C3" w14:textId="77777777" w:rsidR="00C133DF" w:rsidRPr="00DF4F02" w:rsidRDefault="00C133DF" w:rsidP="00DF4F02">
      <w:pPr>
        <w:pStyle w:val="ListParagraph"/>
        <w:numPr>
          <w:ilvl w:val="0"/>
          <w:numId w:val="75"/>
        </w:numPr>
        <w:overflowPunct w:val="0"/>
        <w:autoSpaceDE w:val="0"/>
        <w:autoSpaceDN w:val="0"/>
        <w:adjustRightInd w:val="0"/>
        <w:spacing w:before="240" w:after="240" w:line="276" w:lineRule="auto"/>
        <w:contextualSpacing/>
        <w:jc w:val="both"/>
        <w:textAlignment w:val="baseline"/>
        <w:rPr>
          <w:rFonts w:ascii="Century" w:hAnsi="Century" w:cs="Arial"/>
          <w:noProof/>
        </w:rPr>
      </w:pPr>
      <w:r w:rsidRPr="00DF4F02">
        <w:rPr>
          <w:rFonts w:ascii="Century" w:hAnsi="Century" w:cs="Arial"/>
          <w:noProof/>
        </w:rPr>
        <w:t>les p</w:t>
      </w:r>
      <w:r w:rsidR="004631A3" w:rsidRPr="00DF4F02">
        <w:rPr>
          <w:rFonts w:ascii="Century" w:hAnsi="Century" w:cs="Arial"/>
          <w:noProof/>
        </w:rPr>
        <w:t>ersonnes qui perdent leur habitats ;</w:t>
      </w:r>
    </w:p>
    <w:p w14:paraId="3BF357E2" w14:textId="77777777" w:rsidR="004631A3" w:rsidRPr="00DF4F02" w:rsidRDefault="00C133DF" w:rsidP="00DF4F02">
      <w:pPr>
        <w:pStyle w:val="ListParagraph"/>
        <w:numPr>
          <w:ilvl w:val="0"/>
          <w:numId w:val="75"/>
        </w:numPr>
        <w:overflowPunct w:val="0"/>
        <w:autoSpaceDE w:val="0"/>
        <w:autoSpaceDN w:val="0"/>
        <w:adjustRightInd w:val="0"/>
        <w:spacing w:before="240" w:after="240" w:line="276" w:lineRule="auto"/>
        <w:contextualSpacing/>
        <w:jc w:val="both"/>
        <w:textAlignment w:val="baseline"/>
        <w:rPr>
          <w:rFonts w:ascii="Century" w:hAnsi="Century" w:cs="Arial"/>
          <w:noProof/>
        </w:rPr>
      </w:pPr>
      <w:r w:rsidRPr="00DF4F02">
        <w:rPr>
          <w:rFonts w:ascii="Century" w:hAnsi="Century" w:cs="Arial"/>
          <w:noProof/>
        </w:rPr>
        <w:t xml:space="preserve">les personnes qui perdent </w:t>
      </w:r>
      <w:r w:rsidR="004631A3" w:rsidRPr="00DF4F02">
        <w:rPr>
          <w:rFonts w:ascii="Century" w:hAnsi="Century" w:cs="Arial"/>
          <w:noProof/>
        </w:rPr>
        <w:t>revenus agricoles ;</w:t>
      </w:r>
    </w:p>
    <w:p w14:paraId="017F580A" w14:textId="77777777" w:rsidR="004631A3" w:rsidRPr="00DF4F02" w:rsidRDefault="004631A3" w:rsidP="00DF4F02">
      <w:pPr>
        <w:pStyle w:val="ListParagraph"/>
        <w:numPr>
          <w:ilvl w:val="0"/>
          <w:numId w:val="75"/>
        </w:numPr>
        <w:overflowPunct w:val="0"/>
        <w:autoSpaceDE w:val="0"/>
        <w:autoSpaceDN w:val="0"/>
        <w:adjustRightInd w:val="0"/>
        <w:spacing w:before="240" w:after="240" w:line="276" w:lineRule="auto"/>
        <w:contextualSpacing/>
        <w:jc w:val="both"/>
        <w:textAlignment w:val="baseline"/>
        <w:rPr>
          <w:rFonts w:ascii="Century" w:hAnsi="Century" w:cs="Arial"/>
          <w:noProof/>
        </w:rPr>
      </w:pPr>
      <w:r w:rsidRPr="00DF4F02">
        <w:rPr>
          <w:rFonts w:ascii="Century" w:hAnsi="Century" w:cs="Arial"/>
          <w:noProof/>
        </w:rPr>
        <w:t>les personnes qui perdent des infrastructures commerciales et dont les activités commerciales sont perturbées ;</w:t>
      </w:r>
    </w:p>
    <w:p w14:paraId="0D61306F" w14:textId="77777777" w:rsidR="00C133DF" w:rsidRPr="00DF4F02" w:rsidRDefault="004631A3" w:rsidP="00DF4F02">
      <w:pPr>
        <w:pStyle w:val="ListParagraph"/>
        <w:numPr>
          <w:ilvl w:val="0"/>
          <w:numId w:val="75"/>
        </w:numPr>
        <w:overflowPunct w:val="0"/>
        <w:autoSpaceDE w:val="0"/>
        <w:autoSpaceDN w:val="0"/>
        <w:adjustRightInd w:val="0"/>
        <w:spacing w:before="240" w:after="240" w:line="276" w:lineRule="auto"/>
        <w:contextualSpacing/>
        <w:jc w:val="both"/>
        <w:textAlignment w:val="baseline"/>
        <w:rPr>
          <w:rFonts w:ascii="Century" w:hAnsi="Century" w:cs="Arial"/>
          <w:noProof/>
        </w:rPr>
      </w:pPr>
      <w:r w:rsidRPr="00DF4F02">
        <w:rPr>
          <w:rFonts w:ascii="Century" w:hAnsi="Century" w:cs="Arial"/>
          <w:noProof/>
        </w:rPr>
        <w:t>les personnes qui perdent arbres dans les champs et autour des maisons d’habitation.</w:t>
      </w:r>
    </w:p>
    <w:p w14:paraId="648BB9A9" w14:textId="77777777" w:rsidR="00C133DF" w:rsidRPr="00DF4F02" w:rsidRDefault="00C133DF" w:rsidP="00DF4F02">
      <w:pPr>
        <w:pStyle w:val="BodyText"/>
        <w:spacing w:line="276" w:lineRule="auto"/>
        <w:jc w:val="both"/>
        <w:rPr>
          <w:rFonts w:ascii="Century" w:hAnsi="Century" w:cs="Arial"/>
          <w:noProof/>
        </w:rPr>
      </w:pPr>
      <w:r w:rsidRPr="00DF4F02">
        <w:rPr>
          <w:rFonts w:ascii="Century" w:hAnsi="Century" w:cs="Arial"/>
          <w:noProof/>
        </w:rPr>
        <w:t>Deux catégories d’acteurs sont concernées : les individus et les ménages</w:t>
      </w:r>
      <w:r w:rsidR="00904A0B" w:rsidRPr="00DF4F02">
        <w:rPr>
          <w:rFonts w:ascii="Century" w:hAnsi="Century" w:cs="Arial"/>
          <w:noProof/>
        </w:rPr>
        <w:t xml:space="preserve"> qui regroupe chacun 6 à 7 personnes   </w:t>
      </w:r>
      <w:r w:rsidR="000C7C6D" w:rsidRPr="00DF4F02">
        <w:rPr>
          <w:rFonts w:ascii="Century" w:hAnsi="Century" w:cs="Arial"/>
          <w:noProof/>
        </w:rPr>
        <w:t>Au sein de ces deux catégories, une analyse genre et de vulnérabilité permet d’identifier les personnes ou groupes vulnérables en vue de prendre en compte leurs besoins spécifiquesafin de leur apporter une assistance ciblée le cas échéant.</w:t>
      </w:r>
    </w:p>
    <w:p w14:paraId="5F5E7B98" w14:textId="77777777" w:rsidR="00A447A6" w:rsidRPr="00DF4F02" w:rsidRDefault="00A447A6" w:rsidP="00DF4F02">
      <w:pPr>
        <w:pStyle w:val="Heading2"/>
        <w:numPr>
          <w:ilvl w:val="1"/>
          <w:numId w:val="85"/>
        </w:numPr>
        <w:jc w:val="both"/>
        <w:rPr>
          <w:rFonts w:ascii="Century" w:hAnsi="Century"/>
          <w:sz w:val="24"/>
          <w:szCs w:val="24"/>
        </w:rPr>
      </w:pPr>
      <w:bookmarkStart w:id="280" w:name="_Toc264372906"/>
      <w:bookmarkStart w:id="281" w:name="_Toc274650210"/>
      <w:bookmarkStart w:id="282" w:name="_Toc277236108"/>
      <w:bookmarkStart w:id="283" w:name="_Toc277236437"/>
      <w:bookmarkStart w:id="284" w:name="_Toc277264519"/>
      <w:bookmarkStart w:id="285" w:name="_Toc471504378"/>
      <w:r w:rsidRPr="00DF4F02">
        <w:rPr>
          <w:rFonts w:ascii="Century" w:hAnsi="Century"/>
          <w:sz w:val="24"/>
          <w:szCs w:val="24"/>
        </w:rPr>
        <w:t>Date butoir</w:t>
      </w:r>
      <w:bookmarkEnd w:id="280"/>
      <w:bookmarkEnd w:id="281"/>
      <w:bookmarkEnd w:id="282"/>
      <w:bookmarkEnd w:id="283"/>
      <w:bookmarkEnd w:id="284"/>
      <w:bookmarkEnd w:id="285"/>
    </w:p>
    <w:p w14:paraId="46B86DA8"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Conformément aux dispositions de l'OP 4.12, </w:t>
      </w:r>
      <w:r w:rsidR="005B6326" w:rsidRPr="00DF4F02">
        <w:rPr>
          <w:rFonts w:ascii="Century" w:hAnsi="Century"/>
          <w:sz w:val="24"/>
          <w:szCs w:val="24"/>
        </w:rPr>
        <w:t>l</w:t>
      </w:r>
      <w:r w:rsidRPr="00DF4F02">
        <w:rPr>
          <w:rFonts w:ascii="Century" w:hAnsi="Century"/>
          <w:sz w:val="24"/>
          <w:szCs w:val="24"/>
        </w:rPr>
        <w:t xml:space="preserve">a date butoir </w:t>
      </w:r>
      <w:r w:rsidR="005B6326" w:rsidRPr="00DF4F02">
        <w:rPr>
          <w:rFonts w:ascii="Century" w:eastAsia="Times New Roman" w:hAnsi="Century"/>
          <w:sz w:val="24"/>
          <w:szCs w:val="24"/>
        </w:rPr>
        <w:t xml:space="preserve">(ou cut-off date) </w:t>
      </w:r>
      <w:r w:rsidRPr="00DF4F02">
        <w:rPr>
          <w:rFonts w:ascii="Century" w:hAnsi="Century"/>
          <w:sz w:val="24"/>
          <w:szCs w:val="24"/>
        </w:rPr>
        <w:t xml:space="preserve">correspond à la fin des opérations de recensement destinées à déterminer les ménages et les biens éligibles à la compensation. Seuls les ménages et les biens présents et recensés dans les emprises du projet avant la date butoir sont éligibles à </w:t>
      </w:r>
      <w:r w:rsidR="003221B9" w:rsidRPr="00DF4F02">
        <w:rPr>
          <w:rFonts w:ascii="Century" w:hAnsi="Century"/>
          <w:sz w:val="24"/>
          <w:szCs w:val="24"/>
        </w:rPr>
        <w:t xml:space="preserve">la </w:t>
      </w:r>
      <w:r w:rsidRPr="00DF4F02">
        <w:rPr>
          <w:rFonts w:ascii="Century" w:hAnsi="Century"/>
          <w:sz w:val="24"/>
          <w:szCs w:val="24"/>
        </w:rPr>
        <w:t xml:space="preserve">compensation. Après </w:t>
      </w:r>
      <w:r w:rsidR="00E60040" w:rsidRPr="00DF4F02">
        <w:rPr>
          <w:rFonts w:ascii="Century" w:hAnsi="Century"/>
          <w:sz w:val="24"/>
          <w:szCs w:val="24"/>
        </w:rPr>
        <w:t>cette date, c’est la forclusion ; car</w:t>
      </w:r>
      <w:r w:rsidRPr="00DF4F02">
        <w:rPr>
          <w:rFonts w:ascii="Century" w:hAnsi="Century"/>
          <w:sz w:val="24"/>
          <w:szCs w:val="24"/>
        </w:rPr>
        <w:t xml:space="preserve"> les ménages qui arriveraient pour occuper les emprises ne seront plus éligibles.</w:t>
      </w:r>
      <w:r w:rsidR="00BA20DD" w:rsidRPr="00DF4F02">
        <w:rPr>
          <w:rFonts w:ascii="Century" w:hAnsi="Century"/>
          <w:sz w:val="24"/>
          <w:szCs w:val="24"/>
        </w:rPr>
        <w:t xml:space="preserve"> </w:t>
      </w:r>
      <w:r w:rsidR="007F672B" w:rsidRPr="00DF4F02">
        <w:rPr>
          <w:rFonts w:ascii="Century" w:hAnsi="Century"/>
          <w:sz w:val="24"/>
          <w:szCs w:val="24"/>
        </w:rPr>
        <w:t xml:space="preserve">Pour le présent PAR, cette date est </w:t>
      </w:r>
      <w:r w:rsidR="00C133DF" w:rsidRPr="00DF4F02">
        <w:rPr>
          <w:rFonts w:ascii="Century" w:hAnsi="Century"/>
          <w:sz w:val="24"/>
          <w:szCs w:val="24"/>
        </w:rPr>
        <w:t>le</w:t>
      </w:r>
      <w:r w:rsidR="00735D06" w:rsidRPr="00DF4F02">
        <w:rPr>
          <w:rFonts w:ascii="Century" w:hAnsi="Century"/>
          <w:sz w:val="24"/>
          <w:szCs w:val="24"/>
        </w:rPr>
        <w:t xml:space="preserve"> 25 Août 2014</w:t>
      </w:r>
      <w:r w:rsidR="00286D8B" w:rsidRPr="00DF4F02">
        <w:rPr>
          <w:rFonts w:ascii="Century" w:hAnsi="Century"/>
          <w:sz w:val="24"/>
          <w:szCs w:val="24"/>
        </w:rPr>
        <w:t>.</w:t>
      </w:r>
    </w:p>
    <w:p w14:paraId="2C538E0A"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En outre, toute construction additionnelle dans les zones à déplacer après la date limite n’est pas non plus éligible à la compensation ou à d’autres formes d’assistance.</w:t>
      </w:r>
      <w:r w:rsidR="0019206F" w:rsidRPr="00DF4F02">
        <w:rPr>
          <w:rFonts w:ascii="Century" w:hAnsi="Century"/>
          <w:sz w:val="24"/>
          <w:szCs w:val="24"/>
        </w:rPr>
        <w:t xml:space="preserve"> </w:t>
      </w:r>
      <w:r w:rsidRPr="00DF4F02">
        <w:rPr>
          <w:rFonts w:ascii="Century" w:hAnsi="Century"/>
          <w:sz w:val="24"/>
          <w:szCs w:val="24"/>
        </w:rPr>
        <w:t xml:space="preserve">Toutefois, lors des enquêtes, certaines PAP </w:t>
      </w:r>
      <w:r w:rsidR="003221B9" w:rsidRPr="00DF4F02">
        <w:rPr>
          <w:rFonts w:ascii="Century" w:hAnsi="Century"/>
          <w:sz w:val="24"/>
          <w:szCs w:val="24"/>
        </w:rPr>
        <w:t>peuvent n’avoir</w:t>
      </w:r>
      <w:r w:rsidRPr="00DF4F02">
        <w:rPr>
          <w:rFonts w:ascii="Century" w:hAnsi="Century"/>
          <w:sz w:val="24"/>
          <w:szCs w:val="24"/>
        </w:rPr>
        <w:t xml:space="preserve"> pas été personnellement enquêtées pour cause d’absence, mais elles </w:t>
      </w:r>
      <w:r w:rsidR="003221B9" w:rsidRPr="00DF4F02">
        <w:rPr>
          <w:rFonts w:ascii="Century" w:hAnsi="Century"/>
          <w:sz w:val="24"/>
          <w:szCs w:val="24"/>
        </w:rPr>
        <w:t>pourraient</w:t>
      </w:r>
      <w:r w:rsidRPr="00DF4F02">
        <w:rPr>
          <w:rFonts w:ascii="Century" w:hAnsi="Century"/>
          <w:sz w:val="24"/>
          <w:szCs w:val="24"/>
        </w:rPr>
        <w:t xml:space="preserve"> </w:t>
      </w:r>
      <w:r w:rsidR="003221B9" w:rsidRPr="00DF4F02">
        <w:rPr>
          <w:rFonts w:ascii="Century" w:hAnsi="Century"/>
          <w:sz w:val="24"/>
          <w:szCs w:val="24"/>
        </w:rPr>
        <w:t>être</w:t>
      </w:r>
      <w:r w:rsidRPr="00DF4F02">
        <w:rPr>
          <w:rFonts w:ascii="Century" w:hAnsi="Century"/>
          <w:sz w:val="24"/>
          <w:szCs w:val="24"/>
        </w:rPr>
        <w:t xml:space="preserve"> identifiées par les représentants des communautés</w:t>
      </w:r>
      <w:r w:rsidR="0019206F" w:rsidRPr="00DF4F02">
        <w:rPr>
          <w:rFonts w:ascii="Century" w:hAnsi="Century"/>
          <w:sz w:val="24"/>
          <w:szCs w:val="24"/>
        </w:rPr>
        <w:t xml:space="preserve"> lors de l’identification et du recensement</w:t>
      </w:r>
      <w:r w:rsidRPr="00DF4F02">
        <w:rPr>
          <w:rFonts w:ascii="Century" w:hAnsi="Century"/>
          <w:sz w:val="24"/>
          <w:szCs w:val="24"/>
        </w:rPr>
        <w:t xml:space="preserve"> comme étant des résidents potenti</w:t>
      </w:r>
      <w:r w:rsidR="003221B9" w:rsidRPr="00DF4F02">
        <w:rPr>
          <w:rFonts w:ascii="Century" w:hAnsi="Century"/>
          <w:sz w:val="24"/>
          <w:szCs w:val="24"/>
        </w:rPr>
        <w:t>ellement affectés par le projet.</w:t>
      </w:r>
    </w:p>
    <w:p w14:paraId="1C7CDE77"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Dans ces cas particuliers, les biens ont été inventoriés et évalués pour être pris en compte dans le PR</w:t>
      </w:r>
      <w:r w:rsidR="00540AED" w:rsidRPr="00DF4F02">
        <w:rPr>
          <w:rFonts w:ascii="Century" w:hAnsi="Century"/>
          <w:sz w:val="24"/>
          <w:szCs w:val="24"/>
        </w:rPr>
        <w:t>I</w:t>
      </w:r>
      <w:r w:rsidRPr="00DF4F02">
        <w:rPr>
          <w:rFonts w:ascii="Century" w:hAnsi="Century"/>
          <w:sz w:val="24"/>
          <w:szCs w:val="24"/>
        </w:rPr>
        <w:t>, en attendant le recueil des informations complémentaires sur les PAP</w:t>
      </w:r>
      <w:r w:rsidR="003221B9" w:rsidRPr="00DF4F02">
        <w:rPr>
          <w:rFonts w:ascii="Century" w:hAnsi="Century"/>
          <w:sz w:val="24"/>
          <w:szCs w:val="24"/>
        </w:rPr>
        <w:t xml:space="preserve"> concernées</w:t>
      </w:r>
      <w:r w:rsidRPr="00DF4F02">
        <w:rPr>
          <w:rFonts w:ascii="Century" w:hAnsi="Century"/>
          <w:sz w:val="24"/>
          <w:szCs w:val="24"/>
        </w:rPr>
        <w:t>. L’affichage des listes provisoire</w:t>
      </w:r>
      <w:r w:rsidR="00540AED" w:rsidRPr="00DF4F02">
        <w:rPr>
          <w:rFonts w:ascii="Century" w:hAnsi="Century"/>
          <w:sz w:val="24"/>
          <w:szCs w:val="24"/>
        </w:rPr>
        <w:t>s</w:t>
      </w:r>
      <w:r w:rsidRPr="00DF4F02">
        <w:rPr>
          <w:rFonts w:ascii="Century" w:hAnsi="Century"/>
          <w:sz w:val="24"/>
          <w:szCs w:val="24"/>
        </w:rPr>
        <w:t xml:space="preserve"> et la gestion des </w:t>
      </w:r>
      <w:r w:rsidR="00505205" w:rsidRPr="00DF4F02">
        <w:rPr>
          <w:rFonts w:ascii="Century" w:hAnsi="Century"/>
          <w:sz w:val="24"/>
          <w:szCs w:val="24"/>
        </w:rPr>
        <w:t>réclamations</w:t>
      </w:r>
      <w:r w:rsidRPr="00DF4F02">
        <w:rPr>
          <w:rFonts w:ascii="Century" w:hAnsi="Century"/>
          <w:sz w:val="24"/>
          <w:szCs w:val="24"/>
        </w:rPr>
        <w:t xml:space="preserve"> </w:t>
      </w:r>
      <w:r w:rsidR="003221B9" w:rsidRPr="00DF4F02">
        <w:rPr>
          <w:rFonts w:ascii="Century" w:hAnsi="Century"/>
          <w:sz w:val="24"/>
          <w:szCs w:val="24"/>
        </w:rPr>
        <w:t>permettront</w:t>
      </w:r>
      <w:r w:rsidRPr="00DF4F02">
        <w:rPr>
          <w:rFonts w:ascii="Century" w:hAnsi="Century"/>
          <w:sz w:val="24"/>
          <w:szCs w:val="24"/>
        </w:rPr>
        <w:t xml:space="preserve"> d’</w:t>
      </w:r>
      <w:r w:rsidR="00A077B4" w:rsidRPr="00DF4F02">
        <w:rPr>
          <w:rFonts w:ascii="Century" w:hAnsi="Century"/>
          <w:sz w:val="24"/>
          <w:szCs w:val="24"/>
        </w:rPr>
        <w:t>identifier certaines</w:t>
      </w:r>
      <w:r w:rsidRPr="00DF4F02">
        <w:rPr>
          <w:rFonts w:ascii="Century" w:hAnsi="Century"/>
          <w:sz w:val="24"/>
          <w:szCs w:val="24"/>
        </w:rPr>
        <w:t xml:space="preserve"> PAP absent</w:t>
      </w:r>
      <w:r w:rsidR="00AC0163" w:rsidRPr="00DF4F02">
        <w:rPr>
          <w:rFonts w:ascii="Century" w:hAnsi="Century"/>
          <w:sz w:val="24"/>
          <w:szCs w:val="24"/>
        </w:rPr>
        <w:t>e</w:t>
      </w:r>
      <w:r w:rsidRPr="00DF4F02">
        <w:rPr>
          <w:rFonts w:ascii="Century" w:hAnsi="Century"/>
          <w:sz w:val="24"/>
          <w:szCs w:val="24"/>
        </w:rPr>
        <w:t xml:space="preserve">s </w:t>
      </w:r>
      <w:r w:rsidR="005947AA" w:rsidRPr="00DF4F02">
        <w:rPr>
          <w:rFonts w:ascii="Century" w:hAnsi="Century"/>
          <w:sz w:val="24"/>
          <w:szCs w:val="24"/>
        </w:rPr>
        <w:t xml:space="preserve">au moment du recensement ; </w:t>
      </w:r>
      <w:r w:rsidRPr="00DF4F02">
        <w:rPr>
          <w:rFonts w:ascii="Century" w:hAnsi="Century"/>
          <w:sz w:val="24"/>
          <w:szCs w:val="24"/>
        </w:rPr>
        <w:t>mais d’autres demeure</w:t>
      </w:r>
      <w:r w:rsidR="005947AA" w:rsidRPr="00DF4F02">
        <w:rPr>
          <w:rFonts w:ascii="Century" w:hAnsi="Century"/>
          <w:sz w:val="24"/>
          <w:szCs w:val="24"/>
        </w:rPr>
        <w:t>ro</w:t>
      </w:r>
      <w:r w:rsidRPr="00DF4F02">
        <w:rPr>
          <w:rFonts w:ascii="Century" w:hAnsi="Century"/>
          <w:sz w:val="24"/>
          <w:szCs w:val="24"/>
        </w:rPr>
        <w:t>nt toujours inconnu</w:t>
      </w:r>
      <w:r w:rsidR="00AC0163" w:rsidRPr="00DF4F02">
        <w:rPr>
          <w:rFonts w:ascii="Century" w:hAnsi="Century"/>
          <w:sz w:val="24"/>
          <w:szCs w:val="24"/>
        </w:rPr>
        <w:t>e</w:t>
      </w:r>
      <w:r w:rsidRPr="00DF4F02">
        <w:rPr>
          <w:rFonts w:ascii="Century" w:hAnsi="Century"/>
          <w:sz w:val="24"/>
          <w:szCs w:val="24"/>
        </w:rPr>
        <w:t>s</w:t>
      </w:r>
      <w:r w:rsidR="00A077B4" w:rsidRPr="00DF4F02">
        <w:rPr>
          <w:rFonts w:ascii="Century" w:hAnsi="Century"/>
          <w:sz w:val="24"/>
          <w:szCs w:val="24"/>
        </w:rPr>
        <w:t>.</w:t>
      </w:r>
      <w:bookmarkStart w:id="286" w:name="_Toc274650211"/>
      <w:r w:rsidR="005947AA" w:rsidRPr="00DF4F02">
        <w:rPr>
          <w:rFonts w:ascii="Century" w:hAnsi="Century"/>
          <w:sz w:val="24"/>
          <w:szCs w:val="24"/>
        </w:rPr>
        <w:t xml:space="preserve"> </w:t>
      </w:r>
      <w:r w:rsidR="00AC0163" w:rsidRPr="00DF4F02">
        <w:rPr>
          <w:rFonts w:ascii="Century" w:hAnsi="Century"/>
          <w:sz w:val="24"/>
          <w:szCs w:val="24"/>
        </w:rPr>
        <w:t>Au déma</w:t>
      </w:r>
      <w:r w:rsidR="00154E2D" w:rsidRPr="00DF4F02">
        <w:rPr>
          <w:rFonts w:ascii="Century" w:hAnsi="Century"/>
          <w:sz w:val="24"/>
          <w:szCs w:val="24"/>
        </w:rPr>
        <w:t xml:space="preserve">rrage de la mise en œuvre du </w:t>
      </w:r>
      <w:r w:rsidR="00BA20DD" w:rsidRPr="00DF4F02">
        <w:rPr>
          <w:rFonts w:ascii="Century" w:hAnsi="Century"/>
          <w:sz w:val="24"/>
          <w:szCs w:val="24"/>
        </w:rPr>
        <w:t>PAR</w:t>
      </w:r>
      <w:r w:rsidR="00154E2D" w:rsidRPr="00DF4F02">
        <w:rPr>
          <w:rFonts w:ascii="Century" w:hAnsi="Century"/>
          <w:sz w:val="24"/>
          <w:szCs w:val="24"/>
        </w:rPr>
        <w:t>,</w:t>
      </w:r>
      <w:r w:rsidR="00AC0163" w:rsidRPr="00DF4F02">
        <w:rPr>
          <w:rFonts w:ascii="Century" w:hAnsi="Century"/>
          <w:sz w:val="24"/>
          <w:szCs w:val="24"/>
        </w:rPr>
        <w:t xml:space="preserve"> ces personnes devront être recherchées ou leurs ayants droits retrouvés.</w:t>
      </w:r>
      <w:bookmarkEnd w:id="286"/>
      <w:r w:rsidR="005C0988" w:rsidRPr="00DF4F02">
        <w:rPr>
          <w:rFonts w:ascii="Century" w:hAnsi="Century"/>
          <w:sz w:val="24"/>
          <w:szCs w:val="24"/>
        </w:rPr>
        <w:t xml:space="preserve"> Si ces PAP demeurent absentes, leurs indemnisations seront gardées dans un compte sequestre</w:t>
      </w:r>
      <w:r w:rsidR="00904A0B" w:rsidRPr="00DF4F02">
        <w:rPr>
          <w:rFonts w:ascii="Century" w:hAnsi="Century"/>
          <w:sz w:val="24"/>
          <w:szCs w:val="24"/>
        </w:rPr>
        <w:t>.</w:t>
      </w:r>
    </w:p>
    <w:p w14:paraId="7D6F43FB" w14:textId="77777777" w:rsidR="00A447A6" w:rsidRPr="00DF4F02" w:rsidRDefault="00A447A6" w:rsidP="00DF4F02">
      <w:pPr>
        <w:pStyle w:val="Heading2"/>
        <w:numPr>
          <w:ilvl w:val="1"/>
          <w:numId w:val="85"/>
        </w:numPr>
        <w:jc w:val="both"/>
        <w:rPr>
          <w:rFonts w:ascii="Century" w:hAnsi="Century"/>
          <w:sz w:val="24"/>
          <w:szCs w:val="24"/>
        </w:rPr>
      </w:pPr>
      <w:bookmarkStart w:id="287" w:name="_Toc262471784"/>
      <w:bookmarkStart w:id="288" w:name="_Toc264372945"/>
      <w:bookmarkStart w:id="289" w:name="_Toc274650216"/>
      <w:bookmarkStart w:id="290" w:name="_Toc277236115"/>
      <w:bookmarkStart w:id="291" w:name="_Toc277236444"/>
      <w:bookmarkStart w:id="292" w:name="_Toc277264526"/>
      <w:bookmarkStart w:id="293" w:name="_Toc471504379"/>
      <w:r w:rsidRPr="00DF4F02">
        <w:rPr>
          <w:rFonts w:ascii="Century" w:hAnsi="Century"/>
          <w:sz w:val="24"/>
          <w:szCs w:val="24"/>
        </w:rPr>
        <w:t>Renforcement des capacités des organismes</w:t>
      </w:r>
      <w:bookmarkEnd w:id="287"/>
      <w:bookmarkEnd w:id="288"/>
      <w:bookmarkEnd w:id="289"/>
      <w:bookmarkEnd w:id="290"/>
      <w:bookmarkEnd w:id="291"/>
      <w:bookmarkEnd w:id="292"/>
      <w:bookmarkEnd w:id="293"/>
    </w:p>
    <w:p w14:paraId="309002B3"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Les opérations de déplacement involontaire sont des activités nouvelles pour la plupart des acteurs impliqués et</w:t>
      </w:r>
      <w:r w:rsidR="00C6716F" w:rsidRPr="00DF4F02">
        <w:rPr>
          <w:rFonts w:ascii="Century" w:hAnsi="Century"/>
          <w:sz w:val="24"/>
          <w:szCs w:val="24"/>
        </w:rPr>
        <w:t>/ou</w:t>
      </w:r>
      <w:r w:rsidRPr="00DF4F02">
        <w:rPr>
          <w:rFonts w:ascii="Century" w:hAnsi="Century"/>
          <w:sz w:val="24"/>
          <w:szCs w:val="24"/>
        </w:rPr>
        <w:t xml:space="preserve"> à impliquer. Le processus devrait comprendre des actions de renforcement des capacités des différents acteurs. Par ailleurs, les principes d’équité et d’impartialité mais aussi de respect des évaluations faites lors de l’étude constituent autant de thèmes d’information/formation à l’endroit des membres des commissions. De façon générale, les éléments synthétiques du </w:t>
      </w:r>
      <w:r w:rsidR="005472D6" w:rsidRPr="00DF4F02">
        <w:rPr>
          <w:rFonts w:ascii="Century" w:hAnsi="Century"/>
          <w:sz w:val="24"/>
          <w:szCs w:val="24"/>
        </w:rPr>
        <w:t>Cadre de Politique de Recasement des Populations (CPRP) pour les projets de Bagrépôle</w:t>
      </w:r>
      <w:r w:rsidRPr="00DF4F02">
        <w:rPr>
          <w:rFonts w:ascii="Century" w:hAnsi="Century"/>
          <w:sz w:val="24"/>
          <w:szCs w:val="24"/>
        </w:rPr>
        <w:t xml:space="preserve"> et</w:t>
      </w:r>
      <w:r w:rsidR="00C6716F" w:rsidRPr="00DF4F02">
        <w:rPr>
          <w:rFonts w:ascii="Century" w:hAnsi="Century"/>
          <w:sz w:val="24"/>
          <w:szCs w:val="24"/>
        </w:rPr>
        <w:t>/ou</w:t>
      </w:r>
      <w:r w:rsidRPr="00DF4F02">
        <w:rPr>
          <w:rFonts w:ascii="Century" w:hAnsi="Century"/>
          <w:sz w:val="24"/>
          <w:szCs w:val="24"/>
        </w:rPr>
        <w:t xml:space="preserve"> du </w:t>
      </w:r>
      <w:r w:rsidR="002B5F36" w:rsidRPr="00DF4F02">
        <w:rPr>
          <w:rFonts w:ascii="Century" w:hAnsi="Century"/>
          <w:sz w:val="24"/>
          <w:szCs w:val="24"/>
        </w:rPr>
        <w:t>PAR</w:t>
      </w:r>
      <w:r w:rsidRPr="00DF4F02">
        <w:rPr>
          <w:rFonts w:ascii="Century" w:hAnsi="Century"/>
          <w:sz w:val="24"/>
          <w:szCs w:val="24"/>
        </w:rPr>
        <w:t xml:space="preserve"> devraient constituer les thèmes majeurs de</w:t>
      </w:r>
      <w:r w:rsidR="00C6716F" w:rsidRPr="00DF4F02">
        <w:rPr>
          <w:rFonts w:ascii="Century" w:hAnsi="Century"/>
          <w:sz w:val="24"/>
          <w:szCs w:val="24"/>
        </w:rPr>
        <w:t>s</w:t>
      </w:r>
      <w:r w:rsidRPr="00DF4F02">
        <w:rPr>
          <w:rFonts w:ascii="Century" w:hAnsi="Century"/>
          <w:sz w:val="24"/>
          <w:szCs w:val="24"/>
        </w:rPr>
        <w:t xml:space="preserve"> formation</w:t>
      </w:r>
      <w:r w:rsidR="00C6716F" w:rsidRPr="00DF4F02">
        <w:rPr>
          <w:rFonts w:ascii="Century" w:hAnsi="Century"/>
          <w:sz w:val="24"/>
          <w:szCs w:val="24"/>
        </w:rPr>
        <w:t>s</w:t>
      </w:r>
      <w:r w:rsidRPr="00DF4F02">
        <w:rPr>
          <w:rFonts w:ascii="Century" w:hAnsi="Century"/>
          <w:sz w:val="24"/>
          <w:szCs w:val="24"/>
        </w:rPr>
        <w:t>.</w:t>
      </w:r>
    </w:p>
    <w:p w14:paraId="1FC45316" w14:textId="77777777" w:rsidR="00C133DF" w:rsidRPr="00DF4F02" w:rsidRDefault="00C133DF" w:rsidP="00DF4F02">
      <w:pPr>
        <w:spacing w:before="240" w:after="240" w:line="276" w:lineRule="auto"/>
        <w:jc w:val="both"/>
        <w:rPr>
          <w:rFonts w:ascii="Century" w:hAnsi="Century"/>
          <w:sz w:val="24"/>
          <w:szCs w:val="24"/>
        </w:rPr>
      </w:pPr>
      <w:r w:rsidRPr="00DF4F02">
        <w:rPr>
          <w:rFonts w:ascii="Century" w:hAnsi="Century"/>
          <w:sz w:val="24"/>
          <w:szCs w:val="24"/>
        </w:rPr>
        <w:t xml:space="preserve">Ainsi conformément au CPRP, les points suivants </w:t>
      </w:r>
      <w:r w:rsidR="00C10890" w:rsidRPr="00DF4F02">
        <w:rPr>
          <w:rFonts w:ascii="Century" w:hAnsi="Century"/>
          <w:sz w:val="24"/>
          <w:szCs w:val="24"/>
        </w:rPr>
        <w:t>après un diagnostic auprès des acteurs, vont</w:t>
      </w:r>
      <w:r w:rsidRPr="00DF4F02">
        <w:rPr>
          <w:rFonts w:ascii="Century" w:hAnsi="Century"/>
          <w:sz w:val="24"/>
          <w:szCs w:val="24"/>
        </w:rPr>
        <w:t xml:space="preserve"> faire l’objet de formation: les définitions/terminologies en matière de réinstallation ; les objectifs, principes et procédures en matière de réinstallation ; les alternatives pour minimiser ou éviter le déplacement ; les instruments de la réinstallation et le contenu de chaque instrument ; les critères d’éligibilité à une compensation ; la participation communautaire ; les recours ; l’assistance sociale, et le suivi/évaluation etc.</w:t>
      </w:r>
    </w:p>
    <w:p w14:paraId="49B44676" w14:textId="77777777" w:rsidR="00BC4ABF" w:rsidRPr="00DF4F02" w:rsidRDefault="00BC4ABF" w:rsidP="00DF4F02">
      <w:pPr>
        <w:pStyle w:val="Heading1"/>
        <w:jc w:val="both"/>
        <w:rPr>
          <w:rFonts w:ascii="Century" w:hAnsi="Century"/>
        </w:rPr>
      </w:pPr>
      <w:bookmarkStart w:id="294" w:name="_Toc406928196"/>
      <w:bookmarkStart w:id="295" w:name="_Toc471504380"/>
      <w:r w:rsidRPr="00DF4F02">
        <w:rPr>
          <w:rFonts w:ascii="Century" w:hAnsi="Century"/>
        </w:rPr>
        <w:t xml:space="preserve">EVALUATION </w:t>
      </w:r>
      <w:r w:rsidR="00324DD9" w:rsidRPr="00DF4F02">
        <w:rPr>
          <w:rFonts w:ascii="Century" w:hAnsi="Century"/>
        </w:rPr>
        <w:t xml:space="preserve">des besoins de </w:t>
      </w:r>
      <w:r w:rsidRPr="00DF4F02">
        <w:rPr>
          <w:rFonts w:ascii="Century" w:hAnsi="Century"/>
        </w:rPr>
        <w:t>COMPENSATION</w:t>
      </w:r>
      <w:r w:rsidR="00324DD9" w:rsidRPr="00DF4F02">
        <w:rPr>
          <w:rFonts w:ascii="Century" w:hAnsi="Century"/>
        </w:rPr>
        <w:t>/réinstallation</w:t>
      </w:r>
      <w:bookmarkEnd w:id="294"/>
      <w:bookmarkEnd w:id="295"/>
    </w:p>
    <w:p w14:paraId="2400040C" w14:textId="77777777" w:rsidR="00BC4ABF" w:rsidRPr="00DF4F02" w:rsidRDefault="00BC4ABF" w:rsidP="00DF4F02">
      <w:pPr>
        <w:pStyle w:val="Heading2"/>
        <w:numPr>
          <w:ilvl w:val="1"/>
          <w:numId w:val="86"/>
        </w:numPr>
        <w:jc w:val="both"/>
        <w:rPr>
          <w:rFonts w:ascii="Century" w:hAnsi="Century"/>
          <w:sz w:val="24"/>
          <w:szCs w:val="24"/>
        </w:rPr>
      </w:pPr>
      <w:bookmarkStart w:id="296" w:name="_Toc406928197"/>
      <w:bookmarkStart w:id="297" w:name="_Toc471504381"/>
      <w:r w:rsidRPr="00DF4F02">
        <w:rPr>
          <w:rFonts w:ascii="Century" w:hAnsi="Century"/>
          <w:sz w:val="24"/>
          <w:szCs w:val="24"/>
        </w:rPr>
        <w:t>Méthodes d’évaluation des éléments d’actifs affectés</w:t>
      </w:r>
      <w:bookmarkEnd w:id="296"/>
      <w:bookmarkEnd w:id="297"/>
    </w:p>
    <w:p w14:paraId="2FA7F868" w14:textId="77777777" w:rsidR="000F17AB" w:rsidRPr="00DF4F02" w:rsidRDefault="000F17AB" w:rsidP="00DF4F02">
      <w:pPr>
        <w:spacing w:before="0" w:after="0" w:line="276" w:lineRule="auto"/>
        <w:jc w:val="both"/>
        <w:rPr>
          <w:rFonts w:ascii="Century" w:hAnsi="Century"/>
          <w:sz w:val="24"/>
          <w:szCs w:val="24"/>
        </w:rPr>
      </w:pPr>
    </w:p>
    <w:p w14:paraId="59F18286" w14:textId="77777777" w:rsidR="00BC4ABF" w:rsidRPr="00DF4F02" w:rsidRDefault="00BC4ABF" w:rsidP="00DF4F02">
      <w:pPr>
        <w:spacing w:before="0" w:after="0" w:line="276" w:lineRule="auto"/>
        <w:jc w:val="both"/>
        <w:rPr>
          <w:rFonts w:ascii="Century" w:hAnsi="Century"/>
          <w:sz w:val="24"/>
          <w:szCs w:val="24"/>
        </w:rPr>
      </w:pPr>
      <w:r w:rsidRPr="00DF4F02">
        <w:rPr>
          <w:rFonts w:ascii="Century" w:hAnsi="Century"/>
          <w:sz w:val="24"/>
          <w:szCs w:val="24"/>
        </w:rPr>
        <w:t xml:space="preserve">Conformément aux CPR </w:t>
      </w:r>
      <w:r w:rsidR="00FD0879" w:rsidRPr="00DF4F02">
        <w:rPr>
          <w:rFonts w:ascii="Century" w:hAnsi="Century"/>
          <w:sz w:val="24"/>
          <w:szCs w:val="24"/>
        </w:rPr>
        <w:t>P</w:t>
      </w:r>
      <w:r w:rsidR="00E0518D" w:rsidRPr="00DF4F02">
        <w:rPr>
          <w:rFonts w:ascii="Century" w:hAnsi="Century"/>
          <w:sz w:val="24"/>
          <w:szCs w:val="24"/>
        </w:rPr>
        <w:t xml:space="preserve"> </w:t>
      </w:r>
      <w:r w:rsidRPr="00DF4F02">
        <w:rPr>
          <w:rFonts w:ascii="Century" w:hAnsi="Century"/>
          <w:sz w:val="24"/>
          <w:szCs w:val="24"/>
        </w:rPr>
        <w:t>de Bagrépôle</w:t>
      </w:r>
      <w:r w:rsidR="00E5369D" w:rsidRPr="00DF4F02">
        <w:rPr>
          <w:rFonts w:ascii="Century" w:hAnsi="Century"/>
          <w:sz w:val="24"/>
          <w:szCs w:val="24"/>
        </w:rPr>
        <w:t xml:space="preserve"> </w:t>
      </w:r>
      <w:r w:rsidRPr="00DF4F02">
        <w:rPr>
          <w:rFonts w:ascii="Century" w:hAnsi="Century"/>
          <w:sz w:val="24"/>
          <w:szCs w:val="24"/>
        </w:rPr>
        <w:t>et à l’OP 4.12, les méthodes de calcul des compensations des biens reposent sur les principes de l’évaluation des pertes aux coûts de remplacement des biens perdus.</w:t>
      </w:r>
    </w:p>
    <w:p w14:paraId="2129393B" w14:textId="77777777" w:rsidR="00BC4ABF" w:rsidRPr="00DF4F02" w:rsidRDefault="00BC4ABF" w:rsidP="00DF4F02">
      <w:pPr>
        <w:spacing w:before="0" w:after="0" w:line="276" w:lineRule="auto"/>
        <w:jc w:val="both"/>
        <w:rPr>
          <w:rFonts w:ascii="Century" w:hAnsi="Century"/>
          <w:sz w:val="24"/>
          <w:szCs w:val="24"/>
        </w:rPr>
      </w:pPr>
    </w:p>
    <w:p w14:paraId="45854B26" w14:textId="77777777" w:rsidR="00324DD9" w:rsidRPr="00DF4F02" w:rsidRDefault="00BC4ABF" w:rsidP="00DF4F02">
      <w:pPr>
        <w:spacing w:before="0" w:after="0"/>
        <w:jc w:val="both"/>
        <w:rPr>
          <w:rFonts w:ascii="Century" w:hAnsi="Century"/>
          <w:sz w:val="24"/>
          <w:szCs w:val="24"/>
        </w:rPr>
      </w:pPr>
      <w:r w:rsidRPr="00DF4F02">
        <w:rPr>
          <w:rFonts w:ascii="Century" w:hAnsi="Century"/>
          <w:sz w:val="24"/>
          <w:szCs w:val="24"/>
        </w:rPr>
        <w:t>La législation burkinabé prévoit que la valeur de chaque bien est estimée par des représentants qualifiés des services techniques habilités en la matière. Cependant, on constate souvent que les barèmes fixés par les agences de l’état sont souvent désuets</w:t>
      </w:r>
      <w:r w:rsidR="00B6772C" w:rsidRPr="00DF4F02">
        <w:rPr>
          <w:rFonts w:ascii="Century" w:hAnsi="Century"/>
          <w:sz w:val="24"/>
          <w:szCs w:val="24"/>
        </w:rPr>
        <w:t xml:space="preserve"> et en deçà des coûts réels de remplacement</w:t>
      </w:r>
      <w:r w:rsidRPr="00DF4F02">
        <w:rPr>
          <w:rFonts w:ascii="Century" w:hAnsi="Century"/>
          <w:sz w:val="24"/>
          <w:szCs w:val="24"/>
        </w:rPr>
        <w:t xml:space="preserve">. Pour cette raison, des méthodes d’évaluation </w:t>
      </w:r>
      <w:r w:rsidR="00B6772C" w:rsidRPr="00DF4F02">
        <w:rPr>
          <w:rFonts w:ascii="Century" w:hAnsi="Century"/>
          <w:sz w:val="24"/>
          <w:szCs w:val="24"/>
        </w:rPr>
        <w:t>déjà utilisé</w:t>
      </w:r>
      <w:r w:rsidR="00643D4E" w:rsidRPr="00DF4F02">
        <w:rPr>
          <w:rFonts w:ascii="Century" w:hAnsi="Century"/>
          <w:sz w:val="24"/>
          <w:szCs w:val="24"/>
        </w:rPr>
        <w:t>e</w:t>
      </w:r>
      <w:r w:rsidR="00B6772C" w:rsidRPr="00DF4F02">
        <w:rPr>
          <w:rFonts w:ascii="Century" w:hAnsi="Century"/>
          <w:sz w:val="24"/>
          <w:szCs w:val="24"/>
        </w:rPr>
        <w:t>s dans des projets de Bagrépôle</w:t>
      </w:r>
      <w:r w:rsidRPr="00DF4F02">
        <w:rPr>
          <w:rFonts w:ascii="Century" w:hAnsi="Century"/>
          <w:sz w:val="24"/>
          <w:szCs w:val="24"/>
        </w:rPr>
        <w:t xml:space="preserve"> ont été </w:t>
      </w:r>
      <w:r w:rsidR="00B6772C" w:rsidRPr="00DF4F02">
        <w:rPr>
          <w:rFonts w:ascii="Century" w:hAnsi="Century"/>
          <w:sz w:val="24"/>
          <w:szCs w:val="24"/>
        </w:rPr>
        <w:t>adopté</w:t>
      </w:r>
      <w:r w:rsidR="00643D4E" w:rsidRPr="00DF4F02">
        <w:rPr>
          <w:rFonts w:ascii="Century" w:hAnsi="Century"/>
          <w:sz w:val="24"/>
          <w:szCs w:val="24"/>
        </w:rPr>
        <w:t>e</w:t>
      </w:r>
      <w:r w:rsidR="00B6772C" w:rsidRPr="00DF4F02">
        <w:rPr>
          <w:rFonts w:ascii="Century" w:hAnsi="Century"/>
          <w:sz w:val="24"/>
          <w:szCs w:val="24"/>
        </w:rPr>
        <w:t>s et adapté</w:t>
      </w:r>
      <w:r w:rsidR="00643D4E" w:rsidRPr="00DF4F02">
        <w:rPr>
          <w:rFonts w:ascii="Century" w:hAnsi="Century"/>
          <w:sz w:val="24"/>
          <w:szCs w:val="24"/>
        </w:rPr>
        <w:t>e</w:t>
      </w:r>
      <w:r w:rsidR="00B6772C" w:rsidRPr="00DF4F02">
        <w:rPr>
          <w:rFonts w:ascii="Century" w:hAnsi="Century"/>
          <w:sz w:val="24"/>
          <w:szCs w:val="24"/>
        </w:rPr>
        <w:t xml:space="preserve">s  </w:t>
      </w:r>
      <w:r w:rsidR="002D0922" w:rsidRPr="00DF4F02">
        <w:rPr>
          <w:rFonts w:ascii="Century" w:hAnsi="Century"/>
          <w:sz w:val="24"/>
          <w:szCs w:val="24"/>
        </w:rPr>
        <w:t xml:space="preserve">à </w:t>
      </w:r>
      <w:r w:rsidRPr="00DF4F02">
        <w:rPr>
          <w:rFonts w:ascii="Century" w:hAnsi="Century"/>
          <w:sz w:val="24"/>
          <w:szCs w:val="24"/>
        </w:rPr>
        <w:t>la présente étude.</w:t>
      </w:r>
      <w:r w:rsidR="00324DD9" w:rsidRPr="00DF4F02">
        <w:rPr>
          <w:rFonts w:ascii="Century" w:hAnsi="Century"/>
          <w:sz w:val="24"/>
          <w:szCs w:val="24"/>
        </w:rPr>
        <w:t xml:space="preserve"> L’évaluation des pertes de récoltes a considéré le revenu net dégagé par unité de surface pour une culture donnée.  </w:t>
      </w:r>
    </w:p>
    <w:p w14:paraId="25A0CBEB" w14:textId="77777777" w:rsidR="00F50BCE" w:rsidRPr="00DF4F02" w:rsidRDefault="00324DD9" w:rsidP="00DF4F02">
      <w:pPr>
        <w:spacing w:before="0" w:after="0"/>
        <w:jc w:val="both"/>
        <w:rPr>
          <w:rFonts w:ascii="Century" w:hAnsi="Century"/>
          <w:sz w:val="24"/>
          <w:szCs w:val="24"/>
        </w:rPr>
      </w:pPr>
      <w:r w:rsidRPr="00DF4F02">
        <w:rPr>
          <w:rFonts w:ascii="Century" w:hAnsi="Century"/>
          <w:sz w:val="24"/>
          <w:szCs w:val="24"/>
        </w:rPr>
        <w:t>Pour la perte en habitats, l’évaluation a tenu compte du coût des matériaux de construcion et de la main d’œuvre associée aux travaux de recontruction. Ces coûts ont été majorés afin de tenir compte de l’inflation. Pour la perte en arbres, les barèmes ont été discutés et validés avec les PAP avant de procéder aux évaluations financières.</w:t>
      </w:r>
    </w:p>
    <w:p w14:paraId="24BBCB6B" w14:textId="77777777" w:rsidR="00FF0BDD" w:rsidRPr="00DF4F02" w:rsidRDefault="00A64738" w:rsidP="00DF4F02">
      <w:pPr>
        <w:pStyle w:val="Heading2"/>
        <w:numPr>
          <w:ilvl w:val="1"/>
          <w:numId w:val="86"/>
        </w:numPr>
        <w:jc w:val="both"/>
        <w:rPr>
          <w:rFonts w:ascii="Century" w:hAnsi="Century"/>
          <w:sz w:val="24"/>
          <w:szCs w:val="24"/>
        </w:rPr>
      </w:pPr>
      <w:bookmarkStart w:id="298" w:name="_Toc471504382"/>
      <w:r w:rsidRPr="00DF4F02">
        <w:rPr>
          <w:rFonts w:ascii="Century" w:hAnsi="Century"/>
          <w:sz w:val="24"/>
          <w:szCs w:val="24"/>
        </w:rPr>
        <w:t>Barèmes</w:t>
      </w:r>
      <w:r w:rsidR="00FF0BDD" w:rsidRPr="00DF4F02">
        <w:rPr>
          <w:rFonts w:ascii="Century" w:hAnsi="Century"/>
          <w:sz w:val="24"/>
          <w:szCs w:val="24"/>
        </w:rPr>
        <w:t xml:space="preserve"> d’évaluation des éléments d’actifs affectés</w:t>
      </w:r>
      <w:bookmarkEnd w:id="298"/>
    </w:p>
    <w:p w14:paraId="53778191" w14:textId="77777777" w:rsidR="00BC4ABF" w:rsidRPr="00DF4F02" w:rsidRDefault="00BC4ABF" w:rsidP="00DF4F02">
      <w:pPr>
        <w:spacing w:before="0" w:after="0"/>
        <w:jc w:val="both"/>
        <w:rPr>
          <w:rFonts w:ascii="Century" w:hAnsi="Century"/>
          <w:sz w:val="24"/>
          <w:szCs w:val="24"/>
        </w:rPr>
      </w:pPr>
    </w:p>
    <w:p w14:paraId="2AB26C45" w14:textId="77777777" w:rsidR="00EB7957" w:rsidRPr="00DF4F02" w:rsidRDefault="00EB7957" w:rsidP="00DF4F02">
      <w:pPr>
        <w:spacing w:before="0" w:after="0"/>
        <w:jc w:val="both"/>
        <w:rPr>
          <w:rFonts w:ascii="Century" w:hAnsi="Century"/>
          <w:sz w:val="24"/>
          <w:szCs w:val="24"/>
        </w:rPr>
      </w:pPr>
      <w:r w:rsidRPr="00DF4F02">
        <w:rPr>
          <w:rFonts w:ascii="Century" w:hAnsi="Century"/>
          <w:sz w:val="24"/>
          <w:szCs w:val="24"/>
        </w:rPr>
        <w:t xml:space="preserve">L’évaluation des pertes des biens impactés et recensés le long des tracés </w:t>
      </w:r>
      <w:r w:rsidR="00B6772C" w:rsidRPr="00DF4F02">
        <w:rPr>
          <w:rFonts w:ascii="Century" w:hAnsi="Century"/>
          <w:sz w:val="24"/>
          <w:szCs w:val="24"/>
        </w:rPr>
        <w:t>des routes et pistes en étude</w:t>
      </w:r>
      <w:r w:rsidR="00423084" w:rsidRPr="00DF4F02">
        <w:rPr>
          <w:rFonts w:ascii="Century" w:hAnsi="Century"/>
          <w:sz w:val="24"/>
          <w:szCs w:val="24"/>
        </w:rPr>
        <w:t xml:space="preserve"> s</w:t>
      </w:r>
      <w:r w:rsidR="00C10890" w:rsidRPr="00DF4F02">
        <w:rPr>
          <w:rFonts w:ascii="Century" w:hAnsi="Century"/>
          <w:sz w:val="24"/>
          <w:szCs w:val="24"/>
        </w:rPr>
        <w:t xml:space="preserve">’est basée tout en actualisant </w:t>
      </w:r>
      <w:r w:rsidR="00423084" w:rsidRPr="00DF4F02">
        <w:rPr>
          <w:rFonts w:ascii="Century" w:hAnsi="Century"/>
          <w:sz w:val="24"/>
          <w:szCs w:val="24"/>
        </w:rPr>
        <w:t>ceux déjà adoptés</w:t>
      </w:r>
      <w:r w:rsidRPr="00DF4F02">
        <w:rPr>
          <w:rFonts w:ascii="Century" w:hAnsi="Century"/>
          <w:sz w:val="24"/>
          <w:szCs w:val="24"/>
        </w:rPr>
        <w:t xml:space="preserve"> et déjà appliqués dans bien des projets de Bagrépôle</w:t>
      </w:r>
      <w:r w:rsidR="00672217" w:rsidRPr="00DF4F02">
        <w:rPr>
          <w:rFonts w:ascii="Century" w:hAnsi="Century"/>
          <w:sz w:val="24"/>
          <w:szCs w:val="24"/>
        </w:rPr>
        <w:t xml:space="preserve"> comme précisé plus haut</w:t>
      </w:r>
      <w:r w:rsidRPr="00DF4F02">
        <w:rPr>
          <w:rFonts w:ascii="Century" w:hAnsi="Century"/>
          <w:sz w:val="24"/>
          <w:szCs w:val="24"/>
        </w:rPr>
        <w:t>.</w:t>
      </w:r>
      <w:r w:rsidR="0098052C" w:rsidRPr="00DF4F02">
        <w:rPr>
          <w:rFonts w:ascii="Century" w:hAnsi="Century"/>
          <w:sz w:val="24"/>
          <w:szCs w:val="24"/>
        </w:rPr>
        <w:t xml:space="preserve"> </w:t>
      </w:r>
      <w:r w:rsidR="006456A6" w:rsidRPr="00DF4F02">
        <w:rPr>
          <w:rFonts w:ascii="Century" w:hAnsi="Century"/>
          <w:sz w:val="24"/>
          <w:szCs w:val="24"/>
        </w:rPr>
        <w:t>Ces barèmes onté soumis aux PAP lors des consultations et ont été validés.</w:t>
      </w:r>
    </w:p>
    <w:p w14:paraId="19F06FAE" w14:textId="77777777" w:rsidR="0098052C" w:rsidRPr="00DF4F02" w:rsidRDefault="0098052C" w:rsidP="00DF4F02">
      <w:pPr>
        <w:pStyle w:val="Heading3"/>
        <w:numPr>
          <w:ilvl w:val="2"/>
          <w:numId w:val="86"/>
        </w:numPr>
        <w:rPr>
          <w:rFonts w:ascii="Century" w:hAnsi="Century"/>
          <w:sz w:val="24"/>
          <w:szCs w:val="24"/>
        </w:rPr>
      </w:pPr>
      <w:bookmarkStart w:id="299" w:name="_Toc471504383"/>
      <w:r w:rsidRPr="00DF4F02">
        <w:rPr>
          <w:rFonts w:ascii="Century" w:hAnsi="Century"/>
          <w:sz w:val="24"/>
          <w:szCs w:val="24"/>
        </w:rPr>
        <w:t>Barèmes d’évaluation des compensations des pertes d’infrastructures à usage d’habitation et infrastructures annexes.</w:t>
      </w:r>
      <w:bookmarkEnd w:id="299"/>
    </w:p>
    <w:p w14:paraId="37F92D2B" w14:textId="77777777" w:rsidR="0098052C" w:rsidRPr="00DF4F02" w:rsidRDefault="0098052C" w:rsidP="00DF4F02">
      <w:pPr>
        <w:spacing w:before="0" w:after="0"/>
        <w:jc w:val="both"/>
        <w:rPr>
          <w:rFonts w:ascii="Century" w:hAnsi="Century"/>
          <w:sz w:val="24"/>
          <w:szCs w:val="24"/>
        </w:rPr>
      </w:pPr>
    </w:p>
    <w:p w14:paraId="6D46A4FB" w14:textId="77777777" w:rsidR="00051AEF" w:rsidRPr="00DF4F02" w:rsidRDefault="002C40FB" w:rsidP="00DF4F02">
      <w:pPr>
        <w:spacing w:before="0" w:after="0"/>
        <w:jc w:val="both"/>
        <w:rPr>
          <w:rFonts w:ascii="Century" w:hAnsi="Century"/>
          <w:sz w:val="24"/>
          <w:szCs w:val="24"/>
        </w:rPr>
      </w:pPr>
      <w:r w:rsidRPr="00DF4F02">
        <w:rPr>
          <w:rFonts w:ascii="Century" w:hAnsi="Century"/>
          <w:sz w:val="24"/>
          <w:szCs w:val="24"/>
        </w:rPr>
        <w:t xml:space="preserve">Les coûts unitaires qui ont été utilisés pour l’évaluation des compensations des infrastructures d’habitation et leurs annexes impactées sont </w:t>
      </w:r>
      <w:r w:rsidR="00C10890" w:rsidRPr="00DF4F02">
        <w:rPr>
          <w:rFonts w:ascii="Century" w:hAnsi="Century"/>
          <w:sz w:val="24"/>
          <w:szCs w:val="24"/>
        </w:rPr>
        <w:t>consignés dans le tableau ci-dessous. Ils sont obtenus en  partant de ceux déjà utilisés par Bagrépôle et actualisés par une consultation des professionnels dans ce domaines et après adoption par les PAP et validés p</w:t>
      </w:r>
      <w:r w:rsidR="00C74B46" w:rsidRPr="00DF4F02">
        <w:rPr>
          <w:rFonts w:ascii="Century" w:hAnsi="Century"/>
          <w:sz w:val="24"/>
          <w:szCs w:val="24"/>
        </w:rPr>
        <w:t>a</w:t>
      </w:r>
      <w:r w:rsidR="00C10890" w:rsidRPr="00DF4F02">
        <w:rPr>
          <w:rFonts w:ascii="Century" w:hAnsi="Century"/>
          <w:sz w:val="24"/>
          <w:szCs w:val="24"/>
        </w:rPr>
        <w:t>r les différentes instances.</w:t>
      </w:r>
    </w:p>
    <w:p w14:paraId="4A3433A2" w14:textId="77777777" w:rsidR="00051AEF" w:rsidRPr="00DF4F02" w:rsidRDefault="00051AEF" w:rsidP="00DF4F02">
      <w:pPr>
        <w:spacing w:before="0" w:after="0"/>
        <w:jc w:val="both"/>
        <w:rPr>
          <w:rFonts w:ascii="Century" w:hAnsi="Century"/>
          <w:sz w:val="24"/>
          <w:szCs w:val="24"/>
        </w:rPr>
      </w:pPr>
    </w:p>
    <w:p w14:paraId="4FADB0D5" w14:textId="77777777" w:rsidR="00052050" w:rsidRPr="00DF4F02" w:rsidRDefault="002C40FB" w:rsidP="00DF4F02">
      <w:pPr>
        <w:spacing w:before="0" w:after="0"/>
        <w:jc w:val="both"/>
        <w:rPr>
          <w:rFonts w:ascii="Century" w:hAnsi="Century"/>
          <w:b/>
          <w:sz w:val="24"/>
          <w:szCs w:val="24"/>
        </w:rPr>
      </w:pPr>
      <w:bookmarkStart w:id="300" w:name="_Toc465697412"/>
      <w:r w:rsidRPr="00DF4F02">
        <w:rPr>
          <w:rFonts w:ascii="Century" w:hAnsi="Century"/>
          <w:sz w:val="24"/>
          <w:szCs w:val="24"/>
        </w:rPr>
        <w:t xml:space="preserve">Tableau </w:t>
      </w:r>
      <w:r w:rsidR="00C226E0" w:rsidRPr="00DF4F02">
        <w:rPr>
          <w:rFonts w:ascii="Century" w:hAnsi="Century"/>
          <w:sz w:val="24"/>
          <w:szCs w:val="24"/>
        </w:rPr>
        <w:fldChar w:fldCharType="begin"/>
      </w:r>
      <w:r w:rsidRPr="00DF4F02">
        <w:rPr>
          <w:rFonts w:ascii="Century" w:hAnsi="Century"/>
          <w:sz w:val="24"/>
          <w:szCs w:val="24"/>
        </w:rPr>
        <w:instrText xml:space="preserve"> SEQ Tableau \* ARABIC </w:instrText>
      </w:r>
      <w:r w:rsidR="00C226E0" w:rsidRPr="00DF4F02">
        <w:rPr>
          <w:rFonts w:ascii="Century" w:hAnsi="Century"/>
          <w:sz w:val="24"/>
          <w:szCs w:val="24"/>
        </w:rPr>
        <w:fldChar w:fldCharType="separate"/>
      </w:r>
      <w:r w:rsidR="0075168E">
        <w:rPr>
          <w:rFonts w:ascii="Century" w:hAnsi="Century"/>
          <w:noProof/>
          <w:sz w:val="24"/>
          <w:szCs w:val="24"/>
        </w:rPr>
        <w:t>26</w:t>
      </w:r>
      <w:r w:rsidR="00C226E0" w:rsidRPr="00DF4F02">
        <w:rPr>
          <w:rFonts w:ascii="Century" w:hAnsi="Century"/>
          <w:sz w:val="24"/>
          <w:szCs w:val="24"/>
        </w:rPr>
        <w:fldChar w:fldCharType="end"/>
      </w:r>
      <w:r w:rsidRPr="00DF4F02">
        <w:rPr>
          <w:rFonts w:ascii="Century" w:hAnsi="Century"/>
          <w:sz w:val="24"/>
          <w:szCs w:val="24"/>
        </w:rPr>
        <w:t xml:space="preserve"> Typologie </w:t>
      </w:r>
      <w:r w:rsidR="007C1C26" w:rsidRPr="00DF4F02">
        <w:rPr>
          <w:rFonts w:ascii="Century" w:hAnsi="Century"/>
          <w:sz w:val="24"/>
          <w:szCs w:val="24"/>
        </w:rPr>
        <w:t xml:space="preserve">des habitats et infrastructures annexes </w:t>
      </w:r>
      <w:r w:rsidRPr="00DF4F02">
        <w:rPr>
          <w:rFonts w:ascii="Century" w:hAnsi="Century"/>
          <w:sz w:val="24"/>
          <w:szCs w:val="24"/>
        </w:rPr>
        <w:t>et méthodes de compensation des pertes</w:t>
      </w:r>
      <w:bookmarkEnd w:id="300"/>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0"/>
        <w:gridCol w:w="1276"/>
        <w:gridCol w:w="1134"/>
      </w:tblGrid>
      <w:tr w:rsidR="00E8285A" w:rsidRPr="00DF4F02" w14:paraId="1AD91039" w14:textId="77777777" w:rsidTr="00E8285A">
        <w:trPr>
          <w:trHeight w:val="20"/>
          <w:jc w:val="center"/>
        </w:trPr>
        <w:tc>
          <w:tcPr>
            <w:tcW w:w="4270" w:type="dxa"/>
            <w:shd w:val="clear" w:color="auto" w:fill="FABF8F" w:themeFill="accent6" w:themeFillTint="99"/>
            <w:noWrap/>
            <w:hideMark/>
          </w:tcPr>
          <w:p w14:paraId="5565B332" w14:textId="77777777" w:rsidR="00E8285A" w:rsidRPr="00DF4F02" w:rsidRDefault="00E8285A"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Type d’infrastructure</w:t>
            </w:r>
          </w:p>
        </w:tc>
        <w:tc>
          <w:tcPr>
            <w:tcW w:w="1276" w:type="dxa"/>
            <w:shd w:val="clear" w:color="auto" w:fill="FABF8F" w:themeFill="accent6" w:themeFillTint="99"/>
            <w:vAlign w:val="bottom"/>
            <w:hideMark/>
          </w:tcPr>
          <w:p w14:paraId="39985A82" w14:textId="77777777" w:rsidR="00E8285A" w:rsidRPr="00DF4F02" w:rsidRDefault="00E8285A"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Coût unitaire</w:t>
            </w:r>
            <w:r w:rsidR="00CD403B" w:rsidRPr="00DF4F02">
              <w:rPr>
                <w:rFonts w:ascii="Century" w:eastAsia="Times New Roman" w:hAnsi="Century"/>
                <w:b/>
                <w:color w:val="000000"/>
                <w:sz w:val="24"/>
                <w:szCs w:val="24"/>
              </w:rPr>
              <w:t xml:space="preserve"> (en FCFA)</w:t>
            </w:r>
          </w:p>
        </w:tc>
        <w:tc>
          <w:tcPr>
            <w:tcW w:w="1134" w:type="dxa"/>
            <w:shd w:val="clear" w:color="auto" w:fill="FABF8F" w:themeFill="accent6" w:themeFillTint="99"/>
          </w:tcPr>
          <w:p w14:paraId="24D502CC" w14:textId="77777777" w:rsidR="00E8285A" w:rsidRPr="00DF4F02" w:rsidRDefault="00E8285A"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Unité</w:t>
            </w:r>
          </w:p>
        </w:tc>
      </w:tr>
      <w:tr w:rsidR="00E8285A" w:rsidRPr="00DF4F02" w14:paraId="678D1613" w14:textId="77777777" w:rsidTr="00E8285A">
        <w:trPr>
          <w:trHeight w:val="20"/>
          <w:jc w:val="center"/>
        </w:trPr>
        <w:tc>
          <w:tcPr>
            <w:tcW w:w="4270" w:type="dxa"/>
            <w:shd w:val="clear" w:color="auto" w:fill="auto"/>
            <w:noWrap/>
            <w:hideMark/>
          </w:tcPr>
          <w:p w14:paraId="14501275"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Bâtiment rectangulaire banco simple (BNR)</w:t>
            </w:r>
          </w:p>
        </w:tc>
        <w:tc>
          <w:tcPr>
            <w:tcW w:w="1276" w:type="dxa"/>
            <w:shd w:val="clear" w:color="auto" w:fill="auto"/>
            <w:vAlign w:val="bottom"/>
            <w:hideMark/>
          </w:tcPr>
          <w:p w14:paraId="5EE0CB5F"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40 000 </w:t>
            </w:r>
          </w:p>
        </w:tc>
        <w:tc>
          <w:tcPr>
            <w:tcW w:w="1134" w:type="dxa"/>
          </w:tcPr>
          <w:p w14:paraId="70E6F68B"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E8285A" w:rsidRPr="00DF4F02" w14:paraId="112BA916" w14:textId="77777777" w:rsidTr="00E8285A">
        <w:trPr>
          <w:trHeight w:val="20"/>
          <w:jc w:val="center"/>
        </w:trPr>
        <w:tc>
          <w:tcPr>
            <w:tcW w:w="4270" w:type="dxa"/>
            <w:shd w:val="clear" w:color="auto" w:fill="auto"/>
            <w:noWrap/>
            <w:hideMark/>
          </w:tcPr>
          <w:p w14:paraId="2A94C02E"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Bâtiment rectangulaire banco amélioré</w:t>
            </w:r>
          </w:p>
        </w:tc>
        <w:tc>
          <w:tcPr>
            <w:tcW w:w="1276" w:type="dxa"/>
            <w:shd w:val="clear" w:color="auto" w:fill="auto"/>
            <w:vAlign w:val="bottom"/>
            <w:hideMark/>
          </w:tcPr>
          <w:p w14:paraId="279D600E"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50 000 </w:t>
            </w:r>
          </w:p>
        </w:tc>
        <w:tc>
          <w:tcPr>
            <w:tcW w:w="1134" w:type="dxa"/>
          </w:tcPr>
          <w:p w14:paraId="5B7ACD87"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E8285A" w:rsidRPr="00DF4F02" w14:paraId="6E4A7526" w14:textId="77777777" w:rsidTr="00E8285A">
        <w:trPr>
          <w:trHeight w:val="20"/>
          <w:jc w:val="center"/>
        </w:trPr>
        <w:tc>
          <w:tcPr>
            <w:tcW w:w="4270" w:type="dxa"/>
            <w:shd w:val="clear" w:color="auto" w:fill="auto"/>
            <w:noWrap/>
            <w:hideMark/>
          </w:tcPr>
          <w:p w14:paraId="530259D4"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Bâtiment en parpaings sans peinture</w:t>
            </w:r>
          </w:p>
        </w:tc>
        <w:tc>
          <w:tcPr>
            <w:tcW w:w="1276" w:type="dxa"/>
            <w:shd w:val="clear" w:color="auto" w:fill="auto"/>
            <w:vAlign w:val="bottom"/>
            <w:hideMark/>
          </w:tcPr>
          <w:p w14:paraId="1C3CF3A2"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75 000</w:t>
            </w:r>
          </w:p>
        </w:tc>
        <w:tc>
          <w:tcPr>
            <w:tcW w:w="1134" w:type="dxa"/>
          </w:tcPr>
          <w:p w14:paraId="695B4A9E"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2C40FB" w:rsidRPr="00DF4F02" w14:paraId="25B7F210" w14:textId="77777777" w:rsidTr="009C5AF2">
        <w:trPr>
          <w:trHeight w:val="20"/>
          <w:jc w:val="center"/>
        </w:trPr>
        <w:tc>
          <w:tcPr>
            <w:tcW w:w="4270" w:type="dxa"/>
            <w:shd w:val="clear" w:color="auto" w:fill="auto"/>
            <w:noWrap/>
            <w:hideMark/>
          </w:tcPr>
          <w:p w14:paraId="397D2645"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Case ronde traditionnelle (B)</w:t>
            </w:r>
          </w:p>
        </w:tc>
        <w:tc>
          <w:tcPr>
            <w:tcW w:w="1276" w:type="dxa"/>
            <w:shd w:val="clear" w:color="auto" w:fill="auto"/>
            <w:vAlign w:val="bottom"/>
            <w:hideMark/>
          </w:tcPr>
          <w:p w14:paraId="1131FB76"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70 000</w:t>
            </w:r>
          </w:p>
        </w:tc>
        <w:tc>
          <w:tcPr>
            <w:tcW w:w="1134" w:type="dxa"/>
          </w:tcPr>
          <w:p w14:paraId="4588A1E7"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2C40FB" w:rsidRPr="00DF4F02" w14:paraId="299EE5CC" w14:textId="77777777" w:rsidTr="009C5AF2">
        <w:trPr>
          <w:trHeight w:val="20"/>
          <w:jc w:val="center"/>
        </w:trPr>
        <w:tc>
          <w:tcPr>
            <w:tcW w:w="4270" w:type="dxa"/>
            <w:shd w:val="clear" w:color="auto" w:fill="auto"/>
            <w:noWrap/>
            <w:hideMark/>
          </w:tcPr>
          <w:p w14:paraId="1CCE0CCE"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Cuisine</w:t>
            </w:r>
          </w:p>
        </w:tc>
        <w:tc>
          <w:tcPr>
            <w:tcW w:w="1276" w:type="dxa"/>
            <w:shd w:val="clear" w:color="auto" w:fill="auto"/>
            <w:vAlign w:val="bottom"/>
            <w:hideMark/>
          </w:tcPr>
          <w:p w14:paraId="27CE0F22"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70 000</w:t>
            </w:r>
          </w:p>
        </w:tc>
        <w:tc>
          <w:tcPr>
            <w:tcW w:w="1134" w:type="dxa"/>
          </w:tcPr>
          <w:p w14:paraId="27274C17"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05A111B7" w14:textId="77777777" w:rsidTr="00E8285A">
        <w:trPr>
          <w:trHeight w:val="20"/>
          <w:jc w:val="center"/>
        </w:trPr>
        <w:tc>
          <w:tcPr>
            <w:tcW w:w="4270" w:type="dxa"/>
            <w:shd w:val="clear" w:color="auto" w:fill="auto"/>
            <w:noWrap/>
            <w:hideMark/>
          </w:tcPr>
          <w:p w14:paraId="4FE29BF9"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Hangar / véranda (NR)</w:t>
            </w:r>
          </w:p>
        </w:tc>
        <w:tc>
          <w:tcPr>
            <w:tcW w:w="1276" w:type="dxa"/>
            <w:shd w:val="clear" w:color="auto" w:fill="auto"/>
            <w:vAlign w:val="bottom"/>
            <w:hideMark/>
          </w:tcPr>
          <w:p w14:paraId="438689A1"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40 000</w:t>
            </w:r>
          </w:p>
        </w:tc>
        <w:tc>
          <w:tcPr>
            <w:tcW w:w="1134" w:type="dxa"/>
          </w:tcPr>
          <w:p w14:paraId="1B5ACE17"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2C40FB" w:rsidRPr="00DF4F02" w14:paraId="6AAA4256" w14:textId="77777777" w:rsidTr="009C5AF2">
        <w:trPr>
          <w:trHeight w:val="20"/>
          <w:jc w:val="center"/>
        </w:trPr>
        <w:tc>
          <w:tcPr>
            <w:tcW w:w="4270" w:type="dxa"/>
            <w:shd w:val="clear" w:color="auto" w:fill="auto"/>
            <w:noWrap/>
            <w:hideMark/>
          </w:tcPr>
          <w:p w14:paraId="0F31464A"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Hangar / véranda (DR)</w:t>
            </w:r>
          </w:p>
        </w:tc>
        <w:tc>
          <w:tcPr>
            <w:tcW w:w="1276" w:type="dxa"/>
            <w:shd w:val="clear" w:color="auto" w:fill="auto"/>
            <w:vAlign w:val="bottom"/>
            <w:hideMark/>
          </w:tcPr>
          <w:p w14:paraId="7062502F"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40 000 </w:t>
            </w:r>
          </w:p>
        </w:tc>
        <w:tc>
          <w:tcPr>
            <w:tcW w:w="1134" w:type="dxa"/>
          </w:tcPr>
          <w:p w14:paraId="06AB09F9" w14:textId="77777777" w:rsidR="002C40FB"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E8285A" w:rsidRPr="00DF4F02" w14:paraId="6EC7FA58" w14:textId="77777777" w:rsidTr="00E8285A">
        <w:trPr>
          <w:trHeight w:val="20"/>
          <w:jc w:val="center"/>
        </w:trPr>
        <w:tc>
          <w:tcPr>
            <w:tcW w:w="4270" w:type="dxa"/>
            <w:shd w:val="clear" w:color="auto" w:fill="auto"/>
            <w:noWrap/>
            <w:hideMark/>
          </w:tcPr>
          <w:p w14:paraId="20BFD5E1"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Douche (BR)</w:t>
            </w:r>
          </w:p>
        </w:tc>
        <w:tc>
          <w:tcPr>
            <w:tcW w:w="1276" w:type="dxa"/>
            <w:shd w:val="clear" w:color="auto" w:fill="auto"/>
            <w:vAlign w:val="bottom"/>
            <w:hideMark/>
          </w:tcPr>
          <w:p w14:paraId="7A7CDD25"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25 000</w:t>
            </w:r>
          </w:p>
        </w:tc>
        <w:tc>
          <w:tcPr>
            <w:tcW w:w="1134" w:type="dxa"/>
          </w:tcPr>
          <w:p w14:paraId="233CCE6D"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79612074" w14:textId="77777777" w:rsidTr="00E8285A">
        <w:trPr>
          <w:trHeight w:val="20"/>
          <w:jc w:val="center"/>
        </w:trPr>
        <w:tc>
          <w:tcPr>
            <w:tcW w:w="4270" w:type="dxa"/>
            <w:shd w:val="clear" w:color="auto" w:fill="auto"/>
            <w:noWrap/>
            <w:hideMark/>
          </w:tcPr>
          <w:p w14:paraId="08DBFE81"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Douche (DR)</w:t>
            </w:r>
          </w:p>
        </w:tc>
        <w:tc>
          <w:tcPr>
            <w:tcW w:w="1276" w:type="dxa"/>
            <w:shd w:val="clear" w:color="auto" w:fill="auto"/>
            <w:vAlign w:val="bottom"/>
            <w:hideMark/>
          </w:tcPr>
          <w:p w14:paraId="7ABF4A24"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35 000</w:t>
            </w:r>
          </w:p>
        </w:tc>
        <w:tc>
          <w:tcPr>
            <w:tcW w:w="1134" w:type="dxa"/>
          </w:tcPr>
          <w:p w14:paraId="178C3886"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1C9FD89D" w14:textId="77777777" w:rsidTr="00E8285A">
        <w:trPr>
          <w:trHeight w:val="20"/>
          <w:jc w:val="center"/>
        </w:trPr>
        <w:tc>
          <w:tcPr>
            <w:tcW w:w="4270" w:type="dxa"/>
            <w:shd w:val="clear" w:color="auto" w:fill="auto"/>
            <w:noWrap/>
            <w:hideMark/>
          </w:tcPr>
          <w:p w14:paraId="1E26EFB0"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Enclos (BR)</w:t>
            </w:r>
          </w:p>
        </w:tc>
        <w:tc>
          <w:tcPr>
            <w:tcW w:w="1276" w:type="dxa"/>
            <w:shd w:val="clear" w:color="auto" w:fill="auto"/>
            <w:vAlign w:val="bottom"/>
            <w:hideMark/>
          </w:tcPr>
          <w:p w14:paraId="56C5FBFE"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25 000</w:t>
            </w:r>
          </w:p>
        </w:tc>
        <w:tc>
          <w:tcPr>
            <w:tcW w:w="1134" w:type="dxa"/>
          </w:tcPr>
          <w:p w14:paraId="04611CF0"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BF348B" w:rsidRPr="00DF4F02" w14:paraId="14C6D53C" w14:textId="77777777" w:rsidTr="009C5AF2">
        <w:trPr>
          <w:trHeight w:val="20"/>
          <w:jc w:val="center"/>
        </w:trPr>
        <w:tc>
          <w:tcPr>
            <w:tcW w:w="4270" w:type="dxa"/>
            <w:shd w:val="clear" w:color="auto" w:fill="auto"/>
            <w:noWrap/>
            <w:hideMark/>
          </w:tcPr>
          <w:p w14:paraId="3B45C611" w14:textId="77777777" w:rsidR="00BF348B" w:rsidRPr="00DF4F02" w:rsidRDefault="00BF348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Clôture (D)</w:t>
            </w:r>
          </w:p>
        </w:tc>
        <w:tc>
          <w:tcPr>
            <w:tcW w:w="1276" w:type="dxa"/>
            <w:shd w:val="clear" w:color="auto" w:fill="auto"/>
            <w:vAlign w:val="bottom"/>
            <w:hideMark/>
          </w:tcPr>
          <w:p w14:paraId="7ECC5B81" w14:textId="77777777" w:rsidR="00BF348B" w:rsidRPr="00DF4F02" w:rsidRDefault="00BF348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12 500</w:t>
            </w:r>
          </w:p>
        </w:tc>
        <w:tc>
          <w:tcPr>
            <w:tcW w:w="1134" w:type="dxa"/>
          </w:tcPr>
          <w:p w14:paraId="00DF6232" w14:textId="77777777" w:rsidR="00BF348B" w:rsidRPr="00DF4F02" w:rsidRDefault="00BF348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28B3B90A" w14:textId="77777777" w:rsidTr="00E8285A">
        <w:trPr>
          <w:trHeight w:val="20"/>
          <w:jc w:val="center"/>
        </w:trPr>
        <w:tc>
          <w:tcPr>
            <w:tcW w:w="4270" w:type="dxa"/>
            <w:shd w:val="clear" w:color="auto" w:fill="auto"/>
            <w:noWrap/>
            <w:hideMark/>
          </w:tcPr>
          <w:p w14:paraId="2AEF13B3"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Clôture (B)</w:t>
            </w:r>
          </w:p>
        </w:tc>
        <w:tc>
          <w:tcPr>
            <w:tcW w:w="1276" w:type="dxa"/>
            <w:shd w:val="clear" w:color="auto" w:fill="auto"/>
            <w:vAlign w:val="bottom"/>
            <w:hideMark/>
          </w:tcPr>
          <w:p w14:paraId="30D38226"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3 500</w:t>
            </w:r>
          </w:p>
        </w:tc>
        <w:tc>
          <w:tcPr>
            <w:tcW w:w="1134" w:type="dxa"/>
          </w:tcPr>
          <w:p w14:paraId="3D34ABE8"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1FF17C80" w14:textId="77777777" w:rsidTr="00E8285A">
        <w:trPr>
          <w:trHeight w:val="20"/>
          <w:jc w:val="center"/>
        </w:trPr>
        <w:tc>
          <w:tcPr>
            <w:tcW w:w="4270" w:type="dxa"/>
            <w:shd w:val="clear" w:color="auto" w:fill="auto"/>
            <w:noWrap/>
            <w:hideMark/>
          </w:tcPr>
          <w:p w14:paraId="11CE7706"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Latrines (DR)</w:t>
            </w:r>
          </w:p>
        </w:tc>
        <w:tc>
          <w:tcPr>
            <w:tcW w:w="1276" w:type="dxa"/>
            <w:shd w:val="clear" w:color="auto" w:fill="auto"/>
            <w:vAlign w:val="bottom"/>
            <w:hideMark/>
          </w:tcPr>
          <w:p w14:paraId="38B8D21C"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30 000</w:t>
            </w:r>
          </w:p>
        </w:tc>
        <w:tc>
          <w:tcPr>
            <w:tcW w:w="1134" w:type="dxa"/>
          </w:tcPr>
          <w:p w14:paraId="2561471A"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652EC766" w14:textId="77777777" w:rsidTr="00E8285A">
        <w:trPr>
          <w:trHeight w:val="20"/>
          <w:jc w:val="center"/>
        </w:trPr>
        <w:tc>
          <w:tcPr>
            <w:tcW w:w="4270" w:type="dxa"/>
            <w:shd w:val="clear" w:color="auto" w:fill="auto"/>
            <w:noWrap/>
            <w:hideMark/>
          </w:tcPr>
          <w:p w14:paraId="0E41FBFE"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Douche (DR)</w:t>
            </w:r>
          </w:p>
        </w:tc>
        <w:tc>
          <w:tcPr>
            <w:tcW w:w="1276" w:type="dxa"/>
            <w:shd w:val="clear" w:color="auto" w:fill="auto"/>
            <w:vAlign w:val="bottom"/>
            <w:hideMark/>
          </w:tcPr>
          <w:p w14:paraId="146CE950"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35 000</w:t>
            </w:r>
          </w:p>
        </w:tc>
        <w:tc>
          <w:tcPr>
            <w:tcW w:w="1134" w:type="dxa"/>
          </w:tcPr>
          <w:p w14:paraId="313F51B8"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8285A" w:rsidRPr="00DF4F02" w14:paraId="393C2989" w14:textId="77777777" w:rsidTr="00E8285A">
        <w:trPr>
          <w:trHeight w:val="20"/>
          <w:jc w:val="center"/>
        </w:trPr>
        <w:tc>
          <w:tcPr>
            <w:tcW w:w="4270" w:type="dxa"/>
            <w:shd w:val="clear" w:color="auto" w:fill="auto"/>
            <w:noWrap/>
            <w:hideMark/>
          </w:tcPr>
          <w:p w14:paraId="4EA47FCD"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Poulaillers (DNR)</w:t>
            </w:r>
          </w:p>
        </w:tc>
        <w:tc>
          <w:tcPr>
            <w:tcW w:w="1276" w:type="dxa"/>
            <w:shd w:val="clear" w:color="auto" w:fill="auto"/>
            <w:vAlign w:val="bottom"/>
            <w:hideMark/>
          </w:tcPr>
          <w:p w14:paraId="17C7BCF5" w14:textId="77777777" w:rsidR="00E8285A" w:rsidRPr="00DF4F02" w:rsidRDefault="00E8285A"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25 000</w:t>
            </w:r>
          </w:p>
        </w:tc>
        <w:tc>
          <w:tcPr>
            <w:tcW w:w="1134" w:type="dxa"/>
          </w:tcPr>
          <w:p w14:paraId="64A8C28B" w14:textId="77777777" w:rsidR="00E8285A" w:rsidRPr="00DF4F02" w:rsidRDefault="002C40F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bl>
    <w:p w14:paraId="54123AD8" w14:textId="77777777" w:rsidR="00B11C76" w:rsidRPr="00DF4F02" w:rsidRDefault="00434545" w:rsidP="00DF4F02">
      <w:pPr>
        <w:spacing w:before="0" w:after="0"/>
        <w:jc w:val="both"/>
        <w:rPr>
          <w:rFonts w:ascii="Century" w:hAnsi="Century"/>
          <w:sz w:val="24"/>
          <w:szCs w:val="24"/>
        </w:rPr>
      </w:pPr>
      <w:r w:rsidRPr="00DF4F02">
        <w:rPr>
          <w:rFonts w:ascii="Century" w:hAnsi="Century"/>
          <w:sz w:val="24"/>
          <w:szCs w:val="24"/>
        </w:rPr>
        <w:t>Source : Bagrépôle</w:t>
      </w:r>
      <w:r w:rsidR="005D5B55" w:rsidRPr="00DF4F02">
        <w:rPr>
          <w:rFonts w:ascii="Century" w:hAnsi="Century"/>
          <w:sz w:val="24"/>
          <w:szCs w:val="24"/>
        </w:rPr>
        <w:t>2014 actualisé en 201</w:t>
      </w:r>
      <w:r w:rsidR="00A37ED4" w:rsidRPr="00DF4F02">
        <w:rPr>
          <w:rFonts w:ascii="Century" w:hAnsi="Century"/>
          <w:sz w:val="24"/>
          <w:szCs w:val="24"/>
        </w:rPr>
        <w:t>5</w:t>
      </w:r>
    </w:p>
    <w:p w14:paraId="5A6854A6" w14:textId="77777777" w:rsidR="00B936F7" w:rsidRPr="00DF4F02" w:rsidRDefault="00B936F7" w:rsidP="00DF4F02">
      <w:pPr>
        <w:pStyle w:val="Heading3"/>
        <w:numPr>
          <w:ilvl w:val="2"/>
          <w:numId w:val="86"/>
        </w:numPr>
        <w:rPr>
          <w:rFonts w:ascii="Century" w:hAnsi="Century"/>
          <w:sz w:val="24"/>
          <w:szCs w:val="24"/>
        </w:rPr>
      </w:pPr>
      <w:bookmarkStart w:id="301" w:name="_Toc471504384"/>
      <w:r w:rsidRPr="00DF4F02">
        <w:rPr>
          <w:rFonts w:ascii="Century" w:hAnsi="Century"/>
          <w:sz w:val="24"/>
          <w:szCs w:val="24"/>
        </w:rPr>
        <w:t>Barèmes d’évaluation des compensations des pertes de cultures et de revenus agricoles.</w:t>
      </w:r>
      <w:bookmarkEnd w:id="301"/>
    </w:p>
    <w:p w14:paraId="6F843886" w14:textId="77777777" w:rsidR="00006ED2" w:rsidRPr="00DF4F02" w:rsidRDefault="00006ED2" w:rsidP="00DF4F02">
      <w:pPr>
        <w:spacing w:before="0" w:after="0"/>
        <w:jc w:val="both"/>
        <w:rPr>
          <w:rFonts w:ascii="Century" w:hAnsi="Century"/>
          <w:sz w:val="24"/>
          <w:szCs w:val="24"/>
        </w:rPr>
      </w:pPr>
    </w:p>
    <w:p w14:paraId="3E794CD0" w14:textId="77777777" w:rsidR="00B936F7" w:rsidRPr="00DF4F02" w:rsidRDefault="00CE6EFF" w:rsidP="00DF4F02">
      <w:pPr>
        <w:spacing w:before="0" w:after="0"/>
        <w:jc w:val="both"/>
        <w:rPr>
          <w:rFonts w:ascii="Century" w:hAnsi="Century"/>
          <w:sz w:val="24"/>
          <w:szCs w:val="24"/>
        </w:rPr>
      </w:pPr>
      <w:r w:rsidRPr="00DF4F02">
        <w:rPr>
          <w:rFonts w:ascii="Century" w:hAnsi="Century"/>
          <w:sz w:val="24"/>
          <w:szCs w:val="24"/>
        </w:rPr>
        <w:t xml:space="preserve">Les barèmes déjà appliqués dans d’autres projets de Bagré pôle </w:t>
      </w:r>
      <w:r w:rsidR="00345A78" w:rsidRPr="00DF4F02">
        <w:rPr>
          <w:rFonts w:ascii="Century" w:hAnsi="Century"/>
          <w:sz w:val="24"/>
          <w:szCs w:val="24"/>
        </w:rPr>
        <w:t xml:space="preserve">(en 2014) </w:t>
      </w:r>
      <w:r w:rsidRPr="00DF4F02">
        <w:rPr>
          <w:rFonts w:ascii="Century" w:hAnsi="Century"/>
          <w:sz w:val="24"/>
          <w:szCs w:val="24"/>
        </w:rPr>
        <w:t xml:space="preserve">pour l’évaluation des pertes des cultures et revenus agricoles et ici repris à notre compte </w:t>
      </w:r>
      <w:r w:rsidR="00D05AD8" w:rsidRPr="00DF4F02">
        <w:rPr>
          <w:rFonts w:ascii="Century" w:hAnsi="Century"/>
          <w:sz w:val="24"/>
          <w:szCs w:val="24"/>
        </w:rPr>
        <w:t xml:space="preserve">àprès une actualisation </w:t>
      </w:r>
      <w:r w:rsidRPr="00DF4F02">
        <w:rPr>
          <w:rFonts w:ascii="Century" w:hAnsi="Century"/>
          <w:sz w:val="24"/>
          <w:szCs w:val="24"/>
        </w:rPr>
        <w:t>sont les suivants :</w:t>
      </w:r>
    </w:p>
    <w:p w14:paraId="4E84A333" w14:textId="77777777" w:rsidR="00EE3FF8" w:rsidRPr="00DF4F02" w:rsidRDefault="00EE3FF8" w:rsidP="00DF4F02">
      <w:pPr>
        <w:spacing w:before="0" w:after="0"/>
        <w:jc w:val="both"/>
        <w:rPr>
          <w:rFonts w:ascii="Century" w:hAnsi="Century"/>
          <w:sz w:val="24"/>
          <w:szCs w:val="24"/>
        </w:rPr>
      </w:pPr>
    </w:p>
    <w:p w14:paraId="5175BAFC" w14:textId="77777777" w:rsidR="00CE6EFF" w:rsidRPr="00DF4F02" w:rsidRDefault="00EE3FF8" w:rsidP="00DF4F02">
      <w:pPr>
        <w:pStyle w:val="Caption"/>
        <w:spacing w:after="0"/>
        <w:jc w:val="both"/>
        <w:rPr>
          <w:rFonts w:ascii="Century" w:hAnsi="Century" w:cs="Arial"/>
          <w:b w:val="0"/>
          <w:sz w:val="24"/>
          <w:szCs w:val="24"/>
        </w:rPr>
      </w:pPr>
      <w:bookmarkStart w:id="302" w:name="_Toc396062868"/>
      <w:bookmarkStart w:id="303" w:name="_Toc405997829"/>
      <w:bookmarkStart w:id="304" w:name="_Toc465697413"/>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27</w:t>
      </w:r>
      <w:r w:rsidR="00C226E0" w:rsidRPr="00DF4F02">
        <w:rPr>
          <w:rFonts w:ascii="Century" w:hAnsi="Century" w:cs="Arial"/>
          <w:b w:val="0"/>
          <w:sz w:val="24"/>
          <w:szCs w:val="24"/>
        </w:rPr>
        <w:fldChar w:fldCharType="end"/>
      </w:r>
      <w:r w:rsidR="00D205F1" w:rsidRPr="00DF4F02">
        <w:rPr>
          <w:rFonts w:ascii="Century" w:hAnsi="Century" w:cs="Arial"/>
          <w:b w:val="0"/>
          <w:sz w:val="24"/>
          <w:szCs w:val="24"/>
        </w:rPr>
        <w:t xml:space="preserve"> : </w:t>
      </w:r>
      <w:r w:rsidR="00CE6EFF" w:rsidRPr="00DF4F02">
        <w:rPr>
          <w:rFonts w:ascii="Century" w:hAnsi="Century" w:cs="Arial"/>
          <w:b w:val="0"/>
          <w:sz w:val="24"/>
          <w:szCs w:val="24"/>
        </w:rPr>
        <w:t>Barèmes pour le calcul des pertes de récoltes</w:t>
      </w:r>
      <w:bookmarkEnd w:id="302"/>
      <w:bookmarkEnd w:id="303"/>
      <w:bookmarkEnd w:id="304"/>
    </w:p>
    <w:tbl>
      <w:tblPr>
        <w:tblStyle w:val="TableGrid"/>
        <w:tblW w:w="6378" w:type="dxa"/>
        <w:tblInd w:w="1668" w:type="dxa"/>
        <w:tblLook w:val="04A0" w:firstRow="1" w:lastRow="0" w:firstColumn="1" w:lastColumn="0" w:noHBand="0" w:noVBand="1"/>
      </w:tblPr>
      <w:tblGrid>
        <w:gridCol w:w="2976"/>
        <w:gridCol w:w="3402"/>
      </w:tblGrid>
      <w:tr w:rsidR="00CE6EFF" w:rsidRPr="00DF4F02" w14:paraId="3F00B5A5" w14:textId="77777777" w:rsidTr="00D205F1">
        <w:trPr>
          <w:trHeight w:val="20"/>
        </w:trPr>
        <w:tc>
          <w:tcPr>
            <w:tcW w:w="2976" w:type="dxa"/>
            <w:shd w:val="clear" w:color="auto" w:fill="FABF8F" w:themeFill="accent6" w:themeFillTint="99"/>
          </w:tcPr>
          <w:p w14:paraId="2C933F1F" w14:textId="77777777" w:rsidR="00CE6EFF" w:rsidRPr="00DF4F02" w:rsidRDefault="00CE6EFF" w:rsidP="00DF4F02">
            <w:pPr>
              <w:spacing w:before="0" w:after="0"/>
              <w:jc w:val="both"/>
              <w:rPr>
                <w:rFonts w:ascii="Century" w:hAnsi="Century"/>
                <w:b/>
                <w:sz w:val="24"/>
                <w:szCs w:val="24"/>
              </w:rPr>
            </w:pPr>
            <w:r w:rsidRPr="00DF4F02">
              <w:rPr>
                <w:rFonts w:ascii="Century" w:hAnsi="Century"/>
                <w:b/>
                <w:sz w:val="24"/>
                <w:szCs w:val="24"/>
              </w:rPr>
              <w:t xml:space="preserve">Spéculation </w:t>
            </w:r>
          </w:p>
        </w:tc>
        <w:tc>
          <w:tcPr>
            <w:tcW w:w="3402" w:type="dxa"/>
            <w:shd w:val="clear" w:color="auto" w:fill="FABF8F" w:themeFill="accent6" w:themeFillTint="99"/>
            <w:vAlign w:val="center"/>
          </w:tcPr>
          <w:p w14:paraId="27E95F7B" w14:textId="77777777" w:rsidR="00CE6EFF" w:rsidRPr="00DF4F02" w:rsidRDefault="00D205F1" w:rsidP="00DF4F02">
            <w:pPr>
              <w:spacing w:before="0" w:after="0"/>
              <w:jc w:val="both"/>
              <w:rPr>
                <w:rFonts w:ascii="Century" w:hAnsi="Century"/>
                <w:b/>
                <w:sz w:val="24"/>
                <w:szCs w:val="24"/>
              </w:rPr>
            </w:pPr>
            <w:r w:rsidRPr="00DF4F02">
              <w:rPr>
                <w:rFonts w:ascii="Century" w:hAnsi="Century"/>
                <w:b/>
                <w:sz w:val="24"/>
                <w:szCs w:val="24"/>
              </w:rPr>
              <w:t>Coût</w:t>
            </w:r>
            <w:r w:rsidR="00EE3FF8" w:rsidRPr="00DF4F02">
              <w:rPr>
                <w:rFonts w:ascii="Century" w:hAnsi="Century"/>
                <w:b/>
                <w:sz w:val="24"/>
                <w:szCs w:val="24"/>
              </w:rPr>
              <w:t xml:space="preserve"> </w:t>
            </w:r>
            <w:r w:rsidR="00CE6EFF" w:rsidRPr="00DF4F02">
              <w:rPr>
                <w:rFonts w:ascii="Century" w:hAnsi="Century"/>
                <w:b/>
                <w:sz w:val="24"/>
                <w:szCs w:val="24"/>
              </w:rPr>
              <w:t xml:space="preserve">de compensation </w:t>
            </w:r>
            <w:r w:rsidR="00CD403B" w:rsidRPr="00DF4F02">
              <w:rPr>
                <w:rFonts w:ascii="Century" w:hAnsi="Century"/>
                <w:b/>
                <w:sz w:val="24"/>
                <w:szCs w:val="24"/>
              </w:rPr>
              <w:t xml:space="preserve">en FCFA </w:t>
            </w:r>
            <w:r w:rsidR="00CE6EFF" w:rsidRPr="00DF4F02">
              <w:rPr>
                <w:rFonts w:ascii="Century" w:hAnsi="Century"/>
                <w:b/>
                <w:sz w:val="24"/>
                <w:szCs w:val="24"/>
              </w:rPr>
              <w:t>(par ha)</w:t>
            </w:r>
          </w:p>
        </w:tc>
      </w:tr>
      <w:tr w:rsidR="00CE6EFF" w:rsidRPr="00DF4F02" w14:paraId="74986A02" w14:textId="77777777" w:rsidTr="00CE6EFF">
        <w:trPr>
          <w:trHeight w:val="20"/>
        </w:trPr>
        <w:tc>
          <w:tcPr>
            <w:tcW w:w="2976" w:type="dxa"/>
            <w:shd w:val="clear" w:color="auto" w:fill="auto"/>
          </w:tcPr>
          <w:p w14:paraId="19454B1E"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 xml:space="preserve">Sorgho et petit mil </w:t>
            </w:r>
          </w:p>
        </w:tc>
        <w:tc>
          <w:tcPr>
            <w:tcW w:w="3402" w:type="dxa"/>
            <w:shd w:val="clear" w:color="auto" w:fill="auto"/>
            <w:vAlign w:val="center"/>
          </w:tcPr>
          <w:p w14:paraId="125F7F04"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105 000/ha</w:t>
            </w:r>
          </w:p>
        </w:tc>
      </w:tr>
      <w:tr w:rsidR="00CE6EFF" w:rsidRPr="00DF4F02" w14:paraId="19397B1A" w14:textId="77777777" w:rsidTr="00CE6EFF">
        <w:trPr>
          <w:trHeight w:val="20"/>
        </w:trPr>
        <w:tc>
          <w:tcPr>
            <w:tcW w:w="2976" w:type="dxa"/>
            <w:shd w:val="clear" w:color="auto" w:fill="auto"/>
          </w:tcPr>
          <w:p w14:paraId="1627B95A"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Riz</w:t>
            </w:r>
          </w:p>
        </w:tc>
        <w:tc>
          <w:tcPr>
            <w:tcW w:w="3402" w:type="dxa"/>
            <w:shd w:val="clear" w:color="auto" w:fill="auto"/>
            <w:vAlign w:val="center"/>
          </w:tcPr>
          <w:p w14:paraId="0CFE7775"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233</w:t>
            </w:r>
            <w:r w:rsidR="00EE3FF8" w:rsidRPr="00DF4F02">
              <w:rPr>
                <w:rFonts w:ascii="Century" w:hAnsi="Century"/>
                <w:sz w:val="24"/>
                <w:szCs w:val="24"/>
              </w:rPr>
              <w:t> </w:t>
            </w:r>
            <w:r w:rsidRPr="00DF4F02">
              <w:rPr>
                <w:rFonts w:ascii="Century" w:hAnsi="Century"/>
                <w:sz w:val="24"/>
                <w:szCs w:val="24"/>
              </w:rPr>
              <w:t>000/ha</w:t>
            </w:r>
          </w:p>
        </w:tc>
      </w:tr>
      <w:tr w:rsidR="00CE6EFF" w:rsidRPr="00DF4F02" w14:paraId="4386E1A8" w14:textId="77777777" w:rsidTr="00CE6EFF">
        <w:trPr>
          <w:trHeight w:val="20"/>
        </w:trPr>
        <w:tc>
          <w:tcPr>
            <w:tcW w:w="2976" w:type="dxa"/>
            <w:shd w:val="clear" w:color="auto" w:fill="auto"/>
          </w:tcPr>
          <w:p w14:paraId="4D3465BE"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Maïs</w:t>
            </w:r>
          </w:p>
        </w:tc>
        <w:tc>
          <w:tcPr>
            <w:tcW w:w="3402" w:type="dxa"/>
            <w:shd w:val="clear" w:color="auto" w:fill="auto"/>
            <w:vAlign w:val="center"/>
          </w:tcPr>
          <w:p w14:paraId="6E3006EF"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113</w:t>
            </w:r>
            <w:r w:rsidR="00EE3FF8" w:rsidRPr="00DF4F02">
              <w:rPr>
                <w:rFonts w:ascii="Century" w:hAnsi="Century"/>
                <w:sz w:val="24"/>
                <w:szCs w:val="24"/>
              </w:rPr>
              <w:t> </w:t>
            </w:r>
            <w:r w:rsidRPr="00DF4F02">
              <w:rPr>
                <w:rFonts w:ascii="Century" w:hAnsi="Century"/>
                <w:sz w:val="24"/>
                <w:szCs w:val="24"/>
              </w:rPr>
              <w:t>125/ha</w:t>
            </w:r>
          </w:p>
        </w:tc>
      </w:tr>
      <w:tr w:rsidR="00CE6EFF" w:rsidRPr="00DF4F02" w14:paraId="073E4926" w14:textId="77777777" w:rsidTr="00CE6EFF">
        <w:trPr>
          <w:trHeight w:val="20"/>
        </w:trPr>
        <w:tc>
          <w:tcPr>
            <w:tcW w:w="2976" w:type="dxa"/>
            <w:shd w:val="clear" w:color="auto" w:fill="auto"/>
          </w:tcPr>
          <w:p w14:paraId="288BB3FD"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Soja</w:t>
            </w:r>
          </w:p>
        </w:tc>
        <w:tc>
          <w:tcPr>
            <w:tcW w:w="3402" w:type="dxa"/>
            <w:shd w:val="clear" w:color="auto" w:fill="auto"/>
            <w:vAlign w:val="center"/>
          </w:tcPr>
          <w:p w14:paraId="1284AF1B"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130</w:t>
            </w:r>
            <w:r w:rsidR="00EE3FF8" w:rsidRPr="00DF4F02">
              <w:rPr>
                <w:rFonts w:ascii="Century" w:hAnsi="Century"/>
                <w:sz w:val="24"/>
                <w:szCs w:val="24"/>
              </w:rPr>
              <w:t> </w:t>
            </w:r>
            <w:r w:rsidRPr="00DF4F02">
              <w:rPr>
                <w:rFonts w:ascii="Century" w:hAnsi="Century"/>
                <w:sz w:val="24"/>
                <w:szCs w:val="24"/>
              </w:rPr>
              <w:t>850/ha</w:t>
            </w:r>
          </w:p>
        </w:tc>
      </w:tr>
      <w:tr w:rsidR="00CE6EFF" w:rsidRPr="00DF4F02" w14:paraId="567AA65D" w14:textId="77777777" w:rsidTr="00CE6EFF">
        <w:trPr>
          <w:trHeight w:val="20"/>
        </w:trPr>
        <w:tc>
          <w:tcPr>
            <w:tcW w:w="2976" w:type="dxa"/>
            <w:shd w:val="clear" w:color="auto" w:fill="auto"/>
          </w:tcPr>
          <w:p w14:paraId="7B88DBF7"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Arachide</w:t>
            </w:r>
          </w:p>
        </w:tc>
        <w:tc>
          <w:tcPr>
            <w:tcW w:w="3402" w:type="dxa"/>
            <w:shd w:val="clear" w:color="auto" w:fill="auto"/>
            <w:vAlign w:val="center"/>
          </w:tcPr>
          <w:p w14:paraId="4C6B9687"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118</w:t>
            </w:r>
            <w:r w:rsidR="00EE3FF8" w:rsidRPr="00DF4F02">
              <w:rPr>
                <w:rFonts w:ascii="Century" w:hAnsi="Century"/>
                <w:sz w:val="24"/>
                <w:szCs w:val="24"/>
              </w:rPr>
              <w:t> </w:t>
            </w:r>
            <w:r w:rsidRPr="00DF4F02">
              <w:rPr>
                <w:rFonts w:ascii="Century" w:hAnsi="Century"/>
                <w:sz w:val="24"/>
                <w:szCs w:val="24"/>
              </w:rPr>
              <w:t>625/ha</w:t>
            </w:r>
          </w:p>
        </w:tc>
      </w:tr>
      <w:tr w:rsidR="00CE6EFF" w:rsidRPr="00DF4F02" w14:paraId="4B1A1EBC" w14:textId="77777777" w:rsidTr="00CE6EFF">
        <w:trPr>
          <w:trHeight w:val="20"/>
        </w:trPr>
        <w:tc>
          <w:tcPr>
            <w:tcW w:w="2976" w:type="dxa"/>
            <w:shd w:val="clear" w:color="auto" w:fill="auto"/>
          </w:tcPr>
          <w:p w14:paraId="3A4D1826"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Niébé</w:t>
            </w:r>
          </w:p>
        </w:tc>
        <w:tc>
          <w:tcPr>
            <w:tcW w:w="3402" w:type="dxa"/>
            <w:shd w:val="clear" w:color="auto" w:fill="auto"/>
            <w:vAlign w:val="center"/>
          </w:tcPr>
          <w:p w14:paraId="3AA445E4"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187</w:t>
            </w:r>
            <w:r w:rsidR="00EE3FF8" w:rsidRPr="00DF4F02">
              <w:rPr>
                <w:rFonts w:ascii="Century" w:hAnsi="Century"/>
                <w:sz w:val="24"/>
                <w:szCs w:val="24"/>
              </w:rPr>
              <w:t> </w:t>
            </w:r>
            <w:r w:rsidRPr="00DF4F02">
              <w:rPr>
                <w:rFonts w:ascii="Century" w:hAnsi="Century"/>
                <w:sz w:val="24"/>
                <w:szCs w:val="24"/>
              </w:rPr>
              <w:t>500/ha</w:t>
            </w:r>
          </w:p>
        </w:tc>
      </w:tr>
      <w:tr w:rsidR="00CE6EFF" w:rsidRPr="00DF4F02" w14:paraId="1DA0287A" w14:textId="77777777" w:rsidTr="00CE6EFF">
        <w:trPr>
          <w:trHeight w:val="20"/>
        </w:trPr>
        <w:tc>
          <w:tcPr>
            <w:tcW w:w="2976" w:type="dxa"/>
            <w:shd w:val="clear" w:color="auto" w:fill="auto"/>
          </w:tcPr>
          <w:p w14:paraId="4419E325"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Sésame</w:t>
            </w:r>
          </w:p>
        </w:tc>
        <w:tc>
          <w:tcPr>
            <w:tcW w:w="3402" w:type="dxa"/>
            <w:shd w:val="clear" w:color="auto" w:fill="auto"/>
            <w:vAlign w:val="center"/>
          </w:tcPr>
          <w:p w14:paraId="302BDBE8" w14:textId="77777777" w:rsidR="00CE6EFF" w:rsidRPr="00DF4F02" w:rsidRDefault="00EE3FF8" w:rsidP="00DF4F02">
            <w:pPr>
              <w:spacing w:before="0" w:after="0"/>
              <w:jc w:val="both"/>
              <w:rPr>
                <w:rFonts w:ascii="Century" w:hAnsi="Century"/>
                <w:sz w:val="24"/>
                <w:szCs w:val="24"/>
              </w:rPr>
            </w:pPr>
            <w:r w:rsidRPr="00DF4F02">
              <w:rPr>
                <w:rFonts w:ascii="Century" w:hAnsi="Century"/>
                <w:sz w:val="24"/>
                <w:szCs w:val="24"/>
              </w:rPr>
              <w:t>191 240</w:t>
            </w:r>
            <w:r w:rsidR="00CE6EFF" w:rsidRPr="00DF4F02">
              <w:rPr>
                <w:rFonts w:ascii="Century" w:hAnsi="Century"/>
                <w:sz w:val="24"/>
                <w:szCs w:val="24"/>
              </w:rPr>
              <w:t>/ha</w:t>
            </w:r>
          </w:p>
        </w:tc>
      </w:tr>
      <w:tr w:rsidR="00CE6EFF" w:rsidRPr="00DF4F02" w14:paraId="659FE8A2" w14:textId="77777777" w:rsidTr="00CE6EFF">
        <w:trPr>
          <w:trHeight w:val="20"/>
        </w:trPr>
        <w:tc>
          <w:tcPr>
            <w:tcW w:w="2976" w:type="dxa"/>
            <w:shd w:val="clear" w:color="auto" w:fill="auto"/>
          </w:tcPr>
          <w:p w14:paraId="243D97F4"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Voandzou</w:t>
            </w:r>
          </w:p>
        </w:tc>
        <w:tc>
          <w:tcPr>
            <w:tcW w:w="3402" w:type="dxa"/>
            <w:shd w:val="clear" w:color="auto" w:fill="auto"/>
            <w:vAlign w:val="center"/>
          </w:tcPr>
          <w:p w14:paraId="69FB37FE"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118</w:t>
            </w:r>
            <w:r w:rsidR="00EE3FF8" w:rsidRPr="00DF4F02">
              <w:rPr>
                <w:rFonts w:ascii="Century" w:hAnsi="Century"/>
                <w:sz w:val="24"/>
                <w:szCs w:val="24"/>
              </w:rPr>
              <w:t> </w:t>
            </w:r>
            <w:r w:rsidRPr="00DF4F02">
              <w:rPr>
                <w:rFonts w:ascii="Century" w:hAnsi="Century"/>
                <w:sz w:val="24"/>
                <w:szCs w:val="24"/>
              </w:rPr>
              <w:t>625/ha</w:t>
            </w:r>
          </w:p>
        </w:tc>
      </w:tr>
      <w:tr w:rsidR="00CE6EFF" w:rsidRPr="00DF4F02" w14:paraId="0B3516B3" w14:textId="77777777" w:rsidTr="00CE6EFF">
        <w:trPr>
          <w:trHeight w:val="20"/>
        </w:trPr>
        <w:tc>
          <w:tcPr>
            <w:tcW w:w="2976" w:type="dxa"/>
            <w:shd w:val="clear" w:color="auto" w:fill="auto"/>
          </w:tcPr>
          <w:p w14:paraId="42AC7521"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Coton</w:t>
            </w:r>
          </w:p>
        </w:tc>
        <w:tc>
          <w:tcPr>
            <w:tcW w:w="3402" w:type="dxa"/>
            <w:shd w:val="clear" w:color="auto" w:fill="auto"/>
            <w:vAlign w:val="center"/>
          </w:tcPr>
          <w:p w14:paraId="6D164A81"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181</w:t>
            </w:r>
            <w:r w:rsidR="00EE3FF8" w:rsidRPr="00DF4F02">
              <w:rPr>
                <w:rFonts w:ascii="Century" w:hAnsi="Century"/>
                <w:sz w:val="24"/>
                <w:szCs w:val="24"/>
              </w:rPr>
              <w:t> </w:t>
            </w:r>
            <w:r w:rsidRPr="00DF4F02">
              <w:rPr>
                <w:rFonts w:ascii="Century" w:hAnsi="Century"/>
                <w:sz w:val="24"/>
                <w:szCs w:val="24"/>
              </w:rPr>
              <w:t>980/ha</w:t>
            </w:r>
          </w:p>
        </w:tc>
      </w:tr>
      <w:tr w:rsidR="00CE6EFF" w:rsidRPr="00DF4F02" w14:paraId="2DBEA93B" w14:textId="77777777" w:rsidTr="00CE6EFF">
        <w:trPr>
          <w:trHeight w:val="20"/>
        </w:trPr>
        <w:tc>
          <w:tcPr>
            <w:tcW w:w="2976" w:type="dxa"/>
            <w:shd w:val="clear" w:color="auto" w:fill="auto"/>
          </w:tcPr>
          <w:p w14:paraId="0EB490CB"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Oignon</w:t>
            </w:r>
          </w:p>
        </w:tc>
        <w:tc>
          <w:tcPr>
            <w:tcW w:w="3402" w:type="dxa"/>
            <w:shd w:val="clear" w:color="auto" w:fill="auto"/>
            <w:vAlign w:val="center"/>
          </w:tcPr>
          <w:p w14:paraId="40238553"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1 320</w:t>
            </w:r>
            <w:r w:rsidR="00EE3FF8" w:rsidRPr="00DF4F02">
              <w:rPr>
                <w:rFonts w:ascii="Century" w:hAnsi="Century"/>
                <w:sz w:val="24"/>
                <w:szCs w:val="24"/>
              </w:rPr>
              <w:t> </w:t>
            </w:r>
            <w:r w:rsidRPr="00DF4F02">
              <w:rPr>
                <w:rFonts w:ascii="Century" w:hAnsi="Century"/>
                <w:sz w:val="24"/>
                <w:szCs w:val="24"/>
              </w:rPr>
              <w:t>000/ha</w:t>
            </w:r>
          </w:p>
        </w:tc>
      </w:tr>
      <w:tr w:rsidR="00CE6EFF" w:rsidRPr="00DF4F02" w14:paraId="3DFA3916" w14:textId="77777777" w:rsidTr="00CE6EFF">
        <w:trPr>
          <w:trHeight w:val="20"/>
        </w:trPr>
        <w:tc>
          <w:tcPr>
            <w:tcW w:w="2976" w:type="dxa"/>
            <w:shd w:val="clear" w:color="auto" w:fill="auto"/>
          </w:tcPr>
          <w:p w14:paraId="066EFB61"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 xml:space="preserve">Tomate </w:t>
            </w:r>
          </w:p>
        </w:tc>
        <w:tc>
          <w:tcPr>
            <w:tcW w:w="3402" w:type="dxa"/>
            <w:shd w:val="clear" w:color="auto" w:fill="auto"/>
            <w:vAlign w:val="center"/>
          </w:tcPr>
          <w:p w14:paraId="6AAE5B87"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1 500</w:t>
            </w:r>
            <w:r w:rsidR="00EE3FF8" w:rsidRPr="00DF4F02">
              <w:rPr>
                <w:rFonts w:ascii="Century" w:hAnsi="Century"/>
                <w:sz w:val="24"/>
                <w:szCs w:val="24"/>
              </w:rPr>
              <w:t> </w:t>
            </w:r>
            <w:r w:rsidRPr="00DF4F02">
              <w:rPr>
                <w:rFonts w:ascii="Century" w:hAnsi="Century"/>
                <w:sz w:val="24"/>
                <w:szCs w:val="24"/>
              </w:rPr>
              <w:t>000/ha</w:t>
            </w:r>
          </w:p>
        </w:tc>
      </w:tr>
      <w:tr w:rsidR="00006ED2" w:rsidRPr="00DF4F02" w14:paraId="48BB2866" w14:textId="77777777" w:rsidTr="00006ED2">
        <w:trPr>
          <w:trHeight w:val="20"/>
        </w:trPr>
        <w:tc>
          <w:tcPr>
            <w:tcW w:w="2976" w:type="dxa"/>
            <w:shd w:val="clear" w:color="auto" w:fill="auto"/>
          </w:tcPr>
          <w:p w14:paraId="436CE22D" w14:textId="77777777" w:rsidR="00006ED2" w:rsidRPr="00DF4F02" w:rsidRDefault="00006ED2" w:rsidP="00DF4F02">
            <w:pPr>
              <w:spacing w:before="0" w:after="0"/>
              <w:jc w:val="both"/>
              <w:rPr>
                <w:rFonts w:ascii="Century" w:hAnsi="Century"/>
                <w:sz w:val="24"/>
                <w:szCs w:val="24"/>
              </w:rPr>
            </w:pPr>
            <w:r w:rsidRPr="00DF4F02">
              <w:rPr>
                <w:rFonts w:ascii="Century" w:hAnsi="Century"/>
                <w:sz w:val="24"/>
                <w:szCs w:val="24"/>
              </w:rPr>
              <w:t>Gombo</w:t>
            </w:r>
          </w:p>
        </w:tc>
        <w:tc>
          <w:tcPr>
            <w:tcW w:w="3402" w:type="dxa"/>
            <w:shd w:val="clear" w:color="auto" w:fill="auto"/>
            <w:vAlign w:val="center"/>
          </w:tcPr>
          <w:p w14:paraId="432DA260" w14:textId="77777777" w:rsidR="00006ED2" w:rsidRPr="00DF4F02" w:rsidRDefault="00006ED2" w:rsidP="00DF4F02">
            <w:pPr>
              <w:spacing w:before="0" w:after="0"/>
              <w:jc w:val="both"/>
              <w:rPr>
                <w:rFonts w:ascii="Century" w:hAnsi="Century"/>
                <w:sz w:val="24"/>
                <w:szCs w:val="24"/>
              </w:rPr>
            </w:pPr>
            <w:r w:rsidRPr="00DF4F02">
              <w:rPr>
                <w:rFonts w:ascii="Century" w:hAnsi="Century"/>
                <w:sz w:val="24"/>
                <w:szCs w:val="24"/>
              </w:rPr>
              <w:t>1 500 000/ha</w:t>
            </w:r>
          </w:p>
        </w:tc>
      </w:tr>
      <w:tr w:rsidR="00CE6EFF" w:rsidRPr="00DF4F02" w14:paraId="42C29507" w14:textId="77777777" w:rsidTr="00006ED2">
        <w:trPr>
          <w:trHeight w:val="189"/>
        </w:trPr>
        <w:tc>
          <w:tcPr>
            <w:tcW w:w="2976" w:type="dxa"/>
            <w:shd w:val="clear" w:color="auto" w:fill="auto"/>
          </w:tcPr>
          <w:p w14:paraId="4F099DA1"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 xml:space="preserve">Autres </w:t>
            </w:r>
          </w:p>
        </w:tc>
        <w:tc>
          <w:tcPr>
            <w:tcW w:w="3402" w:type="dxa"/>
            <w:shd w:val="clear" w:color="auto" w:fill="auto"/>
            <w:vAlign w:val="center"/>
          </w:tcPr>
          <w:p w14:paraId="3EF11BC1" w14:textId="77777777" w:rsidR="00CE6EFF" w:rsidRPr="00DF4F02" w:rsidRDefault="00CE6EFF" w:rsidP="00DF4F02">
            <w:pPr>
              <w:spacing w:before="0" w:after="0"/>
              <w:jc w:val="both"/>
              <w:rPr>
                <w:rFonts w:ascii="Century" w:hAnsi="Century"/>
                <w:sz w:val="24"/>
                <w:szCs w:val="24"/>
              </w:rPr>
            </w:pPr>
            <w:r w:rsidRPr="00DF4F02">
              <w:rPr>
                <w:rFonts w:ascii="Century" w:hAnsi="Century"/>
                <w:sz w:val="24"/>
                <w:szCs w:val="24"/>
              </w:rPr>
              <w:t>-</w:t>
            </w:r>
          </w:p>
        </w:tc>
      </w:tr>
    </w:tbl>
    <w:p w14:paraId="3DDC062F" w14:textId="77777777" w:rsidR="00B936F7" w:rsidRPr="00DF4F02" w:rsidRDefault="00EB722D" w:rsidP="00DF4F02">
      <w:pPr>
        <w:spacing w:before="0" w:after="0"/>
        <w:jc w:val="both"/>
        <w:rPr>
          <w:rFonts w:ascii="Century" w:hAnsi="Century"/>
          <w:sz w:val="24"/>
          <w:szCs w:val="24"/>
        </w:rPr>
      </w:pPr>
      <w:r w:rsidRPr="00DF4F02">
        <w:rPr>
          <w:rFonts w:ascii="Century" w:hAnsi="Century"/>
          <w:sz w:val="24"/>
          <w:szCs w:val="24"/>
        </w:rPr>
        <w:t xml:space="preserve">Source : </w:t>
      </w:r>
      <w:r w:rsidR="00434545" w:rsidRPr="00DF4F02">
        <w:rPr>
          <w:rFonts w:ascii="Century" w:hAnsi="Century"/>
          <w:sz w:val="24"/>
          <w:szCs w:val="24"/>
        </w:rPr>
        <w:t>Bagrépôle</w:t>
      </w:r>
      <w:r w:rsidR="005D5B55" w:rsidRPr="00DF4F02">
        <w:rPr>
          <w:rFonts w:ascii="Century" w:hAnsi="Century"/>
          <w:sz w:val="24"/>
          <w:szCs w:val="24"/>
        </w:rPr>
        <w:t xml:space="preserve"> 2014 actualisé en 201</w:t>
      </w:r>
      <w:r w:rsidR="00A37ED4" w:rsidRPr="00DF4F02">
        <w:rPr>
          <w:rFonts w:ascii="Century" w:hAnsi="Century"/>
          <w:sz w:val="24"/>
          <w:szCs w:val="24"/>
        </w:rPr>
        <w:t>5</w:t>
      </w:r>
    </w:p>
    <w:p w14:paraId="3CE60E58" w14:textId="77777777" w:rsidR="006B51D2" w:rsidRPr="00DF4F02" w:rsidRDefault="006B51D2" w:rsidP="00DF4F02">
      <w:pPr>
        <w:pStyle w:val="Heading3"/>
        <w:numPr>
          <w:ilvl w:val="2"/>
          <w:numId w:val="86"/>
        </w:numPr>
        <w:rPr>
          <w:rFonts w:ascii="Century" w:hAnsi="Century"/>
          <w:sz w:val="24"/>
          <w:szCs w:val="24"/>
        </w:rPr>
      </w:pPr>
      <w:bookmarkStart w:id="305" w:name="_Toc471504385"/>
      <w:r w:rsidRPr="00DF4F02">
        <w:rPr>
          <w:rFonts w:ascii="Century" w:hAnsi="Century"/>
          <w:sz w:val="24"/>
          <w:szCs w:val="24"/>
        </w:rPr>
        <w:t>Barèmes d’évaluation des compensations des pertes d’infrastructures et de revenus économiques.</w:t>
      </w:r>
      <w:bookmarkEnd w:id="305"/>
    </w:p>
    <w:p w14:paraId="60C11491" w14:textId="77777777" w:rsidR="00B936F7" w:rsidRPr="00DF4F02" w:rsidRDefault="00B936F7" w:rsidP="00DF4F02">
      <w:pPr>
        <w:spacing w:before="0" w:after="0"/>
        <w:jc w:val="both"/>
        <w:rPr>
          <w:rFonts w:ascii="Century" w:hAnsi="Century"/>
          <w:sz w:val="24"/>
          <w:szCs w:val="24"/>
        </w:rPr>
      </w:pPr>
    </w:p>
    <w:p w14:paraId="6A3EED45" w14:textId="77777777" w:rsidR="008A717B" w:rsidRPr="00DF4F02" w:rsidRDefault="008A717B" w:rsidP="00DF4F02">
      <w:pPr>
        <w:spacing w:before="0" w:after="0"/>
        <w:jc w:val="both"/>
        <w:rPr>
          <w:rFonts w:ascii="Century" w:hAnsi="Century"/>
          <w:sz w:val="24"/>
          <w:szCs w:val="24"/>
        </w:rPr>
      </w:pPr>
      <w:r w:rsidRPr="00DF4F02">
        <w:rPr>
          <w:rFonts w:ascii="Century" w:hAnsi="Century"/>
          <w:sz w:val="24"/>
          <w:szCs w:val="24"/>
        </w:rPr>
        <w:t>Les coûts unitaires qui ont été utilisés pour l’évaluation des compensations des infrastructures commerciales sont les suivants :</w:t>
      </w:r>
    </w:p>
    <w:p w14:paraId="0B214DCE" w14:textId="77777777" w:rsidR="008A717B" w:rsidRPr="00DF4F02" w:rsidRDefault="008A717B" w:rsidP="00DF4F02">
      <w:pPr>
        <w:spacing w:before="0" w:after="0"/>
        <w:jc w:val="both"/>
        <w:rPr>
          <w:rFonts w:ascii="Century" w:hAnsi="Century"/>
          <w:sz w:val="24"/>
          <w:szCs w:val="24"/>
        </w:rPr>
      </w:pPr>
    </w:p>
    <w:p w14:paraId="17B2943B" w14:textId="77777777" w:rsidR="00773ABE" w:rsidRPr="00DF4F02" w:rsidRDefault="00773ABE" w:rsidP="00DF4F02">
      <w:pPr>
        <w:spacing w:before="0" w:after="0"/>
        <w:jc w:val="both"/>
        <w:rPr>
          <w:rFonts w:ascii="Century" w:hAnsi="Century"/>
          <w:sz w:val="24"/>
          <w:szCs w:val="24"/>
        </w:rPr>
      </w:pPr>
    </w:p>
    <w:p w14:paraId="38ED5E58" w14:textId="77777777" w:rsidR="00773ABE" w:rsidRPr="00DF4F02" w:rsidRDefault="00773ABE" w:rsidP="00DF4F02">
      <w:pPr>
        <w:spacing w:before="0" w:after="0"/>
        <w:jc w:val="both"/>
        <w:rPr>
          <w:rFonts w:ascii="Century" w:hAnsi="Century"/>
          <w:sz w:val="24"/>
          <w:szCs w:val="24"/>
        </w:rPr>
      </w:pPr>
    </w:p>
    <w:p w14:paraId="054937AE" w14:textId="77777777" w:rsidR="00773ABE" w:rsidRPr="00DF4F02" w:rsidRDefault="00773ABE" w:rsidP="00DF4F02">
      <w:pPr>
        <w:spacing w:before="0" w:after="0"/>
        <w:jc w:val="both"/>
        <w:rPr>
          <w:rFonts w:ascii="Century" w:hAnsi="Century"/>
          <w:sz w:val="24"/>
          <w:szCs w:val="24"/>
        </w:rPr>
      </w:pPr>
    </w:p>
    <w:p w14:paraId="64E9BC4A" w14:textId="77777777" w:rsidR="000717FF" w:rsidRPr="00DF4F02" w:rsidRDefault="00D205F1" w:rsidP="00DF4F02">
      <w:pPr>
        <w:pStyle w:val="Caption"/>
        <w:spacing w:after="0"/>
        <w:jc w:val="both"/>
        <w:rPr>
          <w:rFonts w:ascii="Century" w:hAnsi="Century" w:cs="Arial"/>
          <w:b w:val="0"/>
          <w:sz w:val="24"/>
          <w:szCs w:val="24"/>
        </w:rPr>
      </w:pPr>
      <w:bookmarkStart w:id="306" w:name="_Toc465697414"/>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28</w:t>
      </w:r>
      <w:r w:rsidR="00C226E0" w:rsidRPr="00DF4F02">
        <w:rPr>
          <w:rFonts w:ascii="Century" w:hAnsi="Century" w:cs="Arial"/>
          <w:b w:val="0"/>
          <w:sz w:val="24"/>
          <w:szCs w:val="24"/>
        </w:rPr>
        <w:fldChar w:fldCharType="end"/>
      </w:r>
      <w:r w:rsidRPr="00DF4F02">
        <w:rPr>
          <w:rFonts w:ascii="Century" w:hAnsi="Century" w:cs="Arial"/>
          <w:b w:val="0"/>
          <w:sz w:val="24"/>
          <w:szCs w:val="24"/>
        </w:rPr>
        <w:t> : Barèmes pour le calcul des pertes de</w:t>
      </w:r>
      <w:r w:rsidR="007C1C26" w:rsidRPr="00DF4F02">
        <w:rPr>
          <w:rFonts w:ascii="Century" w:hAnsi="Century" w:cs="Arial"/>
          <w:b w:val="0"/>
          <w:sz w:val="24"/>
          <w:szCs w:val="24"/>
        </w:rPr>
        <w:t>s infrastructures pour commerce</w:t>
      </w:r>
      <w:bookmarkEnd w:id="306"/>
    </w:p>
    <w:tbl>
      <w:tblPr>
        <w:tblW w:w="5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8"/>
        <w:gridCol w:w="1418"/>
        <w:gridCol w:w="1353"/>
      </w:tblGrid>
      <w:tr w:rsidR="00D205F1" w:rsidRPr="00DF4F02" w14:paraId="40DF8CB0" w14:textId="77777777" w:rsidTr="00EF072B">
        <w:trPr>
          <w:trHeight w:val="20"/>
          <w:jc w:val="center"/>
        </w:trPr>
        <w:tc>
          <w:tcPr>
            <w:tcW w:w="3058" w:type="dxa"/>
            <w:shd w:val="clear" w:color="auto" w:fill="FABF8F" w:themeFill="accent6" w:themeFillTint="99"/>
            <w:noWrap/>
            <w:hideMark/>
          </w:tcPr>
          <w:p w14:paraId="75E957EB" w14:textId="77777777" w:rsidR="00D205F1" w:rsidRPr="00DF4F02" w:rsidRDefault="00D205F1"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Type d’infrastructure</w:t>
            </w:r>
          </w:p>
        </w:tc>
        <w:tc>
          <w:tcPr>
            <w:tcW w:w="1418" w:type="dxa"/>
            <w:shd w:val="clear" w:color="auto" w:fill="FABF8F" w:themeFill="accent6" w:themeFillTint="99"/>
          </w:tcPr>
          <w:p w14:paraId="13DEC7F0" w14:textId="77777777" w:rsidR="00D205F1" w:rsidRPr="00DF4F02" w:rsidRDefault="00D205F1"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Coût unitaire</w:t>
            </w:r>
            <w:r w:rsidR="00CD403B" w:rsidRPr="00DF4F02">
              <w:rPr>
                <w:rFonts w:ascii="Century" w:eastAsia="Times New Roman" w:hAnsi="Century"/>
                <w:b/>
                <w:color w:val="000000"/>
                <w:sz w:val="24"/>
                <w:szCs w:val="24"/>
              </w:rPr>
              <w:t xml:space="preserve"> (en FCFA)</w:t>
            </w:r>
          </w:p>
        </w:tc>
        <w:tc>
          <w:tcPr>
            <w:tcW w:w="1353" w:type="dxa"/>
            <w:shd w:val="clear" w:color="auto" w:fill="FABF8F" w:themeFill="accent6" w:themeFillTint="99"/>
          </w:tcPr>
          <w:p w14:paraId="64A8F583" w14:textId="77777777" w:rsidR="00D205F1" w:rsidRPr="00DF4F02" w:rsidRDefault="00D205F1"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Unité</w:t>
            </w:r>
          </w:p>
        </w:tc>
      </w:tr>
      <w:tr w:rsidR="00EF072B" w:rsidRPr="00DF4F02" w14:paraId="34EFB593" w14:textId="77777777" w:rsidTr="00EF072B">
        <w:trPr>
          <w:trHeight w:val="20"/>
          <w:jc w:val="center"/>
        </w:trPr>
        <w:tc>
          <w:tcPr>
            <w:tcW w:w="3058" w:type="dxa"/>
            <w:shd w:val="clear" w:color="auto" w:fill="auto"/>
            <w:noWrap/>
            <w:hideMark/>
          </w:tcPr>
          <w:p w14:paraId="5B251D91"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Bâtiment avec tôles (Etat neuf)</w:t>
            </w:r>
          </w:p>
        </w:tc>
        <w:tc>
          <w:tcPr>
            <w:tcW w:w="1418" w:type="dxa"/>
          </w:tcPr>
          <w:p w14:paraId="39EC3784"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75 000</w:t>
            </w:r>
          </w:p>
        </w:tc>
        <w:tc>
          <w:tcPr>
            <w:tcW w:w="1353" w:type="dxa"/>
          </w:tcPr>
          <w:p w14:paraId="361A95C0"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0717FF" w:rsidRPr="00DF4F02" w14:paraId="06975F7A" w14:textId="77777777" w:rsidTr="00EF072B">
        <w:trPr>
          <w:trHeight w:val="20"/>
          <w:jc w:val="center"/>
        </w:trPr>
        <w:tc>
          <w:tcPr>
            <w:tcW w:w="3058" w:type="dxa"/>
            <w:shd w:val="clear" w:color="auto" w:fill="auto"/>
            <w:noWrap/>
            <w:hideMark/>
          </w:tcPr>
          <w:p w14:paraId="6B15A589" w14:textId="77777777" w:rsidR="000717FF" w:rsidRPr="00DF4F02" w:rsidRDefault="000717FF"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Bâtiment avec tôles</w:t>
            </w:r>
            <w:r w:rsidR="00EF072B" w:rsidRPr="00DF4F02">
              <w:rPr>
                <w:rFonts w:ascii="Century" w:eastAsia="Times New Roman" w:hAnsi="Century"/>
                <w:color w:val="000000"/>
                <w:sz w:val="24"/>
                <w:szCs w:val="24"/>
              </w:rPr>
              <w:t xml:space="preserve"> (Etat vieux)</w:t>
            </w:r>
          </w:p>
        </w:tc>
        <w:tc>
          <w:tcPr>
            <w:tcW w:w="1418" w:type="dxa"/>
          </w:tcPr>
          <w:p w14:paraId="387C7081" w14:textId="77777777" w:rsidR="000717FF"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40 000</w:t>
            </w:r>
          </w:p>
        </w:tc>
        <w:tc>
          <w:tcPr>
            <w:tcW w:w="1353" w:type="dxa"/>
          </w:tcPr>
          <w:p w14:paraId="18F4E8E5" w14:textId="77777777" w:rsidR="000717FF"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EF072B" w:rsidRPr="00DF4F02" w14:paraId="5445DCEC" w14:textId="77777777" w:rsidTr="009C5AF2">
        <w:trPr>
          <w:trHeight w:val="20"/>
          <w:jc w:val="center"/>
        </w:trPr>
        <w:tc>
          <w:tcPr>
            <w:tcW w:w="3058" w:type="dxa"/>
            <w:shd w:val="clear" w:color="auto" w:fill="auto"/>
            <w:noWrap/>
            <w:hideMark/>
          </w:tcPr>
          <w:p w14:paraId="78368D54"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Hangar (toiture tôles)</w:t>
            </w:r>
          </w:p>
        </w:tc>
        <w:tc>
          <w:tcPr>
            <w:tcW w:w="1418" w:type="dxa"/>
          </w:tcPr>
          <w:p w14:paraId="5FD8D0B1"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40 000</w:t>
            </w:r>
          </w:p>
        </w:tc>
        <w:tc>
          <w:tcPr>
            <w:tcW w:w="1353" w:type="dxa"/>
          </w:tcPr>
          <w:p w14:paraId="1BCAF5D6"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0717FF" w:rsidRPr="00DF4F02" w14:paraId="7B6A9338" w14:textId="77777777" w:rsidTr="00EF072B">
        <w:trPr>
          <w:trHeight w:val="20"/>
          <w:jc w:val="center"/>
        </w:trPr>
        <w:tc>
          <w:tcPr>
            <w:tcW w:w="3058" w:type="dxa"/>
            <w:shd w:val="clear" w:color="auto" w:fill="auto"/>
            <w:noWrap/>
            <w:hideMark/>
          </w:tcPr>
          <w:p w14:paraId="17391CD5" w14:textId="77777777" w:rsidR="000717FF" w:rsidRPr="00DF4F02" w:rsidRDefault="000717FF"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Hangar</w:t>
            </w:r>
            <w:r w:rsidR="00EF072B" w:rsidRPr="00DF4F02">
              <w:rPr>
                <w:rFonts w:ascii="Century" w:eastAsia="Times New Roman" w:hAnsi="Century"/>
                <w:color w:val="000000"/>
                <w:sz w:val="24"/>
                <w:szCs w:val="24"/>
              </w:rPr>
              <w:t xml:space="preserve"> (toiture </w:t>
            </w:r>
            <w:r w:rsidR="008A717B" w:rsidRPr="00DF4F02">
              <w:rPr>
                <w:rFonts w:ascii="Century" w:eastAsia="Times New Roman" w:hAnsi="Century"/>
                <w:color w:val="000000"/>
                <w:sz w:val="24"/>
                <w:szCs w:val="24"/>
              </w:rPr>
              <w:t>paille</w:t>
            </w:r>
            <w:r w:rsidR="00EF072B" w:rsidRPr="00DF4F02">
              <w:rPr>
                <w:rFonts w:ascii="Century" w:eastAsia="Times New Roman" w:hAnsi="Century"/>
                <w:color w:val="000000"/>
                <w:sz w:val="24"/>
                <w:szCs w:val="24"/>
              </w:rPr>
              <w:t>)</w:t>
            </w:r>
          </w:p>
        </w:tc>
        <w:tc>
          <w:tcPr>
            <w:tcW w:w="1418" w:type="dxa"/>
          </w:tcPr>
          <w:p w14:paraId="0513DBB8" w14:textId="77777777" w:rsidR="000717FF" w:rsidRPr="00DF4F02" w:rsidRDefault="008A71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75 000</w:t>
            </w:r>
          </w:p>
        </w:tc>
        <w:tc>
          <w:tcPr>
            <w:tcW w:w="1353" w:type="dxa"/>
          </w:tcPr>
          <w:p w14:paraId="65E0C821" w14:textId="77777777" w:rsidR="000717FF" w:rsidRPr="00DF4F02" w:rsidRDefault="008A71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r w:rsidR="00EF072B" w:rsidRPr="00DF4F02" w14:paraId="42DE1447" w14:textId="77777777" w:rsidTr="009C5AF2">
        <w:trPr>
          <w:trHeight w:val="20"/>
          <w:jc w:val="center"/>
        </w:trPr>
        <w:tc>
          <w:tcPr>
            <w:tcW w:w="3058" w:type="dxa"/>
            <w:shd w:val="clear" w:color="auto" w:fill="auto"/>
            <w:noWrap/>
            <w:hideMark/>
          </w:tcPr>
          <w:p w14:paraId="429EC780" w14:textId="77777777" w:rsidR="00EF072B" w:rsidRPr="00DF4F02" w:rsidRDefault="00EF072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Kiosque</w:t>
            </w:r>
          </w:p>
        </w:tc>
        <w:tc>
          <w:tcPr>
            <w:tcW w:w="1418" w:type="dxa"/>
          </w:tcPr>
          <w:p w14:paraId="60585297" w14:textId="77777777" w:rsidR="00EF072B" w:rsidRPr="00DF4F02" w:rsidRDefault="008A71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40 000</w:t>
            </w:r>
          </w:p>
        </w:tc>
        <w:tc>
          <w:tcPr>
            <w:tcW w:w="1353" w:type="dxa"/>
          </w:tcPr>
          <w:p w14:paraId="37654392" w14:textId="77777777" w:rsidR="00EF072B" w:rsidRPr="00DF4F02" w:rsidRDefault="008A71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tôle</w:t>
            </w:r>
          </w:p>
        </w:tc>
      </w:tr>
      <w:tr w:rsidR="000717FF" w:rsidRPr="00DF4F02" w14:paraId="298D5A33" w14:textId="77777777" w:rsidTr="00EF072B">
        <w:trPr>
          <w:trHeight w:val="20"/>
          <w:jc w:val="center"/>
        </w:trPr>
        <w:tc>
          <w:tcPr>
            <w:tcW w:w="3058" w:type="dxa"/>
            <w:shd w:val="clear" w:color="auto" w:fill="auto"/>
            <w:noWrap/>
            <w:hideMark/>
          </w:tcPr>
          <w:p w14:paraId="5CBCB245" w14:textId="77777777" w:rsidR="000717FF" w:rsidRPr="00DF4F02" w:rsidRDefault="000717FF"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Kiosque</w:t>
            </w:r>
          </w:p>
        </w:tc>
        <w:tc>
          <w:tcPr>
            <w:tcW w:w="1418" w:type="dxa"/>
          </w:tcPr>
          <w:p w14:paraId="4E0FF009" w14:textId="77777777" w:rsidR="000717FF" w:rsidRPr="00DF4F02" w:rsidRDefault="008A71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75 000</w:t>
            </w:r>
          </w:p>
        </w:tc>
        <w:tc>
          <w:tcPr>
            <w:tcW w:w="1353" w:type="dxa"/>
          </w:tcPr>
          <w:p w14:paraId="5478637B" w14:textId="77777777" w:rsidR="000717FF" w:rsidRPr="00DF4F02" w:rsidRDefault="008A717B"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FF</w:t>
            </w:r>
          </w:p>
        </w:tc>
      </w:tr>
    </w:tbl>
    <w:p w14:paraId="2ECA1B50" w14:textId="77777777" w:rsidR="00D205F1" w:rsidRPr="00DF4F02" w:rsidRDefault="00D205F1" w:rsidP="00DF4F02">
      <w:pPr>
        <w:spacing w:before="0" w:after="0"/>
        <w:jc w:val="both"/>
        <w:rPr>
          <w:rFonts w:ascii="Century" w:hAnsi="Century"/>
          <w:sz w:val="24"/>
          <w:szCs w:val="24"/>
        </w:rPr>
      </w:pPr>
      <w:r w:rsidRPr="00DF4F02">
        <w:rPr>
          <w:rFonts w:ascii="Century" w:hAnsi="Century"/>
          <w:sz w:val="24"/>
          <w:szCs w:val="24"/>
        </w:rPr>
        <w:t>Source : Bagrépôle</w:t>
      </w:r>
      <w:r w:rsidR="005D5B55" w:rsidRPr="00DF4F02">
        <w:rPr>
          <w:rFonts w:ascii="Century" w:hAnsi="Century"/>
          <w:sz w:val="24"/>
          <w:szCs w:val="24"/>
        </w:rPr>
        <w:t>2014 actualisé en 201</w:t>
      </w:r>
      <w:r w:rsidR="00A37ED4" w:rsidRPr="00DF4F02">
        <w:rPr>
          <w:rFonts w:ascii="Century" w:hAnsi="Century"/>
          <w:sz w:val="24"/>
          <w:szCs w:val="24"/>
        </w:rPr>
        <w:t>5</w:t>
      </w:r>
    </w:p>
    <w:p w14:paraId="1A869C2A" w14:textId="77777777" w:rsidR="00FF0BDD" w:rsidRPr="00DF4F02" w:rsidRDefault="00FF0BDD" w:rsidP="00DF4F02">
      <w:pPr>
        <w:spacing w:before="0" w:after="0"/>
        <w:jc w:val="both"/>
        <w:rPr>
          <w:rFonts w:ascii="Century" w:hAnsi="Century"/>
          <w:sz w:val="24"/>
          <w:szCs w:val="24"/>
        </w:rPr>
      </w:pPr>
    </w:p>
    <w:p w14:paraId="3921B167" w14:textId="77777777" w:rsidR="00B04915" w:rsidRPr="00DF4F02" w:rsidRDefault="00B04915" w:rsidP="00DF4F02">
      <w:pPr>
        <w:pStyle w:val="Heading3"/>
        <w:numPr>
          <w:ilvl w:val="2"/>
          <w:numId w:val="86"/>
        </w:numPr>
        <w:rPr>
          <w:rFonts w:ascii="Century" w:hAnsi="Century"/>
          <w:sz w:val="24"/>
          <w:szCs w:val="24"/>
        </w:rPr>
      </w:pPr>
      <w:bookmarkStart w:id="307" w:name="_Toc471504386"/>
      <w:r w:rsidRPr="00DF4F02">
        <w:rPr>
          <w:rFonts w:ascii="Century" w:hAnsi="Century"/>
          <w:sz w:val="24"/>
          <w:szCs w:val="24"/>
        </w:rPr>
        <w:t>Barèmes d’évaluation des compensations des pertes d’arbres privés dans les champs et/ou les habitations</w:t>
      </w:r>
      <w:bookmarkEnd w:id="307"/>
    </w:p>
    <w:p w14:paraId="5C9F9475" w14:textId="77777777" w:rsidR="00B04915" w:rsidRPr="00DF4F02" w:rsidRDefault="00B04915" w:rsidP="00DF4F02">
      <w:pPr>
        <w:spacing w:before="0" w:after="0"/>
        <w:jc w:val="both"/>
        <w:rPr>
          <w:rFonts w:ascii="Century" w:hAnsi="Century"/>
          <w:sz w:val="24"/>
          <w:szCs w:val="24"/>
        </w:rPr>
      </w:pPr>
    </w:p>
    <w:p w14:paraId="710F36C0" w14:textId="77777777" w:rsidR="00FD7902" w:rsidRPr="00DF4F02" w:rsidRDefault="00FD7902" w:rsidP="00DF4F02">
      <w:pPr>
        <w:spacing w:before="0" w:after="0"/>
        <w:jc w:val="both"/>
        <w:rPr>
          <w:rFonts w:ascii="Century" w:hAnsi="Century"/>
          <w:sz w:val="24"/>
          <w:szCs w:val="24"/>
        </w:rPr>
      </w:pPr>
      <w:r w:rsidRPr="00DF4F02">
        <w:rPr>
          <w:rFonts w:ascii="Century" w:hAnsi="Century"/>
          <w:sz w:val="24"/>
          <w:szCs w:val="24"/>
        </w:rPr>
        <w:t>Les barèmes utilisés pour l’évaluation des pertes d’arbres privés des champs et habitations sont également ceux déjà utilisés dans des projets similaires de Bagrépôle et sont les suivants :</w:t>
      </w:r>
    </w:p>
    <w:p w14:paraId="6FB45351" w14:textId="77777777" w:rsidR="00FD7902" w:rsidRPr="00DF4F02" w:rsidRDefault="00FD7902" w:rsidP="00DF4F02">
      <w:pPr>
        <w:spacing w:before="0" w:after="0"/>
        <w:jc w:val="both"/>
        <w:rPr>
          <w:rFonts w:ascii="Century" w:hAnsi="Century"/>
          <w:sz w:val="24"/>
          <w:szCs w:val="24"/>
        </w:rPr>
      </w:pPr>
    </w:p>
    <w:p w14:paraId="73ED3618" w14:textId="77777777" w:rsidR="00B04915" w:rsidRPr="00DF4F02" w:rsidRDefault="00B875B5" w:rsidP="00DF4F02">
      <w:pPr>
        <w:pStyle w:val="Caption"/>
        <w:spacing w:after="0"/>
        <w:jc w:val="both"/>
        <w:rPr>
          <w:rFonts w:ascii="Century" w:hAnsi="Century" w:cs="Arial"/>
          <w:b w:val="0"/>
          <w:sz w:val="24"/>
          <w:szCs w:val="24"/>
        </w:rPr>
      </w:pPr>
      <w:bookmarkStart w:id="308" w:name="_Toc405997846"/>
      <w:bookmarkStart w:id="309" w:name="_Toc410171135"/>
      <w:bookmarkStart w:id="310" w:name="_Toc410257157"/>
      <w:bookmarkStart w:id="311" w:name="_Toc465697415"/>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29</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w:t>
      </w:r>
      <w:r w:rsidR="00B04915" w:rsidRPr="00DF4F02">
        <w:rPr>
          <w:rFonts w:ascii="Century" w:hAnsi="Century" w:cs="Arial"/>
          <w:b w:val="0"/>
          <w:sz w:val="24"/>
          <w:szCs w:val="24"/>
        </w:rPr>
        <w:t>Barèmes pour le calcul des compensations financières pour perte des arbres</w:t>
      </w:r>
      <w:bookmarkEnd w:id="308"/>
      <w:bookmarkEnd w:id="309"/>
      <w:bookmarkEnd w:id="310"/>
      <w:bookmarkEnd w:id="311"/>
    </w:p>
    <w:tbl>
      <w:tblPr>
        <w:tblW w:w="3309" w:type="pct"/>
        <w:jc w:val="center"/>
        <w:tblCellMar>
          <w:left w:w="70" w:type="dxa"/>
          <w:right w:w="70" w:type="dxa"/>
        </w:tblCellMar>
        <w:tblLook w:val="04A0" w:firstRow="1" w:lastRow="0" w:firstColumn="1" w:lastColumn="0" w:noHBand="0" w:noVBand="1"/>
      </w:tblPr>
      <w:tblGrid>
        <w:gridCol w:w="2283"/>
        <w:gridCol w:w="3047"/>
        <w:gridCol w:w="2868"/>
      </w:tblGrid>
      <w:tr w:rsidR="00B04915" w:rsidRPr="00DF4F02" w14:paraId="542419FF" w14:textId="77777777" w:rsidTr="00FD7902">
        <w:trPr>
          <w:trHeight w:val="20"/>
          <w:jc w:val="center"/>
        </w:trPr>
        <w:tc>
          <w:tcPr>
            <w:tcW w:w="2076"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14:paraId="6E4137AB" w14:textId="77777777" w:rsidR="00B04915" w:rsidRPr="00DF4F02" w:rsidRDefault="00B04915"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Noms communs</w:t>
            </w:r>
          </w:p>
        </w:tc>
        <w:tc>
          <w:tcPr>
            <w:tcW w:w="1809" w:type="pct"/>
            <w:tcBorders>
              <w:top w:val="single" w:sz="4" w:space="0" w:color="auto"/>
              <w:left w:val="nil"/>
              <w:bottom w:val="single" w:sz="4" w:space="0" w:color="auto"/>
              <w:right w:val="single" w:sz="4" w:space="0" w:color="auto"/>
            </w:tcBorders>
            <w:shd w:val="clear" w:color="auto" w:fill="FABF8F" w:themeFill="accent6" w:themeFillTint="99"/>
            <w:noWrap/>
            <w:hideMark/>
          </w:tcPr>
          <w:p w14:paraId="57018C30" w14:textId="77777777" w:rsidR="00B04915" w:rsidRPr="00DF4F02" w:rsidRDefault="00B04915"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Noms scientifiques</w:t>
            </w:r>
          </w:p>
        </w:tc>
        <w:tc>
          <w:tcPr>
            <w:tcW w:w="1115" w:type="pct"/>
            <w:tcBorders>
              <w:top w:val="single" w:sz="4" w:space="0" w:color="auto"/>
              <w:left w:val="nil"/>
              <w:bottom w:val="single" w:sz="4" w:space="0" w:color="auto"/>
              <w:right w:val="single" w:sz="4" w:space="0" w:color="auto"/>
            </w:tcBorders>
            <w:shd w:val="clear" w:color="auto" w:fill="FABF8F" w:themeFill="accent6" w:themeFillTint="99"/>
            <w:noWrap/>
            <w:hideMark/>
          </w:tcPr>
          <w:p w14:paraId="716BEB05" w14:textId="77777777" w:rsidR="00B04915" w:rsidRPr="00DF4F02" w:rsidRDefault="00B04915"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Coût unitaire</w:t>
            </w:r>
            <w:r w:rsidR="00CD403B" w:rsidRPr="00DF4F02">
              <w:rPr>
                <w:rFonts w:ascii="Century" w:eastAsia="Times New Roman" w:hAnsi="Century"/>
                <w:b/>
                <w:bCs/>
                <w:color w:val="000000"/>
                <w:sz w:val="24"/>
                <w:szCs w:val="24"/>
              </w:rPr>
              <w:t xml:space="preserve"> (en FCFA)</w:t>
            </w:r>
          </w:p>
        </w:tc>
      </w:tr>
      <w:tr w:rsidR="00B04915" w:rsidRPr="00DF4F02" w14:paraId="79544721"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08063D28"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Anacardier</w:t>
            </w:r>
          </w:p>
        </w:tc>
        <w:tc>
          <w:tcPr>
            <w:tcW w:w="1809" w:type="pct"/>
            <w:tcBorders>
              <w:top w:val="nil"/>
              <w:left w:val="nil"/>
              <w:bottom w:val="single" w:sz="4" w:space="0" w:color="auto"/>
              <w:right w:val="single" w:sz="4" w:space="0" w:color="auto"/>
            </w:tcBorders>
            <w:shd w:val="clear" w:color="auto" w:fill="auto"/>
            <w:noWrap/>
            <w:vAlign w:val="center"/>
            <w:hideMark/>
          </w:tcPr>
          <w:p w14:paraId="7264E21F"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Anacardium occidentale</w:t>
            </w:r>
          </w:p>
        </w:tc>
        <w:tc>
          <w:tcPr>
            <w:tcW w:w="1115" w:type="pct"/>
            <w:tcBorders>
              <w:top w:val="nil"/>
              <w:left w:val="nil"/>
              <w:bottom w:val="single" w:sz="4" w:space="0" w:color="auto"/>
              <w:right w:val="single" w:sz="4" w:space="0" w:color="auto"/>
            </w:tcBorders>
            <w:shd w:val="clear" w:color="auto" w:fill="auto"/>
            <w:noWrap/>
            <w:vAlign w:val="center"/>
            <w:hideMark/>
          </w:tcPr>
          <w:p w14:paraId="2343C11D"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5CFC317B"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3139B5C6"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Arbre de Calebasse</w:t>
            </w:r>
          </w:p>
        </w:tc>
        <w:tc>
          <w:tcPr>
            <w:tcW w:w="1809" w:type="pct"/>
            <w:tcBorders>
              <w:top w:val="nil"/>
              <w:left w:val="nil"/>
              <w:bottom w:val="single" w:sz="4" w:space="0" w:color="auto"/>
              <w:right w:val="single" w:sz="4" w:space="0" w:color="auto"/>
            </w:tcBorders>
            <w:shd w:val="clear" w:color="auto" w:fill="auto"/>
            <w:noWrap/>
            <w:vAlign w:val="center"/>
            <w:hideMark/>
          </w:tcPr>
          <w:p w14:paraId="0DFF3F47"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Crescentia cujete</w:t>
            </w:r>
          </w:p>
        </w:tc>
        <w:tc>
          <w:tcPr>
            <w:tcW w:w="1115" w:type="pct"/>
            <w:tcBorders>
              <w:top w:val="nil"/>
              <w:left w:val="nil"/>
              <w:bottom w:val="single" w:sz="4" w:space="0" w:color="auto"/>
              <w:right w:val="single" w:sz="4" w:space="0" w:color="auto"/>
            </w:tcBorders>
            <w:shd w:val="clear" w:color="auto" w:fill="auto"/>
            <w:noWrap/>
            <w:vAlign w:val="center"/>
            <w:hideMark/>
          </w:tcPr>
          <w:p w14:paraId="142B522D"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r w:rsidR="00B04915" w:rsidRPr="00DF4F02" w14:paraId="1F7EF20A"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5203312C"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Moringa</w:t>
            </w:r>
          </w:p>
        </w:tc>
        <w:tc>
          <w:tcPr>
            <w:tcW w:w="1809" w:type="pct"/>
            <w:tcBorders>
              <w:top w:val="nil"/>
              <w:left w:val="nil"/>
              <w:bottom w:val="single" w:sz="4" w:space="0" w:color="auto"/>
              <w:right w:val="single" w:sz="4" w:space="0" w:color="auto"/>
            </w:tcBorders>
            <w:shd w:val="clear" w:color="auto" w:fill="auto"/>
            <w:noWrap/>
            <w:vAlign w:val="center"/>
            <w:hideMark/>
          </w:tcPr>
          <w:p w14:paraId="5F8237A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Morenga oleifera</w:t>
            </w:r>
          </w:p>
        </w:tc>
        <w:tc>
          <w:tcPr>
            <w:tcW w:w="1115" w:type="pct"/>
            <w:tcBorders>
              <w:top w:val="nil"/>
              <w:left w:val="nil"/>
              <w:bottom w:val="single" w:sz="4" w:space="0" w:color="auto"/>
              <w:right w:val="single" w:sz="4" w:space="0" w:color="auto"/>
            </w:tcBorders>
            <w:shd w:val="clear" w:color="auto" w:fill="auto"/>
            <w:noWrap/>
            <w:vAlign w:val="center"/>
            <w:hideMark/>
          </w:tcPr>
          <w:p w14:paraId="219D02BE"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r w:rsidR="00B04915" w:rsidRPr="00DF4F02" w14:paraId="726D8C05"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64183A4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Bananier</w:t>
            </w:r>
          </w:p>
        </w:tc>
        <w:tc>
          <w:tcPr>
            <w:tcW w:w="1809" w:type="pct"/>
            <w:tcBorders>
              <w:top w:val="nil"/>
              <w:left w:val="nil"/>
              <w:bottom w:val="single" w:sz="4" w:space="0" w:color="auto"/>
              <w:right w:val="single" w:sz="4" w:space="0" w:color="auto"/>
            </w:tcBorders>
            <w:shd w:val="clear" w:color="auto" w:fill="auto"/>
            <w:noWrap/>
            <w:vAlign w:val="center"/>
            <w:hideMark/>
          </w:tcPr>
          <w:p w14:paraId="107FBA8A"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Musa spp</w:t>
            </w:r>
          </w:p>
        </w:tc>
        <w:tc>
          <w:tcPr>
            <w:tcW w:w="1115" w:type="pct"/>
            <w:tcBorders>
              <w:top w:val="nil"/>
              <w:left w:val="nil"/>
              <w:bottom w:val="single" w:sz="4" w:space="0" w:color="auto"/>
              <w:right w:val="single" w:sz="4" w:space="0" w:color="auto"/>
            </w:tcBorders>
            <w:shd w:val="clear" w:color="auto" w:fill="auto"/>
            <w:noWrap/>
            <w:vAlign w:val="center"/>
            <w:hideMark/>
          </w:tcPr>
          <w:p w14:paraId="0F23FB54"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19BAD7AA"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6FA19918"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Citronnier</w:t>
            </w:r>
          </w:p>
        </w:tc>
        <w:tc>
          <w:tcPr>
            <w:tcW w:w="1809" w:type="pct"/>
            <w:tcBorders>
              <w:top w:val="nil"/>
              <w:left w:val="nil"/>
              <w:bottom w:val="single" w:sz="4" w:space="0" w:color="auto"/>
              <w:right w:val="single" w:sz="4" w:space="0" w:color="auto"/>
            </w:tcBorders>
            <w:shd w:val="clear" w:color="auto" w:fill="auto"/>
            <w:noWrap/>
            <w:vAlign w:val="center"/>
            <w:hideMark/>
          </w:tcPr>
          <w:p w14:paraId="257B2289"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Citrus sp</w:t>
            </w:r>
          </w:p>
        </w:tc>
        <w:tc>
          <w:tcPr>
            <w:tcW w:w="1115" w:type="pct"/>
            <w:tcBorders>
              <w:top w:val="nil"/>
              <w:left w:val="nil"/>
              <w:bottom w:val="single" w:sz="4" w:space="0" w:color="auto"/>
              <w:right w:val="single" w:sz="4" w:space="0" w:color="auto"/>
            </w:tcBorders>
            <w:shd w:val="clear" w:color="auto" w:fill="auto"/>
            <w:noWrap/>
            <w:vAlign w:val="center"/>
            <w:hideMark/>
          </w:tcPr>
          <w:p w14:paraId="7FE89C23"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10731021"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2FF04C6E"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Cocotier</w:t>
            </w:r>
          </w:p>
        </w:tc>
        <w:tc>
          <w:tcPr>
            <w:tcW w:w="1809" w:type="pct"/>
            <w:tcBorders>
              <w:top w:val="nil"/>
              <w:left w:val="nil"/>
              <w:bottom w:val="single" w:sz="4" w:space="0" w:color="auto"/>
              <w:right w:val="single" w:sz="4" w:space="0" w:color="auto"/>
            </w:tcBorders>
            <w:shd w:val="clear" w:color="auto" w:fill="auto"/>
            <w:noWrap/>
            <w:vAlign w:val="center"/>
            <w:hideMark/>
          </w:tcPr>
          <w:p w14:paraId="30B0F03A"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Cocos nucifera</w:t>
            </w:r>
          </w:p>
        </w:tc>
        <w:tc>
          <w:tcPr>
            <w:tcW w:w="1115" w:type="pct"/>
            <w:tcBorders>
              <w:top w:val="nil"/>
              <w:left w:val="nil"/>
              <w:bottom w:val="single" w:sz="4" w:space="0" w:color="auto"/>
              <w:right w:val="single" w:sz="4" w:space="0" w:color="auto"/>
            </w:tcBorders>
            <w:shd w:val="clear" w:color="auto" w:fill="auto"/>
            <w:noWrap/>
            <w:vAlign w:val="center"/>
            <w:hideMark/>
          </w:tcPr>
          <w:p w14:paraId="0EFCB9DD"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145E7206"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293E8859"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Dattier</w:t>
            </w:r>
          </w:p>
        </w:tc>
        <w:tc>
          <w:tcPr>
            <w:tcW w:w="1809" w:type="pct"/>
            <w:tcBorders>
              <w:top w:val="nil"/>
              <w:left w:val="nil"/>
              <w:bottom w:val="single" w:sz="4" w:space="0" w:color="auto"/>
              <w:right w:val="single" w:sz="4" w:space="0" w:color="auto"/>
            </w:tcBorders>
            <w:shd w:val="clear" w:color="auto" w:fill="auto"/>
            <w:noWrap/>
            <w:vAlign w:val="center"/>
            <w:hideMark/>
          </w:tcPr>
          <w:p w14:paraId="5F018750"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Phoenix dactylifera L</w:t>
            </w:r>
          </w:p>
        </w:tc>
        <w:tc>
          <w:tcPr>
            <w:tcW w:w="1115" w:type="pct"/>
            <w:tcBorders>
              <w:top w:val="nil"/>
              <w:left w:val="nil"/>
              <w:bottom w:val="single" w:sz="4" w:space="0" w:color="auto"/>
              <w:right w:val="single" w:sz="4" w:space="0" w:color="auto"/>
            </w:tcBorders>
            <w:shd w:val="clear" w:color="auto" w:fill="auto"/>
            <w:noWrap/>
            <w:vAlign w:val="center"/>
            <w:hideMark/>
          </w:tcPr>
          <w:p w14:paraId="58B0DEC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303DC1CA"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064916D7"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w:t>
            </w:r>
          </w:p>
        </w:tc>
        <w:tc>
          <w:tcPr>
            <w:tcW w:w="1809" w:type="pct"/>
            <w:tcBorders>
              <w:top w:val="nil"/>
              <w:left w:val="nil"/>
              <w:bottom w:val="single" w:sz="4" w:space="0" w:color="auto"/>
              <w:right w:val="single" w:sz="4" w:space="0" w:color="auto"/>
            </w:tcBorders>
            <w:shd w:val="clear" w:color="auto" w:fill="auto"/>
            <w:noWrap/>
            <w:vAlign w:val="center"/>
            <w:hideMark/>
          </w:tcPr>
          <w:p w14:paraId="3CFDF499"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 camaldulensis</w:t>
            </w:r>
          </w:p>
        </w:tc>
        <w:tc>
          <w:tcPr>
            <w:tcW w:w="1115" w:type="pct"/>
            <w:tcBorders>
              <w:top w:val="nil"/>
              <w:left w:val="nil"/>
              <w:bottom w:val="single" w:sz="4" w:space="0" w:color="auto"/>
              <w:right w:val="single" w:sz="4" w:space="0" w:color="auto"/>
            </w:tcBorders>
            <w:shd w:val="clear" w:color="auto" w:fill="auto"/>
            <w:noWrap/>
            <w:vAlign w:val="center"/>
            <w:hideMark/>
          </w:tcPr>
          <w:p w14:paraId="759D57C9"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r w:rsidR="00B04915" w:rsidRPr="00DF4F02" w14:paraId="31BB3E81"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4C40415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Goyavier</w:t>
            </w:r>
          </w:p>
        </w:tc>
        <w:tc>
          <w:tcPr>
            <w:tcW w:w="1809" w:type="pct"/>
            <w:tcBorders>
              <w:top w:val="nil"/>
              <w:left w:val="nil"/>
              <w:bottom w:val="single" w:sz="4" w:space="0" w:color="auto"/>
              <w:right w:val="single" w:sz="4" w:space="0" w:color="auto"/>
            </w:tcBorders>
            <w:shd w:val="clear" w:color="auto" w:fill="auto"/>
            <w:noWrap/>
            <w:vAlign w:val="center"/>
            <w:hideMark/>
          </w:tcPr>
          <w:p w14:paraId="58169F95"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Psidium guayava</w:t>
            </w:r>
          </w:p>
        </w:tc>
        <w:tc>
          <w:tcPr>
            <w:tcW w:w="1115" w:type="pct"/>
            <w:tcBorders>
              <w:top w:val="nil"/>
              <w:left w:val="nil"/>
              <w:bottom w:val="single" w:sz="4" w:space="0" w:color="auto"/>
              <w:right w:val="single" w:sz="4" w:space="0" w:color="auto"/>
            </w:tcBorders>
            <w:shd w:val="clear" w:color="auto" w:fill="auto"/>
            <w:noWrap/>
            <w:vAlign w:val="center"/>
            <w:hideMark/>
          </w:tcPr>
          <w:p w14:paraId="76F50B3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1B7A6399"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77599D52"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Jatropha</w:t>
            </w:r>
          </w:p>
        </w:tc>
        <w:tc>
          <w:tcPr>
            <w:tcW w:w="1809" w:type="pct"/>
            <w:tcBorders>
              <w:top w:val="nil"/>
              <w:left w:val="nil"/>
              <w:bottom w:val="single" w:sz="4" w:space="0" w:color="auto"/>
              <w:right w:val="single" w:sz="4" w:space="0" w:color="auto"/>
            </w:tcBorders>
            <w:shd w:val="clear" w:color="auto" w:fill="auto"/>
            <w:noWrap/>
            <w:vAlign w:val="center"/>
            <w:hideMark/>
          </w:tcPr>
          <w:p w14:paraId="43F5576A"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Jatropha curcas</w:t>
            </w:r>
          </w:p>
        </w:tc>
        <w:tc>
          <w:tcPr>
            <w:tcW w:w="1115" w:type="pct"/>
            <w:tcBorders>
              <w:top w:val="nil"/>
              <w:left w:val="nil"/>
              <w:bottom w:val="single" w:sz="4" w:space="0" w:color="auto"/>
              <w:right w:val="single" w:sz="4" w:space="0" w:color="auto"/>
            </w:tcBorders>
            <w:shd w:val="clear" w:color="auto" w:fill="auto"/>
            <w:noWrap/>
            <w:vAlign w:val="center"/>
            <w:hideMark/>
          </w:tcPr>
          <w:p w14:paraId="36274477"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5000</w:t>
            </w:r>
          </w:p>
        </w:tc>
      </w:tr>
      <w:tr w:rsidR="00B04915" w:rsidRPr="00DF4F02" w14:paraId="16C151FB"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414B9A4E"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1809" w:type="pct"/>
            <w:tcBorders>
              <w:top w:val="nil"/>
              <w:left w:val="nil"/>
              <w:bottom w:val="single" w:sz="4" w:space="0" w:color="auto"/>
              <w:right w:val="single" w:sz="4" w:space="0" w:color="auto"/>
            </w:tcBorders>
            <w:shd w:val="clear" w:color="auto" w:fill="auto"/>
            <w:noWrap/>
            <w:vAlign w:val="center"/>
            <w:hideMark/>
          </w:tcPr>
          <w:p w14:paraId="0C6B853F"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Mangifera indica</w:t>
            </w:r>
          </w:p>
        </w:tc>
        <w:tc>
          <w:tcPr>
            <w:tcW w:w="1115" w:type="pct"/>
            <w:tcBorders>
              <w:top w:val="nil"/>
              <w:left w:val="nil"/>
              <w:bottom w:val="single" w:sz="4" w:space="0" w:color="auto"/>
              <w:right w:val="single" w:sz="4" w:space="0" w:color="auto"/>
            </w:tcBorders>
            <w:shd w:val="clear" w:color="auto" w:fill="auto"/>
            <w:noWrap/>
            <w:vAlign w:val="center"/>
            <w:hideMark/>
          </w:tcPr>
          <w:p w14:paraId="13E36C60"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43668B68"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1172B904"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Nimier</w:t>
            </w:r>
          </w:p>
        </w:tc>
        <w:tc>
          <w:tcPr>
            <w:tcW w:w="1809" w:type="pct"/>
            <w:tcBorders>
              <w:top w:val="nil"/>
              <w:left w:val="nil"/>
              <w:bottom w:val="single" w:sz="4" w:space="0" w:color="auto"/>
              <w:right w:val="single" w:sz="4" w:space="0" w:color="auto"/>
            </w:tcBorders>
            <w:shd w:val="clear" w:color="auto" w:fill="auto"/>
            <w:noWrap/>
            <w:vAlign w:val="center"/>
            <w:hideMark/>
          </w:tcPr>
          <w:p w14:paraId="79309615"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Azadirachta indica</w:t>
            </w:r>
          </w:p>
        </w:tc>
        <w:tc>
          <w:tcPr>
            <w:tcW w:w="1115" w:type="pct"/>
            <w:tcBorders>
              <w:top w:val="nil"/>
              <w:left w:val="nil"/>
              <w:bottom w:val="single" w:sz="4" w:space="0" w:color="auto"/>
              <w:right w:val="single" w:sz="4" w:space="0" w:color="auto"/>
            </w:tcBorders>
            <w:shd w:val="clear" w:color="auto" w:fill="auto"/>
            <w:noWrap/>
            <w:vAlign w:val="center"/>
            <w:hideMark/>
          </w:tcPr>
          <w:p w14:paraId="57FA9658"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r w:rsidR="00B04915" w:rsidRPr="00DF4F02" w14:paraId="6F35D967"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4FFEDBAA"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Oranger</w:t>
            </w:r>
          </w:p>
        </w:tc>
        <w:tc>
          <w:tcPr>
            <w:tcW w:w="1809" w:type="pct"/>
            <w:tcBorders>
              <w:top w:val="nil"/>
              <w:left w:val="nil"/>
              <w:bottom w:val="single" w:sz="4" w:space="0" w:color="auto"/>
              <w:right w:val="single" w:sz="4" w:space="0" w:color="auto"/>
            </w:tcBorders>
            <w:shd w:val="clear" w:color="auto" w:fill="auto"/>
            <w:noWrap/>
            <w:vAlign w:val="center"/>
            <w:hideMark/>
          </w:tcPr>
          <w:p w14:paraId="7F3DDC26"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Citrus sp</w:t>
            </w:r>
          </w:p>
        </w:tc>
        <w:tc>
          <w:tcPr>
            <w:tcW w:w="1115" w:type="pct"/>
            <w:tcBorders>
              <w:top w:val="nil"/>
              <w:left w:val="nil"/>
              <w:bottom w:val="single" w:sz="4" w:space="0" w:color="auto"/>
              <w:right w:val="single" w:sz="4" w:space="0" w:color="auto"/>
            </w:tcBorders>
            <w:shd w:val="clear" w:color="auto" w:fill="auto"/>
            <w:noWrap/>
            <w:vAlign w:val="center"/>
            <w:hideMark/>
          </w:tcPr>
          <w:p w14:paraId="0333A46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5A393219"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7FE23F26"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Palmier</w:t>
            </w:r>
          </w:p>
        </w:tc>
        <w:tc>
          <w:tcPr>
            <w:tcW w:w="1809" w:type="pct"/>
            <w:tcBorders>
              <w:top w:val="nil"/>
              <w:left w:val="nil"/>
              <w:bottom w:val="single" w:sz="4" w:space="0" w:color="auto"/>
              <w:right w:val="single" w:sz="4" w:space="0" w:color="auto"/>
            </w:tcBorders>
            <w:shd w:val="clear" w:color="auto" w:fill="auto"/>
            <w:noWrap/>
            <w:vAlign w:val="center"/>
            <w:hideMark/>
          </w:tcPr>
          <w:p w14:paraId="259D99F4"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Elais guineense</w:t>
            </w:r>
          </w:p>
        </w:tc>
        <w:tc>
          <w:tcPr>
            <w:tcW w:w="1115" w:type="pct"/>
            <w:tcBorders>
              <w:top w:val="nil"/>
              <w:left w:val="nil"/>
              <w:bottom w:val="single" w:sz="4" w:space="0" w:color="auto"/>
              <w:right w:val="single" w:sz="4" w:space="0" w:color="auto"/>
            </w:tcBorders>
            <w:shd w:val="clear" w:color="auto" w:fill="auto"/>
            <w:noWrap/>
            <w:vAlign w:val="center"/>
            <w:hideMark/>
          </w:tcPr>
          <w:p w14:paraId="2A27F6F1"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r w:rsidR="00B04915" w:rsidRPr="00DF4F02" w14:paraId="6712028A"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5F43CBE9"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Papayer</w:t>
            </w:r>
          </w:p>
        </w:tc>
        <w:tc>
          <w:tcPr>
            <w:tcW w:w="1809" w:type="pct"/>
            <w:tcBorders>
              <w:top w:val="nil"/>
              <w:left w:val="nil"/>
              <w:bottom w:val="single" w:sz="4" w:space="0" w:color="auto"/>
              <w:right w:val="single" w:sz="4" w:space="0" w:color="auto"/>
            </w:tcBorders>
            <w:shd w:val="clear" w:color="auto" w:fill="auto"/>
            <w:noWrap/>
            <w:vAlign w:val="center"/>
            <w:hideMark/>
          </w:tcPr>
          <w:p w14:paraId="46F299E3"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Carica papaya</w:t>
            </w:r>
          </w:p>
        </w:tc>
        <w:tc>
          <w:tcPr>
            <w:tcW w:w="1115" w:type="pct"/>
            <w:tcBorders>
              <w:top w:val="nil"/>
              <w:left w:val="nil"/>
              <w:bottom w:val="single" w:sz="4" w:space="0" w:color="auto"/>
              <w:right w:val="single" w:sz="4" w:space="0" w:color="auto"/>
            </w:tcBorders>
            <w:shd w:val="clear" w:color="auto" w:fill="auto"/>
            <w:noWrap/>
            <w:vAlign w:val="center"/>
            <w:hideMark/>
          </w:tcPr>
          <w:p w14:paraId="6406770C"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10000</w:t>
            </w:r>
          </w:p>
        </w:tc>
      </w:tr>
      <w:tr w:rsidR="00B04915" w:rsidRPr="00DF4F02" w14:paraId="04FF0D8B" w14:textId="77777777" w:rsidTr="00FD7902">
        <w:trPr>
          <w:trHeight w:val="20"/>
          <w:jc w:val="center"/>
        </w:trPr>
        <w:tc>
          <w:tcPr>
            <w:tcW w:w="2076" w:type="pct"/>
            <w:tcBorders>
              <w:top w:val="nil"/>
              <w:left w:val="single" w:sz="4" w:space="0" w:color="auto"/>
              <w:bottom w:val="single" w:sz="4" w:space="0" w:color="auto"/>
              <w:right w:val="single" w:sz="4" w:space="0" w:color="auto"/>
            </w:tcBorders>
            <w:shd w:val="clear" w:color="auto" w:fill="auto"/>
            <w:noWrap/>
            <w:vAlign w:val="center"/>
            <w:hideMark/>
          </w:tcPr>
          <w:p w14:paraId="38F859A6"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Pomme cannelle</w:t>
            </w:r>
          </w:p>
        </w:tc>
        <w:tc>
          <w:tcPr>
            <w:tcW w:w="1809" w:type="pct"/>
            <w:tcBorders>
              <w:top w:val="nil"/>
              <w:left w:val="nil"/>
              <w:bottom w:val="single" w:sz="4" w:space="0" w:color="auto"/>
              <w:right w:val="single" w:sz="4" w:space="0" w:color="auto"/>
            </w:tcBorders>
            <w:shd w:val="clear" w:color="auto" w:fill="auto"/>
            <w:noWrap/>
            <w:vAlign w:val="center"/>
            <w:hideMark/>
          </w:tcPr>
          <w:p w14:paraId="2A941643"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Annona squamosa</w:t>
            </w:r>
          </w:p>
        </w:tc>
        <w:tc>
          <w:tcPr>
            <w:tcW w:w="1115" w:type="pct"/>
            <w:tcBorders>
              <w:top w:val="nil"/>
              <w:left w:val="nil"/>
              <w:bottom w:val="single" w:sz="4" w:space="0" w:color="auto"/>
              <w:right w:val="single" w:sz="4" w:space="0" w:color="auto"/>
            </w:tcBorders>
            <w:shd w:val="clear" w:color="auto" w:fill="auto"/>
            <w:noWrap/>
            <w:vAlign w:val="center"/>
            <w:hideMark/>
          </w:tcPr>
          <w:p w14:paraId="0E26E3D5" w14:textId="77777777" w:rsidR="00B04915" w:rsidRPr="00DF4F02" w:rsidRDefault="00B0491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15000</w:t>
            </w:r>
          </w:p>
        </w:tc>
      </w:tr>
    </w:tbl>
    <w:p w14:paraId="47B73296" w14:textId="77777777" w:rsidR="00B04915" w:rsidRPr="00DF4F02" w:rsidRDefault="00434545" w:rsidP="00DF4F02">
      <w:pPr>
        <w:spacing w:before="0" w:after="0"/>
        <w:jc w:val="both"/>
        <w:rPr>
          <w:rFonts w:ascii="Century" w:hAnsi="Century"/>
          <w:sz w:val="24"/>
          <w:szCs w:val="24"/>
        </w:rPr>
      </w:pPr>
      <w:r w:rsidRPr="00DF4F02">
        <w:rPr>
          <w:rFonts w:ascii="Century" w:hAnsi="Century"/>
          <w:sz w:val="24"/>
          <w:szCs w:val="24"/>
        </w:rPr>
        <w:t>Source : Bagrépôle</w:t>
      </w:r>
      <w:r w:rsidR="005D5B55" w:rsidRPr="00DF4F02">
        <w:rPr>
          <w:rFonts w:ascii="Century" w:hAnsi="Century"/>
          <w:sz w:val="24"/>
          <w:szCs w:val="24"/>
        </w:rPr>
        <w:t>2014 actualisé en 201</w:t>
      </w:r>
      <w:r w:rsidR="00A37ED4" w:rsidRPr="00DF4F02">
        <w:rPr>
          <w:rFonts w:ascii="Century" w:hAnsi="Century"/>
          <w:sz w:val="24"/>
          <w:szCs w:val="24"/>
        </w:rPr>
        <w:t>5</w:t>
      </w:r>
      <w:r w:rsidR="004F715B" w:rsidRPr="00DF4F02">
        <w:rPr>
          <w:rFonts w:ascii="Century" w:hAnsi="Century"/>
          <w:sz w:val="24"/>
          <w:szCs w:val="24"/>
        </w:rPr>
        <w:br w:type="page"/>
      </w:r>
    </w:p>
    <w:p w14:paraId="5A1C7AF5" w14:textId="77777777" w:rsidR="00BC4ABF" w:rsidRPr="00DF4F02" w:rsidRDefault="000414CB" w:rsidP="00DF4F02">
      <w:pPr>
        <w:pStyle w:val="Heading2"/>
        <w:numPr>
          <w:ilvl w:val="1"/>
          <w:numId w:val="86"/>
        </w:numPr>
        <w:jc w:val="both"/>
        <w:rPr>
          <w:rFonts w:ascii="Century" w:hAnsi="Century"/>
          <w:sz w:val="24"/>
          <w:szCs w:val="24"/>
        </w:rPr>
      </w:pPr>
      <w:bookmarkStart w:id="312" w:name="_Toc406928204"/>
      <w:bookmarkStart w:id="313" w:name="_Toc471504387"/>
      <w:r w:rsidRPr="00DF4F02">
        <w:rPr>
          <w:rFonts w:ascii="Century" w:hAnsi="Century"/>
          <w:sz w:val="24"/>
          <w:szCs w:val="24"/>
        </w:rPr>
        <w:t>C</w:t>
      </w:r>
      <w:r w:rsidR="00FF0BDD" w:rsidRPr="00DF4F02">
        <w:rPr>
          <w:rFonts w:ascii="Century" w:hAnsi="Century"/>
          <w:sz w:val="24"/>
          <w:szCs w:val="24"/>
        </w:rPr>
        <w:t>outs</w:t>
      </w:r>
      <w:r w:rsidR="00FB4386" w:rsidRPr="00DF4F02">
        <w:rPr>
          <w:rFonts w:ascii="Century" w:hAnsi="Century"/>
          <w:sz w:val="24"/>
          <w:szCs w:val="24"/>
        </w:rPr>
        <w:t xml:space="preserve"> des compensations</w:t>
      </w:r>
      <w:r w:rsidR="00BC4ABF" w:rsidRPr="00DF4F02">
        <w:rPr>
          <w:rFonts w:ascii="Century" w:hAnsi="Century"/>
          <w:sz w:val="24"/>
          <w:szCs w:val="24"/>
        </w:rPr>
        <w:t xml:space="preserve"> des pertes des biens impactes</w:t>
      </w:r>
      <w:bookmarkEnd w:id="312"/>
      <w:bookmarkEnd w:id="313"/>
    </w:p>
    <w:p w14:paraId="11A5FA60" w14:textId="77777777" w:rsidR="00BC4ABF" w:rsidRPr="00DF4F02" w:rsidRDefault="00BC4ABF" w:rsidP="00DF4F02">
      <w:pPr>
        <w:jc w:val="both"/>
        <w:rPr>
          <w:rFonts w:ascii="Century" w:hAnsi="Century"/>
          <w:sz w:val="24"/>
          <w:szCs w:val="24"/>
        </w:rPr>
      </w:pPr>
    </w:p>
    <w:p w14:paraId="2782E189" w14:textId="77777777" w:rsidR="00BC4ABF" w:rsidRPr="00DF4F02" w:rsidRDefault="00FF0BDD" w:rsidP="00DF4F02">
      <w:pPr>
        <w:pStyle w:val="Heading3"/>
        <w:numPr>
          <w:ilvl w:val="2"/>
          <w:numId w:val="86"/>
        </w:numPr>
        <w:rPr>
          <w:rFonts w:ascii="Century" w:hAnsi="Century"/>
          <w:sz w:val="24"/>
          <w:szCs w:val="24"/>
        </w:rPr>
      </w:pPr>
      <w:bookmarkStart w:id="314" w:name="_Toc406928205"/>
      <w:bookmarkStart w:id="315" w:name="_Toc471504388"/>
      <w:r w:rsidRPr="00DF4F02">
        <w:rPr>
          <w:rFonts w:ascii="Century" w:hAnsi="Century"/>
          <w:sz w:val="24"/>
          <w:szCs w:val="24"/>
        </w:rPr>
        <w:t>Coûts</w:t>
      </w:r>
      <w:r w:rsidR="00BC4ABF" w:rsidRPr="00DF4F02">
        <w:rPr>
          <w:rFonts w:ascii="Century" w:hAnsi="Century"/>
          <w:sz w:val="24"/>
          <w:szCs w:val="24"/>
        </w:rPr>
        <w:t xml:space="preserve"> des compensations des pertes d’infrastructures à usage d’habitation et infrastructures annexes.</w:t>
      </w:r>
      <w:bookmarkEnd w:id="314"/>
      <w:bookmarkEnd w:id="315"/>
    </w:p>
    <w:p w14:paraId="63130222" w14:textId="77777777" w:rsidR="00FB4386" w:rsidRPr="00DF4F02" w:rsidRDefault="00FB4386" w:rsidP="00DF4F02">
      <w:pPr>
        <w:spacing w:before="0" w:after="0"/>
        <w:jc w:val="both"/>
        <w:rPr>
          <w:rFonts w:ascii="Century" w:hAnsi="Century"/>
          <w:sz w:val="24"/>
          <w:szCs w:val="24"/>
        </w:rPr>
      </w:pPr>
    </w:p>
    <w:p w14:paraId="6B45C97C" w14:textId="77777777" w:rsidR="00986FD6" w:rsidRPr="00DF4F02" w:rsidRDefault="00986FD6" w:rsidP="00DF4F02">
      <w:pPr>
        <w:jc w:val="both"/>
        <w:rPr>
          <w:rFonts w:ascii="Century" w:hAnsi="Century"/>
          <w:sz w:val="24"/>
          <w:szCs w:val="24"/>
        </w:rPr>
      </w:pPr>
      <w:r w:rsidRPr="00DF4F02">
        <w:rPr>
          <w:rFonts w:ascii="Century" w:eastAsia="PMingLiU" w:hAnsi="Century"/>
          <w:bCs/>
          <w:sz w:val="24"/>
          <w:szCs w:val="24"/>
        </w:rPr>
        <w:t>Ces pertes concernent</w:t>
      </w:r>
      <w:r w:rsidRPr="00DF4F02">
        <w:rPr>
          <w:rFonts w:ascii="Century" w:hAnsi="Century"/>
          <w:sz w:val="24"/>
          <w:szCs w:val="24"/>
        </w:rPr>
        <w:t xml:space="preserve"> les infrastructures bâties privées à usage d’habitation et leurs annexes (cuisines, douches, latrines, hangars, greniers, etc.). Les pertes de ces infrastructures sont occasionnées essentiellement lors de la traversée des agglomérations. L’évaluation des pertes des bâtiments à usage d’habitation et leurs annexes a été faite sur la base du recensement des infrastructures affectées dans l’emprise du tracé routier.</w:t>
      </w:r>
    </w:p>
    <w:p w14:paraId="6F4F92E7" w14:textId="77777777" w:rsidR="00986FD6" w:rsidRPr="00DF4F02" w:rsidRDefault="00986FD6" w:rsidP="00DF4F02">
      <w:pPr>
        <w:jc w:val="both"/>
        <w:rPr>
          <w:rFonts w:ascii="Century" w:hAnsi="Century"/>
          <w:sz w:val="24"/>
          <w:szCs w:val="24"/>
        </w:rPr>
      </w:pPr>
    </w:p>
    <w:p w14:paraId="5AC3A7AB" w14:textId="77777777" w:rsidR="00986FD6" w:rsidRPr="00DF4F02" w:rsidRDefault="00986FD6" w:rsidP="00DF4F02">
      <w:pPr>
        <w:jc w:val="both"/>
        <w:rPr>
          <w:rFonts w:ascii="Century" w:hAnsi="Century"/>
          <w:sz w:val="24"/>
          <w:szCs w:val="24"/>
        </w:rPr>
      </w:pPr>
      <w:r w:rsidRPr="00DF4F02">
        <w:rPr>
          <w:rFonts w:ascii="Century" w:hAnsi="Century"/>
          <w:sz w:val="24"/>
          <w:szCs w:val="24"/>
        </w:rPr>
        <w:t>Le recensement a pris en compte les mesures du bâti et la nature des matériaux de construction. Toutes les infrastructures bâties privées perdues seront compensées conformément au principe du coût de remplacement. La latitude de la compensation en nature ou par le paiement de la contrevaleur en espèces est laissée au maître d’ouvrage.</w:t>
      </w:r>
      <w:r w:rsidR="003B79DE" w:rsidRPr="00DF4F02">
        <w:rPr>
          <w:rFonts w:ascii="Century" w:hAnsi="Century"/>
          <w:sz w:val="24"/>
          <w:szCs w:val="24"/>
        </w:rPr>
        <w:t xml:space="preserve"> </w:t>
      </w:r>
      <w:r w:rsidRPr="00DF4F02">
        <w:rPr>
          <w:rFonts w:ascii="Century" w:hAnsi="Century"/>
          <w:sz w:val="24"/>
          <w:szCs w:val="24"/>
        </w:rPr>
        <w:t>Le traitement de cette catégorie de biens impactés a permis de parvenir aux résultats ci-après au titre de la perte des infrastructures à usage d’habitation et de leurs annexes :</w:t>
      </w:r>
    </w:p>
    <w:p w14:paraId="1F043FC9" w14:textId="77777777" w:rsidR="006A05EA" w:rsidRPr="00DF4F02" w:rsidRDefault="006A05EA" w:rsidP="00DF4F02">
      <w:pPr>
        <w:spacing w:before="0" w:after="0"/>
        <w:jc w:val="both"/>
        <w:rPr>
          <w:rFonts w:ascii="Century" w:eastAsia="MS Mincho" w:hAnsi="Century"/>
          <w:bCs/>
          <w:sz w:val="24"/>
          <w:szCs w:val="24"/>
        </w:rPr>
      </w:pPr>
      <w:bookmarkStart w:id="316" w:name="_Toc406928308"/>
    </w:p>
    <w:p w14:paraId="010FD4BF" w14:textId="77777777" w:rsidR="00986FD6" w:rsidRPr="00DF4F02" w:rsidRDefault="00A61625" w:rsidP="00DF4F02">
      <w:pPr>
        <w:pStyle w:val="Caption"/>
        <w:spacing w:after="0"/>
        <w:jc w:val="both"/>
        <w:rPr>
          <w:rFonts w:ascii="Century" w:hAnsi="Century" w:cs="Arial"/>
          <w:b w:val="0"/>
          <w:sz w:val="24"/>
          <w:szCs w:val="24"/>
        </w:rPr>
      </w:pPr>
      <w:bookmarkStart w:id="317" w:name="_Toc465697416"/>
      <w:r w:rsidRPr="00DF4F02">
        <w:rPr>
          <w:rFonts w:ascii="Century" w:hAnsi="Century" w:cs="Arial"/>
          <w:b w:val="0"/>
          <w:sz w:val="24"/>
          <w:szCs w:val="24"/>
        </w:rPr>
        <w:t>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30</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Coûts des compensations des pertes des maisons d’habitation et infrastructures annexes</w:t>
      </w:r>
      <w:bookmarkEnd w:id="316"/>
      <w:bookmarkEnd w:id="317"/>
    </w:p>
    <w:tbl>
      <w:tblPr>
        <w:tblW w:w="102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CellMar>
          <w:left w:w="70" w:type="dxa"/>
          <w:right w:w="70" w:type="dxa"/>
        </w:tblCellMar>
        <w:tblLook w:val="04A0" w:firstRow="1" w:lastRow="0" w:firstColumn="1" w:lastColumn="0" w:noHBand="0" w:noVBand="1"/>
      </w:tblPr>
      <w:tblGrid>
        <w:gridCol w:w="1385"/>
        <w:gridCol w:w="1417"/>
        <w:gridCol w:w="1496"/>
        <w:gridCol w:w="1713"/>
        <w:gridCol w:w="1661"/>
        <w:gridCol w:w="1134"/>
        <w:gridCol w:w="1068"/>
        <w:gridCol w:w="1732"/>
      </w:tblGrid>
      <w:tr w:rsidR="0077751F" w:rsidRPr="00DF4F02" w14:paraId="31B7054F" w14:textId="77777777" w:rsidTr="00AC04EF">
        <w:trPr>
          <w:trHeight w:val="255"/>
        </w:trPr>
        <w:tc>
          <w:tcPr>
            <w:tcW w:w="1065" w:type="dxa"/>
            <w:shd w:val="clear" w:color="auto" w:fill="auto"/>
            <w:noWrap/>
            <w:hideMark/>
          </w:tcPr>
          <w:p w14:paraId="576144E1"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Communes</w:t>
            </w:r>
          </w:p>
        </w:tc>
        <w:tc>
          <w:tcPr>
            <w:tcW w:w="1140" w:type="dxa"/>
            <w:shd w:val="clear" w:color="auto" w:fill="auto"/>
            <w:noWrap/>
            <w:hideMark/>
          </w:tcPr>
          <w:p w14:paraId="499C4CFF" w14:textId="77777777" w:rsidR="0077751F" w:rsidRPr="00DF4F02" w:rsidRDefault="00643D4E" w:rsidP="00DF4F02">
            <w:pPr>
              <w:spacing w:before="0" w:after="0"/>
              <w:jc w:val="both"/>
              <w:rPr>
                <w:rFonts w:ascii="Century" w:eastAsia="Times New Roman" w:hAnsi="Century"/>
                <w:sz w:val="24"/>
                <w:szCs w:val="24"/>
              </w:rPr>
            </w:pPr>
            <w:r w:rsidRPr="00DF4F02">
              <w:rPr>
                <w:rFonts w:ascii="Century" w:eastAsia="Times New Roman" w:hAnsi="Century"/>
                <w:sz w:val="24"/>
                <w:szCs w:val="24"/>
              </w:rPr>
              <w:t>Localités</w:t>
            </w:r>
          </w:p>
        </w:tc>
        <w:tc>
          <w:tcPr>
            <w:tcW w:w="1496" w:type="dxa"/>
            <w:shd w:val="clear" w:color="auto" w:fill="auto"/>
            <w:noWrap/>
            <w:hideMark/>
          </w:tcPr>
          <w:p w14:paraId="0C42AF1A"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Pistes</w:t>
            </w:r>
          </w:p>
        </w:tc>
        <w:tc>
          <w:tcPr>
            <w:tcW w:w="1559" w:type="dxa"/>
            <w:shd w:val="clear" w:color="auto" w:fill="auto"/>
            <w:noWrap/>
            <w:hideMark/>
          </w:tcPr>
          <w:p w14:paraId="75443176"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Désignation infrastructure</w:t>
            </w:r>
          </w:p>
        </w:tc>
        <w:tc>
          <w:tcPr>
            <w:tcW w:w="1559" w:type="dxa"/>
            <w:shd w:val="clear" w:color="auto" w:fill="auto"/>
            <w:noWrap/>
            <w:hideMark/>
          </w:tcPr>
          <w:p w14:paraId="542A84D6"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Type Maison</w:t>
            </w:r>
          </w:p>
        </w:tc>
        <w:tc>
          <w:tcPr>
            <w:tcW w:w="1134" w:type="dxa"/>
            <w:shd w:val="clear" w:color="auto" w:fill="auto"/>
            <w:noWrap/>
            <w:hideMark/>
          </w:tcPr>
          <w:p w14:paraId="7E36E114"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Toiture (Nbre de tôles)</w:t>
            </w:r>
          </w:p>
        </w:tc>
        <w:tc>
          <w:tcPr>
            <w:tcW w:w="1068" w:type="dxa"/>
            <w:shd w:val="clear" w:color="auto" w:fill="auto"/>
            <w:noWrap/>
            <w:hideMark/>
          </w:tcPr>
          <w:p w14:paraId="1A65A638"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Coût unitaire</w:t>
            </w:r>
            <w:r w:rsidR="00CD403B" w:rsidRPr="00DF4F02">
              <w:rPr>
                <w:rFonts w:ascii="Century" w:eastAsia="Times New Roman" w:hAnsi="Century"/>
                <w:sz w:val="24"/>
                <w:szCs w:val="24"/>
              </w:rPr>
              <w:t xml:space="preserve"> (en FCFA)</w:t>
            </w:r>
          </w:p>
        </w:tc>
        <w:tc>
          <w:tcPr>
            <w:tcW w:w="1197" w:type="dxa"/>
            <w:shd w:val="clear" w:color="auto" w:fill="auto"/>
            <w:noWrap/>
            <w:hideMark/>
          </w:tcPr>
          <w:p w14:paraId="48A65FD3" w14:textId="77777777" w:rsidR="0077751F" w:rsidRPr="00DF4F02" w:rsidRDefault="00643D4E" w:rsidP="00DF4F02">
            <w:pPr>
              <w:spacing w:before="0" w:after="0"/>
              <w:jc w:val="both"/>
              <w:rPr>
                <w:rFonts w:ascii="Century" w:eastAsia="Times New Roman" w:hAnsi="Century"/>
                <w:sz w:val="24"/>
                <w:szCs w:val="24"/>
              </w:rPr>
            </w:pPr>
            <w:r w:rsidRPr="00DF4F02">
              <w:rPr>
                <w:rFonts w:ascii="Century" w:eastAsia="Times New Roman" w:hAnsi="Century"/>
                <w:sz w:val="24"/>
                <w:szCs w:val="24"/>
              </w:rPr>
              <w:t>Compensation</w:t>
            </w:r>
            <w:r w:rsidR="0077751F" w:rsidRPr="00DF4F02">
              <w:rPr>
                <w:rFonts w:ascii="Century" w:eastAsia="Times New Roman" w:hAnsi="Century"/>
                <w:sz w:val="24"/>
                <w:szCs w:val="24"/>
              </w:rPr>
              <w:t xml:space="preserve"> bâtiment</w:t>
            </w:r>
            <w:r w:rsidR="00CD403B" w:rsidRPr="00DF4F02">
              <w:rPr>
                <w:rFonts w:ascii="Century" w:eastAsia="Times New Roman" w:hAnsi="Century"/>
                <w:sz w:val="24"/>
                <w:szCs w:val="24"/>
              </w:rPr>
              <w:t xml:space="preserve"> (en FCFA)</w:t>
            </w:r>
          </w:p>
        </w:tc>
      </w:tr>
      <w:tr w:rsidR="00152F20" w:rsidRPr="00DF4F02" w14:paraId="3693D663" w14:textId="77777777" w:rsidTr="00AC04EF">
        <w:trPr>
          <w:trHeight w:val="255"/>
        </w:trPr>
        <w:tc>
          <w:tcPr>
            <w:tcW w:w="1065" w:type="dxa"/>
            <w:vMerge w:val="restart"/>
            <w:shd w:val="clear" w:color="auto" w:fill="auto"/>
            <w:noWrap/>
            <w:vAlign w:val="center"/>
            <w:hideMark/>
          </w:tcPr>
          <w:p w14:paraId="55537181" w14:textId="77777777" w:rsidR="00152F20" w:rsidRPr="00DF4F02" w:rsidRDefault="00152F20" w:rsidP="00DF4F02">
            <w:pPr>
              <w:jc w:val="both"/>
              <w:rPr>
                <w:rFonts w:ascii="Century" w:eastAsia="Times New Roman" w:hAnsi="Century"/>
                <w:sz w:val="24"/>
                <w:szCs w:val="24"/>
              </w:rPr>
            </w:pPr>
            <w:r w:rsidRPr="00DF4F02">
              <w:rPr>
                <w:rFonts w:ascii="Century" w:eastAsia="Times New Roman" w:hAnsi="Century"/>
                <w:sz w:val="24"/>
                <w:szCs w:val="24"/>
              </w:rPr>
              <w:t>Bagré</w:t>
            </w:r>
          </w:p>
        </w:tc>
        <w:tc>
          <w:tcPr>
            <w:tcW w:w="1140" w:type="dxa"/>
            <w:vMerge w:val="restart"/>
            <w:shd w:val="clear" w:color="auto" w:fill="auto"/>
            <w:noWrap/>
            <w:vAlign w:val="center"/>
            <w:hideMark/>
          </w:tcPr>
          <w:p w14:paraId="7D36387A"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Béga</w:t>
            </w:r>
          </w:p>
        </w:tc>
        <w:tc>
          <w:tcPr>
            <w:tcW w:w="1496" w:type="dxa"/>
            <w:vMerge w:val="restart"/>
            <w:shd w:val="clear" w:color="auto" w:fill="auto"/>
            <w:noWrap/>
            <w:vAlign w:val="center"/>
            <w:hideMark/>
          </w:tcPr>
          <w:p w14:paraId="24219FA0" w14:textId="77777777" w:rsidR="00152F20" w:rsidRPr="00DF4F02" w:rsidRDefault="00152F20" w:rsidP="00DF4F02">
            <w:pPr>
              <w:jc w:val="both"/>
              <w:rPr>
                <w:rFonts w:ascii="Century" w:eastAsia="Times New Roman" w:hAnsi="Century"/>
                <w:sz w:val="24"/>
                <w:szCs w:val="24"/>
              </w:rPr>
            </w:pPr>
            <w:r w:rsidRPr="00DF4F02">
              <w:rPr>
                <w:rFonts w:ascii="Century" w:eastAsia="Times New Roman" w:hAnsi="Century"/>
                <w:sz w:val="24"/>
                <w:szCs w:val="24"/>
              </w:rPr>
              <w:t>Béga-Boakla (RG Nord)</w:t>
            </w:r>
          </w:p>
        </w:tc>
        <w:tc>
          <w:tcPr>
            <w:tcW w:w="1559" w:type="dxa"/>
            <w:shd w:val="clear" w:color="auto" w:fill="auto"/>
            <w:noWrap/>
            <w:vAlign w:val="center"/>
            <w:hideMark/>
          </w:tcPr>
          <w:p w14:paraId="38F587FB"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Maison</w:t>
            </w:r>
          </w:p>
        </w:tc>
        <w:tc>
          <w:tcPr>
            <w:tcW w:w="1559" w:type="dxa"/>
            <w:shd w:val="clear" w:color="auto" w:fill="auto"/>
            <w:noWrap/>
            <w:vAlign w:val="center"/>
            <w:hideMark/>
          </w:tcPr>
          <w:p w14:paraId="3E6E6D45"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Banco+paille</w:t>
            </w:r>
          </w:p>
        </w:tc>
        <w:tc>
          <w:tcPr>
            <w:tcW w:w="1134" w:type="dxa"/>
            <w:shd w:val="clear" w:color="auto" w:fill="auto"/>
            <w:noWrap/>
            <w:vAlign w:val="bottom"/>
            <w:hideMark/>
          </w:tcPr>
          <w:p w14:paraId="2D62B5AD"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w:t>
            </w:r>
          </w:p>
        </w:tc>
        <w:tc>
          <w:tcPr>
            <w:tcW w:w="1068" w:type="dxa"/>
            <w:shd w:val="clear" w:color="auto" w:fill="auto"/>
            <w:noWrap/>
            <w:vAlign w:val="bottom"/>
            <w:hideMark/>
          </w:tcPr>
          <w:p w14:paraId="3EE07DDF"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75000</w:t>
            </w:r>
          </w:p>
        </w:tc>
        <w:tc>
          <w:tcPr>
            <w:tcW w:w="1197" w:type="dxa"/>
            <w:shd w:val="clear" w:color="auto" w:fill="auto"/>
            <w:noWrap/>
            <w:vAlign w:val="bottom"/>
            <w:hideMark/>
          </w:tcPr>
          <w:p w14:paraId="4549AD8D"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150 000</w:t>
            </w:r>
          </w:p>
        </w:tc>
      </w:tr>
      <w:tr w:rsidR="00152F20" w:rsidRPr="00DF4F02" w14:paraId="00E2B643" w14:textId="77777777" w:rsidTr="00AC04EF">
        <w:trPr>
          <w:trHeight w:val="255"/>
        </w:trPr>
        <w:tc>
          <w:tcPr>
            <w:tcW w:w="1065" w:type="dxa"/>
            <w:vMerge/>
            <w:shd w:val="clear" w:color="auto" w:fill="auto"/>
            <w:noWrap/>
            <w:vAlign w:val="center"/>
            <w:hideMark/>
          </w:tcPr>
          <w:p w14:paraId="60945779"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35ECB00C"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542A9633"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00D0F434"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 xml:space="preserve">Maison </w:t>
            </w:r>
          </w:p>
        </w:tc>
        <w:tc>
          <w:tcPr>
            <w:tcW w:w="1559" w:type="dxa"/>
            <w:shd w:val="clear" w:color="auto" w:fill="auto"/>
            <w:noWrap/>
            <w:vAlign w:val="center"/>
            <w:hideMark/>
          </w:tcPr>
          <w:p w14:paraId="6B3521EA"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 xml:space="preserve">Case ronde </w:t>
            </w:r>
            <w:r w:rsidR="00643D4E" w:rsidRPr="00DF4F02">
              <w:rPr>
                <w:rFonts w:ascii="Century" w:eastAsia="Times New Roman" w:hAnsi="Century"/>
                <w:sz w:val="24"/>
                <w:szCs w:val="24"/>
              </w:rPr>
              <w:t>traditionnelle</w:t>
            </w:r>
          </w:p>
        </w:tc>
        <w:tc>
          <w:tcPr>
            <w:tcW w:w="1134" w:type="dxa"/>
            <w:shd w:val="clear" w:color="auto" w:fill="auto"/>
            <w:noWrap/>
            <w:vAlign w:val="bottom"/>
            <w:hideMark/>
          </w:tcPr>
          <w:p w14:paraId="70630298"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8</w:t>
            </w:r>
          </w:p>
        </w:tc>
        <w:tc>
          <w:tcPr>
            <w:tcW w:w="1068" w:type="dxa"/>
            <w:shd w:val="clear" w:color="auto" w:fill="auto"/>
            <w:noWrap/>
            <w:vAlign w:val="bottom"/>
            <w:hideMark/>
          </w:tcPr>
          <w:p w14:paraId="21677EE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70000</w:t>
            </w:r>
          </w:p>
        </w:tc>
        <w:tc>
          <w:tcPr>
            <w:tcW w:w="1197" w:type="dxa"/>
            <w:shd w:val="clear" w:color="auto" w:fill="auto"/>
            <w:noWrap/>
            <w:vAlign w:val="bottom"/>
            <w:hideMark/>
          </w:tcPr>
          <w:p w14:paraId="1A7B2261"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560 000</w:t>
            </w:r>
          </w:p>
        </w:tc>
      </w:tr>
      <w:tr w:rsidR="00152F20" w:rsidRPr="00DF4F02" w14:paraId="6F6A37FD" w14:textId="77777777" w:rsidTr="00AC04EF">
        <w:trPr>
          <w:trHeight w:val="255"/>
        </w:trPr>
        <w:tc>
          <w:tcPr>
            <w:tcW w:w="1065" w:type="dxa"/>
            <w:vMerge/>
            <w:shd w:val="clear" w:color="auto" w:fill="auto"/>
            <w:noWrap/>
            <w:vAlign w:val="center"/>
            <w:hideMark/>
          </w:tcPr>
          <w:p w14:paraId="1476E5B6"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30572187"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19AE160B"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46906599"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Clôture</w:t>
            </w:r>
          </w:p>
        </w:tc>
        <w:tc>
          <w:tcPr>
            <w:tcW w:w="1559" w:type="dxa"/>
            <w:shd w:val="clear" w:color="auto" w:fill="auto"/>
            <w:noWrap/>
            <w:vAlign w:val="center"/>
            <w:hideMark/>
          </w:tcPr>
          <w:p w14:paraId="2C966641"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Autres</w:t>
            </w:r>
          </w:p>
        </w:tc>
        <w:tc>
          <w:tcPr>
            <w:tcW w:w="1134" w:type="dxa"/>
            <w:shd w:val="clear" w:color="auto" w:fill="auto"/>
            <w:noWrap/>
            <w:vAlign w:val="bottom"/>
            <w:hideMark/>
          </w:tcPr>
          <w:p w14:paraId="20DD884F"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w:t>
            </w:r>
          </w:p>
        </w:tc>
        <w:tc>
          <w:tcPr>
            <w:tcW w:w="1068" w:type="dxa"/>
            <w:shd w:val="clear" w:color="auto" w:fill="auto"/>
            <w:noWrap/>
            <w:vAlign w:val="bottom"/>
            <w:hideMark/>
          </w:tcPr>
          <w:p w14:paraId="6DC2F71E"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25000</w:t>
            </w:r>
          </w:p>
        </w:tc>
        <w:tc>
          <w:tcPr>
            <w:tcW w:w="1197" w:type="dxa"/>
            <w:shd w:val="clear" w:color="auto" w:fill="auto"/>
            <w:noWrap/>
            <w:vAlign w:val="bottom"/>
            <w:hideMark/>
          </w:tcPr>
          <w:p w14:paraId="6B8F317B"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50 750</w:t>
            </w:r>
          </w:p>
        </w:tc>
      </w:tr>
      <w:tr w:rsidR="00152F20" w:rsidRPr="00DF4F02" w14:paraId="5C20EA54" w14:textId="77777777" w:rsidTr="00AC04EF">
        <w:trPr>
          <w:trHeight w:val="255"/>
        </w:trPr>
        <w:tc>
          <w:tcPr>
            <w:tcW w:w="1065" w:type="dxa"/>
            <w:vMerge/>
            <w:shd w:val="clear" w:color="auto" w:fill="auto"/>
            <w:noWrap/>
            <w:vAlign w:val="center"/>
            <w:hideMark/>
          </w:tcPr>
          <w:p w14:paraId="58F2CBEF"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758686BC"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44EBBE40"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22EE8314"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Cuisine</w:t>
            </w:r>
          </w:p>
        </w:tc>
        <w:tc>
          <w:tcPr>
            <w:tcW w:w="1559" w:type="dxa"/>
            <w:shd w:val="clear" w:color="auto" w:fill="auto"/>
            <w:noWrap/>
            <w:vAlign w:val="center"/>
            <w:hideMark/>
          </w:tcPr>
          <w:p w14:paraId="33276A56"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 xml:space="preserve">Case ronde </w:t>
            </w:r>
            <w:r w:rsidR="00643D4E" w:rsidRPr="00DF4F02">
              <w:rPr>
                <w:rFonts w:ascii="Century" w:eastAsia="Times New Roman" w:hAnsi="Century"/>
                <w:sz w:val="24"/>
                <w:szCs w:val="24"/>
              </w:rPr>
              <w:t>traditionnelle</w:t>
            </w:r>
          </w:p>
        </w:tc>
        <w:tc>
          <w:tcPr>
            <w:tcW w:w="1134" w:type="dxa"/>
            <w:shd w:val="clear" w:color="auto" w:fill="auto"/>
            <w:noWrap/>
            <w:vAlign w:val="bottom"/>
            <w:hideMark/>
          </w:tcPr>
          <w:p w14:paraId="0A273771"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w:t>
            </w:r>
          </w:p>
        </w:tc>
        <w:tc>
          <w:tcPr>
            <w:tcW w:w="1068" w:type="dxa"/>
            <w:shd w:val="clear" w:color="auto" w:fill="auto"/>
            <w:noWrap/>
            <w:vAlign w:val="bottom"/>
            <w:hideMark/>
          </w:tcPr>
          <w:p w14:paraId="1D86A77F"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40000</w:t>
            </w:r>
          </w:p>
        </w:tc>
        <w:tc>
          <w:tcPr>
            <w:tcW w:w="1197" w:type="dxa"/>
            <w:shd w:val="clear" w:color="auto" w:fill="auto"/>
            <w:noWrap/>
            <w:vAlign w:val="bottom"/>
            <w:hideMark/>
          </w:tcPr>
          <w:p w14:paraId="51D46484"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80 000</w:t>
            </w:r>
          </w:p>
        </w:tc>
      </w:tr>
      <w:tr w:rsidR="00152F20" w:rsidRPr="00DF4F02" w14:paraId="3128EEF7" w14:textId="77777777" w:rsidTr="00AC04EF">
        <w:trPr>
          <w:trHeight w:val="255"/>
        </w:trPr>
        <w:tc>
          <w:tcPr>
            <w:tcW w:w="1065" w:type="dxa"/>
            <w:vMerge/>
            <w:shd w:val="clear" w:color="auto" w:fill="auto"/>
            <w:noWrap/>
            <w:vAlign w:val="center"/>
            <w:hideMark/>
          </w:tcPr>
          <w:p w14:paraId="75CA7234"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728C1EFC"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048DB18C"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4AE0EF0C"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Douches</w:t>
            </w:r>
          </w:p>
        </w:tc>
        <w:tc>
          <w:tcPr>
            <w:tcW w:w="1559" w:type="dxa"/>
            <w:shd w:val="clear" w:color="auto" w:fill="auto"/>
            <w:noWrap/>
            <w:vAlign w:val="center"/>
            <w:hideMark/>
          </w:tcPr>
          <w:p w14:paraId="323F792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Autres</w:t>
            </w:r>
          </w:p>
        </w:tc>
        <w:tc>
          <w:tcPr>
            <w:tcW w:w="1134" w:type="dxa"/>
            <w:shd w:val="clear" w:color="auto" w:fill="auto"/>
            <w:noWrap/>
            <w:vAlign w:val="bottom"/>
            <w:hideMark/>
          </w:tcPr>
          <w:p w14:paraId="48168B54"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w:t>
            </w:r>
          </w:p>
        </w:tc>
        <w:tc>
          <w:tcPr>
            <w:tcW w:w="1068" w:type="dxa"/>
            <w:shd w:val="clear" w:color="auto" w:fill="auto"/>
            <w:noWrap/>
            <w:vAlign w:val="bottom"/>
            <w:hideMark/>
          </w:tcPr>
          <w:p w14:paraId="23EBF307"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25000</w:t>
            </w:r>
          </w:p>
        </w:tc>
        <w:tc>
          <w:tcPr>
            <w:tcW w:w="1197" w:type="dxa"/>
            <w:shd w:val="clear" w:color="auto" w:fill="auto"/>
            <w:noWrap/>
            <w:vAlign w:val="bottom"/>
            <w:hideMark/>
          </w:tcPr>
          <w:p w14:paraId="2DD72165"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50 000</w:t>
            </w:r>
          </w:p>
        </w:tc>
      </w:tr>
      <w:tr w:rsidR="00152F20" w:rsidRPr="00DF4F02" w14:paraId="6A142CEB" w14:textId="77777777" w:rsidTr="00AC04EF">
        <w:trPr>
          <w:trHeight w:val="255"/>
        </w:trPr>
        <w:tc>
          <w:tcPr>
            <w:tcW w:w="1065" w:type="dxa"/>
            <w:vMerge/>
            <w:shd w:val="clear" w:color="auto" w:fill="auto"/>
            <w:noWrap/>
            <w:vAlign w:val="center"/>
            <w:hideMark/>
          </w:tcPr>
          <w:p w14:paraId="0A645A51"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46E98E12"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08FC2EAC"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4D971FB3"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Douches</w:t>
            </w:r>
          </w:p>
        </w:tc>
        <w:tc>
          <w:tcPr>
            <w:tcW w:w="1559" w:type="dxa"/>
            <w:shd w:val="clear" w:color="auto" w:fill="auto"/>
            <w:noWrap/>
            <w:vAlign w:val="center"/>
            <w:hideMark/>
          </w:tcPr>
          <w:p w14:paraId="39A7FE1A"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Autres</w:t>
            </w:r>
          </w:p>
        </w:tc>
        <w:tc>
          <w:tcPr>
            <w:tcW w:w="1134" w:type="dxa"/>
            <w:shd w:val="clear" w:color="auto" w:fill="auto"/>
            <w:noWrap/>
            <w:vAlign w:val="bottom"/>
            <w:hideMark/>
          </w:tcPr>
          <w:p w14:paraId="7CCC10BF"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3</w:t>
            </w:r>
          </w:p>
        </w:tc>
        <w:tc>
          <w:tcPr>
            <w:tcW w:w="1068" w:type="dxa"/>
            <w:shd w:val="clear" w:color="auto" w:fill="auto"/>
            <w:noWrap/>
            <w:vAlign w:val="bottom"/>
            <w:hideMark/>
          </w:tcPr>
          <w:p w14:paraId="3BAB5F68"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25000</w:t>
            </w:r>
          </w:p>
        </w:tc>
        <w:tc>
          <w:tcPr>
            <w:tcW w:w="1197" w:type="dxa"/>
            <w:shd w:val="clear" w:color="auto" w:fill="auto"/>
            <w:noWrap/>
            <w:vAlign w:val="bottom"/>
            <w:hideMark/>
          </w:tcPr>
          <w:p w14:paraId="3877E18A"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75 000</w:t>
            </w:r>
          </w:p>
        </w:tc>
      </w:tr>
      <w:tr w:rsidR="00152F20" w:rsidRPr="00DF4F02" w14:paraId="2ED25586" w14:textId="77777777" w:rsidTr="00AC04EF">
        <w:trPr>
          <w:trHeight w:val="255"/>
        </w:trPr>
        <w:tc>
          <w:tcPr>
            <w:tcW w:w="1065" w:type="dxa"/>
            <w:vMerge/>
            <w:shd w:val="clear" w:color="auto" w:fill="auto"/>
            <w:noWrap/>
            <w:vAlign w:val="center"/>
            <w:hideMark/>
          </w:tcPr>
          <w:p w14:paraId="230C1FA5"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2326C27A"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20FF8B61"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0692BF8A"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Enclos</w:t>
            </w:r>
          </w:p>
        </w:tc>
        <w:tc>
          <w:tcPr>
            <w:tcW w:w="1559" w:type="dxa"/>
            <w:shd w:val="clear" w:color="auto" w:fill="auto"/>
            <w:noWrap/>
            <w:vAlign w:val="center"/>
            <w:hideMark/>
          </w:tcPr>
          <w:p w14:paraId="46CAC68E"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 xml:space="preserve">Case ronde </w:t>
            </w:r>
            <w:r w:rsidR="00643D4E" w:rsidRPr="00DF4F02">
              <w:rPr>
                <w:rFonts w:ascii="Century" w:eastAsia="Times New Roman" w:hAnsi="Century"/>
                <w:sz w:val="24"/>
                <w:szCs w:val="24"/>
              </w:rPr>
              <w:t>traditionnelle</w:t>
            </w:r>
          </w:p>
        </w:tc>
        <w:tc>
          <w:tcPr>
            <w:tcW w:w="1134" w:type="dxa"/>
            <w:shd w:val="clear" w:color="auto" w:fill="auto"/>
            <w:noWrap/>
            <w:vAlign w:val="bottom"/>
            <w:hideMark/>
          </w:tcPr>
          <w:p w14:paraId="6C3022FB"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0DBAD885"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541117FE"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70 000</w:t>
            </w:r>
          </w:p>
        </w:tc>
      </w:tr>
      <w:tr w:rsidR="00152F20" w:rsidRPr="00DF4F02" w14:paraId="53DA381A" w14:textId="77777777" w:rsidTr="00AC04EF">
        <w:trPr>
          <w:trHeight w:val="255"/>
        </w:trPr>
        <w:tc>
          <w:tcPr>
            <w:tcW w:w="1065" w:type="dxa"/>
            <w:vMerge/>
            <w:shd w:val="clear" w:color="auto" w:fill="auto"/>
            <w:noWrap/>
            <w:vAlign w:val="center"/>
            <w:hideMark/>
          </w:tcPr>
          <w:p w14:paraId="5627BEE2"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4DD2CFB3"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2B76D993"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0985A43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Grenier</w:t>
            </w:r>
          </w:p>
        </w:tc>
        <w:tc>
          <w:tcPr>
            <w:tcW w:w="1559" w:type="dxa"/>
            <w:shd w:val="clear" w:color="auto" w:fill="auto"/>
            <w:noWrap/>
            <w:vAlign w:val="center"/>
            <w:hideMark/>
          </w:tcPr>
          <w:p w14:paraId="66F8795C" w14:textId="77777777" w:rsidR="00152F20" w:rsidRPr="00DF4F02" w:rsidRDefault="00152F20" w:rsidP="00DF4F02">
            <w:pPr>
              <w:spacing w:before="0" w:after="0"/>
              <w:jc w:val="both"/>
              <w:rPr>
                <w:rFonts w:ascii="Century" w:eastAsia="Times New Roman" w:hAnsi="Century"/>
                <w:sz w:val="24"/>
                <w:szCs w:val="24"/>
              </w:rPr>
            </w:pPr>
          </w:p>
        </w:tc>
        <w:tc>
          <w:tcPr>
            <w:tcW w:w="1134" w:type="dxa"/>
            <w:shd w:val="clear" w:color="auto" w:fill="auto"/>
            <w:noWrap/>
            <w:vAlign w:val="bottom"/>
            <w:hideMark/>
          </w:tcPr>
          <w:p w14:paraId="6554B9E7"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7E6CB9F1"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2C264963"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30 000</w:t>
            </w:r>
          </w:p>
        </w:tc>
      </w:tr>
      <w:tr w:rsidR="00152F20" w:rsidRPr="00DF4F02" w14:paraId="113A5256" w14:textId="77777777" w:rsidTr="00AC04EF">
        <w:trPr>
          <w:trHeight w:val="255"/>
        </w:trPr>
        <w:tc>
          <w:tcPr>
            <w:tcW w:w="1065" w:type="dxa"/>
            <w:vMerge/>
            <w:shd w:val="clear" w:color="auto" w:fill="auto"/>
            <w:noWrap/>
            <w:vAlign w:val="center"/>
            <w:hideMark/>
          </w:tcPr>
          <w:p w14:paraId="75A70ED1" w14:textId="77777777" w:rsidR="00152F20" w:rsidRPr="00DF4F02" w:rsidRDefault="00152F20" w:rsidP="00DF4F02">
            <w:pPr>
              <w:jc w:val="both"/>
              <w:rPr>
                <w:rFonts w:ascii="Century" w:eastAsia="Times New Roman" w:hAnsi="Century"/>
                <w:sz w:val="24"/>
                <w:szCs w:val="24"/>
              </w:rPr>
            </w:pPr>
          </w:p>
        </w:tc>
        <w:tc>
          <w:tcPr>
            <w:tcW w:w="1140" w:type="dxa"/>
            <w:vMerge/>
            <w:shd w:val="clear" w:color="auto" w:fill="auto"/>
            <w:noWrap/>
            <w:vAlign w:val="center"/>
            <w:hideMark/>
          </w:tcPr>
          <w:p w14:paraId="24F04BCF"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3198FC9F"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552030FC"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Hangar</w:t>
            </w:r>
          </w:p>
        </w:tc>
        <w:tc>
          <w:tcPr>
            <w:tcW w:w="1559" w:type="dxa"/>
            <w:shd w:val="clear" w:color="auto" w:fill="auto"/>
            <w:noWrap/>
            <w:vAlign w:val="center"/>
            <w:hideMark/>
          </w:tcPr>
          <w:p w14:paraId="4F04097D"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Huttes</w:t>
            </w:r>
          </w:p>
        </w:tc>
        <w:tc>
          <w:tcPr>
            <w:tcW w:w="1134" w:type="dxa"/>
            <w:shd w:val="clear" w:color="auto" w:fill="auto"/>
            <w:noWrap/>
            <w:vAlign w:val="bottom"/>
            <w:hideMark/>
          </w:tcPr>
          <w:p w14:paraId="68ECE75C"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6374A44A"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0CCF8BFE"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30 000</w:t>
            </w:r>
          </w:p>
        </w:tc>
      </w:tr>
      <w:tr w:rsidR="00152F20" w:rsidRPr="00DF4F02" w14:paraId="00090F51" w14:textId="77777777" w:rsidTr="00AC04EF">
        <w:trPr>
          <w:trHeight w:val="255"/>
        </w:trPr>
        <w:tc>
          <w:tcPr>
            <w:tcW w:w="1065" w:type="dxa"/>
            <w:vMerge/>
            <w:shd w:val="clear" w:color="auto" w:fill="auto"/>
            <w:noWrap/>
            <w:vAlign w:val="center"/>
            <w:hideMark/>
          </w:tcPr>
          <w:p w14:paraId="05757687" w14:textId="77777777" w:rsidR="00152F20" w:rsidRPr="00DF4F02" w:rsidRDefault="00152F20" w:rsidP="00DF4F02">
            <w:pPr>
              <w:spacing w:before="0" w:after="0"/>
              <w:jc w:val="both"/>
              <w:rPr>
                <w:rFonts w:ascii="Century" w:eastAsia="Times New Roman" w:hAnsi="Century"/>
                <w:sz w:val="24"/>
                <w:szCs w:val="24"/>
              </w:rPr>
            </w:pPr>
          </w:p>
        </w:tc>
        <w:tc>
          <w:tcPr>
            <w:tcW w:w="1140" w:type="dxa"/>
            <w:vMerge/>
            <w:shd w:val="clear" w:color="auto" w:fill="auto"/>
            <w:noWrap/>
            <w:vAlign w:val="center"/>
            <w:hideMark/>
          </w:tcPr>
          <w:p w14:paraId="0650BEE3"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62B7B386" w14:textId="77777777" w:rsidR="00152F20" w:rsidRPr="00DF4F02" w:rsidRDefault="00152F20" w:rsidP="00DF4F02">
            <w:pPr>
              <w:spacing w:before="0" w:after="0"/>
              <w:jc w:val="both"/>
              <w:rPr>
                <w:rFonts w:ascii="Century" w:eastAsia="Times New Roman" w:hAnsi="Century"/>
                <w:sz w:val="24"/>
                <w:szCs w:val="24"/>
              </w:rPr>
            </w:pPr>
          </w:p>
        </w:tc>
        <w:tc>
          <w:tcPr>
            <w:tcW w:w="1559" w:type="dxa"/>
            <w:shd w:val="clear" w:color="auto" w:fill="auto"/>
            <w:noWrap/>
            <w:vAlign w:val="center"/>
            <w:hideMark/>
          </w:tcPr>
          <w:p w14:paraId="3C6F0A33" w14:textId="77777777" w:rsidR="00152F20" w:rsidRPr="00DF4F02" w:rsidRDefault="00152F20" w:rsidP="00DF4F02">
            <w:pPr>
              <w:spacing w:before="0" w:after="0"/>
              <w:jc w:val="both"/>
              <w:rPr>
                <w:rFonts w:ascii="Century" w:eastAsia="Times New Roman" w:hAnsi="Century"/>
                <w:sz w:val="24"/>
                <w:szCs w:val="24"/>
              </w:rPr>
            </w:pPr>
          </w:p>
        </w:tc>
        <w:tc>
          <w:tcPr>
            <w:tcW w:w="1559" w:type="dxa"/>
            <w:shd w:val="clear" w:color="auto" w:fill="auto"/>
            <w:noWrap/>
            <w:vAlign w:val="center"/>
            <w:hideMark/>
          </w:tcPr>
          <w:p w14:paraId="0AE71D4C" w14:textId="77777777" w:rsidR="00152F20" w:rsidRPr="00DF4F02" w:rsidRDefault="00152F20" w:rsidP="00DF4F02">
            <w:pPr>
              <w:spacing w:before="0" w:after="0"/>
              <w:jc w:val="both"/>
              <w:rPr>
                <w:rFonts w:ascii="Century" w:eastAsia="Times New Roman" w:hAnsi="Century"/>
                <w:sz w:val="24"/>
                <w:szCs w:val="24"/>
              </w:rPr>
            </w:pPr>
          </w:p>
        </w:tc>
        <w:tc>
          <w:tcPr>
            <w:tcW w:w="1134" w:type="dxa"/>
            <w:shd w:val="clear" w:color="auto" w:fill="auto"/>
            <w:noWrap/>
            <w:vAlign w:val="bottom"/>
            <w:hideMark/>
          </w:tcPr>
          <w:p w14:paraId="5F5BAD1F" w14:textId="77777777" w:rsidR="00152F20" w:rsidRPr="00DF4F02" w:rsidRDefault="00152F20" w:rsidP="00DF4F02">
            <w:pPr>
              <w:spacing w:before="0" w:after="0"/>
              <w:jc w:val="both"/>
              <w:rPr>
                <w:rFonts w:ascii="Century" w:eastAsia="Times New Roman" w:hAnsi="Century"/>
                <w:sz w:val="24"/>
                <w:szCs w:val="24"/>
              </w:rPr>
            </w:pPr>
          </w:p>
        </w:tc>
        <w:tc>
          <w:tcPr>
            <w:tcW w:w="1068" w:type="dxa"/>
            <w:shd w:val="clear" w:color="auto" w:fill="auto"/>
            <w:noWrap/>
            <w:vAlign w:val="bottom"/>
            <w:hideMark/>
          </w:tcPr>
          <w:p w14:paraId="5B0D6729"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2C3B752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1 095 750</w:t>
            </w:r>
          </w:p>
        </w:tc>
      </w:tr>
      <w:tr w:rsidR="00152F20" w:rsidRPr="00DF4F02" w14:paraId="4F66124D" w14:textId="77777777" w:rsidTr="00AC04EF">
        <w:trPr>
          <w:trHeight w:val="255"/>
        </w:trPr>
        <w:tc>
          <w:tcPr>
            <w:tcW w:w="1065" w:type="dxa"/>
            <w:vMerge/>
            <w:shd w:val="clear" w:color="auto" w:fill="auto"/>
            <w:noWrap/>
            <w:vAlign w:val="center"/>
            <w:hideMark/>
          </w:tcPr>
          <w:p w14:paraId="769D3CDC" w14:textId="77777777" w:rsidR="00152F20" w:rsidRPr="00DF4F02" w:rsidRDefault="00152F20" w:rsidP="00DF4F02">
            <w:pPr>
              <w:spacing w:before="0" w:after="0"/>
              <w:jc w:val="both"/>
              <w:rPr>
                <w:rFonts w:ascii="Century" w:eastAsia="Times New Roman" w:hAnsi="Century"/>
                <w:sz w:val="24"/>
                <w:szCs w:val="24"/>
              </w:rPr>
            </w:pPr>
          </w:p>
        </w:tc>
        <w:tc>
          <w:tcPr>
            <w:tcW w:w="1140" w:type="dxa"/>
            <w:vMerge w:val="restart"/>
            <w:shd w:val="clear" w:color="auto" w:fill="auto"/>
            <w:noWrap/>
            <w:vAlign w:val="center"/>
            <w:hideMark/>
          </w:tcPr>
          <w:p w14:paraId="0934CB19" w14:textId="77777777" w:rsidR="00152F20" w:rsidRPr="00DF4F02" w:rsidRDefault="00152F20" w:rsidP="00DF4F02">
            <w:pPr>
              <w:jc w:val="both"/>
              <w:rPr>
                <w:rFonts w:ascii="Century" w:eastAsia="Times New Roman" w:hAnsi="Century"/>
                <w:sz w:val="24"/>
                <w:szCs w:val="24"/>
              </w:rPr>
            </w:pPr>
            <w:r w:rsidRPr="00DF4F02">
              <w:rPr>
                <w:rFonts w:ascii="Century" w:eastAsia="Times New Roman" w:hAnsi="Century"/>
                <w:sz w:val="24"/>
                <w:szCs w:val="24"/>
              </w:rPr>
              <w:t>Goudayiré</w:t>
            </w:r>
          </w:p>
        </w:tc>
        <w:tc>
          <w:tcPr>
            <w:tcW w:w="1496" w:type="dxa"/>
            <w:vMerge w:val="restart"/>
            <w:shd w:val="clear" w:color="auto" w:fill="auto"/>
            <w:noWrap/>
            <w:vAlign w:val="center"/>
            <w:hideMark/>
          </w:tcPr>
          <w:p w14:paraId="4960330E" w14:textId="77777777" w:rsidR="00152F20" w:rsidRPr="00DF4F02" w:rsidRDefault="00152F20" w:rsidP="00DF4F02">
            <w:pPr>
              <w:jc w:val="both"/>
              <w:rPr>
                <w:rFonts w:ascii="Century" w:eastAsia="Times New Roman" w:hAnsi="Century"/>
                <w:sz w:val="24"/>
                <w:szCs w:val="24"/>
              </w:rPr>
            </w:pPr>
            <w:r w:rsidRPr="00DF4F02">
              <w:rPr>
                <w:rFonts w:ascii="Century" w:eastAsia="Times New Roman" w:hAnsi="Century"/>
                <w:sz w:val="24"/>
                <w:szCs w:val="24"/>
              </w:rPr>
              <w:t>Béga-Boakla (RG Nord)</w:t>
            </w:r>
          </w:p>
        </w:tc>
        <w:tc>
          <w:tcPr>
            <w:tcW w:w="1559" w:type="dxa"/>
            <w:shd w:val="clear" w:color="auto" w:fill="auto"/>
            <w:noWrap/>
            <w:vAlign w:val="center"/>
            <w:hideMark/>
          </w:tcPr>
          <w:p w14:paraId="0A938A0A"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Douches</w:t>
            </w:r>
          </w:p>
        </w:tc>
        <w:tc>
          <w:tcPr>
            <w:tcW w:w="1559" w:type="dxa"/>
            <w:shd w:val="clear" w:color="auto" w:fill="auto"/>
            <w:noWrap/>
            <w:vAlign w:val="center"/>
            <w:hideMark/>
          </w:tcPr>
          <w:p w14:paraId="59234EF7"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Autres</w:t>
            </w:r>
          </w:p>
        </w:tc>
        <w:tc>
          <w:tcPr>
            <w:tcW w:w="1134" w:type="dxa"/>
            <w:shd w:val="clear" w:color="auto" w:fill="auto"/>
            <w:noWrap/>
            <w:vAlign w:val="bottom"/>
            <w:hideMark/>
          </w:tcPr>
          <w:p w14:paraId="3A992F73"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21BE20D3"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15FE1486"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25 000</w:t>
            </w:r>
          </w:p>
        </w:tc>
      </w:tr>
      <w:tr w:rsidR="00152F20" w:rsidRPr="00DF4F02" w14:paraId="0092CCF5" w14:textId="77777777" w:rsidTr="00AC04EF">
        <w:trPr>
          <w:trHeight w:val="255"/>
        </w:trPr>
        <w:tc>
          <w:tcPr>
            <w:tcW w:w="1065" w:type="dxa"/>
            <w:vMerge/>
            <w:shd w:val="clear" w:color="auto" w:fill="auto"/>
            <w:noWrap/>
            <w:vAlign w:val="center"/>
            <w:hideMark/>
          </w:tcPr>
          <w:p w14:paraId="19D8E19A" w14:textId="77777777" w:rsidR="00152F20" w:rsidRPr="00DF4F02" w:rsidRDefault="00152F20" w:rsidP="00DF4F02">
            <w:pPr>
              <w:spacing w:before="0" w:after="0"/>
              <w:jc w:val="both"/>
              <w:rPr>
                <w:rFonts w:ascii="Century" w:eastAsia="Times New Roman" w:hAnsi="Century"/>
                <w:sz w:val="24"/>
                <w:szCs w:val="24"/>
              </w:rPr>
            </w:pPr>
          </w:p>
        </w:tc>
        <w:tc>
          <w:tcPr>
            <w:tcW w:w="1140" w:type="dxa"/>
            <w:vMerge/>
            <w:shd w:val="clear" w:color="auto" w:fill="auto"/>
            <w:noWrap/>
            <w:vAlign w:val="center"/>
            <w:hideMark/>
          </w:tcPr>
          <w:p w14:paraId="30538B51" w14:textId="77777777" w:rsidR="00152F20" w:rsidRPr="00DF4F02" w:rsidRDefault="00152F20" w:rsidP="00DF4F02">
            <w:pPr>
              <w:jc w:val="both"/>
              <w:rPr>
                <w:rFonts w:ascii="Century" w:eastAsia="Times New Roman" w:hAnsi="Century"/>
                <w:sz w:val="24"/>
                <w:szCs w:val="24"/>
              </w:rPr>
            </w:pPr>
          </w:p>
        </w:tc>
        <w:tc>
          <w:tcPr>
            <w:tcW w:w="1496" w:type="dxa"/>
            <w:vMerge/>
            <w:shd w:val="clear" w:color="auto" w:fill="auto"/>
            <w:noWrap/>
            <w:vAlign w:val="center"/>
            <w:hideMark/>
          </w:tcPr>
          <w:p w14:paraId="10146903"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7A0D4F9C"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Enclos</w:t>
            </w:r>
          </w:p>
        </w:tc>
        <w:tc>
          <w:tcPr>
            <w:tcW w:w="1559" w:type="dxa"/>
            <w:shd w:val="clear" w:color="auto" w:fill="auto"/>
            <w:noWrap/>
            <w:vAlign w:val="center"/>
            <w:hideMark/>
          </w:tcPr>
          <w:p w14:paraId="6BB4045D"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 xml:space="preserve">Case ronde </w:t>
            </w:r>
            <w:r w:rsidR="00643D4E" w:rsidRPr="00DF4F02">
              <w:rPr>
                <w:rFonts w:ascii="Century" w:eastAsia="Times New Roman" w:hAnsi="Century"/>
                <w:sz w:val="24"/>
                <w:szCs w:val="24"/>
              </w:rPr>
              <w:t>traditionnelle</w:t>
            </w:r>
          </w:p>
        </w:tc>
        <w:tc>
          <w:tcPr>
            <w:tcW w:w="1134" w:type="dxa"/>
            <w:shd w:val="clear" w:color="auto" w:fill="auto"/>
            <w:noWrap/>
            <w:vAlign w:val="bottom"/>
            <w:hideMark/>
          </w:tcPr>
          <w:p w14:paraId="741844D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6214E874"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5726A4F2"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35 000</w:t>
            </w:r>
          </w:p>
        </w:tc>
      </w:tr>
      <w:tr w:rsidR="00152F20" w:rsidRPr="00DF4F02" w14:paraId="462401A7" w14:textId="77777777" w:rsidTr="00AC04EF">
        <w:trPr>
          <w:trHeight w:val="255"/>
        </w:trPr>
        <w:tc>
          <w:tcPr>
            <w:tcW w:w="1065" w:type="dxa"/>
            <w:vMerge/>
            <w:shd w:val="clear" w:color="auto" w:fill="auto"/>
            <w:noWrap/>
            <w:vAlign w:val="center"/>
            <w:hideMark/>
          </w:tcPr>
          <w:p w14:paraId="1ACD7BD8" w14:textId="77777777" w:rsidR="00152F20" w:rsidRPr="00DF4F02" w:rsidRDefault="00152F20" w:rsidP="00DF4F02">
            <w:pPr>
              <w:spacing w:before="0" w:after="0"/>
              <w:jc w:val="both"/>
              <w:rPr>
                <w:rFonts w:ascii="Century" w:eastAsia="Times New Roman" w:hAnsi="Century"/>
                <w:sz w:val="24"/>
                <w:szCs w:val="24"/>
              </w:rPr>
            </w:pPr>
          </w:p>
        </w:tc>
        <w:tc>
          <w:tcPr>
            <w:tcW w:w="1140" w:type="dxa"/>
            <w:vMerge/>
            <w:shd w:val="clear" w:color="auto" w:fill="auto"/>
            <w:noWrap/>
            <w:vAlign w:val="center"/>
            <w:hideMark/>
          </w:tcPr>
          <w:p w14:paraId="5814C0B8" w14:textId="77777777" w:rsidR="00152F20" w:rsidRPr="00DF4F02" w:rsidRDefault="00152F20" w:rsidP="00DF4F02">
            <w:pPr>
              <w:jc w:val="both"/>
              <w:rPr>
                <w:rFonts w:ascii="Century" w:eastAsia="Times New Roman" w:hAnsi="Century"/>
                <w:sz w:val="24"/>
                <w:szCs w:val="24"/>
              </w:rPr>
            </w:pPr>
          </w:p>
        </w:tc>
        <w:tc>
          <w:tcPr>
            <w:tcW w:w="1496" w:type="dxa"/>
            <w:vMerge/>
            <w:shd w:val="clear" w:color="auto" w:fill="auto"/>
            <w:noWrap/>
            <w:vAlign w:val="center"/>
            <w:hideMark/>
          </w:tcPr>
          <w:p w14:paraId="2F32417A"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3606B366"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Grenier</w:t>
            </w:r>
          </w:p>
        </w:tc>
        <w:tc>
          <w:tcPr>
            <w:tcW w:w="1559" w:type="dxa"/>
            <w:shd w:val="clear" w:color="auto" w:fill="auto"/>
            <w:noWrap/>
            <w:vAlign w:val="center"/>
            <w:hideMark/>
          </w:tcPr>
          <w:p w14:paraId="3A1D0DDF" w14:textId="77777777" w:rsidR="00152F20" w:rsidRPr="00DF4F02" w:rsidRDefault="00152F20" w:rsidP="00DF4F02">
            <w:pPr>
              <w:spacing w:before="0" w:after="0"/>
              <w:jc w:val="both"/>
              <w:rPr>
                <w:rFonts w:ascii="Century" w:eastAsia="Times New Roman" w:hAnsi="Century"/>
                <w:sz w:val="24"/>
                <w:szCs w:val="24"/>
              </w:rPr>
            </w:pPr>
          </w:p>
        </w:tc>
        <w:tc>
          <w:tcPr>
            <w:tcW w:w="1134" w:type="dxa"/>
            <w:shd w:val="clear" w:color="auto" w:fill="auto"/>
            <w:noWrap/>
            <w:vAlign w:val="bottom"/>
            <w:hideMark/>
          </w:tcPr>
          <w:p w14:paraId="07A9F83C"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1EA4CF92"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33BBC93D"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30 000</w:t>
            </w:r>
          </w:p>
        </w:tc>
      </w:tr>
      <w:tr w:rsidR="00152F20" w:rsidRPr="00DF4F02" w14:paraId="6E826E40" w14:textId="77777777" w:rsidTr="00AC04EF">
        <w:trPr>
          <w:trHeight w:val="255"/>
        </w:trPr>
        <w:tc>
          <w:tcPr>
            <w:tcW w:w="1065" w:type="dxa"/>
            <w:vMerge/>
            <w:shd w:val="clear" w:color="auto" w:fill="auto"/>
            <w:noWrap/>
            <w:vAlign w:val="center"/>
            <w:hideMark/>
          </w:tcPr>
          <w:p w14:paraId="6E602AFF" w14:textId="77777777" w:rsidR="00152F20" w:rsidRPr="00DF4F02" w:rsidRDefault="00152F20" w:rsidP="00DF4F02">
            <w:pPr>
              <w:spacing w:before="0" w:after="0"/>
              <w:jc w:val="both"/>
              <w:rPr>
                <w:rFonts w:ascii="Century" w:eastAsia="Times New Roman" w:hAnsi="Century"/>
                <w:sz w:val="24"/>
                <w:szCs w:val="24"/>
              </w:rPr>
            </w:pPr>
          </w:p>
        </w:tc>
        <w:tc>
          <w:tcPr>
            <w:tcW w:w="1140" w:type="dxa"/>
            <w:vMerge/>
            <w:shd w:val="clear" w:color="auto" w:fill="auto"/>
            <w:noWrap/>
            <w:vAlign w:val="center"/>
            <w:hideMark/>
          </w:tcPr>
          <w:p w14:paraId="7A5E75D7" w14:textId="77777777" w:rsidR="00152F20" w:rsidRPr="00DF4F02" w:rsidRDefault="00152F20" w:rsidP="00DF4F02">
            <w:pPr>
              <w:jc w:val="both"/>
              <w:rPr>
                <w:rFonts w:ascii="Century" w:eastAsia="Times New Roman" w:hAnsi="Century"/>
                <w:sz w:val="24"/>
                <w:szCs w:val="24"/>
              </w:rPr>
            </w:pPr>
          </w:p>
        </w:tc>
        <w:tc>
          <w:tcPr>
            <w:tcW w:w="1496" w:type="dxa"/>
            <w:vMerge/>
            <w:shd w:val="clear" w:color="auto" w:fill="auto"/>
            <w:noWrap/>
            <w:vAlign w:val="center"/>
            <w:hideMark/>
          </w:tcPr>
          <w:p w14:paraId="14DBA707" w14:textId="77777777" w:rsidR="00152F20" w:rsidRPr="00DF4F02" w:rsidRDefault="00152F20" w:rsidP="00DF4F02">
            <w:pPr>
              <w:jc w:val="both"/>
              <w:rPr>
                <w:rFonts w:ascii="Century" w:eastAsia="Times New Roman" w:hAnsi="Century"/>
                <w:sz w:val="24"/>
                <w:szCs w:val="24"/>
              </w:rPr>
            </w:pPr>
          </w:p>
        </w:tc>
        <w:tc>
          <w:tcPr>
            <w:tcW w:w="1559" w:type="dxa"/>
            <w:shd w:val="clear" w:color="auto" w:fill="auto"/>
            <w:noWrap/>
            <w:vAlign w:val="center"/>
            <w:hideMark/>
          </w:tcPr>
          <w:p w14:paraId="49A37D0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Hangar</w:t>
            </w:r>
          </w:p>
        </w:tc>
        <w:tc>
          <w:tcPr>
            <w:tcW w:w="1559" w:type="dxa"/>
            <w:shd w:val="clear" w:color="auto" w:fill="auto"/>
            <w:noWrap/>
            <w:vAlign w:val="center"/>
            <w:hideMark/>
          </w:tcPr>
          <w:p w14:paraId="1FFF5174"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Huttes</w:t>
            </w:r>
          </w:p>
        </w:tc>
        <w:tc>
          <w:tcPr>
            <w:tcW w:w="1134" w:type="dxa"/>
            <w:shd w:val="clear" w:color="auto" w:fill="auto"/>
            <w:noWrap/>
            <w:vAlign w:val="bottom"/>
            <w:hideMark/>
          </w:tcPr>
          <w:p w14:paraId="20E48A90"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7AA46B5C"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10B79958"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30 000</w:t>
            </w:r>
          </w:p>
        </w:tc>
      </w:tr>
      <w:tr w:rsidR="00152F20" w:rsidRPr="00DF4F02" w14:paraId="19E41359" w14:textId="77777777" w:rsidTr="00AC04EF">
        <w:trPr>
          <w:trHeight w:val="255"/>
        </w:trPr>
        <w:tc>
          <w:tcPr>
            <w:tcW w:w="1065" w:type="dxa"/>
            <w:vMerge/>
            <w:shd w:val="clear" w:color="auto" w:fill="auto"/>
            <w:noWrap/>
            <w:vAlign w:val="center"/>
            <w:hideMark/>
          </w:tcPr>
          <w:p w14:paraId="1CCC90AD" w14:textId="77777777" w:rsidR="00152F20" w:rsidRPr="00DF4F02" w:rsidRDefault="00152F20" w:rsidP="00DF4F02">
            <w:pPr>
              <w:spacing w:before="0" w:after="0"/>
              <w:jc w:val="both"/>
              <w:rPr>
                <w:rFonts w:ascii="Century" w:eastAsia="Times New Roman" w:hAnsi="Century"/>
                <w:sz w:val="24"/>
                <w:szCs w:val="24"/>
              </w:rPr>
            </w:pPr>
          </w:p>
        </w:tc>
        <w:tc>
          <w:tcPr>
            <w:tcW w:w="1140" w:type="dxa"/>
            <w:vMerge/>
            <w:shd w:val="clear" w:color="auto" w:fill="auto"/>
            <w:noWrap/>
            <w:vAlign w:val="center"/>
            <w:hideMark/>
          </w:tcPr>
          <w:p w14:paraId="6ED70766" w14:textId="77777777" w:rsidR="00152F20" w:rsidRPr="00DF4F02" w:rsidRDefault="00152F20" w:rsidP="00DF4F02">
            <w:pPr>
              <w:spacing w:before="0" w:after="0"/>
              <w:jc w:val="both"/>
              <w:rPr>
                <w:rFonts w:ascii="Century" w:eastAsia="Times New Roman" w:hAnsi="Century"/>
                <w:sz w:val="24"/>
                <w:szCs w:val="24"/>
              </w:rPr>
            </w:pPr>
          </w:p>
        </w:tc>
        <w:tc>
          <w:tcPr>
            <w:tcW w:w="1496" w:type="dxa"/>
            <w:vMerge/>
            <w:shd w:val="clear" w:color="auto" w:fill="auto"/>
            <w:noWrap/>
            <w:vAlign w:val="center"/>
            <w:hideMark/>
          </w:tcPr>
          <w:p w14:paraId="4A43C9FE" w14:textId="77777777" w:rsidR="00152F20" w:rsidRPr="00DF4F02" w:rsidRDefault="00152F20" w:rsidP="00DF4F02">
            <w:pPr>
              <w:spacing w:before="0" w:after="0"/>
              <w:jc w:val="both"/>
              <w:rPr>
                <w:rFonts w:ascii="Century" w:eastAsia="Times New Roman" w:hAnsi="Century"/>
                <w:sz w:val="24"/>
                <w:szCs w:val="24"/>
              </w:rPr>
            </w:pPr>
          </w:p>
        </w:tc>
        <w:tc>
          <w:tcPr>
            <w:tcW w:w="1559" w:type="dxa"/>
            <w:shd w:val="clear" w:color="auto" w:fill="auto"/>
            <w:noWrap/>
            <w:vAlign w:val="center"/>
            <w:hideMark/>
          </w:tcPr>
          <w:p w14:paraId="25A8EB85" w14:textId="77777777" w:rsidR="00152F20" w:rsidRPr="00DF4F02" w:rsidRDefault="00152F20" w:rsidP="00DF4F02">
            <w:pPr>
              <w:spacing w:before="0" w:after="0"/>
              <w:jc w:val="both"/>
              <w:rPr>
                <w:rFonts w:ascii="Century" w:eastAsia="Times New Roman" w:hAnsi="Century"/>
                <w:sz w:val="24"/>
                <w:szCs w:val="24"/>
              </w:rPr>
            </w:pPr>
          </w:p>
        </w:tc>
        <w:tc>
          <w:tcPr>
            <w:tcW w:w="1559" w:type="dxa"/>
            <w:shd w:val="clear" w:color="auto" w:fill="auto"/>
            <w:noWrap/>
            <w:vAlign w:val="center"/>
            <w:hideMark/>
          </w:tcPr>
          <w:p w14:paraId="5C60036A" w14:textId="77777777" w:rsidR="00152F20" w:rsidRPr="00DF4F02" w:rsidRDefault="00152F20" w:rsidP="00DF4F02">
            <w:pPr>
              <w:spacing w:before="0" w:after="0"/>
              <w:jc w:val="both"/>
              <w:rPr>
                <w:rFonts w:ascii="Century" w:eastAsia="Times New Roman" w:hAnsi="Century"/>
                <w:sz w:val="24"/>
                <w:szCs w:val="24"/>
              </w:rPr>
            </w:pPr>
          </w:p>
        </w:tc>
        <w:tc>
          <w:tcPr>
            <w:tcW w:w="1134" w:type="dxa"/>
            <w:shd w:val="clear" w:color="auto" w:fill="auto"/>
            <w:noWrap/>
            <w:vAlign w:val="bottom"/>
            <w:hideMark/>
          </w:tcPr>
          <w:p w14:paraId="6A6FD8E4" w14:textId="77777777" w:rsidR="00152F20" w:rsidRPr="00DF4F02" w:rsidRDefault="00152F20" w:rsidP="00DF4F02">
            <w:pPr>
              <w:spacing w:before="0" w:after="0"/>
              <w:jc w:val="both"/>
              <w:rPr>
                <w:rFonts w:ascii="Century" w:eastAsia="Times New Roman" w:hAnsi="Century"/>
                <w:sz w:val="24"/>
                <w:szCs w:val="24"/>
              </w:rPr>
            </w:pPr>
          </w:p>
        </w:tc>
        <w:tc>
          <w:tcPr>
            <w:tcW w:w="1068" w:type="dxa"/>
            <w:shd w:val="clear" w:color="auto" w:fill="auto"/>
            <w:noWrap/>
            <w:vAlign w:val="bottom"/>
            <w:hideMark/>
          </w:tcPr>
          <w:p w14:paraId="5FE0856F" w14:textId="77777777" w:rsidR="00152F20" w:rsidRPr="00DF4F02" w:rsidRDefault="00152F20"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436BCEA9" w14:textId="77777777" w:rsidR="00152F20" w:rsidRPr="00DF4F02" w:rsidRDefault="00152F20" w:rsidP="00DF4F02">
            <w:pPr>
              <w:spacing w:before="0" w:after="0"/>
              <w:jc w:val="both"/>
              <w:rPr>
                <w:rFonts w:ascii="Century" w:eastAsia="Times New Roman" w:hAnsi="Century"/>
                <w:sz w:val="24"/>
                <w:szCs w:val="24"/>
              </w:rPr>
            </w:pPr>
            <w:r w:rsidRPr="00DF4F02">
              <w:rPr>
                <w:rFonts w:ascii="Century" w:eastAsia="Times New Roman" w:hAnsi="Century"/>
                <w:sz w:val="24"/>
                <w:szCs w:val="24"/>
              </w:rPr>
              <w:t>120 000</w:t>
            </w:r>
          </w:p>
        </w:tc>
      </w:tr>
      <w:tr w:rsidR="0077751F" w:rsidRPr="00DF4F02" w14:paraId="3E8C4330" w14:textId="77777777" w:rsidTr="00AC04EF">
        <w:trPr>
          <w:trHeight w:val="255"/>
        </w:trPr>
        <w:tc>
          <w:tcPr>
            <w:tcW w:w="1065" w:type="dxa"/>
            <w:shd w:val="clear" w:color="auto" w:fill="auto"/>
            <w:noWrap/>
            <w:vAlign w:val="center"/>
            <w:hideMark/>
          </w:tcPr>
          <w:p w14:paraId="5DC6EAAA"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Bittou</w:t>
            </w:r>
          </w:p>
        </w:tc>
        <w:tc>
          <w:tcPr>
            <w:tcW w:w="1140" w:type="dxa"/>
            <w:shd w:val="clear" w:color="auto" w:fill="auto"/>
            <w:noWrap/>
            <w:vAlign w:val="center"/>
            <w:hideMark/>
          </w:tcPr>
          <w:p w14:paraId="3325517A"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Hamdalaye</w:t>
            </w:r>
          </w:p>
        </w:tc>
        <w:tc>
          <w:tcPr>
            <w:tcW w:w="1496" w:type="dxa"/>
            <w:shd w:val="clear" w:color="auto" w:fill="auto"/>
            <w:noWrap/>
            <w:vAlign w:val="center"/>
            <w:hideMark/>
          </w:tcPr>
          <w:p w14:paraId="39B3875E"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Bittou-Extension extrême Sud</w:t>
            </w:r>
          </w:p>
        </w:tc>
        <w:tc>
          <w:tcPr>
            <w:tcW w:w="1559" w:type="dxa"/>
            <w:shd w:val="clear" w:color="auto" w:fill="auto"/>
            <w:noWrap/>
            <w:vAlign w:val="center"/>
            <w:hideMark/>
          </w:tcPr>
          <w:p w14:paraId="375CF704"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Douches</w:t>
            </w:r>
          </w:p>
        </w:tc>
        <w:tc>
          <w:tcPr>
            <w:tcW w:w="1559" w:type="dxa"/>
            <w:shd w:val="clear" w:color="auto" w:fill="auto"/>
            <w:noWrap/>
            <w:vAlign w:val="center"/>
            <w:hideMark/>
          </w:tcPr>
          <w:p w14:paraId="047D3471"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Huttes</w:t>
            </w:r>
          </w:p>
        </w:tc>
        <w:tc>
          <w:tcPr>
            <w:tcW w:w="1134" w:type="dxa"/>
            <w:shd w:val="clear" w:color="auto" w:fill="auto"/>
            <w:noWrap/>
            <w:vAlign w:val="bottom"/>
            <w:hideMark/>
          </w:tcPr>
          <w:p w14:paraId="52517A50"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FF</w:t>
            </w:r>
          </w:p>
        </w:tc>
        <w:tc>
          <w:tcPr>
            <w:tcW w:w="1068" w:type="dxa"/>
            <w:shd w:val="clear" w:color="auto" w:fill="auto"/>
            <w:noWrap/>
            <w:vAlign w:val="bottom"/>
            <w:hideMark/>
          </w:tcPr>
          <w:p w14:paraId="1ACE2FCC" w14:textId="77777777" w:rsidR="0077751F" w:rsidRPr="00DF4F02" w:rsidRDefault="0077751F"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730C6BB0" w14:textId="77777777" w:rsidR="0077751F" w:rsidRPr="00DF4F02" w:rsidRDefault="0077751F" w:rsidP="00DF4F02">
            <w:pPr>
              <w:spacing w:before="0" w:after="0"/>
              <w:jc w:val="both"/>
              <w:rPr>
                <w:rFonts w:ascii="Century" w:eastAsia="Times New Roman" w:hAnsi="Century"/>
                <w:sz w:val="24"/>
                <w:szCs w:val="24"/>
              </w:rPr>
            </w:pPr>
            <w:r w:rsidRPr="00DF4F02">
              <w:rPr>
                <w:rFonts w:ascii="Century" w:eastAsia="Times New Roman" w:hAnsi="Century"/>
                <w:sz w:val="24"/>
                <w:szCs w:val="24"/>
              </w:rPr>
              <w:t>25 000</w:t>
            </w:r>
          </w:p>
        </w:tc>
      </w:tr>
      <w:tr w:rsidR="0077751F" w:rsidRPr="00DF4F02" w14:paraId="49A11F55" w14:textId="77777777" w:rsidTr="00AC04EF">
        <w:trPr>
          <w:trHeight w:val="255"/>
        </w:trPr>
        <w:tc>
          <w:tcPr>
            <w:tcW w:w="1065" w:type="dxa"/>
            <w:shd w:val="clear" w:color="auto" w:fill="auto"/>
            <w:noWrap/>
            <w:vAlign w:val="center"/>
            <w:hideMark/>
          </w:tcPr>
          <w:p w14:paraId="25FA52D8" w14:textId="77777777" w:rsidR="0077751F" w:rsidRPr="00DF4F02" w:rsidRDefault="0077751F" w:rsidP="00DF4F02">
            <w:pPr>
              <w:spacing w:before="0" w:after="0"/>
              <w:jc w:val="both"/>
              <w:rPr>
                <w:rFonts w:ascii="Century" w:eastAsia="Times New Roman" w:hAnsi="Century"/>
                <w:b/>
                <w:bCs/>
                <w:sz w:val="24"/>
                <w:szCs w:val="24"/>
              </w:rPr>
            </w:pPr>
            <w:r w:rsidRPr="00DF4F02">
              <w:rPr>
                <w:rFonts w:ascii="Century" w:eastAsia="Times New Roman" w:hAnsi="Century"/>
                <w:b/>
                <w:bCs/>
                <w:sz w:val="24"/>
                <w:szCs w:val="24"/>
              </w:rPr>
              <w:t>TOTAL</w:t>
            </w:r>
          </w:p>
        </w:tc>
        <w:tc>
          <w:tcPr>
            <w:tcW w:w="1140" w:type="dxa"/>
            <w:shd w:val="clear" w:color="auto" w:fill="auto"/>
            <w:noWrap/>
            <w:vAlign w:val="center"/>
            <w:hideMark/>
          </w:tcPr>
          <w:p w14:paraId="0F48EA1C" w14:textId="77777777" w:rsidR="0077751F" w:rsidRPr="00DF4F02" w:rsidRDefault="0077751F" w:rsidP="00DF4F02">
            <w:pPr>
              <w:spacing w:before="0" w:after="0"/>
              <w:jc w:val="both"/>
              <w:rPr>
                <w:rFonts w:ascii="Century" w:eastAsia="Times New Roman" w:hAnsi="Century"/>
                <w:sz w:val="24"/>
                <w:szCs w:val="24"/>
              </w:rPr>
            </w:pPr>
          </w:p>
        </w:tc>
        <w:tc>
          <w:tcPr>
            <w:tcW w:w="1496" w:type="dxa"/>
            <w:shd w:val="clear" w:color="auto" w:fill="auto"/>
            <w:noWrap/>
            <w:vAlign w:val="center"/>
            <w:hideMark/>
          </w:tcPr>
          <w:p w14:paraId="7B49EC24" w14:textId="77777777" w:rsidR="0077751F" w:rsidRPr="00DF4F02" w:rsidRDefault="0077751F" w:rsidP="00DF4F02">
            <w:pPr>
              <w:spacing w:before="0" w:after="0"/>
              <w:jc w:val="both"/>
              <w:rPr>
                <w:rFonts w:ascii="Century" w:eastAsia="Times New Roman" w:hAnsi="Century"/>
                <w:sz w:val="24"/>
                <w:szCs w:val="24"/>
              </w:rPr>
            </w:pPr>
          </w:p>
        </w:tc>
        <w:tc>
          <w:tcPr>
            <w:tcW w:w="1559" w:type="dxa"/>
            <w:shd w:val="clear" w:color="auto" w:fill="auto"/>
            <w:noWrap/>
            <w:vAlign w:val="center"/>
            <w:hideMark/>
          </w:tcPr>
          <w:p w14:paraId="5DF51537" w14:textId="77777777" w:rsidR="0077751F" w:rsidRPr="00DF4F02" w:rsidRDefault="0077751F" w:rsidP="00DF4F02">
            <w:pPr>
              <w:spacing w:before="0" w:after="0"/>
              <w:jc w:val="both"/>
              <w:rPr>
                <w:rFonts w:ascii="Century" w:eastAsia="Times New Roman" w:hAnsi="Century"/>
                <w:sz w:val="24"/>
                <w:szCs w:val="24"/>
              </w:rPr>
            </w:pPr>
          </w:p>
        </w:tc>
        <w:tc>
          <w:tcPr>
            <w:tcW w:w="1559" w:type="dxa"/>
            <w:shd w:val="clear" w:color="auto" w:fill="auto"/>
            <w:noWrap/>
            <w:vAlign w:val="center"/>
            <w:hideMark/>
          </w:tcPr>
          <w:p w14:paraId="1E3BCDCD" w14:textId="77777777" w:rsidR="0077751F" w:rsidRPr="00DF4F02" w:rsidRDefault="0077751F" w:rsidP="00DF4F02">
            <w:pPr>
              <w:spacing w:before="0" w:after="0"/>
              <w:jc w:val="both"/>
              <w:rPr>
                <w:rFonts w:ascii="Century" w:eastAsia="Times New Roman" w:hAnsi="Century"/>
                <w:sz w:val="24"/>
                <w:szCs w:val="24"/>
              </w:rPr>
            </w:pPr>
          </w:p>
        </w:tc>
        <w:tc>
          <w:tcPr>
            <w:tcW w:w="1134" w:type="dxa"/>
            <w:shd w:val="clear" w:color="auto" w:fill="auto"/>
            <w:noWrap/>
            <w:vAlign w:val="bottom"/>
            <w:hideMark/>
          </w:tcPr>
          <w:p w14:paraId="7752FDBF" w14:textId="77777777" w:rsidR="0077751F" w:rsidRPr="00DF4F02" w:rsidRDefault="0077751F" w:rsidP="00DF4F02">
            <w:pPr>
              <w:spacing w:before="0" w:after="0"/>
              <w:jc w:val="both"/>
              <w:rPr>
                <w:rFonts w:ascii="Century" w:eastAsia="Times New Roman" w:hAnsi="Century"/>
                <w:sz w:val="24"/>
                <w:szCs w:val="24"/>
              </w:rPr>
            </w:pPr>
          </w:p>
        </w:tc>
        <w:tc>
          <w:tcPr>
            <w:tcW w:w="1068" w:type="dxa"/>
            <w:shd w:val="clear" w:color="auto" w:fill="auto"/>
            <w:noWrap/>
            <w:vAlign w:val="bottom"/>
            <w:hideMark/>
          </w:tcPr>
          <w:p w14:paraId="45DD8524" w14:textId="77777777" w:rsidR="0077751F" w:rsidRPr="00DF4F02" w:rsidRDefault="0077751F" w:rsidP="00DF4F02">
            <w:pPr>
              <w:spacing w:before="0" w:after="0"/>
              <w:jc w:val="both"/>
              <w:rPr>
                <w:rFonts w:ascii="Century" w:eastAsia="Times New Roman" w:hAnsi="Century"/>
                <w:sz w:val="24"/>
                <w:szCs w:val="24"/>
              </w:rPr>
            </w:pPr>
          </w:p>
        </w:tc>
        <w:tc>
          <w:tcPr>
            <w:tcW w:w="1197" w:type="dxa"/>
            <w:shd w:val="clear" w:color="auto" w:fill="auto"/>
            <w:noWrap/>
            <w:vAlign w:val="bottom"/>
            <w:hideMark/>
          </w:tcPr>
          <w:p w14:paraId="5E49A08D" w14:textId="77777777" w:rsidR="0077751F" w:rsidRPr="00DF4F02" w:rsidRDefault="0077751F" w:rsidP="00DF4F02">
            <w:pPr>
              <w:spacing w:before="0" w:after="0"/>
              <w:jc w:val="both"/>
              <w:rPr>
                <w:rFonts w:ascii="Century" w:eastAsia="Times New Roman" w:hAnsi="Century"/>
                <w:b/>
                <w:bCs/>
                <w:sz w:val="24"/>
                <w:szCs w:val="24"/>
              </w:rPr>
            </w:pPr>
            <w:r w:rsidRPr="00DF4F02">
              <w:rPr>
                <w:rFonts w:ascii="Century" w:eastAsia="Times New Roman" w:hAnsi="Century"/>
                <w:b/>
                <w:bCs/>
                <w:sz w:val="24"/>
                <w:szCs w:val="24"/>
              </w:rPr>
              <w:t>1 240 750</w:t>
            </w:r>
          </w:p>
        </w:tc>
      </w:tr>
    </w:tbl>
    <w:p w14:paraId="453BDF1D" w14:textId="77777777" w:rsidR="00DF72D7" w:rsidRPr="00DF4F02" w:rsidRDefault="00DF72D7"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24EB3035" w14:textId="77777777" w:rsidR="00986FD6" w:rsidRPr="00DF4F02" w:rsidRDefault="00986FD6" w:rsidP="00DF4F02">
      <w:pPr>
        <w:spacing w:before="0" w:after="0"/>
        <w:jc w:val="both"/>
        <w:rPr>
          <w:rFonts w:ascii="Century" w:hAnsi="Century"/>
          <w:sz w:val="24"/>
          <w:szCs w:val="24"/>
        </w:rPr>
      </w:pPr>
    </w:p>
    <w:p w14:paraId="6DA51E78" w14:textId="77777777" w:rsidR="00F31FE6" w:rsidRPr="00DF4F02" w:rsidRDefault="00F31FE6" w:rsidP="00DF4F02">
      <w:pPr>
        <w:spacing w:before="0" w:after="0"/>
        <w:jc w:val="both"/>
        <w:rPr>
          <w:rFonts w:ascii="Century" w:hAnsi="Century"/>
          <w:sz w:val="24"/>
          <w:szCs w:val="24"/>
        </w:rPr>
      </w:pPr>
      <w:r w:rsidRPr="00DF4F02">
        <w:rPr>
          <w:rFonts w:ascii="Century" w:hAnsi="Century"/>
          <w:sz w:val="24"/>
          <w:szCs w:val="24"/>
        </w:rPr>
        <w:t xml:space="preserve">Le coût total des compensations pour pertes d’habitation et infrastructures annexes est de </w:t>
      </w:r>
      <w:r w:rsidR="001721C9" w:rsidRPr="00DF4F02">
        <w:rPr>
          <w:rFonts w:ascii="Century" w:hAnsi="Century"/>
          <w:sz w:val="24"/>
          <w:szCs w:val="24"/>
        </w:rPr>
        <w:t xml:space="preserve">1 240 750 </w:t>
      </w:r>
      <w:r w:rsidR="00E274B8" w:rsidRPr="00DF4F02">
        <w:rPr>
          <w:rFonts w:ascii="Century" w:hAnsi="Century"/>
          <w:sz w:val="24"/>
          <w:szCs w:val="24"/>
        </w:rPr>
        <w:t xml:space="preserve">F CFA dont </w:t>
      </w:r>
      <w:r w:rsidR="001721C9" w:rsidRPr="00DF4F02">
        <w:rPr>
          <w:rFonts w:ascii="Century" w:hAnsi="Century"/>
          <w:sz w:val="24"/>
          <w:szCs w:val="24"/>
        </w:rPr>
        <w:t>Bagré</w:t>
      </w:r>
      <w:r w:rsidR="00E274B8" w:rsidRPr="00DF4F02">
        <w:rPr>
          <w:rFonts w:ascii="Century" w:hAnsi="Century"/>
          <w:sz w:val="24"/>
          <w:szCs w:val="24"/>
        </w:rPr>
        <w:t xml:space="preserve"> (</w:t>
      </w:r>
      <w:r w:rsidR="001721C9" w:rsidRPr="00DF4F02">
        <w:rPr>
          <w:rFonts w:ascii="Century" w:hAnsi="Century"/>
          <w:sz w:val="24"/>
          <w:szCs w:val="24"/>
        </w:rPr>
        <w:t xml:space="preserve">1 </w:t>
      </w:r>
      <w:r w:rsidR="00152F20" w:rsidRPr="00DF4F02">
        <w:rPr>
          <w:rFonts w:ascii="Century" w:hAnsi="Century"/>
          <w:sz w:val="24"/>
          <w:szCs w:val="24"/>
        </w:rPr>
        <w:t>21</w:t>
      </w:r>
      <w:r w:rsidR="001721C9" w:rsidRPr="00DF4F02">
        <w:rPr>
          <w:rFonts w:ascii="Century" w:hAnsi="Century"/>
          <w:sz w:val="24"/>
          <w:szCs w:val="24"/>
        </w:rPr>
        <w:t>5 750</w:t>
      </w:r>
      <w:r w:rsidR="00E274B8" w:rsidRPr="00DF4F02">
        <w:rPr>
          <w:rFonts w:ascii="Century" w:hAnsi="Century"/>
          <w:sz w:val="24"/>
          <w:szCs w:val="24"/>
        </w:rPr>
        <w:t xml:space="preserve"> F CFA), </w:t>
      </w:r>
      <w:r w:rsidR="001721C9" w:rsidRPr="00DF4F02">
        <w:rPr>
          <w:rFonts w:ascii="Century" w:hAnsi="Century"/>
          <w:sz w:val="24"/>
          <w:szCs w:val="24"/>
        </w:rPr>
        <w:t>Bittou</w:t>
      </w:r>
      <w:r w:rsidR="00E274B8" w:rsidRPr="00DF4F02">
        <w:rPr>
          <w:rFonts w:ascii="Century" w:hAnsi="Century"/>
          <w:sz w:val="24"/>
          <w:szCs w:val="24"/>
        </w:rPr>
        <w:t xml:space="preserve"> (</w:t>
      </w:r>
      <w:r w:rsidR="00152F20" w:rsidRPr="00DF4F02">
        <w:rPr>
          <w:rFonts w:ascii="Century" w:hAnsi="Century"/>
          <w:sz w:val="24"/>
          <w:szCs w:val="24"/>
        </w:rPr>
        <w:t>2</w:t>
      </w:r>
      <w:r w:rsidR="001721C9" w:rsidRPr="00DF4F02">
        <w:rPr>
          <w:rFonts w:ascii="Century" w:hAnsi="Century"/>
          <w:sz w:val="24"/>
          <w:szCs w:val="24"/>
        </w:rPr>
        <w:t>5 0</w:t>
      </w:r>
      <w:r w:rsidR="00E274B8" w:rsidRPr="00DF4F02">
        <w:rPr>
          <w:rFonts w:ascii="Century" w:hAnsi="Century"/>
          <w:sz w:val="24"/>
          <w:szCs w:val="24"/>
        </w:rPr>
        <w:t>00</w:t>
      </w:r>
      <w:r w:rsidR="001721C9" w:rsidRPr="00DF4F02">
        <w:rPr>
          <w:rFonts w:ascii="Century" w:hAnsi="Century"/>
          <w:sz w:val="24"/>
          <w:szCs w:val="24"/>
        </w:rPr>
        <w:t xml:space="preserve"> FCFA</w:t>
      </w:r>
      <w:r w:rsidR="00E274B8" w:rsidRPr="00DF4F02">
        <w:rPr>
          <w:rFonts w:ascii="Century" w:hAnsi="Century"/>
          <w:sz w:val="24"/>
          <w:szCs w:val="24"/>
        </w:rPr>
        <w:t>).</w:t>
      </w:r>
    </w:p>
    <w:p w14:paraId="728ECACA" w14:textId="77777777" w:rsidR="00F31FE6" w:rsidRPr="00DF4F02" w:rsidRDefault="00F31FE6" w:rsidP="00DF4F02">
      <w:pPr>
        <w:spacing w:before="0" w:after="0"/>
        <w:jc w:val="both"/>
        <w:rPr>
          <w:rFonts w:ascii="Century" w:hAnsi="Century"/>
          <w:sz w:val="24"/>
          <w:szCs w:val="24"/>
        </w:rPr>
      </w:pPr>
    </w:p>
    <w:p w14:paraId="6B06A87B" w14:textId="77777777" w:rsidR="00BC4ABF" w:rsidRPr="00DF4F02" w:rsidRDefault="00FF0BDD" w:rsidP="00DF4F02">
      <w:pPr>
        <w:pStyle w:val="Heading3"/>
        <w:numPr>
          <w:ilvl w:val="2"/>
          <w:numId w:val="86"/>
        </w:numPr>
        <w:rPr>
          <w:rFonts w:ascii="Century" w:hAnsi="Century"/>
          <w:sz w:val="24"/>
          <w:szCs w:val="24"/>
        </w:rPr>
      </w:pPr>
      <w:bookmarkStart w:id="318" w:name="_Toc406928206"/>
      <w:bookmarkStart w:id="319" w:name="_Toc471504389"/>
      <w:r w:rsidRPr="00DF4F02">
        <w:rPr>
          <w:rFonts w:ascii="Century" w:hAnsi="Century"/>
          <w:sz w:val="24"/>
          <w:szCs w:val="24"/>
        </w:rPr>
        <w:t xml:space="preserve">Coûts </w:t>
      </w:r>
      <w:r w:rsidR="00BC4ABF" w:rsidRPr="00DF4F02">
        <w:rPr>
          <w:rFonts w:ascii="Century" w:hAnsi="Century"/>
          <w:sz w:val="24"/>
          <w:szCs w:val="24"/>
        </w:rPr>
        <w:t>des compensations des pertes de cultures et revenus agricoles</w:t>
      </w:r>
      <w:bookmarkEnd w:id="318"/>
      <w:bookmarkEnd w:id="319"/>
    </w:p>
    <w:p w14:paraId="797A75AF" w14:textId="77777777" w:rsidR="007D7FA4" w:rsidRPr="00DF4F02" w:rsidRDefault="007D7FA4" w:rsidP="00DF4F02">
      <w:pPr>
        <w:jc w:val="both"/>
        <w:rPr>
          <w:rFonts w:ascii="Century" w:hAnsi="Century"/>
          <w:sz w:val="24"/>
          <w:szCs w:val="24"/>
        </w:rPr>
      </w:pPr>
      <w:r w:rsidRPr="00DF4F02">
        <w:rPr>
          <w:rFonts w:ascii="Century" w:hAnsi="Century"/>
          <w:sz w:val="24"/>
          <w:szCs w:val="24"/>
        </w:rPr>
        <w:t xml:space="preserve">De manière générale dans les zones concernées par le projet, la terre est exploitée par le propriétaire coutumier qui constitue la personne affectée en cas de perte de la terre. Toutefois, il arrive que l’exploitant de la terre soit une personne autre que le propriétaire. Il convient surtout de faire observer que c’est la perte des revenus tirés de l’exploitation des terres agricoles qui est compensée et non la terre en soi. C’est donc l’exploitant (propriétaire et/ou locataire) qui est compensé pour la perte de revenus agricoles. L’évaluation des pertes de cultures agricoles et des sources de revenus y afférentes se base sur les aspects suivants : </w:t>
      </w:r>
    </w:p>
    <w:p w14:paraId="6A01B647" w14:textId="77777777" w:rsidR="00BA1C48" w:rsidRPr="00DF4F02" w:rsidRDefault="007D7FA4" w:rsidP="00DF4F02">
      <w:pPr>
        <w:pStyle w:val="ListParagraph"/>
        <w:numPr>
          <w:ilvl w:val="0"/>
          <w:numId w:val="40"/>
        </w:numPr>
        <w:spacing w:before="0" w:after="0" w:line="276" w:lineRule="auto"/>
        <w:jc w:val="both"/>
        <w:rPr>
          <w:rFonts w:ascii="Century" w:hAnsi="Century" w:cs="Arial"/>
        </w:rPr>
      </w:pPr>
      <w:r w:rsidRPr="00DF4F02">
        <w:rPr>
          <w:rFonts w:ascii="Century" w:hAnsi="Century" w:cs="Arial"/>
        </w:rPr>
        <w:t xml:space="preserve">le recensement, </w:t>
      </w:r>
      <w:r w:rsidR="00CD22E6" w:rsidRPr="00DF4F02">
        <w:rPr>
          <w:rFonts w:ascii="Century" w:hAnsi="Century" w:cs="Arial"/>
        </w:rPr>
        <w:t xml:space="preserve">la </w:t>
      </w:r>
      <w:r w:rsidRPr="00DF4F02">
        <w:rPr>
          <w:rFonts w:ascii="Century" w:hAnsi="Century" w:cs="Arial"/>
        </w:rPr>
        <w:t xml:space="preserve">mesure et </w:t>
      </w:r>
      <w:r w:rsidR="00CD22E6" w:rsidRPr="00DF4F02">
        <w:rPr>
          <w:rFonts w:ascii="Century" w:hAnsi="Century" w:cs="Arial"/>
        </w:rPr>
        <w:t xml:space="preserve">la </w:t>
      </w:r>
      <w:r w:rsidRPr="00DF4F02">
        <w:rPr>
          <w:rFonts w:ascii="Century" w:hAnsi="Century" w:cs="Arial"/>
        </w:rPr>
        <w:t>prise des coordonnées géographiques des champs affectés le long du tracé en présence des exploitants ;</w:t>
      </w:r>
    </w:p>
    <w:p w14:paraId="5EBABDCC" w14:textId="77777777" w:rsidR="00BA1C48" w:rsidRPr="00DF4F02" w:rsidRDefault="007D7FA4" w:rsidP="00DF4F02">
      <w:pPr>
        <w:pStyle w:val="ListParagraph"/>
        <w:numPr>
          <w:ilvl w:val="0"/>
          <w:numId w:val="40"/>
        </w:numPr>
        <w:spacing w:before="0" w:after="0" w:line="276" w:lineRule="auto"/>
        <w:jc w:val="both"/>
        <w:rPr>
          <w:rFonts w:ascii="Century" w:hAnsi="Century" w:cs="Arial"/>
        </w:rPr>
      </w:pPr>
      <w:r w:rsidRPr="00DF4F02">
        <w:rPr>
          <w:rFonts w:ascii="Century" w:hAnsi="Century" w:cs="Arial"/>
        </w:rPr>
        <w:t>le recueil des informations relatives à la propriété et aux spéculations pratiquées sur le champ à travers l’enquête-ménage et le questionnaire terres agricoles ;</w:t>
      </w:r>
    </w:p>
    <w:p w14:paraId="3D102C8D" w14:textId="77777777" w:rsidR="00BA1C48" w:rsidRPr="00DF4F02" w:rsidRDefault="007D7FA4" w:rsidP="00DF4F02">
      <w:pPr>
        <w:pStyle w:val="ListParagraph"/>
        <w:numPr>
          <w:ilvl w:val="0"/>
          <w:numId w:val="40"/>
        </w:numPr>
        <w:spacing w:before="0" w:after="0" w:line="276" w:lineRule="auto"/>
        <w:jc w:val="both"/>
        <w:rPr>
          <w:rFonts w:ascii="Century" w:hAnsi="Century" w:cs="Arial"/>
        </w:rPr>
      </w:pPr>
      <w:r w:rsidRPr="00DF4F02">
        <w:rPr>
          <w:rFonts w:ascii="Century" w:hAnsi="Century" w:cs="Arial"/>
        </w:rPr>
        <w:t>la détermination des superficies affectées à partir des coordonnées GPS relevées sur le terrain ;</w:t>
      </w:r>
    </w:p>
    <w:p w14:paraId="3089F736" w14:textId="77777777" w:rsidR="00BA1C48" w:rsidRPr="00DF4F02" w:rsidRDefault="007D7FA4" w:rsidP="00DF4F02">
      <w:pPr>
        <w:pStyle w:val="ListParagraph"/>
        <w:numPr>
          <w:ilvl w:val="0"/>
          <w:numId w:val="40"/>
        </w:numPr>
        <w:spacing w:before="0" w:after="0" w:line="276" w:lineRule="auto"/>
        <w:jc w:val="both"/>
        <w:rPr>
          <w:rFonts w:ascii="Century" w:hAnsi="Century" w:cs="Arial"/>
        </w:rPr>
      </w:pPr>
      <w:r w:rsidRPr="00DF4F02">
        <w:rPr>
          <w:rFonts w:ascii="Century" w:hAnsi="Century" w:cs="Arial"/>
        </w:rPr>
        <w:t xml:space="preserve">un rendement moyen à l’hectare pour </w:t>
      </w:r>
      <w:r w:rsidR="00CD22E6" w:rsidRPr="00DF4F02">
        <w:rPr>
          <w:rFonts w:ascii="Century" w:hAnsi="Century" w:cs="Arial"/>
        </w:rPr>
        <w:t>l</w:t>
      </w:r>
      <w:r w:rsidRPr="00DF4F02">
        <w:rPr>
          <w:rFonts w:ascii="Century" w:hAnsi="Century" w:cs="Arial"/>
        </w:rPr>
        <w:t xml:space="preserve">es </w:t>
      </w:r>
      <w:r w:rsidR="00CD22E6" w:rsidRPr="00DF4F02">
        <w:rPr>
          <w:rFonts w:ascii="Century" w:hAnsi="Century" w:cs="Arial"/>
        </w:rPr>
        <w:t xml:space="preserve">différentes </w:t>
      </w:r>
      <w:r w:rsidRPr="00DF4F02">
        <w:rPr>
          <w:rFonts w:ascii="Century" w:hAnsi="Century" w:cs="Arial"/>
        </w:rPr>
        <w:t>spéculations pratiquée</w:t>
      </w:r>
      <w:r w:rsidR="00CD22E6" w:rsidRPr="00DF4F02">
        <w:rPr>
          <w:rFonts w:ascii="Century" w:hAnsi="Century" w:cs="Arial"/>
        </w:rPr>
        <w:t>s</w:t>
      </w:r>
      <w:r w:rsidRPr="00DF4F02">
        <w:rPr>
          <w:rFonts w:ascii="Century" w:hAnsi="Century" w:cs="Arial"/>
        </w:rPr>
        <w:t xml:space="preserve"> et inventoriées </w:t>
      </w:r>
      <w:r w:rsidR="00CD22E6" w:rsidRPr="00DF4F02">
        <w:rPr>
          <w:rFonts w:ascii="Century" w:hAnsi="Century" w:cs="Arial"/>
        </w:rPr>
        <w:t>sur les parcelles affectées</w:t>
      </w:r>
      <w:r w:rsidRPr="00DF4F02">
        <w:rPr>
          <w:rFonts w:ascii="Century" w:hAnsi="Century" w:cs="Arial"/>
        </w:rPr>
        <w:t> ;</w:t>
      </w:r>
    </w:p>
    <w:p w14:paraId="37DDB23A" w14:textId="77777777" w:rsidR="00BA1C48" w:rsidRPr="00DF4F02" w:rsidRDefault="007D7FA4" w:rsidP="00DF4F02">
      <w:pPr>
        <w:pStyle w:val="ListParagraph"/>
        <w:numPr>
          <w:ilvl w:val="0"/>
          <w:numId w:val="40"/>
        </w:numPr>
        <w:spacing w:before="0" w:after="0" w:line="276" w:lineRule="auto"/>
        <w:jc w:val="both"/>
        <w:rPr>
          <w:rFonts w:ascii="Century" w:hAnsi="Century" w:cs="Arial"/>
        </w:rPr>
      </w:pPr>
      <w:r w:rsidRPr="00DF4F02">
        <w:rPr>
          <w:rFonts w:ascii="Century" w:hAnsi="Century" w:cs="Arial"/>
        </w:rPr>
        <w:t>un prix moyen</w:t>
      </w:r>
      <w:r w:rsidR="00CD22E6" w:rsidRPr="00DF4F02">
        <w:rPr>
          <w:rFonts w:ascii="Century" w:hAnsi="Century" w:cs="Arial"/>
        </w:rPr>
        <w:t xml:space="preserve"> à l’hectare</w:t>
      </w:r>
      <w:r w:rsidR="009D4E8D" w:rsidRPr="00DF4F02">
        <w:rPr>
          <w:rFonts w:ascii="Century" w:hAnsi="Century" w:cs="Arial"/>
        </w:rPr>
        <w:t xml:space="preserve"> pour chaque spéculation donnée</w:t>
      </w:r>
      <w:r w:rsidR="00CD22E6" w:rsidRPr="00DF4F02">
        <w:rPr>
          <w:rFonts w:ascii="Century" w:hAnsi="Century" w:cs="Arial"/>
        </w:rPr>
        <w:t>.</w:t>
      </w:r>
    </w:p>
    <w:p w14:paraId="4F0B2C38" w14:textId="77777777" w:rsidR="00BC4ABF" w:rsidRPr="00DF4F02" w:rsidRDefault="00BC4ABF" w:rsidP="00DF4F02">
      <w:pPr>
        <w:spacing w:before="0" w:after="0" w:line="276" w:lineRule="auto"/>
        <w:jc w:val="both"/>
        <w:rPr>
          <w:rFonts w:ascii="Century" w:hAnsi="Century"/>
          <w:sz w:val="24"/>
          <w:szCs w:val="24"/>
        </w:rPr>
      </w:pPr>
    </w:p>
    <w:p w14:paraId="7AAC2F51" w14:textId="77777777" w:rsidR="003776B3" w:rsidRPr="00DF4F02" w:rsidRDefault="00B766BF" w:rsidP="00DF4F02">
      <w:pPr>
        <w:pStyle w:val="Caption"/>
        <w:spacing w:after="0"/>
        <w:jc w:val="both"/>
        <w:rPr>
          <w:rFonts w:ascii="Century" w:hAnsi="Century" w:cs="Arial"/>
          <w:b w:val="0"/>
          <w:sz w:val="24"/>
          <w:szCs w:val="24"/>
        </w:rPr>
      </w:pPr>
      <w:bookmarkStart w:id="320" w:name="_Toc406928311"/>
      <w:bookmarkStart w:id="321" w:name="_Toc465697417"/>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31</w:t>
      </w:r>
      <w:r w:rsidR="00C226E0" w:rsidRPr="00DF4F02">
        <w:rPr>
          <w:rFonts w:ascii="Century" w:hAnsi="Century" w:cs="Arial"/>
          <w:b w:val="0"/>
          <w:sz w:val="24"/>
          <w:szCs w:val="24"/>
        </w:rPr>
        <w:fldChar w:fldCharType="end"/>
      </w:r>
      <w:r w:rsidRPr="00DF4F02">
        <w:rPr>
          <w:rFonts w:ascii="Century" w:hAnsi="Century" w:cs="Arial"/>
          <w:b w:val="0"/>
          <w:sz w:val="24"/>
          <w:szCs w:val="24"/>
        </w:rPr>
        <w:t> : Coûts des compensations des pertes des terres et revenus agricoles</w:t>
      </w:r>
      <w:bookmarkEnd w:id="320"/>
      <w:bookmarkEnd w:id="321"/>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6"/>
        <w:gridCol w:w="1076"/>
        <w:gridCol w:w="1959"/>
        <w:gridCol w:w="1418"/>
        <w:gridCol w:w="1276"/>
        <w:gridCol w:w="1134"/>
        <w:gridCol w:w="1275"/>
      </w:tblGrid>
      <w:tr w:rsidR="006456A6" w:rsidRPr="00DF4F02" w14:paraId="7F409B73" w14:textId="77777777" w:rsidTr="006456A6">
        <w:trPr>
          <w:trHeight w:val="20"/>
          <w:tblHeader/>
        </w:trPr>
        <w:tc>
          <w:tcPr>
            <w:tcW w:w="1516" w:type="dxa"/>
            <w:shd w:val="clear" w:color="auto" w:fill="auto"/>
            <w:noWrap/>
            <w:hideMark/>
          </w:tcPr>
          <w:p w14:paraId="3AA02180" w14:textId="77777777" w:rsidR="00B80397" w:rsidRPr="00DF4F02" w:rsidRDefault="00B8039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Communes</w:t>
            </w:r>
          </w:p>
        </w:tc>
        <w:tc>
          <w:tcPr>
            <w:tcW w:w="1076" w:type="dxa"/>
            <w:shd w:val="clear" w:color="auto" w:fill="auto"/>
            <w:noWrap/>
            <w:hideMark/>
          </w:tcPr>
          <w:p w14:paraId="2C31F4B5" w14:textId="77777777" w:rsidR="00B80397" w:rsidRPr="00DF4F02" w:rsidRDefault="00B8039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Localités</w:t>
            </w:r>
          </w:p>
        </w:tc>
        <w:tc>
          <w:tcPr>
            <w:tcW w:w="1959" w:type="dxa"/>
            <w:shd w:val="clear" w:color="auto" w:fill="auto"/>
            <w:noWrap/>
            <w:hideMark/>
          </w:tcPr>
          <w:p w14:paraId="138588FE" w14:textId="77777777" w:rsidR="00B80397" w:rsidRPr="00DF4F02" w:rsidRDefault="00B8039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NomRoutePiste</w:t>
            </w:r>
          </w:p>
        </w:tc>
        <w:tc>
          <w:tcPr>
            <w:tcW w:w="1418" w:type="dxa"/>
            <w:shd w:val="clear" w:color="auto" w:fill="auto"/>
            <w:noWrap/>
            <w:hideMark/>
          </w:tcPr>
          <w:p w14:paraId="04E52576" w14:textId="77777777" w:rsidR="00B80397" w:rsidRPr="00DF4F02" w:rsidRDefault="00643D4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Spéculation</w:t>
            </w:r>
          </w:p>
        </w:tc>
        <w:tc>
          <w:tcPr>
            <w:tcW w:w="1276" w:type="dxa"/>
            <w:shd w:val="clear" w:color="auto" w:fill="auto"/>
            <w:hideMark/>
          </w:tcPr>
          <w:p w14:paraId="65DAC149" w14:textId="77777777" w:rsidR="00B80397" w:rsidRPr="00DF4F02" w:rsidRDefault="00B8039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Superficie aff / spéculation</w:t>
            </w:r>
            <w:r w:rsidR="006456A6" w:rsidRPr="00DF4F02">
              <w:rPr>
                <w:rFonts w:ascii="Century" w:eastAsia="Times New Roman" w:hAnsi="Century"/>
                <w:b/>
                <w:sz w:val="24"/>
                <w:szCs w:val="24"/>
              </w:rPr>
              <w:t xml:space="preserve"> (en m</w:t>
            </w:r>
            <w:r w:rsidR="006456A6" w:rsidRPr="00DF4F02">
              <w:rPr>
                <w:rFonts w:ascii="Century" w:eastAsia="Times New Roman" w:hAnsi="Century"/>
                <w:b/>
                <w:sz w:val="24"/>
                <w:szCs w:val="24"/>
                <w:vertAlign w:val="superscript"/>
              </w:rPr>
              <w:t>2</w:t>
            </w:r>
            <w:r w:rsidR="006456A6" w:rsidRPr="00DF4F02">
              <w:rPr>
                <w:rFonts w:ascii="Century" w:eastAsia="Times New Roman" w:hAnsi="Century"/>
                <w:b/>
                <w:sz w:val="24"/>
                <w:szCs w:val="24"/>
              </w:rPr>
              <w:t>)</w:t>
            </w:r>
          </w:p>
        </w:tc>
        <w:tc>
          <w:tcPr>
            <w:tcW w:w="1134" w:type="dxa"/>
            <w:shd w:val="clear" w:color="auto" w:fill="auto"/>
            <w:hideMark/>
          </w:tcPr>
          <w:p w14:paraId="1435E7D0" w14:textId="77777777" w:rsidR="00B80397" w:rsidRPr="00DF4F02" w:rsidRDefault="00B8039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 Coût unitaire / ha </w:t>
            </w:r>
          </w:p>
        </w:tc>
        <w:tc>
          <w:tcPr>
            <w:tcW w:w="1275" w:type="dxa"/>
            <w:shd w:val="clear" w:color="auto" w:fill="auto"/>
            <w:hideMark/>
          </w:tcPr>
          <w:p w14:paraId="730AC551" w14:textId="77777777" w:rsidR="00B80397" w:rsidRPr="00DF4F02" w:rsidRDefault="00B8039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Montant compensation</w:t>
            </w:r>
            <w:r w:rsidR="006456A6" w:rsidRPr="00DF4F02">
              <w:rPr>
                <w:rFonts w:ascii="Century" w:eastAsia="Times New Roman" w:hAnsi="Century"/>
                <w:b/>
                <w:sz w:val="24"/>
                <w:szCs w:val="24"/>
              </w:rPr>
              <w:t xml:space="preserve"> en FCFA</w:t>
            </w:r>
          </w:p>
        </w:tc>
      </w:tr>
      <w:tr w:rsidR="0007654C" w:rsidRPr="00DF4F02" w14:paraId="6DBA4997" w14:textId="77777777" w:rsidTr="00AD4F7E">
        <w:trPr>
          <w:trHeight w:val="20"/>
        </w:trPr>
        <w:tc>
          <w:tcPr>
            <w:tcW w:w="1516" w:type="dxa"/>
            <w:vMerge w:val="restart"/>
            <w:shd w:val="clear" w:color="auto" w:fill="auto"/>
            <w:noWrap/>
            <w:vAlign w:val="center"/>
            <w:hideMark/>
          </w:tcPr>
          <w:p w14:paraId="6C9881B0" w14:textId="77777777" w:rsidR="0007654C" w:rsidRPr="00DF4F02" w:rsidRDefault="0007654C" w:rsidP="00DF4F02">
            <w:pPr>
              <w:jc w:val="both"/>
              <w:rPr>
                <w:rFonts w:ascii="Century" w:eastAsia="Times New Roman" w:hAnsi="Century"/>
                <w:sz w:val="24"/>
                <w:szCs w:val="24"/>
              </w:rPr>
            </w:pPr>
            <w:r w:rsidRPr="00DF4F02">
              <w:rPr>
                <w:rFonts w:ascii="Century" w:eastAsia="Times New Roman" w:hAnsi="Century"/>
                <w:sz w:val="24"/>
                <w:szCs w:val="24"/>
              </w:rPr>
              <w:t>Bagré</w:t>
            </w:r>
          </w:p>
        </w:tc>
        <w:tc>
          <w:tcPr>
            <w:tcW w:w="1076" w:type="dxa"/>
            <w:vMerge w:val="restart"/>
            <w:shd w:val="clear" w:color="auto" w:fill="auto"/>
            <w:noWrap/>
            <w:vAlign w:val="center"/>
            <w:hideMark/>
          </w:tcPr>
          <w:p w14:paraId="31B420F8" w14:textId="77777777" w:rsidR="0007654C" w:rsidRPr="00DF4F02" w:rsidRDefault="0007654C" w:rsidP="00DF4F02">
            <w:pPr>
              <w:jc w:val="both"/>
              <w:rPr>
                <w:rFonts w:ascii="Century" w:eastAsia="Times New Roman" w:hAnsi="Century"/>
                <w:sz w:val="24"/>
                <w:szCs w:val="24"/>
              </w:rPr>
            </w:pPr>
            <w:r w:rsidRPr="00DF4F02">
              <w:rPr>
                <w:rFonts w:ascii="Century" w:eastAsia="Times New Roman" w:hAnsi="Century"/>
                <w:sz w:val="24"/>
                <w:szCs w:val="24"/>
              </w:rPr>
              <w:t>Bagré-Village</w:t>
            </w:r>
          </w:p>
        </w:tc>
        <w:tc>
          <w:tcPr>
            <w:tcW w:w="1959" w:type="dxa"/>
            <w:vMerge w:val="restart"/>
            <w:shd w:val="clear" w:color="auto" w:fill="auto"/>
            <w:noWrap/>
            <w:vAlign w:val="center"/>
            <w:hideMark/>
          </w:tcPr>
          <w:p w14:paraId="66619073" w14:textId="77777777" w:rsidR="0007654C" w:rsidRPr="00DF4F02" w:rsidRDefault="0007654C" w:rsidP="00DF4F02">
            <w:pPr>
              <w:jc w:val="both"/>
              <w:rPr>
                <w:rFonts w:ascii="Century" w:eastAsia="Times New Roman" w:hAnsi="Century"/>
                <w:sz w:val="24"/>
                <w:szCs w:val="24"/>
              </w:rPr>
            </w:pPr>
            <w:r w:rsidRPr="00DF4F02">
              <w:rPr>
                <w:rFonts w:ascii="Century" w:eastAsia="Times New Roman" w:hAnsi="Century"/>
                <w:sz w:val="24"/>
                <w:szCs w:val="24"/>
              </w:rPr>
              <w:t>Bagré-Zone pastorale de Doubégué</w:t>
            </w:r>
          </w:p>
        </w:tc>
        <w:tc>
          <w:tcPr>
            <w:tcW w:w="1418" w:type="dxa"/>
            <w:shd w:val="clear" w:color="auto" w:fill="auto"/>
            <w:noWrap/>
            <w:vAlign w:val="center"/>
            <w:hideMark/>
          </w:tcPr>
          <w:p w14:paraId="47EF7B1F"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49532AF4"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885</w:t>
            </w:r>
          </w:p>
        </w:tc>
        <w:tc>
          <w:tcPr>
            <w:tcW w:w="1134" w:type="dxa"/>
            <w:shd w:val="clear" w:color="auto" w:fill="auto"/>
            <w:noWrap/>
            <w:vAlign w:val="center"/>
            <w:hideMark/>
          </w:tcPr>
          <w:p w14:paraId="16A3B28D"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210591E2"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10 498</w:t>
            </w:r>
          </w:p>
        </w:tc>
      </w:tr>
      <w:tr w:rsidR="0007654C" w:rsidRPr="00DF4F02" w14:paraId="3ADC93CF" w14:textId="77777777" w:rsidTr="00AD4F7E">
        <w:trPr>
          <w:trHeight w:val="20"/>
        </w:trPr>
        <w:tc>
          <w:tcPr>
            <w:tcW w:w="1516" w:type="dxa"/>
            <w:vMerge/>
            <w:shd w:val="clear" w:color="auto" w:fill="auto"/>
            <w:noWrap/>
            <w:vAlign w:val="center"/>
            <w:hideMark/>
          </w:tcPr>
          <w:p w14:paraId="1EA6126E" w14:textId="77777777" w:rsidR="0007654C" w:rsidRPr="00DF4F02" w:rsidRDefault="0007654C" w:rsidP="00DF4F02">
            <w:pPr>
              <w:jc w:val="both"/>
              <w:rPr>
                <w:rFonts w:ascii="Century" w:eastAsia="Times New Roman" w:hAnsi="Century"/>
                <w:sz w:val="24"/>
                <w:szCs w:val="24"/>
              </w:rPr>
            </w:pPr>
          </w:p>
        </w:tc>
        <w:tc>
          <w:tcPr>
            <w:tcW w:w="1076" w:type="dxa"/>
            <w:vMerge/>
            <w:shd w:val="clear" w:color="auto" w:fill="auto"/>
            <w:noWrap/>
            <w:vAlign w:val="center"/>
            <w:hideMark/>
          </w:tcPr>
          <w:p w14:paraId="641DC114" w14:textId="77777777" w:rsidR="0007654C" w:rsidRPr="00DF4F02" w:rsidRDefault="0007654C" w:rsidP="00DF4F02">
            <w:pPr>
              <w:jc w:val="both"/>
              <w:rPr>
                <w:rFonts w:ascii="Century" w:eastAsia="Times New Roman" w:hAnsi="Century"/>
                <w:sz w:val="24"/>
                <w:szCs w:val="24"/>
              </w:rPr>
            </w:pPr>
          </w:p>
        </w:tc>
        <w:tc>
          <w:tcPr>
            <w:tcW w:w="1959" w:type="dxa"/>
            <w:vMerge/>
            <w:shd w:val="clear" w:color="auto" w:fill="auto"/>
            <w:noWrap/>
            <w:vAlign w:val="center"/>
            <w:hideMark/>
          </w:tcPr>
          <w:p w14:paraId="6485022B" w14:textId="77777777" w:rsidR="0007654C" w:rsidRPr="00DF4F02" w:rsidRDefault="0007654C" w:rsidP="00DF4F02">
            <w:pPr>
              <w:jc w:val="both"/>
              <w:rPr>
                <w:rFonts w:ascii="Century" w:eastAsia="Times New Roman" w:hAnsi="Century"/>
                <w:sz w:val="24"/>
                <w:szCs w:val="24"/>
              </w:rPr>
            </w:pPr>
          </w:p>
        </w:tc>
        <w:tc>
          <w:tcPr>
            <w:tcW w:w="1418" w:type="dxa"/>
            <w:shd w:val="clear" w:color="auto" w:fill="auto"/>
            <w:noWrap/>
            <w:vAlign w:val="center"/>
            <w:hideMark/>
          </w:tcPr>
          <w:p w14:paraId="5DB106A8"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Coton</w:t>
            </w:r>
          </w:p>
        </w:tc>
        <w:tc>
          <w:tcPr>
            <w:tcW w:w="1276" w:type="dxa"/>
            <w:shd w:val="clear" w:color="auto" w:fill="auto"/>
            <w:noWrap/>
            <w:vAlign w:val="center"/>
            <w:hideMark/>
          </w:tcPr>
          <w:p w14:paraId="6B594F78"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235</w:t>
            </w:r>
          </w:p>
        </w:tc>
        <w:tc>
          <w:tcPr>
            <w:tcW w:w="1134" w:type="dxa"/>
            <w:shd w:val="clear" w:color="auto" w:fill="auto"/>
            <w:noWrap/>
            <w:vAlign w:val="center"/>
            <w:hideMark/>
          </w:tcPr>
          <w:p w14:paraId="5C4A92C5"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33ED8A3A"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4 277</w:t>
            </w:r>
          </w:p>
        </w:tc>
      </w:tr>
      <w:tr w:rsidR="0007654C" w:rsidRPr="00DF4F02" w14:paraId="5599611F" w14:textId="77777777" w:rsidTr="00AD4F7E">
        <w:trPr>
          <w:trHeight w:val="20"/>
        </w:trPr>
        <w:tc>
          <w:tcPr>
            <w:tcW w:w="1516" w:type="dxa"/>
            <w:vMerge/>
            <w:shd w:val="clear" w:color="auto" w:fill="auto"/>
            <w:noWrap/>
            <w:vAlign w:val="center"/>
            <w:hideMark/>
          </w:tcPr>
          <w:p w14:paraId="3B1F43A4" w14:textId="77777777" w:rsidR="0007654C" w:rsidRPr="00DF4F02" w:rsidRDefault="0007654C" w:rsidP="00DF4F02">
            <w:pPr>
              <w:jc w:val="both"/>
              <w:rPr>
                <w:rFonts w:ascii="Century" w:eastAsia="Times New Roman" w:hAnsi="Century"/>
                <w:sz w:val="24"/>
                <w:szCs w:val="24"/>
              </w:rPr>
            </w:pPr>
          </w:p>
        </w:tc>
        <w:tc>
          <w:tcPr>
            <w:tcW w:w="1076" w:type="dxa"/>
            <w:vMerge/>
            <w:shd w:val="clear" w:color="auto" w:fill="auto"/>
            <w:noWrap/>
            <w:vAlign w:val="center"/>
            <w:hideMark/>
          </w:tcPr>
          <w:p w14:paraId="3972C372" w14:textId="77777777" w:rsidR="0007654C" w:rsidRPr="00DF4F02" w:rsidRDefault="0007654C" w:rsidP="00DF4F02">
            <w:pPr>
              <w:jc w:val="both"/>
              <w:rPr>
                <w:rFonts w:ascii="Century" w:eastAsia="Times New Roman" w:hAnsi="Century"/>
                <w:sz w:val="24"/>
                <w:szCs w:val="24"/>
              </w:rPr>
            </w:pPr>
          </w:p>
        </w:tc>
        <w:tc>
          <w:tcPr>
            <w:tcW w:w="1959" w:type="dxa"/>
            <w:vMerge/>
            <w:shd w:val="clear" w:color="auto" w:fill="auto"/>
            <w:noWrap/>
            <w:vAlign w:val="center"/>
            <w:hideMark/>
          </w:tcPr>
          <w:p w14:paraId="02C0B03A" w14:textId="77777777" w:rsidR="0007654C" w:rsidRPr="00DF4F02" w:rsidRDefault="0007654C" w:rsidP="00DF4F02">
            <w:pPr>
              <w:jc w:val="both"/>
              <w:rPr>
                <w:rFonts w:ascii="Century" w:eastAsia="Times New Roman" w:hAnsi="Century"/>
                <w:sz w:val="24"/>
                <w:szCs w:val="24"/>
              </w:rPr>
            </w:pPr>
          </w:p>
        </w:tc>
        <w:tc>
          <w:tcPr>
            <w:tcW w:w="1418" w:type="dxa"/>
            <w:shd w:val="clear" w:color="auto" w:fill="auto"/>
            <w:noWrap/>
            <w:vAlign w:val="center"/>
            <w:hideMark/>
          </w:tcPr>
          <w:p w14:paraId="3535634F"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5C2F970E"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298</w:t>
            </w:r>
          </w:p>
        </w:tc>
        <w:tc>
          <w:tcPr>
            <w:tcW w:w="1134" w:type="dxa"/>
            <w:shd w:val="clear" w:color="auto" w:fill="auto"/>
            <w:noWrap/>
            <w:vAlign w:val="center"/>
            <w:hideMark/>
          </w:tcPr>
          <w:p w14:paraId="28C2DE43"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56D57293"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3 371</w:t>
            </w:r>
          </w:p>
        </w:tc>
      </w:tr>
      <w:tr w:rsidR="0007654C" w:rsidRPr="00DF4F02" w14:paraId="57D9C65D" w14:textId="77777777" w:rsidTr="00AD4F7E">
        <w:trPr>
          <w:trHeight w:val="20"/>
        </w:trPr>
        <w:tc>
          <w:tcPr>
            <w:tcW w:w="1516" w:type="dxa"/>
            <w:vMerge/>
            <w:shd w:val="clear" w:color="auto" w:fill="auto"/>
            <w:noWrap/>
            <w:vAlign w:val="center"/>
            <w:hideMark/>
          </w:tcPr>
          <w:p w14:paraId="782FB56E" w14:textId="77777777" w:rsidR="0007654C" w:rsidRPr="00DF4F02" w:rsidRDefault="0007654C" w:rsidP="00DF4F02">
            <w:pPr>
              <w:jc w:val="both"/>
              <w:rPr>
                <w:rFonts w:ascii="Century" w:eastAsia="Times New Roman" w:hAnsi="Century"/>
                <w:sz w:val="24"/>
                <w:szCs w:val="24"/>
              </w:rPr>
            </w:pPr>
          </w:p>
        </w:tc>
        <w:tc>
          <w:tcPr>
            <w:tcW w:w="1076" w:type="dxa"/>
            <w:vMerge/>
            <w:shd w:val="clear" w:color="auto" w:fill="auto"/>
            <w:noWrap/>
            <w:vAlign w:val="center"/>
            <w:hideMark/>
          </w:tcPr>
          <w:p w14:paraId="59502EA0" w14:textId="77777777" w:rsidR="0007654C" w:rsidRPr="00DF4F02" w:rsidRDefault="0007654C" w:rsidP="00DF4F02">
            <w:pPr>
              <w:jc w:val="both"/>
              <w:rPr>
                <w:rFonts w:ascii="Century" w:eastAsia="Times New Roman" w:hAnsi="Century"/>
                <w:sz w:val="24"/>
                <w:szCs w:val="24"/>
              </w:rPr>
            </w:pPr>
          </w:p>
        </w:tc>
        <w:tc>
          <w:tcPr>
            <w:tcW w:w="1959" w:type="dxa"/>
            <w:vMerge/>
            <w:shd w:val="clear" w:color="auto" w:fill="auto"/>
            <w:noWrap/>
            <w:vAlign w:val="center"/>
            <w:hideMark/>
          </w:tcPr>
          <w:p w14:paraId="74199F17" w14:textId="77777777" w:rsidR="0007654C" w:rsidRPr="00DF4F02" w:rsidRDefault="0007654C" w:rsidP="00DF4F02">
            <w:pPr>
              <w:jc w:val="both"/>
              <w:rPr>
                <w:rFonts w:ascii="Century" w:eastAsia="Times New Roman" w:hAnsi="Century"/>
                <w:sz w:val="24"/>
                <w:szCs w:val="24"/>
              </w:rPr>
            </w:pPr>
          </w:p>
        </w:tc>
        <w:tc>
          <w:tcPr>
            <w:tcW w:w="1418" w:type="dxa"/>
            <w:shd w:val="clear" w:color="auto" w:fill="auto"/>
            <w:noWrap/>
            <w:vAlign w:val="center"/>
            <w:hideMark/>
          </w:tcPr>
          <w:p w14:paraId="15F935EF"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1496DFFA"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100</w:t>
            </w:r>
          </w:p>
        </w:tc>
        <w:tc>
          <w:tcPr>
            <w:tcW w:w="1134" w:type="dxa"/>
            <w:shd w:val="clear" w:color="auto" w:fill="auto"/>
            <w:noWrap/>
            <w:vAlign w:val="center"/>
            <w:hideMark/>
          </w:tcPr>
          <w:p w14:paraId="7B1B3E9A"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5F3D9068"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1 875</w:t>
            </w:r>
          </w:p>
        </w:tc>
      </w:tr>
      <w:tr w:rsidR="0007654C" w:rsidRPr="00DF4F02" w14:paraId="579A3939" w14:textId="77777777" w:rsidTr="00AD4F7E">
        <w:trPr>
          <w:trHeight w:val="20"/>
        </w:trPr>
        <w:tc>
          <w:tcPr>
            <w:tcW w:w="1516" w:type="dxa"/>
            <w:vMerge/>
            <w:shd w:val="clear" w:color="auto" w:fill="auto"/>
            <w:noWrap/>
            <w:vAlign w:val="center"/>
            <w:hideMark/>
          </w:tcPr>
          <w:p w14:paraId="589BBCCB" w14:textId="77777777" w:rsidR="0007654C" w:rsidRPr="00DF4F02" w:rsidRDefault="0007654C" w:rsidP="00DF4F02">
            <w:pPr>
              <w:jc w:val="both"/>
              <w:rPr>
                <w:rFonts w:ascii="Century" w:eastAsia="Times New Roman" w:hAnsi="Century"/>
                <w:sz w:val="24"/>
                <w:szCs w:val="24"/>
              </w:rPr>
            </w:pPr>
          </w:p>
        </w:tc>
        <w:tc>
          <w:tcPr>
            <w:tcW w:w="1076" w:type="dxa"/>
            <w:vMerge/>
            <w:shd w:val="clear" w:color="auto" w:fill="auto"/>
            <w:noWrap/>
            <w:vAlign w:val="center"/>
            <w:hideMark/>
          </w:tcPr>
          <w:p w14:paraId="69A69DDF" w14:textId="77777777" w:rsidR="0007654C" w:rsidRPr="00DF4F02" w:rsidRDefault="0007654C" w:rsidP="00DF4F02">
            <w:pPr>
              <w:jc w:val="both"/>
              <w:rPr>
                <w:rFonts w:ascii="Century" w:eastAsia="Times New Roman" w:hAnsi="Century"/>
                <w:sz w:val="24"/>
                <w:szCs w:val="24"/>
              </w:rPr>
            </w:pPr>
          </w:p>
        </w:tc>
        <w:tc>
          <w:tcPr>
            <w:tcW w:w="1959" w:type="dxa"/>
            <w:vMerge/>
            <w:shd w:val="clear" w:color="auto" w:fill="auto"/>
            <w:noWrap/>
            <w:vAlign w:val="center"/>
            <w:hideMark/>
          </w:tcPr>
          <w:p w14:paraId="380363F5" w14:textId="77777777" w:rsidR="0007654C" w:rsidRPr="00DF4F02" w:rsidRDefault="0007654C" w:rsidP="00DF4F02">
            <w:pPr>
              <w:jc w:val="both"/>
              <w:rPr>
                <w:rFonts w:ascii="Century" w:eastAsia="Times New Roman" w:hAnsi="Century"/>
                <w:sz w:val="24"/>
                <w:szCs w:val="24"/>
              </w:rPr>
            </w:pPr>
          </w:p>
        </w:tc>
        <w:tc>
          <w:tcPr>
            <w:tcW w:w="1418" w:type="dxa"/>
            <w:shd w:val="clear" w:color="auto" w:fill="auto"/>
            <w:noWrap/>
            <w:vAlign w:val="center"/>
            <w:hideMark/>
          </w:tcPr>
          <w:p w14:paraId="751E6FB7"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2BB0A4C9"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882</w:t>
            </w:r>
          </w:p>
        </w:tc>
        <w:tc>
          <w:tcPr>
            <w:tcW w:w="1134" w:type="dxa"/>
            <w:shd w:val="clear" w:color="auto" w:fill="auto"/>
            <w:noWrap/>
            <w:vAlign w:val="center"/>
            <w:hideMark/>
          </w:tcPr>
          <w:p w14:paraId="32AE7CAD"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6AF1C187"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20 551</w:t>
            </w:r>
          </w:p>
        </w:tc>
      </w:tr>
      <w:tr w:rsidR="0007654C" w:rsidRPr="00DF4F02" w14:paraId="744C78BD" w14:textId="77777777" w:rsidTr="00AD4F7E">
        <w:trPr>
          <w:trHeight w:val="20"/>
        </w:trPr>
        <w:tc>
          <w:tcPr>
            <w:tcW w:w="1516" w:type="dxa"/>
            <w:vMerge/>
            <w:shd w:val="clear" w:color="auto" w:fill="auto"/>
            <w:noWrap/>
            <w:vAlign w:val="center"/>
            <w:hideMark/>
          </w:tcPr>
          <w:p w14:paraId="5292302C" w14:textId="77777777" w:rsidR="0007654C" w:rsidRPr="00DF4F02" w:rsidRDefault="0007654C" w:rsidP="00DF4F02">
            <w:pPr>
              <w:jc w:val="both"/>
              <w:rPr>
                <w:rFonts w:ascii="Century" w:eastAsia="Times New Roman" w:hAnsi="Century"/>
                <w:sz w:val="24"/>
                <w:szCs w:val="24"/>
              </w:rPr>
            </w:pPr>
          </w:p>
        </w:tc>
        <w:tc>
          <w:tcPr>
            <w:tcW w:w="1076" w:type="dxa"/>
            <w:vMerge/>
            <w:shd w:val="clear" w:color="auto" w:fill="auto"/>
            <w:noWrap/>
            <w:vAlign w:val="center"/>
            <w:hideMark/>
          </w:tcPr>
          <w:p w14:paraId="4D4EFA79" w14:textId="77777777" w:rsidR="0007654C" w:rsidRPr="00DF4F02" w:rsidRDefault="0007654C" w:rsidP="00DF4F02">
            <w:pPr>
              <w:jc w:val="both"/>
              <w:rPr>
                <w:rFonts w:ascii="Century" w:eastAsia="Times New Roman" w:hAnsi="Century"/>
                <w:sz w:val="24"/>
                <w:szCs w:val="24"/>
              </w:rPr>
            </w:pPr>
          </w:p>
        </w:tc>
        <w:tc>
          <w:tcPr>
            <w:tcW w:w="1959" w:type="dxa"/>
            <w:vMerge/>
            <w:shd w:val="clear" w:color="auto" w:fill="auto"/>
            <w:noWrap/>
            <w:vAlign w:val="center"/>
            <w:hideMark/>
          </w:tcPr>
          <w:p w14:paraId="69EBE2C6" w14:textId="77777777" w:rsidR="0007654C" w:rsidRPr="00DF4F02" w:rsidRDefault="0007654C" w:rsidP="00DF4F02">
            <w:pPr>
              <w:jc w:val="both"/>
              <w:rPr>
                <w:rFonts w:ascii="Century" w:eastAsia="Times New Roman" w:hAnsi="Century"/>
                <w:sz w:val="24"/>
                <w:szCs w:val="24"/>
              </w:rPr>
            </w:pPr>
          </w:p>
        </w:tc>
        <w:tc>
          <w:tcPr>
            <w:tcW w:w="1418" w:type="dxa"/>
            <w:shd w:val="clear" w:color="auto" w:fill="auto"/>
            <w:noWrap/>
            <w:vAlign w:val="center"/>
            <w:hideMark/>
          </w:tcPr>
          <w:p w14:paraId="1967B893"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3B208F6F"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425</w:t>
            </w:r>
          </w:p>
        </w:tc>
        <w:tc>
          <w:tcPr>
            <w:tcW w:w="1134" w:type="dxa"/>
            <w:shd w:val="clear" w:color="auto" w:fill="auto"/>
            <w:noWrap/>
            <w:vAlign w:val="center"/>
            <w:hideMark/>
          </w:tcPr>
          <w:p w14:paraId="6B2B595B"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790FF58F" w14:textId="77777777" w:rsidR="0007654C" w:rsidRPr="00DF4F02" w:rsidRDefault="0007654C" w:rsidP="00DF4F02">
            <w:pPr>
              <w:spacing w:before="0" w:after="0"/>
              <w:jc w:val="both"/>
              <w:rPr>
                <w:rFonts w:ascii="Century" w:eastAsia="Times New Roman" w:hAnsi="Century"/>
                <w:sz w:val="24"/>
                <w:szCs w:val="24"/>
              </w:rPr>
            </w:pPr>
            <w:r w:rsidRPr="00DF4F02">
              <w:rPr>
                <w:rFonts w:ascii="Century" w:eastAsia="Times New Roman" w:hAnsi="Century"/>
                <w:sz w:val="24"/>
                <w:szCs w:val="24"/>
              </w:rPr>
              <w:t>4 463</w:t>
            </w:r>
          </w:p>
        </w:tc>
      </w:tr>
      <w:tr w:rsidR="0007654C" w:rsidRPr="00DF4F02" w14:paraId="620BE726" w14:textId="77777777" w:rsidTr="00AD4F7E">
        <w:trPr>
          <w:trHeight w:val="20"/>
        </w:trPr>
        <w:tc>
          <w:tcPr>
            <w:tcW w:w="1516" w:type="dxa"/>
            <w:vMerge/>
            <w:shd w:val="clear" w:color="auto" w:fill="auto"/>
            <w:noWrap/>
            <w:vAlign w:val="center"/>
            <w:hideMark/>
          </w:tcPr>
          <w:p w14:paraId="34C0EC5D" w14:textId="77777777" w:rsidR="0007654C" w:rsidRPr="00DF4F02" w:rsidRDefault="0007654C" w:rsidP="00DF4F02">
            <w:pPr>
              <w:jc w:val="both"/>
              <w:rPr>
                <w:rFonts w:ascii="Century" w:eastAsia="Times New Roman" w:hAnsi="Century"/>
                <w:sz w:val="24"/>
                <w:szCs w:val="24"/>
              </w:rPr>
            </w:pPr>
          </w:p>
        </w:tc>
        <w:tc>
          <w:tcPr>
            <w:tcW w:w="1076" w:type="dxa"/>
            <w:vMerge/>
            <w:shd w:val="clear" w:color="auto" w:fill="auto"/>
            <w:noWrap/>
            <w:vAlign w:val="center"/>
            <w:hideMark/>
          </w:tcPr>
          <w:p w14:paraId="68386F71" w14:textId="77777777" w:rsidR="0007654C" w:rsidRPr="00DF4F02" w:rsidRDefault="0007654C"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58184313" w14:textId="77777777" w:rsidR="0007654C" w:rsidRPr="00DF4F02" w:rsidRDefault="0007654C"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5D227DD" w14:textId="77777777" w:rsidR="0007654C" w:rsidRPr="00DF4F02" w:rsidRDefault="0007654C"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5A501BB4" w14:textId="77777777" w:rsidR="0007654C" w:rsidRPr="00DF4F02" w:rsidRDefault="0007654C" w:rsidP="00DF4F02">
            <w:pPr>
              <w:spacing w:before="0" w:after="0"/>
              <w:jc w:val="both"/>
              <w:rPr>
                <w:rFonts w:ascii="Century" w:eastAsia="Times New Roman" w:hAnsi="Century"/>
                <w:bCs/>
                <w:sz w:val="24"/>
                <w:szCs w:val="24"/>
              </w:rPr>
            </w:pPr>
            <w:r w:rsidRPr="00DF4F02">
              <w:rPr>
                <w:rFonts w:ascii="Century" w:eastAsia="Times New Roman" w:hAnsi="Century"/>
                <w:sz w:val="24"/>
                <w:szCs w:val="24"/>
              </w:rPr>
              <w:t>2 825</w:t>
            </w:r>
          </w:p>
        </w:tc>
        <w:tc>
          <w:tcPr>
            <w:tcW w:w="1134" w:type="dxa"/>
            <w:shd w:val="clear" w:color="auto" w:fill="auto"/>
            <w:noWrap/>
            <w:vAlign w:val="center"/>
            <w:hideMark/>
          </w:tcPr>
          <w:p w14:paraId="4E43C119" w14:textId="77777777" w:rsidR="0007654C" w:rsidRPr="00DF4F02" w:rsidRDefault="0007654C"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1853CDD3" w14:textId="77777777" w:rsidR="0007654C" w:rsidRPr="00DF4F02" w:rsidRDefault="0007654C" w:rsidP="00DF4F02">
            <w:pPr>
              <w:spacing w:before="0" w:after="0"/>
              <w:jc w:val="both"/>
              <w:rPr>
                <w:rFonts w:ascii="Century" w:eastAsia="Times New Roman" w:hAnsi="Century"/>
                <w:bCs/>
                <w:sz w:val="24"/>
                <w:szCs w:val="24"/>
              </w:rPr>
            </w:pPr>
            <w:r w:rsidRPr="00DF4F02">
              <w:rPr>
                <w:rFonts w:ascii="Century" w:eastAsia="Times New Roman" w:hAnsi="Century"/>
                <w:sz w:val="24"/>
                <w:szCs w:val="24"/>
              </w:rPr>
              <w:t>45 034</w:t>
            </w:r>
          </w:p>
        </w:tc>
      </w:tr>
      <w:tr w:rsidR="00E83CFD" w:rsidRPr="00DF4F02" w14:paraId="0870578D" w14:textId="77777777" w:rsidTr="00AD4F7E">
        <w:trPr>
          <w:trHeight w:val="20"/>
        </w:trPr>
        <w:tc>
          <w:tcPr>
            <w:tcW w:w="1516" w:type="dxa"/>
            <w:vMerge/>
            <w:shd w:val="clear" w:color="auto" w:fill="auto"/>
            <w:noWrap/>
            <w:vAlign w:val="center"/>
            <w:hideMark/>
          </w:tcPr>
          <w:p w14:paraId="7DAF924A" w14:textId="77777777" w:rsidR="00E83CFD" w:rsidRPr="00DF4F02" w:rsidRDefault="00E83CFD"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538C19E4" w14:textId="77777777" w:rsidR="00E83CFD" w:rsidRPr="00DF4F02" w:rsidRDefault="00E83CFD" w:rsidP="00DF4F02">
            <w:pPr>
              <w:jc w:val="both"/>
              <w:rPr>
                <w:rFonts w:ascii="Century" w:eastAsia="Times New Roman" w:hAnsi="Century"/>
                <w:sz w:val="24"/>
                <w:szCs w:val="24"/>
              </w:rPr>
            </w:pPr>
            <w:r w:rsidRPr="00DF4F02">
              <w:rPr>
                <w:rFonts w:ascii="Century" w:eastAsia="Times New Roman" w:hAnsi="Century"/>
                <w:sz w:val="24"/>
                <w:szCs w:val="24"/>
              </w:rPr>
              <w:t>Béga 2</w:t>
            </w:r>
          </w:p>
        </w:tc>
        <w:tc>
          <w:tcPr>
            <w:tcW w:w="1959" w:type="dxa"/>
            <w:vMerge w:val="restart"/>
            <w:shd w:val="clear" w:color="auto" w:fill="auto"/>
            <w:noWrap/>
            <w:vAlign w:val="center"/>
            <w:hideMark/>
          </w:tcPr>
          <w:p w14:paraId="40CA2728" w14:textId="77777777" w:rsidR="00E83CFD" w:rsidRPr="00DF4F02" w:rsidRDefault="00E83CFD" w:rsidP="00DF4F02">
            <w:pPr>
              <w:jc w:val="both"/>
              <w:rPr>
                <w:rFonts w:ascii="Century" w:eastAsia="Times New Roman" w:hAnsi="Century"/>
                <w:sz w:val="24"/>
                <w:szCs w:val="24"/>
              </w:rPr>
            </w:pPr>
            <w:r w:rsidRPr="00DF4F02">
              <w:rPr>
                <w:rFonts w:ascii="Century" w:eastAsia="Times New Roman" w:hAnsi="Century"/>
                <w:sz w:val="24"/>
                <w:szCs w:val="24"/>
              </w:rPr>
              <w:t>RR9 piste Béga-</w:t>
            </w:r>
            <w:r w:rsidR="00643D4E" w:rsidRPr="00DF4F02">
              <w:rPr>
                <w:rFonts w:ascii="Century" w:eastAsia="Times New Roman" w:hAnsi="Century"/>
                <w:sz w:val="24"/>
                <w:szCs w:val="24"/>
              </w:rPr>
              <w:t>Boakla</w:t>
            </w:r>
            <w:r w:rsidRPr="00DF4F02">
              <w:rPr>
                <w:rFonts w:ascii="Century" w:eastAsia="Times New Roman" w:hAnsi="Century"/>
                <w:sz w:val="24"/>
                <w:szCs w:val="24"/>
              </w:rPr>
              <w:t xml:space="preserve"> RG nord</w:t>
            </w:r>
          </w:p>
        </w:tc>
        <w:tc>
          <w:tcPr>
            <w:tcW w:w="1418" w:type="dxa"/>
            <w:shd w:val="clear" w:color="auto" w:fill="auto"/>
            <w:noWrap/>
            <w:vAlign w:val="center"/>
            <w:hideMark/>
          </w:tcPr>
          <w:p w14:paraId="264CEF84"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708D6774"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3</w:t>
            </w:r>
            <w:r w:rsidR="009933EE" w:rsidRPr="00DF4F02">
              <w:rPr>
                <w:rFonts w:ascii="Century" w:eastAsia="Times New Roman" w:hAnsi="Century"/>
                <w:sz w:val="24"/>
                <w:szCs w:val="24"/>
              </w:rPr>
              <w:t xml:space="preserve"> </w:t>
            </w:r>
            <w:r w:rsidRPr="00DF4F02">
              <w:rPr>
                <w:rFonts w:ascii="Century" w:eastAsia="Times New Roman" w:hAnsi="Century"/>
                <w:sz w:val="24"/>
                <w:szCs w:val="24"/>
              </w:rPr>
              <w:t>005</w:t>
            </w:r>
          </w:p>
        </w:tc>
        <w:tc>
          <w:tcPr>
            <w:tcW w:w="1134" w:type="dxa"/>
            <w:shd w:val="clear" w:color="auto" w:fill="auto"/>
            <w:noWrap/>
            <w:vAlign w:val="center"/>
            <w:hideMark/>
          </w:tcPr>
          <w:p w14:paraId="7BC6B86F"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119E7EBA"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35 647</w:t>
            </w:r>
          </w:p>
        </w:tc>
      </w:tr>
      <w:tr w:rsidR="00E83CFD" w:rsidRPr="00DF4F02" w14:paraId="7B51AB41" w14:textId="77777777" w:rsidTr="00AD4F7E">
        <w:trPr>
          <w:trHeight w:val="20"/>
        </w:trPr>
        <w:tc>
          <w:tcPr>
            <w:tcW w:w="1516" w:type="dxa"/>
            <w:vMerge/>
            <w:shd w:val="clear" w:color="auto" w:fill="auto"/>
            <w:noWrap/>
            <w:vAlign w:val="center"/>
            <w:hideMark/>
          </w:tcPr>
          <w:p w14:paraId="58DB759E"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763C0D7B"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78DE14C7"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7AD0021D"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Coton</w:t>
            </w:r>
          </w:p>
        </w:tc>
        <w:tc>
          <w:tcPr>
            <w:tcW w:w="1276" w:type="dxa"/>
            <w:shd w:val="clear" w:color="auto" w:fill="auto"/>
            <w:noWrap/>
            <w:vAlign w:val="center"/>
            <w:hideMark/>
          </w:tcPr>
          <w:p w14:paraId="18EDFB10"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w:t>
            </w:r>
            <w:r w:rsidR="009933EE" w:rsidRPr="00DF4F02">
              <w:rPr>
                <w:rFonts w:ascii="Century" w:eastAsia="Times New Roman" w:hAnsi="Century"/>
                <w:sz w:val="24"/>
                <w:szCs w:val="24"/>
              </w:rPr>
              <w:t xml:space="preserve"> </w:t>
            </w:r>
            <w:r w:rsidRPr="00DF4F02">
              <w:rPr>
                <w:rFonts w:ascii="Century" w:eastAsia="Times New Roman" w:hAnsi="Century"/>
                <w:sz w:val="24"/>
                <w:szCs w:val="24"/>
              </w:rPr>
              <w:t>455</w:t>
            </w:r>
          </w:p>
        </w:tc>
        <w:tc>
          <w:tcPr>
            <w:tcW w:w="1134" w:type="dxa"/>
            <w:shd w:val="clear" w:color="auto" w:fill="auto"/>
            <w:noWrap/>
            <w:vAlign w:val="center"/>
            <w:hideMark/>
          </w:tcPr>
          <w:p w14:paraId="7CC55745"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39B1F6B1"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26 478</w:t>
            </w:r>
          </w:p>
        </w:tc>
      </w:tr>
      <w:tr w:rsidR="00E83CFD" w:rsidRPr="00DF4F02" w14:paraId="661D0478" w14:textId="77777777" w:rsidTr="00AD4F7E">
        <w:trPr>
          <w:trHeight w:val="20"/>
        </w:trPr>
        <w:tc>
          <w:tcPr>
            <w:tcW w:w="1516" w:type="dxa"/>
            <w:vMerge/>
            <w:shd w:val="clear" w:color="auto" w:fill="auto"/>
            <w:noWrap/>
            <w:vAlign w:val="center"/>
            <w:hideMark/>
          </w:tcPr>
          <w:p w14:paraId="0723DD58"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05EF2ED9"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43E4DEF3"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3E49D8E2"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Gombo</w:t>
            </w:r>
          </w:p>
        </w:tc>
        <w:tc>
          <w:tcPr>
            <w:tcW w:w="1276" w:type="dxa"/>
            <w:shd w:val="clear" w:color="auto" w:fill="auto"/>
            <w:noWrap/>
            <w:vAlign w:val="center"/>
            <w:hideMark/>
          </w:tcPr>
          <w:p w14:paraId="32123051"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w:t>
            </w:r>
            <w:r w:rsidR="009933EE" w:rsidRPr="00DF4F02">
              <w:rPr>
                <w:rFonts w:ascii="Century" w:eastAsia="Times New Roman" w:hAnsi="Century"/>
                <w:sz w:val="24"/>
                <w:szCs w:val="24"/>
              </w:rPr>
              <w:t xml:space="preserve"> </w:t>
            </w:r>
            <w:r w:rsidRPr="00DF4F02">
              <w:rPr>
                <w:rFonts w:ascii="Century" w:eastAsia="Times New Roman" w:hAnsi="Century"/>
                <w:sz w:val="24"/>
                <w:szCs w:val="24"/>
              </w:rPr>
              <w:t>951</w:t>
            </w:r>
          </w:p>
        </w:tc>
        <w:tc>
          <w:tcPr>
            <w:tcW w:w="1134" w:type="dxa"/>
            <w:shd w:val="clear" w:color="auto" w:fill="auto"/>
            <w:noWrap/>
            <w:vAlign w:val="center"/>
            <w:hideMark/>
          </w:tcPr>
          <w:p w14:paraId="7ED4619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1 500 000</w:t>
            </w:r>
          </w:p>
        </w:tc>
        <w:tc>
          <w:tcPr>
            <w:tcW w:w="1275" w:type="dxa"/>
            <w:shd w:val="clear" w:color="auto" w:fill="auto"/>
            <w:noWrap/>
            <w:vAlign w:val="center"/>
            <w:hideMark/>
          </w:tcPr>
          <w:p w14:paraId="34B02F8D"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292 650</w:t>
            </w:r>
          </w:p>
        </w:tc>
      </w:tr>
      <w:tr w:rsidR="00E83CFD" w:rsidRPr="00DF4F02" w14:paraId="422D7CA6" w14:textId="77777777" w:rsidTr="00AD4F7E">
        <w:trPr>
          <w:trHeight w:val="20"/>
        </w:trPr>
        <w:tc>
          <w:tcPr>
            <w:tcW w:w="1516" w:type="dxa"/>
            <w:vMerge/>
            <w:shd w:val="clear" w:color="auto" w:fill="auto"/>
            <w:noWrap/>
            <w:vAlign w:val="center"/>
            <w:hideMark/>
          </w:tcPr>
          <w:p w14:paraId="02415E0B"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20C1756F"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38C2E7F6"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2849A189"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Igname</w:t>
            </w:r>
          </w:p>
        </w:tc>
        <w:tc>
          <w:tcPr>
            <w:tcW w:w="1276" w:type="dxa"/>
            <w:shd w:val="clear" w:color="auto" w:fill="auto"/>
            <w:noWrap/>
            <w:vAlign w:val="center"/>
            <w:hideMark/>
          </w:tcPr>
          <w:p w14:paraId="2BC6BE17"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680</w:t>
            </w:r>
          </w:p>
        </w:tc>
        <w:tc>
          <w:tcPr>
            <w:tcW w:w="1134" w:type="dxa"/>
            <w:shd w:val="clear" w:color="auto" w:fill="auto"/>
            <w:noWrap/>
            <w:vAlign w:val="center"/>
            <w:hideMark/>
          </w:tcPr>
          <w:p w14:paraId="0277507A"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1 600 000</w:t>
            </w:r>
          </w:p>
        </w:tc>
        <w:tc>
          <w:tcPr>
            <w:tcW w:w="1275" w:type="dxa"/>
            <w:shd w:val="clear" w:color="auto" w:fill="auto"/>
            <w:noWrap/>
            <w:vAlign w:val="center"/>
            <w:hideMark/>
          </w:tcPr>
          <w:p w14:paraId="3656FCD0"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108 800</w:t>
            </w:r>
          </w:p>
        </w:tc>
      </w:tr>
      <w:tr w:rsidR="00E83CFD" w:rsidRPr="00DF4F02" w14:paraId="2C78D7BF" w14:textId="77777777" w:rsidTr="00AD4F7E">
        <w:trPr>
          <w:trHeight w:val="20"/>
        </w:trPr>
        <w:tc>
          <w:tcPr>
            <w:tcW w:w="1516" w:type="dxa"/>
            <w:vMerge/>
            <w:shd w:val="clear" w:color="auto" w:fill="auto"/>
            <w:noWrap/>
            <w:vAlign w:val="center"/>
            <w:hideMark/>
          </w:tcPr>
          <w:p w14:paraId="6613C8EA"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200FA655"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136CBEE2"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4DE399D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2F91168F"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13 447</w:t>
            </w:r>
          </w:p>
        </w:tc>
        <w:tc>
          <w:tcPr>
            <w:tcW w:w="1134" w:type="dxa"/>
            <w:shd w:val="clear" w:color="auto" w:fill="auto"/>
            <w:noWrap/>
            <w:vAlign w:val="center"/>
            <w:hideMark/>
          </w:tcPr>
          <w:p w14:paraId="6C1B3CCB"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6BF83792"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152 119</w:t>
            </w:r>
          </w:p>
        </w:tc>
      </w:tr>
      <w:tr w:rsidR="00E83CFD" w:rsidRPr="00DF4F02" w14:paraId="76FFD282" w14:textId="77777777" w:rsidTr="00AD4F7E">
        <w:trPr>
          <w:trHeight w:val="20"/>
        </w:trPr>
        <w:tc>
          <w:tcPr>
            <w:tcW w:w="1516" w:type="dxa"/>
            <w:vMerge/>
            <w:shd w:val="clear" w:color="auto" w:fill="auto"/>
            <w:noWrap/>
            <w:vAlign w:val="center"/>
            <w:hideMark/>
          </w:tcPr>
          <w:p w14:paraId="32F99008"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2B174DFC"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38179689"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7BF6E560"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49CA8B6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4 002</w:t>
            </w:r>
          </w:p>
        </w:tc>
        <w:tc>
          <w:tcPr>
            <w:tcW w:w="1134" w:type="dxa"/>
            <w:shd w:val="clear" w:color="auto" w:fill="auto"/>
            <w:noWrap/>
            <w:vAlign w:val="center"/>
            <w:hideMark/>
          </w:tcPr>
          <w:p w14:paraId="7A52240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3C3C7922"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42 021</w:t>
            </w:r>
          </w:p>
        </w:tc>
      </w:tr>
      <w:tr w:rsidR="00E83CFD" w:rsidRPr="00DF4F02" w14:paraId="3117595A" w14:textId="77777777" w:rsidTr="00AD4F7E">
        <w:trPr>
          <w:trHeight w:val="20"/>
        </w:trPr>
        <w:tc>
          <w:tcPr>
            <w:tcW w:w="1516" w:type="dxa"/>
            <w:vMerge/>
            <w:shd w:val="clear" w:color="auto" w:fill="auto"/>
            <w:noWrap/>
            <w:vAlign w:val="center"/>
            <w:hideMark/>
          </w:tcPr>
          <w:p w14:paraId="4F3BB82A"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411515AC"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60ED4F55"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0B0966A5"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02B3779A"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400</w:t>
            </w:r>
          </w:p>
        </w:tc>
        <w:tc>
          <w:tcPr>
            <w:tcW w:w="1134" w:type="dxa"/>
            <w:shd w:val="clear" w:color="auto" w:fill="auto"/>
            <w:noWrap/>
            <w:vAlign w:val="center"/>
            <w:hideMark/>
          </w:tcPr>
          <w:p w14:paraId="39FFF024"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2AAC5A77"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7 500</w:t>
            </w:r>
          </w:p>
        </w:tc>
      </w:tr>
      <w:tr w:rsidR="00E83CFD" w:rsidRPr="00DF4F02" w14:paraId="27878B92" w14:textId="77777777" w:rsidTr="00AD4F7E">
        <w:trPr>
          <w:trHeight w:val="20"/>
        </w:trPr>
        <w:tc>
          <w:tcPr>
            <w:tcW w:w="1516" w:type="dxa"/>
            <w:vMerge/>
            <w:shd w:val="clear" w:color="auto" w:fill="auto"/>
            <w:noWrap/>
            <w:vAlign w:val="center"/>
            <w:hideMark/>
          </w:tcPr>
          <w:p w14:paraId="67CBAE88"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0BF37346"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1599EC12"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4D02256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66611F4E"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5</w:t>
            </w:r>
            <w:r w:rsidR="009933EE" w:rsidRPr="00DF4F02">
              <w:rPr>
                <w:rFonts w:ascii="Century" w:eastAsia="Times New Roman" w:hAnsi="Century"/>
                <w:sz w:val="24"/>
                <w:szCs w:val="24"/>
              </w:rPr>
              <w:t xml:space="preserve"> </w:t>
            </w:r>
            <w:r w:rsidRPr="00DF4F02">
              <w:rPr>
                <w:rFonts w:ascii="Century" w:eastAsia="Times New Roman" w:hAnsi="Century"/>
                <w:sz w:val="24"/>
                <w:szCs w:val="24"/>
              </w:rPr>
              <w:t>958</w:t>
            </w:r>
          </w:p>
        </w:tc>
        <w:tc>
          <w:tcPr>
            <w:tcW w:w="1134" w:type="dxa"/>
            <w:shd w:val="clear" w:color="auto" w:fill="auto"/>
            <w:noWrap/>
            <w:vAlign w:val="center"/>
            <w:hideMark/>
          </w:tcPr>
          <w:p w14:paraId="36FAD318"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4F811ECD"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138 821</w:t>
            </w:r>
          </w:p>
        </w:tc>
      </w:tr>
      <w:tr w:rsidR="00E83CFD" w:rsidRPr="00DF4F02" w14:paraId="17747827" w14:textId="77777777" w:rsidTr="00AD4F7E">
        <w:trPr>
          <w:trHeight w:val="20"/>
        </w:trPr>
        <w:tc>
          <w:tcPr>
            <w:tcW w:w="1516" w:type="dxa"/>
            <w:vMerge/>
            <w:shd w:val="clear" w:color="auto" w:fill="auto"/>
            <w:noWrap/>
            <w:vAlign w:val="center"/>
            <w:hideMark/>
          </w:tcPr>
          <w:p w14:paraId="16022580"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6B656196"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2B5D9946"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40CDEDEB"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372D21E5"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5</w:t>
            </w:r>
            <w:r w:rsidR="009933EE" w:rsidRPr="00DF4F02">
              <w:rPr>
                <w:rFonts w:ascii="Century" w:eastAsia="Times New Roman" w:hAnsi="Century"/>
                <w:sz w:val="24"/>
                <w:szCs w:val="24"/>
              </w:rPr>
              <w:t xml:space="preserve"> </w:t>
            </w:r>
            <w:r w:rsidRPr="00DF4F02">
              <w:rPr>
                <w:rFonts w:ascii="Century" w:eastAsia="Times New Roman" w:hAnsi="Century"/>
                <w:sz w:val="24"/>
                <w:szCs w:val="24"/>
              </w:rPr>
              <w:t>894</w:t>
            </w:r>
          </w:p>
        </w:tc>
        <w:tc>
          <w:tcPr>
            <w:tcW w:w="1134" w:type="dxa"/>
            <w:shd w:val="clear" w:color="auto" w:fill="auto"/>
            <w:noWrap/>
            <w:vAlign w:val="center"/>
            <w:hideMark/>
          </w:tcPr>
          <w:p w14:paraId="597A19A5"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191 240</w:t>
            </w:r>
          </w:p>
        </w:tc>
        <w:tc>
          <w:tcPr>
            <w:tcW w:w="1275" w:type="dxa"/>
            <w:shd w:val="clear" w:color="auto" w:fill="auto"/>
            <w:noWrap/>
            <w:vAlign w:val="center"/>
            <w:hideMark/>
          </w:tcPr>
          <w:p w14:paraId="3C36A569"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112 717</w:t>
            </w:r>
          </w:p>
        </w:tc>
      </w:tr>
      <w:tr w:rsidR="00E83CFD" w:rsidRPr="00DF4F02" w14:paraId="19FA8CF1" w14:textId="77777777" w:rsidTr="00AD4F7E">
        <w:trPr>
          <w:trHeight w:val="20"/>
        </w:trPr>
        <w:tc>
          <w:tcPr>
            <w:tcW w:w="1516" w:type="dxa"/>
            <w:vMerge/>
            <w:shd w:val="clear" w:color="auto" w:fill="auto"/>
            <w:noWrap/>
            <w:vAlign w:val="center"/>
            <w:hideMark/>
          </w:tcPr>
          <w:p w14:paraId="6A321CD3"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1F88AE62"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5996B65F"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05DF5360"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Soja</w:t>
            </w:r>
          </w:p>
        </w:tc>
        <w:tc>
          <w:tcPr>
            <w:tcW w:w="1276" w:type="dxa"/>
            <w:shd w:val="clear" w:color="auto" w:fill="auto"/>
            <w:noWrap/>
            <w:vAlign w:val="center"/>
            <w:hideMark/>
          </w:tcPr>
          <w:p w14:paraId="638E3CD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250</w:t>
            </w:r>
          </w:p>
        </w:tc>
        <w:tc>
          <w:tcPr>
            <w:tcW w:w="1134" w:type="dxa"/>
            <w:shd w:val="clear" w:color="auto" w:fill="auto"/>
            <w:noWrap/>
            <w:vAlign w:val="center"/>
            <w:hideMark/>
          </w:tcPr>
          <w:p w14:paraId="62C05845"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130 850</w:t>
            </w:r>
          </w:p>
        </w:tc>
        <w:tc>
          <w:tcPr>
            <w:tcW w:w="1275" w:type="dxa"/>
            <w:shd w:val="clear" w:color="auto" w:fill="auto"/>
            <w:noWrap/>
            <w:vAlign w:val="center"/>
            <w:hideMark/>
          </w:tcPr>
          <w:p w14:paraId="0807454F"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3 271</w:t>
            </w:r>
          </w:p>
        </w:tc>
      </w:tr>
      <w:tr w:rsidR="00E83CFD" w:rsidRPr="00DF4F02" w14:paraId="0846C64B" w14:textId="77777777" w:rsidTr="00C63BFB">
        <w:trPr>
          <w:trHeight w:val="20"/>
        </w:trPr>
        <w:tc>
          <w:tcPr>
            <w:tcW w:w="1516" w:type="dxa"/>
            <w:vMerge/>
            <w:shd w:val="clear" w:color="auto" w:fill="auto"/>
            <w:noWrap/>
            <w:vAlign w:val="center"/>
            <w:hideMark/>
          </w:tcPr>
          <w:p w14:paraId="3BFDB798"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0F7904FC" w14:textId="77777777" w:rsidR="00E83CFD" w:rsidRPr="00DF4F02" w:rsidRDefault="00E83CFD" w:rsidP="00DF4F02">
            <w:pPr>
              <w:jc w:val="both"/>
              <w:rPr>
                <w:rFonts w:ascii="Century" w:eastAsia="Times New Roman" w:hAnsi="Century"/>
                <w:sz w:val="24"/>
                <w:szCs w:val="24"/>
              </w:rPr>
            </w:pPr>
          </w:p>
        </w:tc>
        <w:tc>
          <w:tcPr>
            <w:tcW w:w="1959" w:type="dxa"/>
            <w:vMerge/>
            <w:shd w:val="clear" w:color="auto" w:fill="auto"/>
            <w:noWrap/>
            <w:vAlign w:val="center"/>
            <w:hideMark/>
          </w:tcPr>
          <w:p w14:paraId="30C0E4F4" w14:textId="77777777" w:rsidR="00E83CFD" w:rsidRPr="00DF4F02" w:rsidRDefault="00E83CFD" w:rsidP="00DF4F02">
            <w:pPr>
              <w:jc w:val="both"/>
              <w:rPr>
                <w:rFonts w:ascii="Century" w:eastAsia="Times New Roman" w:hAnsi="Century"/>
                <w:sz w:val="24"/>
                <w:szCs w:val="24"/>
              </w:rPr>
            </w:pPr>
          </w:p>
        </w:tc>
        <w:tc>
          <w:tcPr>
            <w:tcW w:w="1418" w:type="dxa"/>
            <w:shd w:val="clear" w:color="auto" w:fill="auto"/>
            <w:noWrap/>
            <w:vAlign w:val="center"/>
            <w:hideMark/>
          </w:tcPr>
          <w:p w14:paraId="731C4153"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1E030172" w14:textId="77777777" w:rsidR="00E83CFD" w:rsidRPr="00DF4F02" w:rsidRDefault="00C63BFB" w:rsidP="00DF4F02">
            <w:pPr>
              <w:spacing w:before="0" w:after="0"/>
              <w:jc w:val="both"/>
              <w:rPr>
                <w:rFonts w:ascii="Century" w:hAnsi="Century"/>
                <w:sz w:val="24"/>
                <w:szCs w:val="24"/>
              </w:rPr>
            </w:pPr>
            <w:r w:rsidRPr="00DF4F02">
              <w:rPr>
                <w:rFonts w:ascii="Century" w:hAnsi="Century"/>
                <w:sz w:val="24"/>
                <w:szCs w:val="24"/>
              </w:rPr>
              <w:t>2 560</w:t>
            </w:r>
          </w:p>
        </w:tc>
        <w:tc>
          <w:tcPr>
            <w:tcW w:w="1134" w:type="dxa"/>
            <w:shd w:val="clear" w:color="auto" w:fill="auto"/>
            <w:noWrap/>
            <w:vAlign w:val="center"/>
            <w:hideMark/>
          </w:tcPr>
          <w:p w14:paraId="745B224A" w14:textId="77777777" w:rsidR="00E83CFD" w:rsidRPr="00DF4F02" w:rsidRDefault="00E83CF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673F73B5" w14:textId="77777777" w:rsidR="00E83CFD" w:rsidRPr="00DF4F02" w:rsidRDefault="00C63BFB" w:rsidP="00DF4F02">
            <w:pPr>
              <w:spacing w:before="0" w:after="0"/>
              <w:jc w:val="both"/>
              <w:rPr>
                <w:rFonts w:ascii="Century" w:hAnsi="Century"/>
                <w:sz w:val="24"/>
                <w:szCs w:val="24"/>
              </w:rPr>
            </w:pPr>
            <w:r w:rsidRPr="00DF4F02">
              <w:rPr>
                <w:rFonts w:ascii="Century" w:hAnsi="Century"/>
                <w:sz w:val="24"/>
                <w:szCs w:val="24"/>
              </w:rPr>
              <w:t>26 880</w:t>
            </w:r>
          </w:p>
        </w:tc>
      </w:tr>
      <w:tr w:rsidR="00E83CFD" w:rsidRPr="00DF4F02" w14:paraId="4A06104E" w14:textId="77777777" w:rsidTr="00FA6D04">
        <w:trPr>
          <w:trHeight w:val="20"/>
        </w:trPr>
        <w:tc>
          <w:tcPr>
            <w:tcW w:w="1516" w:type="dxa"/>
            <w:vMerge/>
            <w:shd w:val="clear" w:color="auto" w:fill="auto"/>
            <w:noWrap/>
            <w:vAlign w:val="center"/>
            <w:hideMark/>
          </w:tcPr>
          <w:p w14:paraId="1E31CF10" w14:textId="77777777" w:rsidR="00E83CFD" w:rsidRPr="00DF4F02" w:rsidRDefault="00E83CFD" w:rsidP="00DF4F02">
            <w:pPr>
              <w:jc w:val="both"/>
              <w:rPr>
                <w:rFonts w:ascii="Century" w:eastAsia="Times New Roman" w:hAnsi="Century"/>
                <w:sz w:val="24"/>
                <w:szCs w:val="24"/>
              </w:rPr>
            </w:pPr>
          </w:p>
        </w:tc>
        <w:tc>
          <w:tcPr>
            <w:tcW w:w="1076" w:type="dxa"/>
            <w:vMerge/>
            <w:shd w:val="clear" w:color="auto" w:fill="auto"/>
            <w:noWrap/>
            <w:vAlign w:val="center"/>
            <w:hideMark/>
          </w:tcPr>
          <w:p w14:paraId="77E16BE8" w14:textId="77777777" w:rsidR="00E83CFD" w:rsidRPr="00DF4F02" w:rsidRDefault="00E83CFD"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1DF58DFB" w14:textId="77777777" w:rsidR="00E83CFD" w:rsidRPr="00DF4F02" w:rsidRDefault="00E83CFD"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7054A2D5" w14:textId="77777777" w:rsidR="00E83CFD" w:rsidRPr="00DF4F02" w:rsidRDefault="00E83CFD"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9F7BE9C" w14:textId="77777777" w:rsidR="00E83CFD" w:rsidRPr="00DF4F02" w:rsidRDefault="00E83CFD" w:rsidP="00DF4F02">
            <w:pPr>
              <w:spacing w:before="0" w:after="0"/>
              <w:jc w:val="both"/>
              <w:rPr>
                <w:rFonts w:ascii="Century" w:hAnsi="Century"/>
                <w:sz w:val="24"/>
                <w:szCs w:val="24"/>
              </w:rPr>
            </w:pPr>
            <w:r w:rsidRPr="00DF4F02">
              <w:rPr>
                <w:rFonts w:ascii="Century" w:hAnsi="Century"/>
                <w:sz w:val="24"/>
                <w:szCs w:val="24"/>
              </w:rPr>
              <w:t>39 602</w:t>
            </w:r>
          </w:p>
        </w:tc>
        <w:tc>
          <w:tcPr>
            <w:tcW w:w="1134" w:type="dxa"/>
            <w:shd w:val="clear" w:color="auto" w:fill="auto"/>
            <w:noWrap/>
            <w:vAlign w:val="center"/>
            <w:hideMark/>
          </w:tcPr>
          <w:p w14:paraId="305862FB" w14:textId="77777777" w:rsidR="00E83CFD" w:rsidRPr="00DF4F02" w:rsidRDefault="00E83CFD" w:rsidP="00DF4F02">
            <w:pPr>
              <w:spacing w:before="0" w:after="0"/>
              <w:jc w:val="both"/>
              <w:rPr>
                <w:rFonts w:ascii="Century" w:eastAsia="Times New Roman" w:hAnsi="Century"/>
                <w:sz w:val="24"/>
                <w:szCs w:val="24"/>
              </w:rPr>
            </w:pPr>
          </w:p>
        </w:tc>
        <w:tc>
          <w:tcPr>
            <w:tcW w:w="1275" w:type="dxa"/>
            <w:shd w:val="clear" w:color="auto" w:fill="auto"/>
            <w:noWrap/>
            <w:vAlign w:val="center"/>
            <w:hideMark/>
          </w:tcPr>
          <w:p w14:paraId="49D9F7D9" w14:textId="77777777" w:rsidR="00E83CFD" w:rsidRPr="00DF4F02" w:rsidRDefault="00E83CFD" w:rsidP="00DF4F02">
            <w:pPr>
              <w:spacing w:before="0" w:after="0"/>
              <w:jc w:val="both"/>
              <w:rPr>
                <w:rFonts w:ascii="Century" w:hAnsi="Century"/>
                <w:sz w:val="24"/>
                <w:szCs w:val="24"/>
              </w:rPr>
            </w:pPr>
            <w:r w:rsidRPr="00DF4F02">
              <w:rPr>
                <w:rFonts w:ascii="Century" w:hAnsi="Century"/>
                <w:sz w:val="24"/>
                <w:szCs w:val="24"/>
              </w:rPr>
              <w:t>946 905</w:t>
            </w:r>
          </w:p>
        </w:tc>
      </w:tr>
      <w:tr w:rsidR="00116394" w:rsidRPr="00DF4F02" w14:paraId="6B403EC2" w14:textId="77777777" w:rsidTr="00AD4F7E">
        <w:trPr>
          <w:trHeight w:val="20"/>
        </w:trPr>
        <w:tc>
          <w:tcPr>
            <w:tcW w:w="1516" w:type="dxa"/>
            <w:vMerge/>
            <w:shd w:val="clear" w:color="auto" w:fill="auto"/>
            <w:noWrap/>
            <w:vAlign w:val="center"/>
            <w:hideMark/>
          </w:tcPr>
          <w:p w14:paraId="65AC5D52" w14:textId="77777777" w:rsidR="00116394" w:rsidRPr="00DF4F02" w:rsidRDefault="00116394"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2084FC97" w14:textId="77777777" w:rsidR="00116394" w:rsidRPr="00DF4F02" w:rsidRDefault="00116394" w:rsidP="00DF4F02">
            <w:pPr>
              <w:jc w:val="both"/>
              <w:rPr>
                <w:rFonts w:ascii="Century" w:eastAsia="Times New Roman" w:hAnsi="Century"/>
                <w:sz w:val="24"/>
                <w:szCs w:val="24"/>
              </w:rPr>
            </w:pPr>
            <w:r w:rsidRPr="00DF4F02">
              <w:rPr>
                <w:rFonts w:ascii="Century" w:eastAsia="Times New Roman" w:hAnsi="Century"/>
                <w:sz w:val="24"/>
                <w:szCs w:val="24"/>
              </w:rPr>
              <w:t>Boakla</w:t>
            </w:r>
          </w:p>
        </w:tc>
        <w:tc>
          <w:tcPr>
            <w:tcW w:w="1959" w:type="dxa"/>
            <w:vMerge w:val="restart"/>
            <w:shd w:val="clear" w:color="auto" w:fill="auto"/>
            <w:noWrap/>
            <w:vAlign w:val="center"/>
            <w:hideMark/>
          </w:tcPr>
          <w:p w14:paraId="28DAF29E" w14:textId="77777777" w:rsidR="00116394" w:rsidRPr="00DF4F02" w:rsidRDefault="00116394" w:rsidP="00DF4F02">
            <w:pPr>
              <w:jc w:val="both"/>
              <w:rPr>
                <w:rFonts w:ascii="Century" w:eastAsia="Times New Roman" w:hAnsi="Century"/>
                <w:sz w:val="24"/>
                <w:szCs w:val="24"/>
              </w:rPr>
            </w:pPr>
            <w:r w:rsidRPr="00DF4F02">
              <w:rPr>
                <w:rFonts w:ascii="Century" w:eastAsia="Times New Roman" w:hAnsi="Century"/>
                <w:sz w:val="24"/>
                <w:szCs w:val="24"/>
              </w:rPr>
              <w:t>RR9 piste Béga-</w:t>
            </w:r>
            <w:r w:rsidR="00643D4E" w:rsidRPr="00DF4F02">
              <w:rPr>
                <w:rFonts w:ascii="Century" w:eastAsia="Times New Roman" w:hAnsi="Century"/>
                <w:sz w:val="24"/>
                <w:szCs w:val="24"/>
              </w:rPr>
              <w:t>Boakla</w:t>
            </w:r>
            <w:r w:rsidRPr="00DF4F02">
              <w:rPr>
                <w:rFonts w:ascii="Century" w:eastAsia="Times New Roman" w:hAnsi="Century"/>
                <w:sz w:val="24"/>
                <w:szCs w:val="24"/>
              </w:rPr>
              <w:t xml:space="preserve"> RG nord</w:t>
            </w:r>
          </w:p>
        </w:tc>
        <w:tc>
          <w:tcPr>
            <w:tcW w:w="1418" w:type="dxa"/>
            <w:shd w:val="clear" w:color="auto" w:fill="auto"/>
            <w:noWrap/>
            <w:vAlign w:val="center"/>
            <w:hideMark/>
          </w:tcPr>
          <w:p w14:paraId="729A4EFE"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Igname</w:t>
            </w:r>
          </w:p>
        </w:tc>
        <w:tc>
          <w:tcPr>
            <w:tcW w:w="1276" w:type="dxa"/>
            <w:shd w:val="clear" w:color="auto" w:fill="auto"/>
            <w:noWrap/>
            <w:vAlign w:val="center"/>
            <w:hideMark/>
          </w:tcPr>
          <w:p w14:paraId="24D55DF0"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800</w:t>
            </w:r>
          </w:p>
        </w:tc>
        <w:tc>
          <w:tcPr>
            <w:tcW w:w="1134" w:type="dxa"/>
            <w:shd w:val="clear" w:color="auto" w:fill="auto"/>
            <w:noWrap/>
            <w:vAlign w:val="center"/>
            <w:hideMark/>
          </w:tcPr>
          <w:p w14:paraId="288176D0" w14:textId="77777777" w:rsidR="00116394" w:rsidRPr="00DF4F02" w:rsidRDefault="00B4228D"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w:t>
            </w:r>
            <w:r w:rsidR="00116394" w:rsidRPr="00DF4F02">
              <w:rPr>
                <w:rFonts w:ascii="Century" w:eastAsia="Times New Roman" w:hAnsi="Century"/>
                <w:sz w:val="24"/>
                <w:szCs w:val="24"/>
              </w:rPr>
              <w:t>00 000</w:t>
            </w:r>
          </w:p>
        </w:tc>
        <w:tc>
          <w:tcPr>
            <w:tcW w:w="1275" w:type="dxa"/>
            <w:shd w:val="clear" w:color="auto" w:fill="auto"/>
            <w:noWrap/>
            <w:vAlign w:val="center"/>
            <w:hideMark/>
          </w:tcPr>
          <w:p w14:paraId="09B7CD00"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128 000</w:t>
            </w:r>
          </w:p>
        </w:tc>
      </w:tr>
      <w:tr w:rsidR="00116394" w:rsidRPr="00DF4F02" w14:paraId="720C3447" w14:textId="77777777" w:rsidTr="00AD4F7E">
        <w:trPr>
          <w:trHeight w:val="20"/>
        </w:trPr>
        <w:tc>
          <w:tcPr>
            <w:tcW w:w="1516" w:type="dxa"/>
            <w:vMerge/>
            <w:shd w:val="clear" w:color="auto" w:fill="auto"/>
            <w:noWrap/>
            <w:vAlign w:val="center"/>
            <w:hideMark/>
          </w:tcPr>
          <w:p w14:paraId="1AB47670" w14:textId="77777777" w:rsidR="00116394" w:rsidRPr="00DF4F02" w:rsidRDefault="00116394" w:rsidP="00DF4F02">
            <w:pPr>
              <w:jc w:val="both"/>
              <w:rPr>
                <w:rFonts w:ascii="Century" w:eastAsia="Times New Roman" w:hAnsi="Century"/>
                <w:sz w:val="24"/>
                <w:szCs w:val="24"/>
              </w:rPr>
            </w:pPr>
          </w:p>
        </w:tc>
        <w:tc>
          <w:tcPr>
            <w:tcW w:w="1076" w:type="dxa"/>
            <w:vMerge/>
            <w:shd w:val="clear" w:color="auto" w:fill="auto"/>
            <w:noWrap/>
            <w:vAlign w:val="center"/>
            <w:hideMark/>
          </w:tcPr>
          <w:p w14:paraId="18307823" w14:textId="77777777" w:rsidR="00116394" w:rsidRPr="00DF4F02" w:rsidRDefault="00116394" w:rsidP="00DF4F02">
            <w:pPr>
              <w:jc w:val="both"/>
              <w:rPr>
                <w:rFonts w:ascii="Century" w:eastAsia="Times New Roman" w:hAnsi="Century"/>
                <w:sz w:val="24"/>
                <w:szCs w:val="24"/>
              </w:rPr>
            </w:pPr>
          </w:p>
        </w:tc>
        <w:tc>
          <w:tcPr>
            <w:tcW w:w="1959" w:type="dxa"/>
            <w:vMerge/>
            <w:shd w:val="clear" w:color="auto" w:fill="auto"/>
            <w:noWrap/>
            <w:vAlign w:val="center"/>
            <w:hideMark/>
          </w:tcPr>
          <w:p w14:paraId="167D9B34" w14:textId="77777777" w:rsidR="00116394" w:rsidRPr="00DF4F02" w:rsidRDefault="00116394" w:rsidP="00DF4F02">
            <w:pPr>
              <w:jc w:val="both"/>
              <w:rPr>
                <w:rFonts w:ascii="Century" w:eastAsia="Times New Roman" w:hAnsi="Century"/>
                <w:sz w:val="24"/>
                <w:szCs w:val="24"/>
              </w:rPr>
            </w:pPr>
          </w:p>
        </w:tc>
        <w:tc>
          <w:tcPr>
            <w:tcW w:w="1418" w:type="dxa"/>
            <w:shd w:val="clear" w:color="auto" w:fill="auto"/>
            <w:noWrap/>
            <w:vAlign w:val="center"/>
            <w:hideMark/>
          </w:tcPr>
          <w:p w14:paraId="6BB7CE1D"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056B1F88"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1645</w:t>
            </w:r>
          </w:p>
        </w:tc>
        <w:tc>
          <w:tcPr>
            <w:tcW w:w="1134" w:type="dxa"/>
            <w:shd w:val="clear" w:color="auto" w:fill="auto"/>
            <w:noWrap/>
            <w:vAlign w:val="center"/>
            <w:hideMark/>
          </w:tcPr>
          <w:p w14:paraId="79A55495"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56AAD076"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18 609</w:t>
            </w:r>
          </w:p>
        </w:tc>
      </w:tr>
      <w:tr w:rsidR="00116394" w:rsidRPr="00DF4F02" w14:paraId="5A1FDC2A" w14:textId="77777777" w:rsidTr="00AD4F7E">
        <w:trPr>
          <w:trHeight w:val="20"/>
        </w:trPr>
        <w:tc>
          <w:tcPr>
            <w:tcW w:w="1516" w:type="dxa"/>
            <w:vMerge/>
            <w:shd w:val="clear" w:color="auto" w:fill="auto"/>
            <w:noWrap/>
            <w:vAlign w:val="center"/>
            <w:hideMark/>
          </w:tcPr>
          <w:p w14:paraId="593E79D5" w14:textId="77777777" w:rsidR="00116394" w:rsidRPr="00DF4F02" w:rsidRDefault="00116394" w:rsidP="00DF4F02">
            <w:pPr>
              <w:jc w:val="both"/>
              <w:rPr>
                <w:rFonts w:ascii="Century" w:eastAsia="Times New Roman" w:hAnsi="Century"/>
                <w:sz w:val="24"/>
                <w:szCs w:val="24"/>
              </w:rPr>
            </w:pPr>
          </w:p>
        </w:tc>
        <w:tc>
          <w:tcPr>
            <w:tcW w:w="1076" w:type="dxa"/>
            <w:vMerge/>
            <w:shd w:val="clear" w:color="auto" w:fill="auto"/>
            <w:noWrap/>
            <w:vAlign w:val="center"/>
            <w:hideMark/>
          </w:tcPr>
          <w:p w14:paraId="4CD4CBE7" w14:textId="77777777" w:rsidR="00116394" w:rsidRPr="00DF4F02" w:rsidRDefault="00116394" w:rsidP="00DF4F02">
            <w:pPr>
              <w:jc w:val="both"/>
              <w:rPr>
                <w:rFonts w:ascii="Century" w:eastAsia="Times New Roman" w:hAnsi="Century"/>
                <w:sz w:val="24"/>
                <w:szCs w:val="24"/>
              </w:rPr>
            </w:pPr>
          </w:p>
        </w:tc>
        <w:tc>
          <w:tcPr>
            <w:tcW w:w="1959" w:type="dxa"/>
            <w:vMerge/>
            <w:shd w:val="clear" w:color="auto" w:fill="auto"/>
            <w:noWrap/>
            <w:vAlign w:val="center"/>
            <w:hideMark/>
          </w:tcPr>
          <w:p w14:paraId="1A9F297F" w14:textId="77777777" w:rsidR="00116394" w:rsidRPr="00DF4F02" w:rsidRDefault="00116394" w:rsidP="00DF4F02">
            <w:pPr>
              <w:jc w:val="both"/>
              <w:rPr>
                <w:rFonts w:ascii="Century" w:eastAsia="Times New Roman" w:hAnsi="Century"/>
                <w:sz w:val="24"/>
                <w:szCs w:val="24"/>
              </w:rPr>
            </w:pPr>
          </w:p>
        </w:tc>
        <w:tc>
          <w:tcPr>
            <w:tcW w:w="1418" w:type="dxa"/>
            <w:shd w:val="clear" w:color="auto" w:fill="auto"/>
            <w:noWrap/>
            <w:vAlign w:val="center"/>
            <w:hideMark/>
          </w:tcPr>
          <w:p w14:paraId="6707B909"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2E528E8C"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695</w:t>
            </w:r>
          </w:p>
        </w:tc>
        <w:tc>
          <w:tcPr>
            <w:tcW w:w="1134" w:type="dxa"/>
            <w:shd w:val="clear" w:color="auto" w:fill="auto"/>
            <w:noWrap/>
            <w:vAlign w:val="center"/>
            <w:hideMark/>
          </w:tcPr>
          <w:p w14:paraId="30336980"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3F6328C5"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7 298</w:t>
            </w:r>
          </w:p>
        </w:tc>
      </w:tr>
      <w:tr w:rsidR="00116394" w:rsidRPr="00DF4F02" w14:paraId="4C174707" w14:textId="77777777" w:rsidTr="00AD4F7E">
        <w:trPr>
          <w:trHeight w:val="20"/>
        </w:trPr>
        <w:tc>
          <w:tcPr>
            <w:tcW w:w="1516" w:type="dxa"/>
            <w:vMerge/>
            <w:shd w:val="clear" w:color="auto" w:fill="auto"/>
            <w:noWrap/>
            <w:vAlign w:val="center"/>
            <w:hideMark/>
          </w:tcPr>
          <w:p w14:paraId="134E25DB" w14:textId="77777777" w:rsidR="00116394" w:rsidRPr="00DF4F02" w:rsidRDefault="00116394" w:rsidP="00DF4F02">
            <w:pPr>
              <w:jc w:val="both"/>
              <w:rPr>
                <w:rFonts w:ascii="Century" w:eastAsia="Times New Roman" w:hAnsi="Century"/>
                <w:sz w:val="24"/>
                <w:szCs w:val="24"/>
              </w:rPr>
            </w:pPr>
          </w:p>
        </w:tc>
        <w:tc>
          <w:tcPr>
            <w:tcW w:w="1076" w:type="dxa"/>
            <w:vMerge/>
            <w:shd w:val="clear" w:color="auto" w:fill="auto"/>
            <w:noWrap/>
            <w:vAlign w:val="center"/>
            <w:hideMark/>
          </w:tcPr>
          <w:p w14:paraId="380EF9EE" w14:textId="77777777" w:rsidR="00116394" w:rsidRPr="00DF4F02" w:rsidRDefault="00116394" w:rsidP="00DF4F02">
            <w:pPr>
              <w:jc w:val="both"/>
              <w:rPr>
                <w:rFonts w:ascii="Century" w:eastAsia="Times New Roman" w:hAnsi="Century"/>
                <w:sz w:val="24"/>
                <w:szCs w:val="24"/>
              </w:rPr>
            </w:pPr>
          </w:p>
        </w:tc>
        <w:tc>
          <w:tcPr>
            <w:tcW w:w="1959" w:type="dxa"/>
            <w:vMerge/>
            <w:shd w:val="clear" w:color="auto" w:fill="auto"/>
            <w:noWrap/>
            <w:vAlign w:val="center"/>
            <w:hideMark/>
          </w:tcPr>
          <w:p w14:paraId="31970238" w14:textId="77777777" w:rsidR="00116394" w:rsidRPr="00DF4F02" w:rsidRDefault="00116394" w:rsidP="00DF4F02">
            <w:pPr>
              <w:jc w:val="both"/>
              <w:rPr>
                <w:rFonts w:ascii="Century" w:eastAsia="Times New Roman" w:hAnsi="Century"/>
                <w:sz w:val="24"/>
                <w:szCs w:val="24"/>
              </w:rPr>
            </w:pPr>
          </w:p>
        </w:tc>
        <w:tc>
          <w:tcPr>
            <w:tcW w:w="1418" w:type="dxa"/>
            <w:shd w:val="clear" w:color="auto" w:fill="auto"/>
            <w:noWrap/>
            <w:vAlign w:val="center"/>
            <w:hideMark/>
          </w:tcPr>
          <w:p w14:paraId="093CE142"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7F9A5C51"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590</w:t>
            </w:r>
          </w:p>
        </w:tc>
        <w:tc>
          <w:tcPr>
            <w:tcW w:w="1134" w:type="dxa"/>
            <w:shd w:val="clear" w:color="auto" w:fill="auto"/>
            <w:noWrap/>
            <w:vAlign w:val="center"/>
            <w:hideMark/>
          </w:tcPr>
          <w:p w14:paraId="5FD48A3B"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77C7EE8B"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10 737</w:t>
            </w:r>
          </w:p>
        </w:tc>
      </w:tr>
      <w:tr w:rsidR="00116394" w:rsidRPr="00DF4F02" w14:paraId="014A24D5" w14:textId="77777777" w:rsidTr="00487D8F">
        <w:trPr>
          <w:trHeight w:val="20"/>
        </w:trPr>
        <w:tc>
          <w:tcPr>
            <w:tcW w:w="1516" w:type="dxa"/>
            <w:vMerge/>
            <w:shd w:val="clear" w:color="auto" w:fill="auto"/>
            <w:noWrap/>
            <w:vAlign w:val="center"/>
            <w:hideMark/>
          </w:tcPr>
          <w:p w14:paraId="340CAD30" w14:textId="77777777" w:rsidR="00116394" w:rsidRPr="00DF4F02" w:rsidRDefault="00116394" w:rsidP="00DF4F02">
            <w:pPr>
              <w:jc w:val="both"/>
              <w:rPr>
                <w:rFonts w:ascii="Century" w:eastAsia="Times New Roman" w:hAnsi="Century"/>
                <w:sz w:val="24"/>
                <w:szCs w:val="24"/>
              </w:rPr>
            </w:pPr>
          </w:p>
        </w:tc>
        <w:tc>
          <w:tcPr>
            <w:tcW w:w="1076" w:type="dxa"/>
            <w:vMerge/>
            <w:shd w:val="clear" w:color="auto" w:fill="auto"/>
            <w:noWrap/>
            <w:vAlign w:val="center"/>
            <w:hideMark/>
          </w:tcPr>
          <w:p w14:paraId="655CD584" w14:textId="77777777" w:rsidR="00116394" w:rsidRPr="00DF4F02" w:rsidRDefault="00116394" w:rsidP="00DF4F02">
            <w:pPr>
              <w:jc w:val="both"/>
              <w:rPr>
                <w:rFonts w:ascii="Century" w:eastAsia="Times New Roman" w:hAnsi="Century"/>
                <w:sz w:val="24"/>
                <w:szCs w:val="24"/>
              </w:rPr>
            </w:pPr>
          </w:p>
        </w:tc>
        <w:tc>
          <w:tcPr>
            <w:tcW w:w="1959" w:type="dxa"/>
            <w:vMerge/>
            <w:shd w:val="clear" w:color="auto" w:fill="auto"/>
            <w:noWrap/>
            <w:vAlign w:val="center"/>
            <w:hideMark/>
          </w:tcPr>
          <w:p w14:paraId="357802F1" w14:textId="77777777" w:rsidR="00116394" w:rsidRPr="00DF4F02" w:rsidRDefault="00116394" w:rsidP="00DF4F02">
            <w:pPr>
              <w:jc w:val="both"/>
              <w:rPr>
                <w:rFonts w:ascii="Century" w:eastAsia="Times New Roman" w:hAnsi="Century"/>
                <w:sz w:val="24"/>
                <w:szCs w:val="24"/>
              </w:rPr>
            </w:pPr>
          </w:p>
        </w:tc>
        <w:tc>
          <w:tcPr>
            <w:tcW w:w="1418" w:type="dxa"/>
            <w:shd w:val="clear" w:color="auto" w:fill="auto"/>
            <w:noWrap/>
            <w:vAlign w:val="center"/>
            <w:hideMark/>
          </w:tcPr>
          <w:p w14:paraId="5815B728"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5420710A" w14:textId="77777777" w:rsidR="00116394" w:rsidRPr="00DF4F02" w:rsidRDefault="00487D8F" w:rsidP="00DF4F02">
            <w:pPr>
              <w:spacing w:before="0" w:after="0"/>
              <w:jc w:val="both"/>
              <w:rPr>
                <w:rFonts w:ascii="Century" w:hAnsi="Century"/>
                <w:sz w:val="24"/>
                <w:szCs w:val="24"/>
              </w:rPr>
            </w:pPr>
            <w:r w:rsidRPr="00DF4F02">
              <w:rPr>
                <w:rFonts w:ascii="Century" w:hAnsi="Century"/>
                <w:sz w:val="24"/>
                <w:szCs w:val="24"/>
              </w:rPr>
              <w:t>5 850</w:t>
            </w:r>
          </w:p>
        </w:tc>
        <w:tc>
          <w:tcPr>
            <w:tcW w:w="1134" w:type="dxa"/>
            <w:shd w:val="clear" w:color="auto" w:fill="auto"/>
            <w:noWrap/>
            <w:vAlign w:val="center"/>
            <w:hideMark/>
          </w:tcPr>
          <w:p w14:paraId="7B9D81F8"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382 480</w:t>
            </w:r>
          </w:p>
        </w:tc>
        <w:tc>
          <w:tcPr>
            <w:tcW w:w="1275" w:type="dxa"/>
            <w:shd w:val="clear" w:color="auto" w:fill="auto"/>
            <w:noWrap/>
            <w:vAlign w:val="center"/>
            <w:hideMark/>
          </w:tcPr>
          <w:p w14:paraId="648FF22A" w14:textId="77777777" w:rsidR="00116394" w:rsidRPr="00DF4F02" w:rsidRDefault="00487D8F" w:rsidP="00DF4F02">
            <w:pPr>
              <w:spacing w:before="0" w:after="0"/>
              <w:jc w:val="both"/>
              <w:rPr>
                <w:rFonts w:ascii="Century" w:hAnsi="Century"/>
                <w:sz w:val="24"/>
                <w:szCs w:val="24"/>
              </w:rPr>
            </w:pPr>
            <w:r w:rsidRPr="00DF4F02">
              <w:rPr>
                <w:rFonts w:ascii="Century" w:hAnsi="Century"/>
                <w:sz w:val="24"/>
                <w:szCs w:val="24"/>
              </w:rPr>
              <w:t>111 875</w:t>
            </w:r>
          </w:p>
        </w:tc>
      </w:tr>
      <w:tr w:rsidR="00116394" w:rsidRPr="00DF4F02" w14:paraId="4C7695B6" w14:textId="77777777" w:rsidTr="00AD4F7E">
        <w:trPr>
          <w:trHeight w:val="20"/>
        </w:trPr>
        <w:tc>
          <w:tcPr>
            <w:tcW w:w="1516" w:type="dxa"/>
            <w:vMerge/>
            <w:shd w:val="clear" w:color="auto" w:fill="auto"/>
            <w:noWrap/>
            <w:vAlign w:val="center"/>
            <w:hideMark/>
          </w:tcPr>
          <w:p w14:paraId="14739E41" w14:textId="77777777" w:rsidR="00116394" w:rsidRPr="00DF4F02" w:rsidRDefault="00116394" w:rsidP="00DF4F02">
            <w:pPr>
              <w:jc w:val="both"/>
              <w:rPr>
                <w:rFonts w:ascii="Century" w:eastAsia="Times New Roman" w:hAnsi="Century"/>
                <w:sz w:val="24"/>
                <w:szCs w:val="24"/>
              </w:rPr>
            </w:pPr>
          </w:p>
        </w:tc>
        <w:tc>
          <w:tcPr>
            <w:tcW w:w="1076" w:type="dxa"/>
            <w:vMerge/>
            <w:shd w:val="clear" w:color="auto" w:fill="auto"/>
            <w:noWrap/>
            <w:vAlign w:val="center"/>
            <w:hideMark/>
          </w:tcPr>
          <w:p w14:paraId="328AD0CC" w14:textId="77777777" w:rsidR="00116394" w:rsidRPr="00DF4F02" w:rsidRDefault="00116394" w:rsidP="00DF4F02">
            <w:pPr>
              <w:jc w:val="both"/>
              <w:rPr>
                <w:rFonts w:ascii="Century" w:eastAsia="Times New Roman" w:hAnsi="Century"/>
                <w:sz w:val="24"/>
                <w:szCs w:val="24"/>
              </w:rPr>
            </w:pPr>
          </w:p>
        </w:tc>
        <w:tc>
          <w:tcPr>
            <w:tcW w:w="1959" w:type="dxa"/>
            <w:vMerge/>
            <w:shd w:val="clear" w:color="auto" w:fill="auto"/>
            <w:noWrap/>
            <w:vAlign w:val="center"/>
            <w:hideMark/>
          </w:tcPr>
          <w:p w14:paraId="1278F565" w14:textId="77777777" w:rsidR="00116394" w:rsidRPr="00DF4F02" w:rsidRDefault="00116394" w:rsidP="00DF4F02">
            <w:pPr>
              <w:jc w:val="both"/>
              <w:rPr>
                <w:rFonts w:ascii="Century" w:eastAsia="Times New Roman" w:hAnsi="Century"/>
                <w:sz w:val="24"/>
                <w:szCs w:val="24"/>
              </w:rPr>
            </w:pPr>
          </w:p>
        </w:tc>
        <w:tc>
          <w:tcPr>
            <w:tcW w:w="1418" w:type="dxa"/>
            <w:shd w:val="clear" w:color="auto" w:fill="auto"/>
            <w:noWrap/>
            <w:vAlign w:val="center"/>
            <w:hideMark/>
          </w:tcPr>
          <w:p w14:paraId="456AE644"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3110943C"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610</w:t>
            </w:r>
          </w:p>
        </w:tc>
        <w:tc>
          <w:tcPr>
            <w:tcW w:w="1134" w:type="dxa"/>
            <w:shd w:val="clear" w:color="auto" w:fill="auto"/>
            <w:noWrap/>
            <w:vAlign w:val="center"/>
            <w:hideMark/>
          </w:tcPr>
          <w:p w14:paraId="64139591"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210 000</w:t>
            </w:r>
          </w:p>
        </w:tc>
        <w:tc>
          <w:tcPr>
            <w:tcW w:w="1275" w:type="dxa"/>
            <w:shd w:val="clear" w:color="auto" w:fill="auto"/>
            <w:noWrap/>
            <w:vAlign w:val="center"/>
            <w:hideMark/>
          </w:tcPr>
          <w:p w14:paraId="5E5DB85C" w14:textId="77777777" w:rsidR="00116394" w:rsidRPr="00DF4F02" w:rsidRDefault="00116394" w:rsidP="00DF4F02">
            <w:pPr>
              <w:spacing w:before="0" w:after="0"/>
              <w:jc w:val="both"/>
              <w:rPr>
                <w:rFonts w:ascii="Century" w:eastAsia="Times New Roman" w:hAnsi="Century"/>
                <w:sz w:val="24"/>
                <w:szCs w:val="24"/>
              </w:rPr>
            </w:pPr>
            <w:r w:rsidRPr="00DF4F02">
              <w:rPr>
                <w:rFonts w:ascii="Century" w:eastAsia="Times New Roman" w:hAnsi="Century"/>
                <w:sz w:val="24"/>
                <w:szCs w:val="24"/>
              </w:rPr>
              <w:t>6 405</w:t>
            </w:r>
          </w:p>
        </w:tc>
      </w:tr>
      <w:tr w:rsidR="00116394" w:rsidRPr="00DF4F02" w14:paraId="1CBF3603" w14:textId="77777777" w:rsidTr="002E76F5">
        <w:trPr>
          <w:trHeight w:val="20"/>
        </w:trPr>
        <w:tc>
          <w:tcPr>
            <w:tcW w:w="1516" w:type="dxa"/>
            <w:vMerge/>
            <w:shd w:val="clear" w:color="auto" w:fill="auto"/>
            <w:noWrap/>
            <w:vAlign w:val="center"/>
            <w:hideMark/>
          </w:tcPr>
          <w:p w14:paraId="7C5A3D5B" w14:textId="77777777" w:rsidR="00116394" w:rsidRPr="00DF4F02" w:rsidRDefault="00116394" w:rsidP="00DF4F02">
            <w:pPr>
              <w:jc w:val="both"/>
              <w:rPr>
                <w:rFonts w:ascii="Century" w:eastAsia="Times New Roman" w:hAnsi="Century"/>
                <w:sz w:val="24"/>
                <w:szCs w:val="24"/>
              </w:rPr>
            </w:pPr>
          </w:p>
        </w:tc>
        <w:tc>
          <w:tcPr>
            <w:tcW w:w="1076" w:type="dxa"/>
            <w:vMerge/>
            <w:shd w:val="clear" w:color="auto" w:fill="auto"/>
            <w:noWrap/>
            <w:vAlign w:val="center"/>
            <w:hideMark/>
          </w:tcPr>
          <w:p w14:paraId="2CF0CEE3" w14:textId="77777777" w:rsidR="00116394" w:rsidRPr="00DF4F02" w:rsidRDefault="00116394"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2D3D93A3" w14:textId="77777777" w:rsidR="00116394" w:rsidRPr="00DF4F02" w:rsidRDefault="00116394"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2E559E65" w14:textId="77777777" w:rsidR="00116394" w:rsidRPr="00DF4F02" w:rsidRDefault="00116394"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25AA5BCA" w14:textId="77777777" w:rsidR="00116394" w:rsidRPr="00DF4F02" w:rsidRDefault="00116394" w:rsidP="00DF4F02">
            <w:pPr>
              <w:spacing w:before="0" w:after="0"/>
              <w:jc w:val="both"/>
              <w:rPr>
                <w:rFonts w:ascii="Century" w:hAnsi="Century"/>
                <w:sz w:val="24"/>
                <w:szCs w:val="24"/>
              </w:rPr>
            </w:pPr>
            <w:r w:rsidRPr="00DF4F02">
              <w:rPr>
                <w:rFonts w:ascii="Century" w:hAnsi="Century"/>
                <w:sz w:val="24"/>
                <w:szCs w:val="24"/>
              </w:rPr>
              <w:t>10 190</w:t>
            </w:r>
          </w:p>
        </w:tc>
        <w:tc>
          <w:tcPr>
            <w:tcW w:w="1134" w:type="dxa"/>
            <w:shd w:val="clear" w:color="auto" w:fill="auto"/>
            <w:noWrap/>
            <w:vAlign w:val="center"/>
            <w:hideMark/>
          </w:tcPr>
          <w:p w14:paraId="139018B8" w14:textId="77777777" w:rsidR="00116394" w:rsidRPr="00DF4F02" w:rsidRDefault="00116394" w:rsidP="00DF4F02">
            <w:pPr>
              <w:spacing w:before="0" w:after="0"/>
              <w:jc w:val="both"/>
              <w:rPr>
                <w:rFonts w:ascii="Century" w:eastAsia="Times New Roman" w:hAnsi="Century"/>
                <w:sz w:val="24"/>
                <w:szCs w:val="24"/>
              </w:rPr>
            </w:pPr>
          </w:p>
        </w:tc>
        <w:tc>
          <w:tcPr>
            <w:tcW w:w="1275" w:type="dxa"/>
            <w:shd w:val="clear" w:color="auto" w:fill="auto"/>
            <w:noWrap/>
            <w:vAlign w:val="center"/>
            <w:hideMark/>
          </w:tcPr>
          <w:p w14:paraId="1A11177F" w14:textId="77777777" w:rsidR="00116394" w:rsidRPr="00DF4F02" w:rsidRDefault="002E76F5" w:rsidP="00DF4F02">
            <w:pPr>
              <w:spacing w:before="0" w:after="0"/>
              <w:jc w:val="both"/>
              <w:rPr>
                <w:rFonts w:ascii="Century" w:hAnsi="Century"/>
                <w:sz w:val="24"/>
                <w:szCs w:val="24"/>
              </w:rPr>
            </w:pPr>
            <w:r w:rsidRPr="00DF4F02">
              <w:rPr>
                <w:rFonts w:ascii="Century" w:hAnsi="Century"/>
                <w:sz w:val="24"/>
                <w:szCs w:val="24"/>
              </w:rPr>
              <w:t>496 979</w:t>
            </w:r>
          </w:p>
        </w:tc>
      </w:tr>
      <w:tr w:rsidR="00487D8F" w:rsidRPr="00DF4F02" w14:paraId="7CED9273" w14:textId="77777777" w:rsidTr="00AD4F7E">
        <w:trPr>
          <w:trHeight w:val="20"/>
        </w:trPr>
        <w:tc>
          <w:tcPr>
            <w:tcW w:w="1516" w:type="dxa"/>
            <w:vMerge/>
            <w:shd w:val="clear" w:color="auto" w:fill="auto"/>
            <w:noWrap/>
            <w:vAlign w:val="center"/>
            <w:hideMark/>
          </w:tcPr>
          <w:p w14:paraId="6E87C084" w14:textId="77777777" w:rsidR="00487D8F" w:rsidRPr="00DF4F02" w:rsidRDefault="00487D8F"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68F18754" w14:textId="77777777" w:rsidR="00487D8F" w:rsidRPr="00DF4F02" w:rsidRDefault="00487D8F" w:rsidP="00DF4F02">
            <w:pPr>
              <w:jc w:val="both"/>
              <w:rPr>
                <w:rFonts w:ascii="Century" w:eastAsia="Times New Roman" w:hAnsi="Century"/>
                <w:sz w:val="24"/>
                <w:szCs w:val="24"/>
              </w:rPr>
            </w:pPr>
            <w:r w:rsidRPr="00DF4F02">
              <w:rPr>
                <w:rFonts w:ascii="Century" w:eastAsia="Times New Roman" w:hAnsi="Century"/>
                <w:sz w:val="24"/>
                <w:szCs w:val="24"/>
              </w:rPr>
              <w:t>Goudayiré</w:t>
            </w:r>
          </w:p>
        </w:tc>
        <w:tc>
          <w:tcPr>
            <w:tcW w:w="1959" w:type="dxa"/>
            <w:vMerge w:val="restart"/>
            <w:shd w:val="clear" w:color="auto" w:fill="auto"/>
            <w:noWrap/>
            <w:vAlign w:val="center"/>
            <w:hideMark/>
          </w:tcPr>
          <w:p w14:paraId="14E199A1" w14:textId="77777777" w:rsidR="00487D8F" w:rsidRPr="00DF4F02" w:rsidRDefault="00487D8F" w:rsidP="00DF4F02">
            <w:pPr>
              <w:jc w:val="both"/>
              <w:rPr>
                <w:rFonts w:ascii="Century" w:eastAsia="Times New Roman" w:hAnsi="Century"/>
                <w:sz w:val="24"/>
                <w:szCs w:val="24"/>
              </w:rPr>
            </w:pPr>
            <w:r w:rsidRPr="00DF4F02">
              <w:rPr>
                <w:rFonts w:ascii="Century" w:eastAsia="Times New Roman" w:hAnsi="Century"/>
                <w:sz w:val="24"/>
                <w:szCs w:val="24"/>
              </w:rPr>
              <w:t>RR9 piste Béga-</w:t>
            </w:r>
            <w:r w:rsidR="00643D4E" w:rsidRPr="00DF4F02">
              <w:rPr>
                <w:rFonts w:ascii="Century" w:eastAsia="Times New Roman" w:hAnsi="Century"/>
                <w:sz w:val="24"/>
                <w:szCs w:val="24"/>
              </w:rPr>
              <w:t>Boakla</w:t>
            </w:r>
            <w:r w:rsidRPr="00DF4F02">
              <w:rPr>
                <w:rFonts w:ascii="Century" w:eastAsia="Times New Roman" w:hAnsi="Century"/>
                <w:sz w:val="24"/>
                <w:szCs w:val="24"/>
              </w:rPr>
              <w:t xml:space="preserve"> RG nord</w:t>
            </w:r>
          </w:p>
        </w:tc>
        <w:tc>
          <w:tcPr>
            <w:tcW w:w="1418" w:type="dxa"/>
            <w:shd w:val="clear" w:color="auto" w:fill="auto"/>
            <w:noWrap/>
            <w:vAlign w:val="center"/>
            <w:hideMark/>
          </w:tcPr>
          <w:p w14:paraId="2DCF6F7C"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09F4B228"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1610</w:t>
            </w:r>
          </w:p>
        </w:tc>
        <w:tc>
          <w:tcPr>
            <w:tcW w:w="1134" w:type="dxa"/>
            <w:shd w:val="clear" w:color="auto" w:fill="auto"/>
            <w:noWrap/>
            <w:vAlign w:val="center"/>
            <w:hideMark/>
          </w:tcPr>
          <w:p w14:paraId="0B634E4C"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BBF8210"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19 099</w:t>
            </w:r>
          </w:p>
        </w:tc>
      </w:tr>
      <w:tr w:rsidR="00487D8F" w:rsidRPr="00DF4F02" w14:paraId="73696788" w14:textId="77777777" w:rsidTr="00AD4F7E">
        <w:trPr>
          <w:trHeight w:val="20"/>
        </w:trPr>
        <w:tc>
          <w:tcPr>
            <w:tcW w:w="1516" w:type="dxa"/>
            <w:vMerge/>
            <w:shd w:val="clear" w:color="auto" w:fill="auto"/>
            <w:noWrap/>
            <w:vAlign w:val="center"/>
            <w:hideMark/>
          </w:tcPr>
          <w:p w14:paraId="411842AF"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5AC3059F"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06BB7AA2"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615C5278"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Coton</w:t>
            </w:r>
          </w:p>
        </w:tc>
        <w:tc>
          <w:tcPr>
            <w:tcW w:w="1276" w:type="dxa"/>
            <w:shd w:val="clear" w:color="auto" w:fill="auto"/>
            <w:noWrap/>
            <w:vAlign w:val="center"/>
            <w:hideMark/>
          </w:tcPr>
          <w:p w14:paraId="2DD4B996"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2150</w:t>
            </w:r>
          </w:p>
        </w:tc>
        <w:tc>
          <w:tcPr>
            <w:tcW w:w="1134" w:type="dxa"/>
            <w:shd w:val="clear" w:color="auto" w:fill="auto"/>
            <w:noWrap/>
            <w:vAlign w:val="center"/>
            <w:hideMark/>
          </w:tcPr>
          <w:p w14:paraId="54E069DC"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404A09DE"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39 126</w:t>
            </w:r>
          </w:p>
        </w:tc>
      </w:tr>
      <w:tr w:rsidR="00487D8F" w:rsidRPr="00DF4F02" w14:paraId="4F9D9753" w14:textId="77777777" w:rsidTr="00AD4F7E">
        <w:trPr>
          <w:trHeight w:val="20"/>
        </w:trPr>
        <w:tc>
          <w:tcPr>
            <w:tcW w:w="1516" w:type="dxa"/>
            <w:vMerge/>
            <w:shd w:val="clear" w:color="auto" w:fill="auto"/>
            <w:noWrap/>
            <w:vAlign w:val="center"/>
            <w:hideMark/>
          </w:tcPr>
          <w:p w14:paraId="2DB5BD1A"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3024491E"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7B15BFFD"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0C7340AE"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Gombo</w:t>
            </w:r>
          </w:p>
        </w:tc>
        <w:tc>
          <w:tcPr>
            <w:tcW w:w="1276" w:type="dxa"/>
            <w:shd w:val="clear" w:color="auto" w:fill="auto"/>
            <w:noWrap/>
            <w:vAlign w:val="center"/>
            <w:hideMark/>
          </w:tcPr>
          <w:p w14:paraId="3C84F8C0"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1 255</w:t>
            </w:r>
          </w:p>
        </w:tc>
        <w:tc>
          <w:tcPr>
            <w:tcW w:w="1134" w:type="dxa"/>
            <w:shd w:val="clear" w:color="auto" w:fill="auto"/>
            <w:noWrap/>
            <w:vAlign w:val="center"/>
            <w:hideMark/>
          </w:tcPr>
          <w:p w14:paraId="5447B7AA"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1 500 000</w:t>
            </w:r>
          </w:p>
        </w:tc>
        <w:tc>
          <w:tcPr>
            <w:tcW w:w="1275" w:type="dxa"/>
            <w:shd w:val="clear" w:color="auto" w:fill="auto"/>
            <w:noWrap/>
            <w:vAlign w:val="center"/>
            <w:hideMark/>
          </w:tcPr>
          <w:p w14:paraId="5E5DCD65"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188 250</w:t>
            </w:r>
          </w:p>
        </w:tc>
      </w:tr>
      <w:tr w:rsidR="00487D8F" w:rsidRPr="00DF4F02" w14:paraId="21C5E62F" w14:textId="77777777" w:rsidTr="00AD4F7E">
        <w:trPr>
          <w:trHeight w:val="20"/>
        </w:trPr>
        <w:tc>
          <w:tcPr>
            <w:tcW w:w="1516" w:type="dxa"/>
            <w:vMerge/>
            <w:shd w:val="clear" w:color="auto" w:fill="auto"/>
            <w:noWrap/>
            <w:vAlign w:val="center"/>
            <w:hideMark/>
          </w:tcPr>
          <w:p w14:paraId="6BC319C0"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36BFC958"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769C12B3"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5C866625"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2B0982DE"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12985</w:t>
            </w:r>
          </w:p>
        </w:tc>
        <w:tc>
          <w:tcPr>
            <w:tcW w:w="1134" w:type="dxa"/>
            <w:shd w:val="clear" w:color="auto" w:fill="auto"/>
            <w:noWrap/>
            <w:vAlign w:val="center"/>
            <w:hideMark/>
          </w:tcPr>
          <w:p w14:paraId="26EE47EE"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1E4A41AA"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146 893</w:t>
            </w:r>
          </w:p>
        </w:tc>
      </w:tr>
      <w:tr w:rsidR="00487D8F" w:rsidRPr="00DF4F02" w14:paraId="0E8ED0A5" w14:textId="77777777" w:rsidTr="00AD4F7E">
        <w:trPr>
          <w:trHeight w:val="20"/>
        </w:trPr>
        <w:tc>
          <w:tcPr>
            <w:tcW w:w="1516" w:type="dxa"/>
            <w:vMerge/>
            <w:shd w:val="clear" w:color="auto" w:fill="auto"/>
            <w:noWrap/>
            <w:vAlign w:val="center"/>
            <w:hideMark/>
          </w:tcPr>
          <w:p w14:paraId="401C613B"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1BCAEB34"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52ADEA67"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75065A51"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0FC3BAA8"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1230</w:t>
            </w:r>
          </w:p>
        </w:tc>
        <w:tc>
          <w:tcPr>
            <w:tcW w:w="1134" w:type="dxa"/>
            <w:shd w:val="clear" w:color="auto" w:fill="auto"/>
            <w:noWrap/>
            <w:vAlign w:val="center"/>
            <w:hideMark/>
          </w:tcPr>
          <w:p w14:paraId="62DC81CA"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406C1C84"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12 915</w:t>
            </w:r>
          </w:p>
        </w:tc>
      </w:tr>
      <w:tr w:rsidR="00487D8F" w:rsidRPr="00DF4F02" w14:paraId="51DA9569" w14:textId="77777777" w:rsidTr="00AD4F7E">
        <w:trPr>
          <w:trHeight w:val="20"/>
        </w:trPr>
        <w:tc>
          <w:tcPr>
            <w:tcW w:w="1516" w:type="dxa"/>
            <w:vMerge/>
            <w:shd w:val="clear" w:color="auto" w:fill="auto"/>
            <w:noWrap/>
            <w:vAlign w:val="center"/>
            <w:hideMark/>
          </w:tcPr>
          <w:p w14:paraId="17E6F182"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11CBB81C"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4F62C045"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1A76F674"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60D97C62"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1727</w:t>
            </w:r>
          </w:p>
        </w:tc>
        <w:tc>
          <w:tcPr>
            <w:tcW w:w="1134" w:type="dxa"/>
            <w:shd w:val="clear" w:color="auto" w:fill="auto"/>
            <w:noWrap/>
            <w:vAlign w:val="center"/>
            <w:hideMark/>
          </w:tcPr>
          <w:p w14:paraId="128596F1"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29FC5F23"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32 381</w:t>
            </w:r>
          </w:p>
        </w:tc>
      </w:tr>
      <w:tr w:rsidR="00487D8F" w:rsidRPr="00DF4F02" w14:paraId="4F2309D2" w14:textId="77777777" w:rsidTr="00AD4F7E">
        <w:trPr>
          <w:trHeight w:val="20"/>
        </w:trPr>
        <w:tc>
          <w:tcPr>
            <w:tcW w:w="1516" w:type="dxa"/>
            <w:vMerge/>
            <w:shd w:val="clear" w:color="auto" w:fill="auto"/>
            <w:noWrap/>
            <w:vAlign w:val="center"/>
            <w:hideMark/>
          </w:tcPr>
          <w:p w14:paraId="49A2B2DD"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01B49A56"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089184C0"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519E735F"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46BCE822"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4413</w:t>
            </w:r>
          </w:p>
        </w:tc>
        <w:tc>
          <w:tcPr>
            <w:tcW w:w="1134" w:type="dxa"/>
            <w:shd w:val="clear" w:color="auto" w:fill="auto"/>
            <w:noWrap/>
            <w:vAlign w:val="center"/>
            <w:hideMark/>
          </w:tcPr>
          <w:p w14:paraId="582228BB"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3181799B"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102 823</w:t>
            </w:r>
          </w:p>
        </w:tc>
      </w:tr>
      <w:tr w:rsidR="00487D8F" w:rsidRPr="00DF4F02" w14:paraId="6645A980" w14:textId="77777777" w:rsidTr="00AD4F7E">
        <w:trPr>
          <w:trHeight w:val="20"/>
        </w:trPr>
        <w:tc>
          <w:tcPr>
            <w:tcW w:w="1516" w:type="dxa"/>
            <w:vMerge/>
            <w:shd w:val="clear" w:color="auto" w:fill="auto"/>
            <w:noWrap/>
            <w:vAlign w:val="center"/>
            <w:hideMark/>
          </w:tcPr>
          <w:p w14:paraId="0E3CA751"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47EB82BA"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3102EB2B"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5804A30B"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44EFAF58"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2660</w:t>
            </w:r>
          </w:p>
        </w:tc>
        <w:tc>
          <w:tcPr>
            <w:tcW w:w="1134" w:type="dxa"/>
            <w:shd w:val="clear" w:color="auto" w:fill="auto"/>
            <w:noWrap/>
            <w:vAlign w:val="center"/>
            <w:hideMark/>
          </w:tcPr>
          <w:p w14:paraId="3A268E59"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191 240</w:t>
            </w:r>
          </w:p>
        </w:tc>
        <w:tc>
          <w:tcPr>
            <w:tcW w:w="1275" w:type="dxa"/>
            <w:shd w:val="clear" w:color="auto" w:fill="auto"/>
            <w:noWrap/>
            <w:vAlign w:val="center"/>
            <w:hideMark/>
          </w:tcPr>
          <w:p w14:paraId="742FBBD4"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50 870</w:t>
            </w:r>
          </w:p>
        </w:tc>
      </w:tr>
      <w:tr w:rsidR="00487D8F" w:rsidRPr="00DF4F02" w14:paraId="63840A04" w14:textId="77777777" w:rsidTr="00AD4F7E">
        <w:trPr>
          <w:trHeight w:val="20"/>
        </w:trPr>
        <w:tc>
          <w:tcPr>
            <w:tcW w:w="1516" w:type="dxa"/>
            <w:vMerge/>
            <w:shd w:val="clear" w:color="auto" w:fill="auto"/>
            <w:noWrap/>
            <w:vAlign w:val="center"/>
            <w:hideMark/>
          </w:tcPr>
          <w:p w14:paraId="19848C83"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0D0F3E7B" w14:textId="77777777" w:rsidR="00487D8F" w:rsidRPr="00DF4F02" w:rsidRDefault="00487D8F" w:rsidP="00DF4F02">
            <w:pPr>
              <w:jc w:val="both"/>
              <w:rPr>
                <w:rFonts w:ascii="Century" w:eastAsia="Times New Roman" w:hAnsi="Century"/>
                <w:sz w:val="24"/>
                <w:szCs w:val="24"/>
              </w:rPr>
            </w:pPr>
          </w:p>
        </w:tc>
        <w:tc>
          <w:tcPr>
            <w:tcW w:w="1959" w:type="dxa"/>
            <w:vMerge/>
            <w:shd w:val="clear" w:color="auto" w:fill="auto"/>
            <w:noWrap/>
            <w:vAlign w:val="center"/>
            <w:hideMark/>
          </w:tcPr>
          <w:p w14:paraId="1CDCB3B3" w14:textId="77777777" w:rsidR="00487D8F" w:rsidRPr="00DF4F02" w:rsidRDefault="00487D8F" w:rsidP="00DF4F02">
            <w:pPr>
              <w:jc w:val="both"/>
              <w:rPr>
                <w:rFonts w:ascii="Century" w:eastAsia="Times New Roman" w:hAnsi="Century"/>
                <w:sz w:val="24"/>
                <w:szCs w:val="24"/>
              </w:rPr>
            </w:pPr>
          </w:p>
        </w:tc>
        <w:tc>
          <w:tcPr>
            <w:tcW w:w="1418" w:type="dxa"/>
            <w:shd w:val="clear" w:color="auto" w:fill="auto"/>
            <w:noWrap/>
            <w:vAlign w:val="center"/>
            <w:hideMark/>
          </w:tcPr>
          <w:p w14:paraId="59E6AAA6"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012D8D3B"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5999</w:t>
            </w:r>
          </w:p>
        </w:tc>
        <w:tc>
          <w:tcPr>
            <w:tcW w:w="1134" w:type="dxa"/>
            <w:shd w:val="clear" w:color="auto" w:fill="auto"/>
            <w:noWrap/>
            <w:vAlign w:val="center"/>
            <w:hideMark/>
          </w:tcPr>
          <w:p w14:paraId="4B8FCBA0"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6683A5FF" w14:textId="77777777" w:rsidR="00487D8F" w:rsidRPr="00DF4F02" w:rsidRDefault="00487D8F" w:rsidP="00DF4F02">
            <w:pPr>
              <w:spacing w:before="0" w:after="0"/>
              <w:jc w:val="both"/>
              <w:rPr>
                <w:rFonts w:ascii="Century" w:eastAsia="Times New Roman" w:hAnsi="Century"/>
                <w:sz w:val="24"/>
                <w:szCs w:val="24"/>
              </w:rPr>
            </w:pPr>
            <w:r w:rsidRPr="00DF4F02">
              <w:rPr>
                <w:rFonts w:ascii="Century" w:eastAsia="Times New Roman" w:hAnsi="Century"/>
                <w:sz w:val="24"/>
                <w:szCs w:val="24"/>
              </w:rPr>
              <w:t>62 990</w:t>
            </w:r>
          </w:p>
        </w:tc>
      </w:tr>
      <w:tr w:rsidR="00487D8F" w:rsidRPr="00DF4F02" w14:paraId="0816F742" w14:textId="77777777" w:rsidTr="00AD4F7E">
        <w:trPr>
          <w:trHeight w:val="20"/>
        </w:trPr>
        <w:tc>
          <w:tcPr>
            <w:tcW w:w="1516" w:type="dxa"/>
            <w:vMerge/>
            <w:shd w:val="clear" w:color="auto" w:fill="auto"/>
            <w:noWrap/>
            <w:vAlign w:val="center"/>
            <w:hideMark/>
          </w:tcPr>
          <w:p w14:paraId="5B81283F" w14:textId="77777777" w:rsidR="00487D8F" w:rsidRPr="00DF4F02" w:rsidRDefault="00487D8F" w:rsidP="00DF4F02">
            <w:pPr>
              <w:jc w:val="both"/>
              <w:rPr>
                <w:rFonts w:ascii="Century" w:eastAsia="Times New Roman" w:hAnsi="Century"/>
                <w:sz w:val="24"/>
                <w:szCs w:val="24"/>
              </w:rPr>
            </w:pPr>
          </w:p>
        </w:tc>
        <w:tc>
          <w:tcPr>
            <w:tcW w:w="1076" w:type="dxa"/>
            <w:vMerge/>
            <w:shd w:val="clear" w:color="auto" w:fill="auto"/>
            <w:noWrap/>
            <w:vAlign w:val="center"/>
            <w:hideMark/>
          </w:tcPr>
          <w:p w14:paraId="04F1EF34" w14:textId="77777777" w:rsidR="00487D8F" w:rsidRPr="00DF4F02" w:rsidRDefault="00487D8F"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50724A19" w14:textId="77777777" w:rsidR="00487D8F" w:rsidRPr="00DF4F02" w:rsidRDefault="00487D8F"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4B91815D" w14:textId="77777777" w:rsidR="00487D8F" w:rsidRPr="00DF4F02" w:rsidRDefault="00487D8F"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281CB649" w14:textId="77777777" w:rsidR="00487D8F" w:rsidRPr="00DF4F02" w:rsidRDefault="00487D8F"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34 029</w:t>
            </w:r>
          </w:p>
        </w:tc>
        <w:tc>
          <w:tcPr>
            <w:tcW w:w="1134" w:type="dxa"/>
            <w:shd w:val="clear" w:color="auto" w:fill="auto"/>
            <w:noWrap/>
            <w:vAlign w:val="center"/>
            <w:hideMark/>
          </w:tcPr>
          <w:p w14:paraId="7089DEC4" w14:textId="77777777" w:rsidR="00487D8F" w:rsidRPr="00DF4F02" w:rsidRDefault="00487D8F"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7433F3A5" w14:textId="77777777" w:rsidR="00487D8F" w:rsidRPr="00DF4F02" w:rsidRDefault="00487D8F"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655 346</w:t>
            </w:r>
          </w:p>
        </w:tc>
      </w:tr>
      <w:tr w:rsidR="00DD4D1C" w:rsidRPr="00DF4F02" w14:paraId="1A4C6A1E" w14:textId="77777777" w:rsidTr="00AD4F7E">
        <w:trPr>
          <w:trHeight w:val="20"/>
        </w:trPr>
        <w:tc>
          <w:tcPr>
            <w:tcW w:w="1516" w:type="dxa"/>
            <w:vMerge/>
            <w:shd w:val="clear" w:color="auto" w:fill="auto"/>
            <w:noWrap/>
            <w:vAlign w:val="center"/>
            <w:hideMark/>
          </w:tcPr>
          <w:p w14:paraId="74184B42" w14:textId="77777777" w:rsidR="00DD4D1C" w:rsidRPr="00DF4F02" w:rsidRDefault="00DD4D1C"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630C0A3A"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Sangaboulé</w:t>
            </w:r>
          </w:p>
        </w:tc>
        <w:tc>
          <w:tcPr>
            <w:tcW w:w="1959" w:type="dxa"/>
            <w:vMerge w:val="restart"/>
            <w:shd w:val="clear" w:color="auto" w:fill="auto"/>
            <w:noWrap/>
            <w:vAlign w:val="center"/>
            <w:hideMark/>
          </w:tcPr>
          <w:p w14:paraId="5FF13899"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RR9 piste Béga-</w:t>
            </w:r>
            <w:r w:rsidR="00643D4E" w:rsidRPr="00DF4F02">
              <w:rPr>
                <w:rFonts w:ascii="Century" w:eastAsia="Times New Roman" w:hAnsi="Century"/>
                <w:sz w:val="24"/>
                <w:szCs w:val="24"/>
              </w:rPr>
              <w:t>Boakla</w:t>
            </w:r>
            <w:r w:rsidRPr="00DF4F02">
              <w:rPr>
                <w:rFonts w:ascii="Century" w:eastAsia="Times New Roman" w:hAnsi="Century"/>
                <w:sz w:val="24"/>
                <w:szCs w:val="24"/>
              </w:rPr>
              <w:t xml:space="preserve"> RG nord</w:t>
            </w:r>
          </w:p>
        </w:tc>
        <w:tc>
          <w:tcPr>
            <w:tcW w:w="1418" w:type="dxa"/>
            <w:shd w:val="clear" w:color="auto" w:fill="auto"/>
            <w:noWrap/>
            <w:vAlign w:val="center"/>
            <w:hideMark/>
          </w:tcPr>
          <w:p w14:paraId="44152424"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Coton</w:t>
            </w:r>
          </w:p>
        </w:tc>
        <w:tc>
          <w:tcPr>
            <w:tcW w:w="1276" w:type="dxa"/>
            <w:shd w:val="clear" w:color="auto" w:fill="auto"/>
            <w:noWrap/>
            <w:vAlign w:val="center"/>
            <w:hideMark/>
          </w:tcPr>
          <w:p w14:paraId="7A185BC1"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190</w:t>
            </w:r>
          </w:p>
        </w:tc>
        <w:tc>
          <w:tcPr>
            <w:tcW w:w="1134" w:type="dxa"/>
            <w:shd w:val="clear" w:color="auto" w:fill="auto"/>
            <w:noWrap/>
            <w:vAlign w:val="center"/>
            <w:hideMark/>
          </w:tcPr>
          <w:p w14:paraId="138503C9"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70EEF57B"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3 458</w:t>
            </w:r>
          </w:p>
        </w:tc>
      </w:tr>
      <w:tr w:rsidR="00DD4D1C" w:rsidRPr="00DF4F02" w14:paraId="5368E0A3" w14:textId="77777777" w:rsidTr="00AD4F7E">
        <w:trPr>
          <w:trHeight w:val="20"/>
        </w:trPr>
        <w:tc>
          <w:tcPr>
            <w:tcW w:w="1516" w:type="dxa"/>
            <w:vMerge/>
            <w:shd w:val="clear" w:color="auto" w:fill="auto"/>
            <w:noWrap/>
            <w:vAlign w:val="center"/>
            <w:hideMark/>
          </w:tcPr>
          <w:p w14:paraId="008FD340"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28A7E344"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4BC67734"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17D7E085"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4FCD0936"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938</w:t>
            </w:r>
          </w:p>
        </w:tc>
        <w:tc>
          <w:tcPr>
            <w:tcW w:w="1134" w:type="dxa"/>
            <w:shd w:val="clear" w:color="auto" w:fill="auto"/>
            <w:noWrap/>
            <w:vAlign w:val="center"/>
            <w:hideMark/>
          </w:tcPr>
          <w:p w14:paraId="07E72D9E"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4ACDC770"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10 611</w:t>
            </w:r>
          </w:p>
        </w:tc>
      </w:tr>
      <w:tr w:rsidR="00DD4D1C" w:rsidRPr="00DF4F02" w14:paraId="425CEC02" w14:textId="77777777" w:rsidTr="00AD4F7E">
        <w:trPr>
          <w:trHeight w:val="20"/>
        </w:trPr>
        <w:tc>
          <w:tcPr>
            <w:tcW w:w="1516" w:type="dxa"/>
            <w:vMerge/>
            <w:shd w:val="clear" w:color="auto" w:fill="auto"/>
            <w:noWrap/>
            <w:vAlign w:val="center"/>
            <w:hideMark/>
          </w:tcPr>
          <w:p w14:paraId="797EBBF5"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0DFD91AE"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53CA746F"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18E1B752"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264274F8"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184</w:t>
            </w:r>
          </w:p>
        </w:tc>
        <w:tc>
          <w:tcPr>
            <w:tcW w:w="1134" w:type="dxa"/>
            <w:shd w:val="clear" w:color="auto" w:fill="auto"/>
            <w:noWrap/>
            <w:vAlign w:val="center"/>
            <w:hideMark/>
          </w:tcPr>
          <w:p w14:paraId="5E8E2010"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0D70FB14"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4 287</w:t>
            </w:r>
          </w:p>
        </w:tc>
      </w:tr>
      <w:tr w:rsidR="00DD4D1C" w:rsidRPr="00DF4F02" w14:paraId="05E65D73" w14:textId="77777777" w:rsidTr="00AD4F7E">
        <w:trPr>
          <w:trHeight w:val="20"/>
        </w:trPr>
        <w:tc>
          <w:tcPr>
            <w:tcW w:w="1516" w:type="dxa"/>
            <w:vMerge/>
            <w:shd w:val="clear" w:color="auto" w:fill="auto"/>
            <w:noWrap/>
            <w:vAlign w:val="center"/>
            <w:hideMark/>
          </w:tcPr>
          <w:p w14:paraId="01D6D5FB"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29DBBC13"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6DCB0017"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1FCF655F"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7270C074"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368</w:t>
            </w:r>
          </w:p>
        </w:tc>
        <w:tc>
          <w:tcPr>
            <w:tcW w:w="1134" w:type="dxa"/>
            <w:shd w:val="clear" w:color="auto" w:fill="auto"/>
            <w:noWrap/>
            <w:vAlign w:val="center"/>
            <w:hideMark/>
          </w:tcPr>
          <w:p w14:paraId="6A942543"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506676BF"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3 864</w:t>
            </w:r>
          </w:p>
        </w:tc>
      </w:tr>
      <w:tr w:rsidR="00DD4D1C" w:rsidRPr="00DF4F02" w14:paraId="436CC85C" w14:textId="77777777" w:rsidTr="00AD4F7E">
        <w:trPr>
          <w:trHeight w:val="20"/>
        </w:trPr>
        <w:tc>
          <w:tcPr>
            <w:tcW w:w="1516" w:type="dxa"/>
            <w:vMerge/>
            <w:shd w:val="clear" w:color="auto" w:fill="auto"/>
            <w:noWrap/>
            <w:vAlign w:val="center"/>
            <w:hideMark/>
          </w:tcPr>
          <w:p w14:paraId="719BB301"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7D2F3056" w14:textId="77777777" w:rsidR="00DD4D1C" w:rsidRPr="00DF4F02" w:rsidRDefault="00DD4D1C"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165E4091" w14:textId="77777777" w:rsidR="00DD4D1C" w:rsidRPr="00DF4F02" w:rsidRDefault="00DD4D1C"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8DFAEC0" w14:textId="77777777" w:rsidR="00DD4D1C" w:rsidRPr="00DF4F02" w:rsidRDefault="00DD4D1C"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83FDECD" w14:textId="77777777" w:rsidR="00DD4D1C" w:rsidRPr="00DF4F02" w:rsidRDefault="00DD4D1C"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1 680</w:t>
            </w:r>
          </w:p>
        </w:tc>
        <w:tc>
          <w:tcPr>
            <w:tcW w:w="1134" w:type="dxa"/>
            <w:shd w:val="clear" w:color="auto" w:fill="auto"/>
            <w:noWrap/>
            <w:vAlign w:val="center"/>
            <w:hideMark/>
          </w:tcPr>
          <w:p w14:paraId="4553639F" w14:textId="77777777" w:rsidR="00DD4D1C" w:rsidRPr="00DF4F02" w:rsidRDefault="00DD4D1C"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2B219C0F" w14:textId="77777777" w:rsidR="00DD4D1C" w:rsidRPr="00DF4F02" w:rsidRDefault="00DD4D1C"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22 220</w:t>
            </w:r>
          </w:p>
        </w:tc>
      </w:tr>
      <w:tr w:rsidR="00DD4D1C" w:rsidRPr="00DF4F02" w14:paraId="0F8415AD" w14:textId="77777777" w:rsidTr="00AD4F7E">
        <w:trPr>
          <w:trHeight w:val="20"/>
        </w:trPr>
        <w:tc>
          <w:tcPr>
            <w:tcW w:w="1516" w:type="dxa"/>
            <w:vMerge/>
            <w:shd w:val="clear" w:color="auto" w:fill="auto"/>
            <w:noWrap/>
            <w:vAlign w:val="center"/>
            <w:hideMark/>
          </w:tcPr>
          <w:p w14:paraId="3F4F5441" w14:textId="77777777" w:rsidR="00DD4D1C" w:rsidRPr="00DF4F02" w:rsidRDefault="00DD4D1C"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61600B7E"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Zangoula</w:t>
            </w:r>
          </w:p>
        </w:tc>
        <w:tc>
          <w:tcPr>
            <w:tcW w:w="1959" w:type="dxa"/>
            <w:vMerge w:val="restart"/>
            <w:shd w:val="clear" w:color="auto" w:fill="auto"/>
            <w:noWrap/>
            <w:vAlign w:val="center"/>
            <w:hideMark/>
          </w:tcPr>
          <w:p w14:paraId="3CA5BE5C"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Bagré-Zone pastorale de Doubégué</w:t>
            </w:r>
          </w:p>
        </w:tc>
        <w:tc>
          <w:tcPr>
            <w:tcW w:w="1418" w:type="dxa"/>
            <w:shd w:val="clear" w:color="auto" w:fill="auto"/>
            <w:noWrap/>
            <w:vAlign w:val="center"/>
            <w:hideMark/>
          </w:tcPr>
          <w:p w14:paraId="3D84A43E"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249DA9AE"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1388</w:t>
            </w:r>
          </w:p>
        </w:tc>
        <w:tc>
          <w:tcPr>
            <w:tcW w:w="1134" w:type="dxa"/>
            <w:shd w:val="clear" w:color="auto" w:fill="auto"/>
            <w:noWrap/>
            <w:vAlign w:val="center"/>
            <w:hideMark/>
          </w:tcPr>
          <w:p w14:paraId="4F8332CE"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7740E452"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15 702</w:t>
            </w:r>
          </w:p>
        </w:tc>
      </w:tr>
      <w:tr w:rsidR="00DD4D1C" w:rsidRPr="00DF4F02" w14:paraId="48764D9B" w14:textId="77777777" w:rsidTr="00AD4F7E">
        <w:trPr>
          <w:trHeight w:val="20"/>
        </w:trPr>
        <w:tc>
          <w:tcPr>
            <w:tcW w:w="1516" w:type="dxa"/>
            <w:vMerge/>
            <w:shd w:val="clear" w:color="auto" w:fill="auto"/>
            <w:noWrap/>
            <w:vAlign w:val="center"/>
            <w:hideMark/>
          </w:tcPr>
          <w:p w14:paraId="5940594D"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14AEB571"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0D737B0F"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22449B1C"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3CFF3E8A"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950</w:t>
            </w:r>
          </w:p>
        </w:tc>
        <w:tc>
          <w:tcPr>
            <w:tcW w:w="1134" w:type="dxa"/>
            <w:shd w:val="clear" w:color="auto" w:fill="auto"/>
            <w:noWrap/>
            <w:vAlign w:val="center"/>
            <w:hideMark/>
          </w:tcPr>
          <w:p w14:paraId="270F04E8"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063C0AC8"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9 975</w:t>
            </w:r>
          </w:p>
        </w:tc>
      </w:tr>
      <w:tr w:rsidR="00DD4D1C" w:rsidRPr="00DF4F02" w14:paraId="0072D50A" w14:textId="77777777" w:rsidTr="00AD4F7E">
        <w:trPr>
          <w:trHeight w:val="20"/>
        </w:trPr>
        <w:tc>
          <w:tcPr>
            <w:tcW w:w="1516" w:type="dxa"/>
            <w:vMerge/>
            <w:shd w:val="clear" w:color="auto" w:fill="auto"/>
            <w:noWrap/>
            <w:vAlign w:val="center"/>
            <w:hideMark/>
          </w:tcPr>
          <w:p w14:paraId="7D8C20ED"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03D81A57"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147720FF"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3939A29D"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732041EA"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354</w:t>
            </w:r>
          </w:p>
        </w:tc>
        <w:tc>
          <w:tcPr>
            <w:tcW w:w="1134" w:type="dxa"/>
            <w:shd w:val="clear" w:color="auto" w:fill="auto"/>
            <w:noWrap/>
            <w:vAlign w:val="center"/>
            <w:hideMark/>
          </w:tcPr>
          <w:p w14:paraId="378DA8E4"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50950878"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6 638</w:t>
            </w:r>
          </w:p>
        </w:tc>
      </w:tr>
      <w:tr w:rsidR="00DD4D1C" w:rsidRPr="00DF4F02" w14:paraId="12102E1C" w14:textId="77777777" w:rsidTr="00AD4F7E">
        <w:trPr>
          <w:trHeight w:val="20"/>
        </w:trPr>
        <w:tc>
          <w:tcPr>
            <w:tcW w:w="1516" w:type="dxa"/>
            <w:vMerge/>
            <w:shd w:val="clear" w:color="auto" w:fill="auto"/>
            <w:noWrap/>
            <w:vAlign w:val="center"/>
            <w:hideMark/>
          </w:tcPr>
          <w:p w14:paraId="50639442" w14:textId="77777777" w:rsidR="00DD4D1C" w:rsidRPr="00DF4F02" w:rsidRDefault="00DD4D1C"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173B8797" w14:textId="77777777" w:rsidR="00DD4D1C" w:rsidRPr="00DF4F02" w:rsidRDefault="00DD4D1C"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61CD621A" w14:textId="77777777" w:rsidR="00DD4D1C" w:rsidRPr="00DF4F02" w:rsidRDefault="00DD4D1C"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1F396CC5" w14:textId="77777777" w:rsidR="00DD4D1C" w:rsidRPr="00DF4F02" w:rsidRDefault="00DD4D1C"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90E7590" w14:textId="77777777" w:rsidR="00DD4D1C" w:rsidRPr="00DF4F02" w:rsidRDefault="00DD4D1C"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2 692</w:t>
            </w:r>
          </w:p>
        </w:tc>
        <w:tc>
          <w:tcPr>
            <w:tcW w:w="1134" w:type="dxa"/>
            <w:shd w:val="clear" w:color="auto" w:fill="auto"/>
            <w:noWrap/>
            <w:vAlign w:val="center"/>
            <w:hideMark/>
          </w:tcPr>
          <w:p w14:paraId="3AC117C3" w14:textId="77777777" w:rsidR="00DD4D1C" w:rsidRPr="00DF4F02" w:rsidRDefault="00DD4D1C"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1CB976D3" w14:textId="77777777" w:rsidR="00DD4D1C" w:rsidRPr="00DF4F02" w:rsidRDefault="00DD4D1C"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32 314</w:t>
            </w:r>
          </w:p>
        </w:tc>
      </w:tr>
      <w:tr w:rsidR="00DD4D1C" w:rsidRPr="00DF4F02" w14:paraId="1B876461" w14:textId="77777777" w:rsidTr="00AD4F7E">
        <w:trPr>
          <w:trHeight w:val="20"/>
        </w:trPr>
        <w:tc>
          <w:tcPr>
            <w:tcW w:w="1516" w:type="dxa"/>
            <w:vMerge w:val="restart"/>
            <w:shd w:val="clear" w:color="auto" w:fill="auto"/>
            <w:noWrap/>
            <w:vAlign w:val="center"/>
            <w:hideMark/>
          </w:tcPr>
          <w:p w14:paraId="11C59728"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Bittou</w:t>
            </w:r>
          </w:p>
        </w:tc>
        <w:tc>
          <w:tcPr>
            <w:tcW w:w="1076" w:type="dxa"/>
            <w:vMerge w:val="restart"/>
            <w:shd w:val="clear" w:color="auto" w:fill="auto"/>
            <w:noWrap/>
            <w:vAlign w:val="center"/>
            <w:hideMark/>
          </w:tcPr>
          <w:p w14:paraId="644488BC"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Déma</w:t>
            </w:r>
          </w:p>
        </w:tc>
        <w:tc>
          <w:tcPr>
            <w:tcW w:w="1959" w:type="dxa"/>
            <w:vMerge w:val="restart"/>
            <w:shd w:val="clear" w:color="auto" w:fill="auto"/>
            <w:noWrap/>
            <w:vAlign w:val="center"/>
            <w:hideMark/>
          </w:tcPr>
          <w:p w14:paraId="343E7EC5" w14:textId="77777777" w:rsidR="00DD4D1C" w:rsidRPr="00DF4F02" w:rsidRDefault="00DD4D1C" w:rsidP="00DF4F02">
            <w:pPr>
              <w:jc w:val="both"/>
              <w:rPr>
                <w:rFonts w:ascii="Century" w:eastAsia="Times New Roman" w:hAnsi="Century"/>
                <w:sz w:val="24"/>
                <w:szCs w:val="24"/>
              </w:rPr>
            </w:pPr>
            <w:r w:rsidRPr="00DF4F02">
              <w:rPr>
                <w:rFonts w:ascii="Century" w:eastAsia="Times New Roman" w:hAnsi="Century"/>
                <w:sz w:val="24"/>
                <w:szCs w:val="24"/>
              </w:rPr>
              <w:t>Ext Est Loaba-Ext Sud</w:t>
            </w:r>
          </w:p>
        </w:tc>
        <w:tc>
          <w:tcPr>
            <w:tcW w:w="1418" w:type="dxa"/>
            <w:shd w:val="clear" w:color="auto" w:fill="auto"/>
            <w:noWrap/>
            <w:vAlign w:val="center"/>
            <w:hideMark/>
          </w:tcPr>
          <w:p w14:paraId="5C9229AD"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6E55B114"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960</w:t>
            </w:r>
          </w:p>
        </w:tc>
        <w:tc>
          <w:tcPr>
            <w:tcW w:w="1134" w:type="dxa"/>
            <w:shd w:val="clear" w:color="auto" w:fill="auto"/>
            <w:noWrap/>
            <w:vAlign w:val="center"/>
            <w:hideMark/>
          </w:tcPr>
          <w:p w14:paraId="6877474C"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42F71257"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10 860</w:t>
            </w:r>
          </w:p>
        </w:tc>
      </w:tr>
      <w:tr w:rsidR="00DD4D1C" w:rsidRPr="00DF4F02" w14:paraId="59482BA8" w14:textId="77777777" w:rsidTr="00AD4F7E">
        <w:trPr>
          <w:trHeight w:val="20"/>
        </w:trPr>
        <w:tc>
          <w:tcPr>
            <w:tcW w:w="1516" w:type="dxa"/>
            <w:vMerge/>
            <w:shd w:val="clear" w:color="auto" w:fill="auto"/>
            <w:noWrap/>
            <w:vAlign w:val="center"/>
            <w:hideMark/>
          </w:tcPr>
          <w:p w14:paraId="3422AFBC"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31BC989D"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2B37864B"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0C27BB20"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Coton</w:t>
            </w:r>
          </w:p>
        </w:tc>
        <w:tc>
          <w:tcPr>
            <w:tcW w:w="1276" w:type="dxa"/>
            <w:shd w:val="clear" w:color="auto" w:fill="auto"/>
            <w:noWrap/>
            <w:vAlign w:val="center"/>
            <w:hideMark/>
          </w:tcPr>
          <w:p w14:paraId="6B425FDD"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245</w:t>
            </w:r>
          </w:p>
        </w:tc>
        <w:tc>
          <w:tcPr>
            <w:tcW w:w="1134" w:type="dxa"/>
            <w:shd w:val="clear" w:color="auto" w:fill="auto"/>
            <w:noWrap/>
            <w:vAlign w:val="center"/>
            <w:hideMark/>
          </w:tcPr>
          <w:p w14:paraId="6C6485B0"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67699A0F"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4 459</w:t>
            </w:r>
          </w:p>
        </w:tc>
      </w:tr>
      <w:tr w:rsidR="00DD4D1C" w:rsidRPr="00DF4F02" w14:paraId="5D5E16A0" w14:textId="77777777" w:rsidTr="00AD4F7E">
        <w:trPr>
          <w:trHeight w:val="20"/>
        </w:trPr>
        <w:tc>
          <w:tcPr>
            <w:tcW w:w="1516" w:type="dxa"/>
            <w:vMerge/>
            <w:shd w:val="clear" w:color="auto" w:fill="auto"/>
            <w:noWrap/>
            <w:vAlign w:val="center"/>
            <w:hideMark/>
          </w:tcPr>
          <w:p w14:paraId="40BFAFB0"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14C3BCBF"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342C9BA4"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2E5BBB85"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1035A819"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200</w:t>
            </w:r>
          </w:p>
        </w:tc>
        <w:tc>
          <w:tcPr>
            <w:tcW w:w="1134" w:type="dxa"/>
            <w:shd w:val="clear" w:color="auto" w:fill="auto"/>
            <w:noWrap/>
            <w:vAlign w:val="center"/>
            <w:hideMark/>
          </w:tcPr>
          <w:p w14:paraId="757E8532"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191 240</w:t>
            </w:r>
          </w:p>
        </w:tc>
        <w:tc>
          <w:tcPr>
            <w:tcW w:w="1275" w:type="dxa"/>
            <w:shd w:val="clear" w:color="auto" w:fill="auto"/>
            <w:noWrap/>
            <w:vAlign w:val="center"/>
            <w:hideMark/>
          </w:tcPr>
          <w:p w14:paraId="11C8BF43"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3 825</w:t>
            </w:r>
          </w:p>
        </w:tc>
      </w:tr>
      <w:tr w:rsidR="00DD4D1C" w:rsidRPr="00DF4F02" w14:paraId="20A2EE58" w14:textId="77777777" w:rsidTr="00AD4F7E">
        <w:trPr>
          <w:trHeight w:val="20"/>
        </w:trPr>
        <w:tc>
          <w:tcPr>
            <w:tcW w:w="1516" w:type="dxa"/>
            <w:vMerge/>
            <w:shd w:val="clear" w:color="auto" w:fill="auto"/>
            <w:noWrap/>
            <w:vAlign w:val="center"/>
            <w:hideMark/>
          </w:tcPr>
          <w:p w14:paraId="7D96D52F"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1E7D5CD8" w14:textId="77777777" w:rsidR="00DD4D1C" w:rsidRPr="00DF4F02" w:rsidRDefault="00DD4D1C" w:rsidP="00DF4F02">
            <w:pPr>
              <w:jc w:val="both"/>
              <w:rPr>
                <w:rFonts w:ascii="Century" w:eastAsia="Times New Roman" w:hAnsi="Century"/>
                <w:sz w:val="24"/>
                <w:szCs w:val="24"/>
              </w:rPr>
            </w:pPr>
          </w:p>
        </w:tc>
        <w:tc>
          <w:tcPr>
            <w:tcW w:w="1959" w:type="dxa"/>
            <w:vMerge/>
            <w:shd w:val="clear" w:color="auto" w:fill="auto"/>
            <w:noWrap/>
            <w:vAlign w:val="center"/>
            <w:hideMark/>
          </w:tcPr>
          <w:p w14:paraId="4A5F8C2E" w14:textId="77777777" w:rsidR="00DD4D1C" w:rsidRPr="00DF4F02" w:rsidRDefault="00DD4D1C" w:rsidP="00DF4F02">
            <w:pPr>
              <w:jc w:val="both"/>
              <w:rPr>
                <w:rFonts w:ascii="Century" w:eastAsia="Times New Roman" w:hAnsi="Century"/>
                <w:sz w:val="24"/>
                <w:szCs w:val="24"/>
              </w:rPr>
            </w:pPr>
          </w:p>
        </w:tc>
        <w:tc>
          <w:tcPr>
            <w:tcW w:w="1418" w:type="dxa"/>
            <w:shd w:val="clear" w:color="auto" w:fill="auto"/>
            <w:noWrap/>
            <w:vAlign w:val="center"/>
            <w:hideMark/>
          </w:tcPr>
          <w:p w14:paraId="4E91A603"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449AB11C"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500</w:t>
            </w:r>
          </w:p>
        </w:tc>
        <w:tc>
          <w:tcPr>
            <w:tcW w:w="1134" w:type="dxa"/>
            <w:shd w:val="clear" w:color="auto" w:fill="auto"/>
            <w:noWrap/>
            <w:vAlign w:val="center"/>
            <w:hideMark/>
          </w:tcPr>
          <w:p w14:paraId="7D8947D9"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16965761" w14:textId="77777777" w:rsidR="00DD4D1C" w:rsidRPr="00DF4F02" w:rsidRDefault="00DD4D1C" w:rsidP="00DF4F02">
            <w:pPr>
              <w:spacing w:before="0" w:after="0"/>
              <w:jc w:val="both"/>
              <w:rPr>
                <w:rFonts w:ascii="Century" w:eastAsia="Times New Roman" w:hAnsi="Century"/>
                <w:sz w:val="24"/>
                <w:szCs w:val="24"/>
              </w:rPr>
            </w:pPr>
            <w:r w:rsidRPr="00DF4F02">
              <w:rPr>
                <w:rFonts w:ascii="Century" w:eastAsia="Times New Roman" w:hAnsi="Century"/>
                <w:sz w:val="24"/>
                <w:szCs w:val="24"/>
              </w:rPr>
              <w:t>5 250</w:t>
            </w:r>
          </w:p>
        </w:tc>
      </w:tr>
      <w:tr w:rsidR="00DD4D1C" w:rsidRPr="00DF4F02" w14:paraId="42F93DA9" w14:textId="77777777" w:rsidTr="00AD4F7E">
        <w:trPr>
          <w:trHeight w:val="20"/>
        </w:trPr>
        <w:tc>
          <w:tcPr>
            <w:tcW w:w="1516" w:type="dxa"/>
            <w:vMerge/>
            <w:shd w:val="clear" w:color="auto" w:fill="auto"/>
            <w:noWrap/>
            <w:vAlign w:val="center"/>
            <w:hideMark/>
          </w:tcPr>
          <w:p w14:paraId="259E7219" w14:textId="77777777" w:rsidR="00DD4D1C" w:rsidRPr="00DF4F02" w:rsidRDefault="00DD4D1C" w:rsidP="00DF4F02">
            <w:pPr>
              <w:jc w:val="both"/>
              <w:rPr>
                <w:rFonts w:ascii="Century" w:eastAsia="Times New Roman" w:hAnsi="Century"/>
                <w:sz w:val="24"/>
                <w:szCs w:val="24"/>
              </w:rPr>
            </w:pPr>
          </w:p>
        </w:tc>
        <w:tc>
          <w:tcPr>
            <w:tcW w:w="1076" w:type="dxa"/>
            <w:vMerge/>
            <w:shd w:val="clear" w:color="auto" w:fill="auto"/>
            <w:noWrap/>
            <w:vAlign w:val="center"/>
            <w:hideMark/>
          </w:tcPr>
          <w:p w14:paraId="4A8BF18A" w14:textId="77777777" w:rsidR="00DD4D1C" w:rsidRPr="00DF4F02" w:rsidRDefault="00DD4D1C"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75BE0768" w14:textId="77777777" w:rsidR="00DD4D1C" w:rsidRPr="00DF4F02" w:rsidRDefault="00DD4D1C"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162F1D8A" w14:textId="77777777" w:rsidR="00DD4D1C" w:rsidRPr="00DF4F02" w:rsidRDefault="00DD4D1C"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288CFB3F" w14:textId="77777777" w:rsidR="00DD4D1C" w:rsidRPr="00DF4F02" w:rsidRDefault="00DD4D1C"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1 905</w:t>
            </w:r>
          </w:p>
        </w:tc>
        <w:tc>
          <w:tcPr>
            <w:tcW w:w="1134" w:type="dxa"/>
            <w:shd w:val="clear" w:color="auto" w:fill="auto"/>
            <w:noWrap/>
            <w:vAlign w:val="center"/>
            <w:hideMark/>
          </w:tcPr>
          <w:p w14:paraId="438F57A2" w14:textId="77777777" w:rsidR="00DD4D1C" w:rsidRPr="00DF4F02" w:rsidRDefault="00DD4D1C"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6D21C115" w14:textId="77777777" w:rsidR="00DD4D1C" w:rsidRPr="00DF4F02" w:rsidRDefault="00DD4D1C"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24 393</w:t>
            </w:r>
          </w:p>
        </w:tc>
      </w:tr>
      <w:tr w:rsidR="000617F2" w:rsidRPr="00DF4F02" w14:paraId="00B91466" w14:textId="77777777" w:rsidTr="00AD4F7E">
        <w:trPr>
          <w:trHeight w:val="20"/>
        </w:trPr>
        <w:tc>
          <w:tcPr>
            <w:tcW w:w="1516" w:type="dxa"/>
            <w:vMerge/>
            <w:shd w:val="clear" w:color="auto" w:fill="auto"/>
            <w:noWrap/>
            <w:vAlign w:val="center"/>
            <w:hideMark/>
          </w:tcPr>
          <w:p w14:paraId="6EBF601F"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3ED77C66"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Loaba Peul</w:t>
            </w:r>
          </w:p>
        </w:tc>
        <w:tc>
          <w:tcPr>
            <w:tcW w:w="1959" w:type="dxa"/>
            <w:vMerge w:val="restart"/>
            <w:shd w:val="clear" w:color="auto" w:fill="auto"/>
            <w:noWrap/>
            <w:vAlign w:val="center"/>
            <w:hideMark/>
          </w:tcPr>
          <w:p w14:paraId="6BCC27B3"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Ext Est Loaba-Ext Sud</w:t>
            </w:r>
          </w:p>
        </w:tc>
        <w:tc>
          <w:tcPr>
            <w:tcW w:w="1418" w:type="dxa"/>
            <w:shd w:val="clear" w:color="auto" w:fill="auto"/>
            <w:noWrap/>
            <w:vAlign w:val="center"/>
            <w:hideMark/>
          </w:tcPr>
          <w:p w14:paraId="121BE54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5337BA52"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1000</w:t>
            </w:r>
          </w:p>
        </w:tc>
        <w:tc>
          <w:tcPr>
            <w:tcW w:w="1134" w:type="dxa"/>
            <w:shd w:val="clear" w:color="auto" w:fill="auto"/>
            <w:noWrap/>
            <w:vAlign w:val="center"/>
            <w:hideMark/>
          </w:tcPr>
          <w:p w14:paraId="1BF3BA5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040CB0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11 863</w:t>
            </w:r>
          </w:p>
        </w:tc>
      </w:tr>
      <w:tr w:rsidR="000617F2" w:rsidRPr="00DF4F02" w14:paraId="025980F3" w14:textId="77777777" w:rsidTr="00AD4F7E">
        <w:trPr>
          <w:trHeight w:val="20"/>
        </w:trPr>
        <w:tc>
          <w:tcPr>
            <w:tcW w:w="1516" w:type="dxa"/>
            <w:vMerge/>
            <w:shd w:val="clear" w:color="auto" w:fill="auto"/>
            <w:noWrap/>
            <w:vAlign w:val="center"/>
            <w:hideMark/>
          </w:tcPr>
          <w:p w14:paraId="57504C85"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3E945E63"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5CF5D9A0"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5EAAAAE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Igname</w:t>
            </w:r>
          </w:p>
        </w:tc>
        <w:tc>
          <w:tcPr>
            <w:tcW w:w="1276" w:type="dxa"/>
            <w:shd w:val="clear" w:color="auto" w:fill="auto"/>
            <w:noWrap/>
            <w:vAlign w:val="center"/>
            <w:hideMark/>
          </w:tcPr>
          <w:p w14:paraId="546B9A0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900</w:t>
            </w:r>
          </w:p>
        </w:tc>
        <w:tc>
          <w:tcPr>
            <w:tcW w:w="1134" w:type="dxa"/>
            <w:shd w:val="clear" w:color="auto" w:fill="auto"/>
            <w:noWrap/>
            <w:vAlign w:val="center"/>
            <w:hideMark/>
          </w:tcPr>
          <w:p w14:paraId="3F0152F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1 600 000</w:t>
            </w:r>
          </w:p>
        </w:tc>
        <w:tc>
          <w:tcPr>
            <w:tcW w:w="1275" w:type="dxa"/>
            <w:shd w:val="clear" w:color="auto" w:fill="auto"/>
            <w:noWrap/>
            <w:vAlign w:val="center"/>
            <w:hideMark/>
          </w:tcPr>
          <w:p w14:paraId="30D8A5B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144 000</w:t>
            </w:r>
          </w:p>
        </w:tc>
      </w:tr>
      <w:tr w:rsidR="000617F2" w:rsidRPr="00DF4F02" w14:paraId="60581B5C" w14:textId="77777777" w:rsidTr="00AD4F7E">
        <w:trPr>
          <w:trHeight w:val="20"/>
        </w:trPr>
        <w:tc>
          <w:tcPr>
            <w:tcW w:w="1516" w:type="dxa"/>
            <w:vMerge/>
            <w:shd w:val="clear" w:color="auto" w:fill="auto"/>
            <w:noWrap/>
            <w:vAlign w:val="center"/>
            <w:hideMark/>
          </w:tcPr>
          <w:p w14:paraId="3EB4913E"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3034BC63"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22BE9AB"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19B03EC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19663E1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5 730</w:t>
            </w:r>
          </w:p>
        </w:tc>
        <w:tc>
          <w:tcPr>
            <w:tcW w:w="1134" w:type="dxa"/>
            <w:shd w:val="clear" w:color="auto" w:fill="auto"/>
            <w:noWrap/>
            <w:vAlign w:val="center"/>
            <w:hideMark/>
          </w:tcPr>
          <w:p w14:paraId="0268458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75412C9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64 821</w:t>
            </w:r>
          </w:p>
        </w:tc>
      </w:tr>
      <w:tr w:rsidR="000617F2" w:rsidRPr="00DF4F02" w14:paraId="48376B35" w14:textId="77777777" w:rsidTr="00AD4F7E">
        <w:trPr>
          <w:trHeight w:val="20"/>
        </w:trPr>
        <w:tc>
          <w:tcPr>
            <w:tcW w:w="1516" w:type="dxa"/>
            <w:vMerge/>
            <w:shd w:val="clear" w:color="auto" w:fill="auto"/>
            <w:noWrap/>
            <w:vAlign w:val="center"/>
            <w:hideMark/>
          </w:tcPr>
          <w:p w14:paraId="2F1E7110"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3DE44815"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9AE1C3A"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277DCBA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1FFB167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460</w:t>
            </w:r>
          </w:p>
        </w:tc>
        <w:tc>
          <w:tcPr>
            <w:tcW w:w="1134" w:type="dxa"/>
            <w:shd w:val="clear" w:color="auto" w:fill="auto"/>
            <w:noWrap/>
            <w:vAlign w:val="center"/>
            <w:hideMark/>
          </w:tcPr>
          <w:p w14:paraId="7E9AC28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12259E52"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4 830</w:t>
            </w:r>
          </w:p>
        </w:tc>
      </w:tr>
      <w:tr w:rsidR="000617F2" w:rsidRPr="00DF4F02" w14:paraId="76FE677F" w14:textId="77777777" w:rsidTr="00AD4F7E">
        <w:trPr>
          <w:trHeight w:val="20"/>
        </w:trPr>
        <w:tc>
          <w:tcPr>
            <w:tcW w:w="1516" w:type="dxa"/>
            <w:vMerge/>
            <w:shd w:val="clear" w:color="auto" w:fill="auto"/>
            <w:noWrap/>
            <w:vAlign w:val="center"/>
            <w:hideMark/>
          </w:tcPr>
          <w:p w14:paraId="1118ABAB"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7A7E89AC"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6374816B"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0795E27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1C1E3EC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450</w:t>
            </w:r>
          </w:p>
        </w:tc>
        <w:tc>
          <w:tcPr>
            <w:tcW w:w="1134" w:type="dxa"/>
            <w:shd w:val="clear" w:color="auto" w:fill="auto"/>
            <w:noWrap/>
            <w:vAlign w:val="center"/>
            <w:hideMark/>
          </w:tcPr>
          <w:p w14:paraId="4F5B5E0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191 240</w:t>
            </w:r>
          </w:p>
        </w:tc>
        <w:tc>
          <w:tcPr>
            <w:tcW w:w="1275" w:type="dxa"/>
            <w:shd w:val="clear" w:color="auto" w:fill="auto"/>
            <w:noWrap/>
            <w:vAlign w:val="center"/>
            <w:hideMark/>
          </w:tcPr>
          <w:p w14:paraId="7F33883C"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8 606</w:t>
            </w:r>
          </w:p>
        </w:tc>
      </w:tr>
      <w:tr w:rsidR="000617F2" w:rsidRPr="00DF4F02" w14:paraId="0D7F4B76" w14:textId="77777777" w:rsidTr="00AD4F7E">
        <w:trPr>
          <w:trHeight w:val="20"/>
        </w:trPr>
        <w:tc>
          <w:tcPr>
            <w:tcW w:w="1516" w:type="dxa"/>
            <w:vMerge/>
            <w:shd w:val="clear" w:color="auto" w:fill="auto"/>
            <w:noWrap/>
            <w:vAlign w:val="center"/>
            <w:hideMark/>
          </w:tcPr>
          <w:p w14:paraId="18D55D2A"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4C63C8A2"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2B14C76B"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5733222C"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Soja</w:t>
            </w:r>
          </w:p>
        </w:tc>
        <w:tc>
          <w:tcPr>
            <w:tcW w:w="1276" w:type="dxa"/>
            <w:shd w:val="clear" w:color="auto" w:fill="auto"/>
            <w:noWrap/>
            <w:vAlign w:val="center"/>
            <w:hideMark/>
          </w:tcPr>
          <w:p w14:paraId="5FB2C4B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50</w:t>
            </w:r>
          </w:p>
        </w:tc>
        <w:tc>
          <w:tcPr>
            <w:tcW w:w="1134" w:type="dxa"/>
            <w:shd w:val="clear" w:color="auto" w:fill="auto"/>
            <w:noWrap/>
            <w:vAlign w:val="center"/>
            <w:hideMark/>
          </w:tcPr>
          <w:p w14:paraId="68311B9C"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130 850</w:t>
            </w:r>
          </w:p>
        </w:tc>
        <w:tc>
          <w:tcPr>
            <w:tcW w:w="1275" w:type="dxa"/>
            <w:shd w:val="clear" w:color="auto" w:fill="auto"/>
            <w:noWrap/>
            <w:vAlign w:val="center"/>
            <w:hideMark/>
          </w:tcPr>
          <w:p w14:paraId="3EFD10E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654</w:t>
            </w:r>
          </w:p>
        </w:tc>
      </w:tr>
      <w:tr w:rsidR="000617F2" w:rsidRPr="00DF4F02" w14:paraId="35B702F5" w14:textId="77777777" w:rsidTr="00AD4F7E">
        <w:trPr>
          <w:trHeight w:val="20"/>
        </w:trPr>
        <w:tc>
          <w:tcPr>
            <w:tcW w:w="1516" w:type="dxa"/>
            <w:vMerge/>
            <w:shd w:val="clear" w:color="auto" w:fill="auto"/>
            <w:noWrap/>
            <w:vAlign w:val="center"/>
            <w:hideMark/>
          </w:tcPr>
          <w:p w14:paraId="677EAEE7"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0208C73D"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25D0112E"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3A2FD706"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5858CC5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460</w:t>
            </w:r>
          </w:p>
        </w:tc>
        <w:tc>
          <w:tcPr>
            <w:tcW w:w="1134" w:type="dxa"/>
            <w:shd w:val="clear" w:color="auto" w:fill="auto"/>
            <w:noWrap/>
            <w:vAlign w:val="center"/>
            <w:hideMark/>
          </w:tcPr>
          <w:p w14:paraId="61A3B9D6"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611D223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4 830</w:t>
            </w:r>
          </w:p>
        </w:tc>
      </w:tr>
      <w:tr w:rsidR="000617F2" w:rsidRPr="00DF4F02" w14:paraId="7CBA47E3" w14:textId="77777777" w:rsidTr="00AD4F7E">
        <w:trPr>
          <w:trHeight w:val="20"/>
        </w:trPr>
        <w:tc>
          <w:tcPr>
            <w:tcW w:w="1516" w:type="dxa"/>
            <w:vMerge/>
            <w:shd w:val="clear" w:color="auto" w:fill="auto"/>
            <w:noWrap/>
            <w:vAlign w:val="center"/>
            <w:hideMark/>
          </w:tcPr>
          <w:p w14:paraId="48F93C75"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1C912AF9"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082A5D77"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5C504AE3"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0F55CA33"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9 050</w:t>
            </w:r>
          </w:p>
        </w:tc>
        <w:tc>
          <w:tcPr>
            <w:tcW w:w="1134" w:type="dxa"/>
            <w:shd w:val="clear" w:color="auto" w:fill="auto"/>
            <w:noWrap/>
            <w:vAlign w:val="center"/>
            <w:hideMark/>
          </w:tcPr>
          <w:p w14:paraId="693AB0EF"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0BA2B9B0"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239 603</w:t>
            </w:r>
          </w:p>
        </w:tc>
      </w:tr>
      <w:tr w:rsidR="000617F2" w:rsidRPr="00DF4F02" w14:paraId="5FB036CE" w14:textId="77777777" w:rsidTr="00AD4F7E">
        <w:trPr>
          <w:trHeight w:val="20"/>
        </w:trPr>
        <w:tc>
          <w:tcPr>
            <w:tcW w:w="1516" w:type="dxa"/>
            <w:vMerge/>
            <w:shd w:val="clear" w:color="auto" w:fill="auto"/>
            <w:noWrap/>
            <w:vAlign w:val="center"/>
            <w:hideMark/>
          </w:tcPr>
          <w:p w14:paraId="1164BD17"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60B6C4F0"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Hamdalaye</w:t>
            </w:r>
          </w:p>
        </w:tc>
        <w:tc>
          <w:tcPr>
            <w:tcW w:w="1959" w:type="dxa"/>
            <w:vMerge w:val="restart"/>
            <w:shd w:val="clear" w:color="auto" w:fill="auto"/>
            <w:noWrap/>
            <w:vAlign w:val="center"/>
            <w:hideMark/>
          </w:tcPr>
          <w:p w14:paraId="5EAE241F"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Bittou-Extension Extrême Sud</w:t>
            </w:r>
          </w:p>
        </w:tc>
        <w:tc>
          <w:tcPr>
            <w:tcW w:w="1418" w:type="dxa"/>
            <w:shd w:val="clear" w:color="auto" w:fill="auto"/>
            <w:noWrap/>
            <w:vAlign w:val="center"/>
            <w:hideMark/>
          </w:tcPr>
          <w:p w14:paraId="59AC998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4D8B52F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5300</w:t>
            </w:r>
          </w:p>
        </w:tc>
        <w:tc>
          <w:tcPr>
            <w:tcW w:w="1134" w:type="dxa"/>
            <w:shd w:val="clear" w:color="auto" w:fill="auto"/>
            <w:noWrap/>
            <w:vAlign w:val="center"/>
            <w:hideMark/>
          </w:tcPr>
          <w:p w14:paraId="74FBD0E2"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7B895C8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59 956</w:t>
            </w:r>
          </w:p>
        </w:tc>
      </w:tr>
      <w:tr w:rsidR="000617F2" w:rsidRPr="00DF4F02" w14:paraId="3F7F8F71" w14:textId="77777777" w:rsidTr="00AD4F7E">
        <w:trPr>
          <w:trHeight w:val="20"/>
        </w:trPr>
        <w:tc>
          <w:tcPr>
            <w:tcW w:w="1516" w:type="dxa"/>
            <w:vMerge/>
            <w:shd w:val="clear" w:color="auto" w:fill="auto"/>
            <w:noWrap/>
            <w:vAlign w:val="center"/>
            <w:hideMark/>
          </w:tcPr>
          <w:p w14:paraId="063375D9"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7F3CC6B7"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59A06638"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797E696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019E8650"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1600</w:t>
            </w:r>
          </w:p>
        </w:tc>
        <w:tc>
          <w:tcPr>
            <w:tcW w:w="1134" w:type="dxa"/>
            <w:shd w:val="clear" w:color="auto" w:fill="auto"/>
            <w:noWrap/>
            <w:vAlign w:val="center"/>
            <w:hideMark/>
          </w:tcPr>
          <w:p w14:paraId="3993622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191 240</w:t>
            </w:r>
          </w:p>
        </w:tc>
        <w:tc>
          <w:tcPr>
            <w:tcW w:w="1275" w:type="dxa"/>
            <w:shd w:val="clear" w:color="auto" w:fill="auto"/>
            <w:noWrap/>
            <w:vAlign w:val="center"/>
            <w:hideMark/>
          </w:tcPr>
          <w:p w14:paraId="66289F9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30 598</w:t>
            </w:r>
          </w:p>
        </w:tc>
      </w:tr>
      <w:tr w:rsidR="000617F2" w:rsidRPr="00DF4F02" w14:paraId="0DE816CE" w14:textId="77777777" w:rsidTr="00AD4F7E">
        <w:trPr>
          <w:trHeight w:val="20"/>
        </w:trPr>
        <w:tc>
          <w:tcPr>
            <w:tcW w:w="1516" w:type="dxa"/>
            <w:vMerge/>
            <w:shd w:val="clear" w:color="auto" w:fill="auto"/>
            <w:noWrap/>
            <w:vAlign w:val="center"/>
            <w:hideMark/>
          </w:tcPr>
          <w:p w14:paraId="1BAEBA3E"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192BAE59"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3BCC4D4C"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27BE229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Soja</w:t>
            </w:r>
          </w:p>
        </w:tc>
        <w:tc>
          <w:tcPr>
            <w:tcW w:w="1276" w:type="dxa"/>
            <w:shd w:val="clear" w:color="auto" w:fill="auto"/>
            <w:noWrap/>
            <w:vAlign w:val="center"/>
            <w:hideMark/>
          </w:tcPr>
          <w:p w14:paraId="4441EDB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1790</w:t>
            </w:r>
          </w:p>
        </w:tc>
        <w:tc>
          <w:tcPr>
            <w:tcW w:w="1134" w:type="dxa"/>
            <w:shd w:val="clear" w:color="auto" w:fill="auto"/>
            <w:noWrap/>
            <w:vAlign w:val="center"/>
            <w:hideMark/>
          </w:tcPr>
          <w:p w14:paraId="3049972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130 850</w:t>
            </w:r>
          </w:p>
        </w:tc>
        <w:tc>
          <w:tcPr>
            <w:tcW w:w="1275" w:type="dxa"/>
            <w:shd w:val="clear" w:color="auto" w:fill="auto"/>
            <w:noWrap/>
            <w:vAlign w:val="center"/>
            <w:hideMark/>
          </w:tcPr>
          <w:p w14:paraId="12381E1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23 422</w:t>
            </w:r>
          </w:p>
        </w:tc>
      </w:tr>
      <w:tr w:rsidR="000617F2" w:rsidRPr="00DF4F02" w14:paraId="1B543F0C" w14:textId="77777777" w:rsidTr="00AD4F7E">
        <w:trPr>
          <w:trHeight w:val="20"/>
        </w:trPr>
        <w:tc>
          <w:tcPr>
            <w:tcW w:w="1516" w:type="dxa"/>
            <w:vMerge/>
            <w:shd w:val="clear" w:color="auto" w:fill="auto"/>
            <w:noWrap/>
            <w:vAlign w:val="center"/>
            <w:hideMark/>
          </w:tcPr>
          <w:p w14:paraId="1BBF8F44"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1EE7E08C"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409E2138"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0D6D2A5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2FFD88D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5110</w:t>
            </w:r>
          </w:p>
        </w:tc>
        <w:tc>
          <w:tcPr>
            <w:tcW w:w="1134" w:type="dxa"/>
            <w:shd w:val="clear" w:color="auto" w:fill="auto"/>
            <w:noWrap/>
            <w:vAlign w:val="center"/>
            <w:hideMark/>
          </w:tcPr>
          <w:p w14:paraId="2C77A66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05369DE6"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53 655</w:t>
            </w:r>
          </w:p>
        </w:tc>
      </w:tr>
      <w:tr w:rsidR="000617F2" w:rsidRPr="00DF4F02" w14:paraId="360631BD" w14:textId="77777777" w:rsidTr="00AD4F7E">
        <w:trPr>
          <w:trHeight w:val="20"/>
        </w:trPr>
        <w:tc>
          <w:tcPr>
            <w:tcW w:w="1516" w:type="dxa"/>
            <w:vMerge/>
            <w:shd w:val="clear" w:color="auto" w:fill="auto"/>
            <w:noWrap/>
            <w:vAlign w:val="center"/>
            <w:hideMark/>
          </w:tcPr>
          <w:p w14:paraId="0A037592"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41C21D15"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4EE28D90"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645DAC7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Vouandzou</w:t>
            </w:r>
          </w:p>
        </w:tc>
        <w:tc>
          <w:tcPr>
            <w:tcW w:w="1276" w:type="dxa"/>
            <w:shd w:val="clear" w:color="auto" w:fill="auto"/>
            <w:noWrap/>
            <w:vAlign w:val="center"/>
            <w:hideMark/>
          </w:tcPr>
          <w:p w14:paraId="78AE6BA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2540</w:t>
            </w:r>
          </w:p>
        </w:tc>
        <w:tc>
          <w:tcPr>
            <w:tcW w:w="1134" w:type="dxa"/>
            <w:shd w:val="clear" w:color="auto" w:fill="auto"/>
            <w:noWrap/>
            <w:vAlign w:val="center"/>
            <w:hideMark/>
          </w:tcPr>
          <w:p w14:paraId="5664F3B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9E735C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30 131</w:t>
            </w:r>
          </w:p>
        </w:tc>
      </w:tr>
      <w:tr w:rsidR="000617F2" w:rsidRPr="00DF4F02" w14:paraId="61DAEC5B" w14:textId="77777777" w:rsidTr="00AD4F7E">
        <w:trPr>
          <w:trHeight w:val="20"/>
        </w:trPr>
        <w:tc>
          <w:tcPr>
            <w:tcW w:w="1516" w:type="dxa"/>
            <w:vMerge/>
            <w:shd w:val="clear" w:color="auto" w:fill="auto"/>
            <w:noWrap/>
            <w:vAlign w:val="center"/>
            <w:hideMark/>
          </w:tcPr>
          <w:p w14:paraId="26AEE69E"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1ED215C4"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7C99B5EC"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2FE52801"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053C7F37"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16 340</w:t>
            </w:r>
          </w:p>
        </w:tc>
        <w:tc>
          <w:tcPr>
            <w:tcW w:w="1134" w:type="dxa"/>
            <w:shd w:val="clear" w:color="auto" w:fill="auto"/>
            <w:noWrap/>
            <w:vAlign w:val="center"/>
            <w:hideMark/>
          </w:tcPr>
          <w:p w14:paraId="7CE91414"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14B43ED3"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197 763</w:t>
            </w:r>
          </w:p>
        </w:tc>
      </w:tr>
      <w:tr w:rsidR="000617F2" w:rsidRPr="00DF4F02" w14:paraId="00BD9556" w14:textId="77777777" w:rsidTr="00AD4F7E">
        <w:trPr>
          <w:trHeight w:val="20"/>
        </w:trPr>
        <w:tc>
          <w:tcPr>
            <w:tcW w:w="1516" w:type="dxa"/>
            <w:vMerge/>
            <w:shd w:val="clear" w:color="auto" w:fill="auto"/>
            <w:noWrap/>
            <w:vAlign w:val="center"/>
            <w:hideMark/>
          </w:tcPr>
          <w:p w14:paraId="26AA58BE"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701B4A43"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Nakré</w:t>
            </w:r>
          </w:p>
        </w:tc>
        <w:tc>
          <w:tcPr>
            <w:tcW w:w="1959" w:type="dxa"/>
            <w:vMerge w:val="restart"/>
            <w:shd w:val="clear" w:color="auto" w:fill="auto"/>
            <w:noWrap/>
            <w:vAlign w:val="center"/>
            <w:hideMark/>
          </w:tcPr>
          <w:p w14:paraId="61FCD2FD"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Bittou-Extension Extrême Sud</w:t>
            </w:r>
          </w:p>
        </w:tc>
        <w:tc>
          <w:tcPr>
            <w:tcW w:w="1418" w:type="dxa"/>
            <w:shd w:val="clear" w:color="auto" w:fill="auto"/>
            <w:noWrap/>
            <w:vAlign w:val="center"/>
            <w:hideMark/>
          </w:tcPr>
          <w:p w14:paraId="3B372E6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4EFC980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6630</w:t>
            </w:r>
          </w:p>
        </w:tc>
        <w:tc>
          <w:tcPr>
            <w:tcW w:w="1134" w:type="dxa"/>
            <w:shd w:val="clear" w:color="auto" w:fill="auto"/>
            <w:noWrap/>
            <w:vAlign w:val="center"/>
            <w:hideMark/>
          </w:tcPr>
          <w:p w14:paraId="4B6170F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743718C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75 002</w:t>
            </w:r>
          </w:p>
        </w:tc>
      </w:tr>
      <w:tr w:rsidR="000617F2" w:rsidRPr="00DF4F02" w14:paraId="27166D5B" w14:textId="77777777" w:rsidTr="00AD4F7E">
        <w:trPr>
          <w:trHeight w:val="20"/>
        </w:trPr>
        <w:tc>
          <w:tcPr>
            <w:tcW w:w="1516" w:type="dxa"/>
            <w:vMerge/>
            <w:shd w:val="clear" w:color="auto" w:fill="auto"/>
            <w:noWrap/>
            <w:vAlign w:val="center"/>
            <w:hideMark/>
          </w:tcPr>
          <w:p w14:paraId="0416A30B"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73798335"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17AB8605"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2A41287D"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20BAFF8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6630</w:t>
            </w:r>
          </w:p>
        </w:tc>
        <w:tc>
          <w:tcPr>
            <w:tcW w:w="1134" w:type="dxa"/>
            <w:shd w:val="clear" w:color="auto" w:fill="auto"/>
            <w:noWrap/>
            <w:vAlign w:val="center"/>
            <w:hideMark/>
          </w:tcPr>
          <w:p w14:paraId="40E8C54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3CE48D8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69 615</w:t>
            </w:r>
          </w:p>
        </w:tc>
      </w:tr>
      <w:tr w:rsidR="000617F2" w:rsidRPr="00DF4F02" w14:paraId="3EC372A5" w14:textId="77777777" w:rsidTr="00AD4F7E">
        <w:trPr>
          <w:trHeight w:val="20"/>
        </w:trPr>
        <w:tc>
          <w:tcPr>
            <w:tcW w:w="1516" w:type="dxa"/>
            <w:vMerge/>
            <w:shd w:val="clear" w:color="auto" w:fill="auto"/>
            <w:noWrap/>
            <w:vAlign w:val="center"/>
            <w:hideMark/>
          </w:tcPr>
          <w:p w14:paraId="226DF275"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6EFB4765"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38EEE62D"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4001292F"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0795CBF1"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13 260</w:t>
            </w:r>
          </w:p>
        </w:tc>
        <w:tc>
          <w:tcPr>
            <w:tcW w:w="1134" w:type="dxa"/>
            <w:shd w:val="clear" w:color="auto" w:fill="auto"/>
            <w:noWrap/>
            <w:vAlign w:val="center"/>
            <w:hideMark/>
          </w:tcPr>
          <w:p w14:paraId="18BD8431"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398502A6"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144 617</w:t>
            </w:r>
          </w:p>
        </w:tc>
      </w:tr>
      <w:tr w:rsidR="000617F2" w:rsidRPr="00DF4F02" w14:paraId="0DF756A6" w14:textId="77777777" w:rsidTr="00AD4F7E">
        <w:trPr>
          <w:trHeight w:val="20"/>
        </w:trPr>
        <w:tc>
          <w:tcPr>
            <w:tcW w:w="1516" w:type="dxa"/>
            <w:vMerge/>
            <w:shd w:val="clear" w:color="auto" w:fill="auto"/>
            <w:noWrap/>
            <w:vAlign w:val="center"/>
            <w:hideMark/>
          </w:tcPr>
          <w:p w14:paraId="6B1203B3"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2D24C91D"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Yarsé</w:t>
            </w:r>
          </w:p>
        </w:tc>
        <w:tc>
          <w:tcPr>
            <w:tcW w:w="1959" w:type="dxa"/>
            <w:vMerge w:val="restart"/>
            <w:shd w:val="clear" w:color="auto" w:fill="auto"/>
            <w:noWrap/>
            <w:vAlign w:val="center"/>
            <w:hideMark/>
          </w:tcPr>
          <w:p w14:paraId="77442457"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Bittou-Extension Extrême Sud</w:t>
            </w:r>
          </w:p>
        </w:tc>
        <w:tc>
          <w:tcPr>
            <w:tcW w:w="1418" w:type="dxa"/>
            <w:shd w:val="clear" w:color="auto" w:fill="auto"/>
            <w:noWrap/>
            <w:vAlign w:val="center"/>
            <w:hideMark/>
          </w:tcPr>
          <w:p w14:paraId="0C331066"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1E08D706"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1360</w:t>
            </w:r>
          </w:p>
        </w:tc>
        <w:tc>
          <w:tcPr>
            <w:tcW w:w="1134" w:type="dxa"/>
            <w:shd w:val="clear" w:color="auto" w:fill="auto"/>
            <w:noWrap/>
            <w:vAlign w:val="center"/>
            <w:hideMark/>
          </w:tcPr>
          <w:p w14:paraId="542DBCF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9B7745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16 133</w:t>
            </w:r>
          </w:p>
        </w:tc>
      </w:tr>
      <w:tr w:rsidR="000617F2" w:rsidRPr="00DF4F02" w14:paraId="20E1736D" w14:textId="77777777" w:rsidTr="00AD4F7E">
        <w:trPr>
          <w:trHeight w:val="20"/>
        </w:trPr>
        <w:tc>
          <w:tcPr>
            <w:tcW w:w="1516" w:type="dxa"/>
            <w:vMerge/>
            <w:shd w:val="clear" w:color="auto" w:fill="auto"/>
            <w:noWrap/>
            <w:vAlign w:val="center"/>
            <w:hideMark/>
          </w:tcPr>
          <w:p w14:paraId="64C3C963"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4611C5D0"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32DE9727"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20597DCC"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243BD1A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1360</w:t>
            </w:r>
          </w:p>
        </w:tc>
        <w:tc>
          <w:tcPr>
            <w:tcW w:w="1134" w:type="dxa"/>
            <w:shd w:val="clear" w:color="auto" w:fill="auto"/>
            <w:noWrap/>
            <w:vAlign w:val="center"/>
            <w:hideMark/>
          </w:tcPr>
          <w:p w14:paraId="25E6C5A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2138F37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14 280</w:t>
            </w:r>
          </w:p>
        </w:tc>
      </w:tr>
      <w:tr w:rsidR="000617F2" w:rsidRPr="00DF4F02" w14:paraId="5C863940" w14:textId="77777777" w:rsidTr="00AD4F7E">
        <w:trPr>
          <w:trHeight w:val="20"/>
        </w:trPr>
        <w:tc>
          <w:tcPr>
            <w:tcW w:w="1516" w:type="dxa"/>
            <w:vMerge/>
            <w:shd w:val="clear" w:color="auto" w:fill="auto"/>
            <w:noWrap/>
            <w:vAlign w:val="center"/>
            <w:hideMark/>
          </w:tcPr>
          <w:p w14:paraId="0415E9DA"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57B90E16"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15E3D2D"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475DE9B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78DC3A2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1140</w:t>
            </w:r>
          </w:p>
        </w:tc>
        <w:tc>
          <w:tcPr>
            <w:tcW w:w="1134" w:type="dxa"/>
            <w:shd w:val="clear" w:color="auto" w:fill="auto"/>
            <w:noWrap/>
            <w:vAlign w:val="center"/>
            <w:hideMark/>
          </w:tcPr>
          <w:p w14:paraId="33AF726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6CC4FF62"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26 562</w:t>
            </w:r>
          </w:p>
        </w:tc>
      </w:tr>
      <w:tr w:rsidR="000617F2" w:rsidRPr="00DF4F02" w14:paraId="40A852A8" w14:textId="77777777" w:rsidTr="00AD4F7E">
        <w:trPr>
          <w:trHeight w:val="20"/>
        </w:trPr>
        <w:tc>
          <w:tcPr>
            <w:tcW w:w="1516" w:type="dxa"/>
            <w:vMerge/>
            <w:shd w:val="clear" w:color="auto" w:fill="auto"/>
            <w:noWrap/>
            <w:vAlign w:val="center"/>
            <w:hideMark/>
          </w:tcPr>
          <w:p w14:paraId="244F46C3"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105A59A5"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752DC842"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78688A74"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5D94755B"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3 860</w:t>
            </w:r>
          </w:p>
        </w:tc>
        <w:tc>
          <w:tcPr>
            <w:tcW w:w="1134" w:type="dxa"/>
            <w:shd w:val="clear" w:color="auto" w:fill="auto"/>
            <w:noWrap/>
            <w:vAlign w:val="center"/>
            <w:hideMark/>
          </w:tcPr>
          <w:p w14:paraId="23670F95"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43CD93B5"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56 975</w:t>
            </w:r>
          </w:p>
        </w:tc>
      </w:tr>
      <w:tr w:rsidR="000617F2" w:rsidRPr="00DF4F02" w14:paraId="645B87B7" w14:textId="77777777" w:rsidTr="00AD4F7E">
        <w:trPr>
          <w:trHeight w:val="20"/>
        </w:trPr>
        <w:tc>
          <w:tcPr>
            <w:tcW w:w="1516" w:type="dxa"/>
            <w:vMerge/>
            <w:shd w:val="clear" w:color="auto" w:fill="auto"/>
            <w:noWrap/>
            <w:vAlign w:val="center"/>
            <w:hideMark/>
          </w:tcPr>
          <w:p w14:paraId="1477D0F3"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5397AC8E"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Yanti</w:t>
            </w:r>
          </w:p>
        </w:tc>
        <w:tc>
          <w:tcPr>
            <w:tcW w:w="1959" w:type="dxa"/>
            <w:vMerge w:val="restart"/>
            <w:shd w:val="clear" w:color="auto" w:fill="auto"/>
            <w:noWrap/>
            <w:vAlign w:val="center"/>
            <w:hideMark/>
          </w:tcPr>
          <w:p w14:paraId="7CC398DA"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Bittou-Extension Extrême Sud</w:t>
            </w:r>
          </w:p>
        </w:tc>
        <w:tc>
          <w:tcPr>
            <w:tcW w:w="1418" w:type="dxa"/>
            <w:shd w:val="clear" w:color="auto" w:fill="auto"/>
            <w:noWrap/>
            <w:vAlign w:val="center"/>
            <w:hideMark/>
          </w:tcPr>
          <w:p w14:paraId="76CBD82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0530653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1170</w:t>
            </w:r>
          </w:p>
        </w:tc>
        <w:tc>
          <w:tcPr>
            <w:tcW w:w="1134" w:type="dxa"/>
            <w:shd w:val="clear" w:color="auto" w:fill="auto"/>
            <w:noWrap/>
            <w:vAlign w:val="center"/>
            <w:hideMark/>
          </w:tcPr>
          <w:p w14:paraId="2CA73A4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2674A7F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13 236</w:t>
            </w:r>
          </w:p>
        </w:tc>
      </w:tr>
      <w:tr w:rsidR="000617F2" w:rsidRPr="00DF4F02" w14:paraId="0C44B54B" w14:textId="77777777" w:rsidTr="00AD4F7E">
        <w:trPr>
          <w:trHeight w:val="20"/>
        </w:trPr>
        <w:tc>
          <w:tcPr>
            <w:tcW w:w="1516" w:type="dxa"/>
            <w:vMerge/>
            <w:shd w:val="clear" w:color="auto" w:fill="auto"/>
            <w:noWrap/>
            <w:vAlign w:val="center"/>
            <w:hideMark/>
          </w:tcPr>
          <w:p w14:paraId="2672560B"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0B5BA051"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5521FF5E"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144E9EF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2735B0E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1170</w:t>
            </w:r>
          </w:p>
        </w:tc>
        <w:tc>
          <w:tcPr>
            <w:tcW w:w="1134" w:type="dxa"/>
            <w:shd w:val="clear" w:color="auto" w:fill="auto"/>
            <w:noWrap/>
            <w:vAlign w:val="center"/>
            <w:hideMark/>
          </w:tcPr>
          <w:p w14:paraId="51CFED06"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30C4E2FC"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12 285</w:t>
            </w:r>
          </w:p>
        </w:tc>
      </w:tr>
      <w:tr w:rsidR="000617F2" w:rsidRPr="00DF4F02" w14:paraId="10CC5322" w14:textId="77777777" w:rsidTr="00AD4F7E">
        <w:trPr>
          <w:trHeight w:val="20"/>
        </w:trPr>
        <w:tc>
          <w:tcPr>
            <w:tcW w:w="1516" w:type="dxa"/>
            <w:vMerge/>
            <w:shd w:val="clear" w:color="auto" w:fill="auto"/>
            <w:noWrap/>
            <w:vAlign w:val="center"/>
            <w:hideMark/>
          </w:tcPr>
          <w:p w14:paraId="42EBA642" w14:textId="77777777" w:rsidR="000617F2" w:rsidRPr="00DF4F02" w:rsidRDefault="000617F2"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65560BAA"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310A62DC"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767F4D30"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0CC11E48"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2 340</w:t>
            </w:r>
          </w:p>
        </w:tc>
        <w:tc>
          <w:tcPr>
            <w:tcW w:w="1134" w:type="dxa"/>
            <w:shd w:val="clear" w:color="auto" w:fill="auto"/>
            <w:noWrap/>
            <w:vAlign w:val="center"/>
            <w:hideMark/>
          </w:tcPr>
          <w:p w14:paraId="67B35CBD"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66F99B6B"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25 521</w:t>
            </w:r>
          </w:p>
        </w:tc>
      </w:tr>
      <w:tr w:rsidR="000617F2" w:rsidRPr="00DF4F02" w14:paraId="0FD24D6C" w14:textId="77777777" w:rsidTr="00AD4F7E">
        <w:trPr>
          <w:trHeight w:val="20"/>
        </w:trPr>
        <w:tc>
          <w:tcPr>
            <w:tcW w:w="1516" w:type="dxa"/>
            <w:vMerge w:val="restart"/>
            <w:shd w:val="clear" w:color="auto" w:fill="auto"/>
            <w:noWrap/>
            <w:vAlign w:val="center"/>
            <w:hideMark/>
          </w:tcPr>
          <w:p w14:paraId="099DEB1D"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Béguédo</w:t>
            </w:r>
          </w:p>
        </w:tc>
        <w:tc>
          <w:tcPr>
            <w:tcW w:w="1076" w:type="dxa"/>
            <w:vMerge w:val="restart"/>
            <w:shd w:val="clear" w:color="auto" w:fill="auto"/>
            <w:noWrap/>
            <w:vAlign w:val="center"/>
            <w:hideMark/>
          </w:tcPr>
          <w:p w14:paraId="0A516E03"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Tanvoussé</w:t>
            </w:r>
          </w:p>
        </w:tc>
        <w:tc>
          <w:tcPr>
            <w:tcW w:w="1959" w:type="dxa"/>
            <w:vMerge w:val="restart"/>
            <w:shd w:val="clear" w:color="auto" w:fill="auto"/>
            <w:noWrap/>
            <w:vAlign w:val="center"/>
            <w:hideMark/>
          </w:tcPr>
          <w:p w14:paraId="70F61E96"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Accès périmètre de Béguédo</w:t>
            </w:r>
          </w:p>
        </w:tc>
        <w:tc>
          <w:tcPr>
            <w:tcW w:w="1418" w:type="dxa"/>
            <w:shd w:val="clear" w:color="auto" w:fill="auto"/>
            <w:noWrap/>
            <w:vAlign w:val="center"/>
            <w:hideMark/>
          </w:tcPr>
          <w:p w14:paraId="2D0054D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00C432D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1015</w:t>
            </w:r>
          </w:p>
        </w:tc>
        <w:tc>
          <w:tcPr>
            <w:tcW w:w="1134" w:type="dxa"/>
            <w:shd w:val="clear" w:color="auto" w:fill="auto"/>
            <w:noWrap/>
            <w:vAlign w:val="center"/>
            <w:hideMark/>
          </w:tcPr>
          <w:p w14:paraId="01DF67C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729D18E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11 482</w:t>
            </w:r>
          </w:p>
        </w:tc>
      </w:tr>
      <w:tr w:rsidR="000617F2" w:rsidRPr="00DF4F02" w14:paraId="799EE9A5" w14:textId="77777777" w:rsidTr="00AD4F7E">
        <w:trPr>
          <w:trHeight w:val="20"/>
        </w:trPr>
        <w:tc>
          <w:tcPr>
            <w:tcW w:w="1516" w:type="dxa"/>
            <w:vMerge/>
            <w:shd w:val="clear" w:color="auto" w:fill="auto"/>
            <w:noWrap/>
            <w:vAlign w:val="center"/>
            <w:hideMark/>
          </w:tcPr>
          <w:p w14:paraId="11F0E335"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614919DB"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4C71C9D7"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44590A6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26F2092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435</w:t>
            </w:r>
          </w:p>
        </w:tc>
        <w:tc>
          <w:tcPr>
            <w:tcW w:w="1134" w:type="dxa"/>
            <w:shd w:val="clear" w:color="auto" w:fill="auto"/>
            <w:noWrap/>
            <w:vAlign w:val="center"/>
            <w:hideMark/>
          </w:tcPr>
          <w:p w14:paraId="2E57272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60856C7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4 568</w:t>
            </w:r>
          </w:p>
        </w:tc>
      </w:tr>
      <w:tr w:rsidR="000617F2" w:rsidRPr="00DF4F02" w14:paraId="14C57CBE" w14:textId="77777777" w:rsidTr="00AD4F7E">
        <w:trPr>
          <w:trHeight w:val="20"/>
        </w:trPr>
        <w:tc>
          <w:tcPr>
            <w:tcW w:w="1516" w:type="dxa"/>
            <w:vMerge/>
            <w:shd w:val="clear" w:color="auto" w:fill="auto"/>
            <w:noWrap/>
            <w:vAlign w:val="center"/>
            <w:hideMark/>
          </w:tcPr>
          <w:p w14:paraId="607645AB" w14:textId="77777777" w:rsidR="000617F2" w:rsidRPr="00DF4F02" w:rsidRDefault="000617F2"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345B8C29"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371CCEF8"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673CE445"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260E25A7"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1 450</w:t>
            </w:r>
          </w:p>
        </w:tc>
        <w:tc>
          <w:tcPr>
            <w:tcW w:w="1134" w:type="dxa"/>
            <w:shd w:val="clear" w:color="auto" w:fill="auto"/>
            <w:noWrap/>
            <w:vAlign w:val="center"/>
            <w:hideMark/>
          </w:tcPr>
          <w:p w14:paraId="07C73171"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7FC0713F"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16 050</w:t>
            </w:r>
          </w:p>
        </w:tc>
      </w:tr>
      <w:tr w:rsidR="000617F2" w:rsidRPr="00DF4F02" w14:paraId="5428FD73" w14:textId="77777777" w:rsidTr="00AD4F7E">
        <w:trPr>
          <w:trHeight w:val="20"/>
        </w:trPr>
        <w:tc>
          <w:tcPr>
            <w:tcW w:w="1516" w:type="dxa"/>
            <w:vMerge w:val="restart"/>
            <w:shd w:val="clear" w:color="auto" w:fill="auto"/>
            <w:noWrap/>
            <w:vAlign w:val="center"/>
            <w:hideMark/>
          </w:tcPr>
          <w:p w14:paraId="774F4C6D"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Boussouma</w:t>
            </w:r>
          </w:p>
        </w:tc>
        <w:tc>
          <w:tcPr>
            <w:tcW w:w="1076" w:type="dxa"/>
            <w:vMerge w:val="restart"/>
            <w:shd w:val="clear" w:color="auto" w:fill="auto"/>
            <w:noWrap/>
            <w:vAlign w:val="center"/>
            <w:hideMark/>
          </w:tcPr>
          <w:p w14:paraId="3833F5C6"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Lengha</w:t>
            </w:r>
          </w:p>
        </w:tc>
        <w:tc>
          <w:tcPr>
            <w:tcW w:w="1959" w:type="dxa"/>
            <w:vMerge w:val="restart"/>
            <w:shd w:val="clear" w:color="auto" w:fill="auto"/>
            <w:noWrap/>
            <w:vAlign w:val="center"/>
            <w:hideMark/>
          </w:tcPr>
          <w:p w14:paraId="3C68704A"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Accès refuge Woozi</w:t>
            </w:r>
          </w:p>
        </w:tc>
        <w:tc>
          <w:tcPr>
            <w:tcW w:w="1418" w:type="dxa"/>
            <w:shd w:val="clear" w:color="auto" w:fill="auto"/>
            <w:noWrap/>
            <w:vAlign w:val="center"/>
            <w:hideMark/>
          </w:tcPr>
          <w:p w14:paraId="0DA8AC0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1ADCB75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5267</w:t>
            </w:r>
          </w:p>
        </w:tc>
        <w:tc>
          <w:tcPr>
            <w:tcW w:w="1134" w:type="dxa"/>
            <w:shd w:val="clear" w:color="auto" w:fill="auto"/>
            <w:noWrap/>
            <w:vAlign w:val="center"/>
            <w:hideMark/>
          </w:tcPr>
          <w:p w14:paraId="2072C89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6E8735D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62 480</w:t>
            </w:r>
          </w:p>
        </w:tc>
      </w:tr>
      <w:tr w:rsidR="000617F2" w:rsidRPr="00DF4F02" w14:paraId="4C7FAB09" w14:textId="77777777" w:rsidTr="00AD4F7E">
        <w:trPr>
          <w:trHeight w:val="20"/>
        </w:trPr>
        <w:tc>
          <w:tcPr>
            <w:tcW w:w="1516" w:type="dxa"/>
            <w:vMerge/>
            <w:shd w:val="clear" w:color="auto" w:fill="auto"/>
            <w:noWrap/>
            <w:vAlign w:val="center"/>
            <w:hideMark/>
          </w:tcPr>
          <w:p w14:paraId="4390134C"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09412161"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22AA46C1"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79691CA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Coton</w:t>
            </w:r>
          </w:p>
        </w:tc>
        <w:tc>
          <w:tcPr>
            <w:tcW w:w="1276" w:type="dxa"/>
            <w:shd w:val="clear" w:color="auto" w:fill="auto"/>
            <w:noWrap/>
            <w:vAlign w:val="center"/>
            <w:hideMark/>
          </w:tcPr>
          <w:p w14:paraId="507CF18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360</w:t>
            </w:r>
          </w:p>
        </w:tc>
        <w:tc>
          <w:tcPr>
            <w:tcW w:w="1134" w:type="dxa"/>
            <w:shd w:val="clear" w:color="auto" w:fill="auto"/>
            <w:noWrap/>
            <w:vAlign w:val="center"/>
            <w:hideMark/>
          </w:tcPr>
          <w:p w14:paraId="644AD78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181 980</w:t>
            </w:r>
          </w:p>
        </w:tc>
        <w:tc>
          <w:tcPr>
            <w:tcW w:w="1275" w:type="dxa"/>
            <w:shd w:val="clear" w:color="auto" w:fill="auto"/>
            <w:noWrap/>
            <w:vAlign w:val="center"/>
            <w:hideMark/>
          </w:tcPr>
          <w:p w14:paraId="263B502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6 551</w:t>
            </w:r>
          </w:p>
        </w:tc>
      </w:tr>
      <w:tr w:rsidR="000617F2" w:rsidRPr="00DF4F02" w14:paraId="374425DF" w14:textId="77777777" w:rsidTr="00AD4F7E">
        <w:trPr>
          <w:trHeight w:val="20"/>
        </w:trPr>
        <w:tc>
          <w:tcPr>
            <w:tcW w:w="1516" w:type="dxa"/>
            <w:vMerge/>
            <w:shd w:val="clear" w:color="auto" w:fill="auto"/>
            <w:noWrap/>
            <w:vAlign w:val="center"/>
            <w:hideMark/>
          </w:tcPr>
          <w:p w14:paraId="58D14632"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6F7EC267"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6CF4EC3E"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0B17E610"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Gombo</w:t>
            </w:r>
          </w:p>
        </w:tc>
        <w:tc>
          <w:tcPr>
            <w:tcW w:w="1276" w:type="dxa"/>
            <w:shd w:val="clear" w:color="auto" w:fill="auto"/>
            <w:noWrap/>
            <w:vAlign w:val="center"/>
            <w:hideMark/>
          </w:tcPr>
          <w:p w14:paraId="2EE197B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809</w:t>
            </w:r>
          </w:p>
        </w:tc>
        <w:tc>
          <w:tcPr>
            <w:tcW w:w="1134" w:type="dxa"/>
            <w:shd w:val="clear" w:color="auto" w:fill="auto"/>
            <w:noWrap/>
            <w:vAlign w:val="center"/>
            <w:hideMark/>
          </w:tcPr>
          <w:p w14:paraId="1F85AE7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1 500 000</w:t>
            </w:r>
          </w:p>
        </w:tc>
        <w:tc>
          <w:tcPr>
            <w:tcW w:w="1275" w:type="dxa"/>
            <w:shd w:val="clear" w:color="auto" w:fill="auto"/>
            <w:noWrap/>
            <w:vAlign w:val="center"/>
            <w:hideMark/>
          </w:tcPr>
          <w:p w14:paraId="66827EB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121 350</w:t>
            </w:r>
          </w:p>
        </w:tc>
      </w:tr>
      <w:tr w:rsidR="000617F2" w:rsidRPr="00DF4F02" w14:paraId="447BCD0E" w14:textId="77777777" w:rsidTr="00AD4F7E">
        <w:trPr>
          <w:trHeight w:val="20"/>
        </w:trPr>
        <w:tc>
          <w:tcPr>
            <w:tcW w:w="1516" w:type="dxa"/>
            <w:vMerge/>
            <w:shd w:val="clear" w:color="auto" w:fill="auto"/>
            <w:noWrap/>
            <w:vAlign w:val="center"/>
            <w:hideMark/>
          </w:tcPr>
          <w:p w14:paraId="4C6DAB5C"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2653CFFA"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85E5E58"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57563C7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225AB40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2507</w:t>
            </w:r>
          </w:p>
        </w:tc>
        <w:tc>
          <w:tcPr>
            <w:tcW w:w="1134" w:type="dxa"/>
            <w:shd w:val="clear" w:color="auto" w:fill="auto"/>
            <w:noWrap/>
            <w:vAlign w:val="center"/>
            <w:hideMark/>
          </w:tcPr>
          <w:p w14:paraId="0CB8D0ED"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2933D4E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28 360</w:t>
            </w:r>
          </w:p>
        </w:tc>
      </w:tr>
      <w:tr w:rsidR="000617F2" w:rsidRPr="00DF4F02" w14:paraId="764B3C13" w14:textId="77777777" w:rsidTr="00AD4F7E">
        <w:trPr>
          <w:trHeight w:val="20"/>
        </w:trPr>
        <w:tc>
          <w:tcPr>
            <w:tcW w:w="1516" w:type="dxa"/>
            <w:vMerge/>
            <w:shd w:val="clear" w:color="auto" w:fill="auto"/>
            <w:noWrap/>
            <w:vAlign w:val="center"/>
            <w:hideMark/>
          </w:tcPr>
          <w:p w14:paraId="5C7666D4"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4553BD90"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389C2264"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58E0317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2BD5911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2305</w:t>
            </w:r>
          </w:p>
        </w:tc>
        <w:tc>
          <w:tcPr>
            <w:tcW w:w="1134" w:type="dxa"/>
            <w:shd w:val="clear" w:color="auto" w:fill="auto"/>
            <w:noWrap/>
            <w:vAlign w:val="center"/>
            <w:hideMark/>
          </w:tcPr>
          <w:p w14:paraId="3B2C25C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27B217E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43 219</w:t>
            </w:r>
          </w:p>
        </w:tc>
      </w:tr>
      <w:tr w:rsidR="000617F2" w:rsidRPr="00DF4F02" w14:paraId="142217D3" w14:textId="77777777" w:rsidTr="00AD4F7E">
        <w:trPr>
          <w:trHeight w:val="20"/>
        </w:trPr>
        <w:tc>
          <w:tcPr>
            <w:tcW w:w="1516" w:type="dxa"/>
            <w:vMerge/>
            <w:shd w:val="clear" w:color="auto" w:fill="auto"/>
            <w:noWrap/>
            <w:vAlign w:val="center"/>
            <w:hideMark/>
          </w:tcPr>
          <w:p w14:paraId="3F4C9239"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77926F24"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47BEC17F"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7C120411"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5A3305B2"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174</w:t>
            </w:r>
          </w:p>
        </w:tc>
        <w:tc>
          <w:tcPr>
            <w:tcW w:w="1134" w:type="dxa"/>
            <w:shd w:val="clear" w:color="auto" w:fill="auto"/>
            <w:noWrap/>
            <w:vAlign w:val="center"/>
            <w:hideMark/>
          </w:tcPr>
          <w:p w14:paraId="726E71E0"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1213940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4 054</w:t>
            </w:r>
          </w:p>
        </w:tc>
      </w:tr>
      <w:tr w:rsidR="000617F2" w:rsidRPr="00DF4F02" w14:paraId="1447126A" w14:textId="77777777" w:rsidTr="00AD4F7E">
        <w:trPr>
          <w:trHeight w:val="20"/>
        </w:trPr>
        <w:tc>
          <w:tcPr>
            <w:tcW w:w="1516" w:type="dxa"/>
            <w:vMerge/>
            <w:shd w:val="clear" w:color="auto" w:fill="auto"/>
            <w:noWrap/>
            <w:vAlign w:val="center"/>
            <w:hideMark/>
          </w:tcPr>
          <w:p w14:paraId="7AF8C03B"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33F39BAF"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23A852FB"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0B8428D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681EDE9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384</w:t>
            </w:r>
          </w:p>
        </w:tc>
        <w:tc>
          <w:tcPr>
            <w:tcW w:w="1134" w:type="dxa"/>
            <w:shd w:val="clear" w:color="auto" w:fill="auto"/>
            <w:noWrap/>
            <w:vAlign w:val="center"/>
            <w:hideMark/>
          </w:tcPr>
          <w:p w14:paraId="034F6DE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1937FF3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4 032</w:t>
            </w:r>
          </w:p>
        </w:tc>
      </w:tr>
      <w:tr w:rsidR="000617F2" w:rsidRPr="00DF4F02" w14:paraId="012E0B6D" w14:textId="77777777" w:rsidTr="00AD4F7E">
        <w:trPr>
          <w:trHeight w:val="20"/>
        </w:trPr>
        <w:tc>
          <w:tcPr>
            <w:tcW w:w="1516" w:type="dxa"/>
            <w:vMerge/>
            <w:shd w:val="clear" w:color="auto" w:fill="auto"/>
            <w:noWrap/>
            <w:vAlign w:val="center"/>
            <w:hideMark/>
          </w:tcPr>
          <w:p w14:paraId="059A3BC9"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08F4483E"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1E842B2C"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4F78F6B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Vouandzou</w:t>
            </w:r>
          </w:p>
        </w:tc>
        <w:tc>
          <w:tcPr>
            <w:tcW w:w="1276" w:type="dxa"/>
            <w:shd w:val="clear" w:color="auto" w:fill="auto"/>
            <w:noWrap/>
            <w:vAlign w:val="center"/>
            <w:hideMark/>
          </w:tcPr>
          <w:p w14:paraId="6E9EED54"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168</w:t>
            </w:r>
          </w:p>
        </w:tc>
        <w:tc>
          <w:tcPr>
            <w:tcW w:w="1134" w:type="dxa"/>
            <w:shd w:val="clear" w:color="auto" w:fill="auto"/>
            <w:noWrap/>
            <w:vAlign w:val="center"/>
            <w:hideMark/>
          </w:tcPr>
          <w:p w14:paraId="6203979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3EDB613C"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1 993</w:t>
            </w:r>
          </w:p>
        </w:tc>
      </w:tr>
      <w:tr w:rsidR="000617F2" w:rsidRPr="00DF4F02" w14:paraId="0AE22AB2" w14:textId="77777777" w:rsidTr="00AD4F7E">
        <w:trPr>
          <w:trHeight w:val="20"/>
        </w:trPr>
        <w:tc>
          <w:tcPr>
            <w:tcW w:w="1516" w:type="dxa"/>
            <w:vMerge/>
            <w:shd w:val="clear" w:color="auto" w:fill="auto"/>
            <w:noWrap/>
            <w:vAlign w:val="center"/>
            <w:hideMark/>
          </w:tcPr>
          <w:p w14:paraId="5E78F2CB"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6107374D"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6CE17D4E"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21910E9A"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54E9E7C3"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11 974</w:t>
            </w:r>
          </w:p>
        </w:tc>
        <w:tc>
          <w:tcPr>
            <w:tcW w:w="1134" w:type="dxa"/>
            <w:shd w:val="clear" w:color="auto" w:fill="auto"/>
            <w:noWrap/>
            <w:vAlign w:val="center"/>
            <w:hideMark/>
          </w:tcPr>
          <w:p w14:paraId="2C6CF810"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6B753794"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272 039</w:t>
            </w:r>
          </w:p>
        </w:tc>
      </w:tr>
      <w:tr w:rsidR="000617F2" w:rsidRPr="00DF4F02" w14:paraId="13CE317C" w14:textId="77777777" w:rsidTr="00AD4F7E">
        <w:trPr>
          <w:trHeight w:val="20"/>
        </w:trPr>
        <w:tc>
          <w:tcPr>
            <w:tcW w:w="1516" w:type="dxa"/>
            <w:vMerge/>
            <w:shd w:val="clear" w:color="auto" w:fill="auto"/>
            <w:noWrap/>
            <w:vAlign w:val="center"/>
            <w:hideMark/>
          </w:tcPr>
          <w:p w14:paraId="218CA0F1"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2B0712D2"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Boussouma</w:t>
            </w:r>
          </w:p>
        </w:tc>
        <w:tc>
          <w:tcPr>
            <w:tcW w:w="1959" w:type="dxa"/>
            <w:vMerge w:val="restart"/>
            <w:shd w:val="clear" w:color="auto" w:fill="auto"/>
            <w:noWrap/>
            <w:vAlign w:val="center"/>
            <w:hideMark/>
          </w:tcPr>
          <w:p w14:paraId="4969D0E3"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Accès refuge Woozi</w:t>
            </w:r>
          </w:p>
        </w:tc>
        <w:tc>
          <w:tcPr>
            <w:tcW w:w="1418" w:type="dxa"/>
            <w:shd w:val="clear" w:color="auto" w:fill="auto"/>
            <w:noWrap/>
            <w:vAlign w:val="center"/>
            <w:hideMark/>
          </w:tcPr>
          <w:p w14:paraId="7B7F830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65D3B42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227</w:t>
            </w:r>
          </w:p>
        </w:tc>
        <w:tc>
          <w:tcPr>
            <w:tcW w:w="1134" w:type="dxa"/>
            <w:shd w:val="clear" w:color="auto" w:fill="auto"/>
            <w:noWrap/>
            <w:vAlign w:val="center"/>
            <w:hideMark/>
          </w:tcPr>
          <w:p w14:paraId="05B451E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1B6FB28"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2 693</w:t>
            </w:r>
          </w:p>
        </w:tc>
      </w:tr>
      <w:tr w:rsidR="000617F2" w:rsidRPr="00DF4F02" w14:paraId="177D8DD8" w14:textId="77777777" w:rsidTr="00AD4F7E">
        <w:trPr>
          <w:trHeight w:val="20"/>
        </w:trPr>
        <w:tc>
          <w:tcPr>
            <w:tcW w:w="1516" w:type="dxa"/>
            <w:vMerge/>
            <w:shd w:val="clear" w:color="auto" w:fill="auto"/>
            <w:noWrap/>
            <w:vAlign w:val="center"/>
            <w:hideMark/>
          </w:tcPr>
          <w:p w14:paraId="684D1093"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6F81CFE2"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6211144D"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4444A9E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1937249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483</w:t>
            </w:r>
          </w:p>
        </w:tc>
        <w:tc>
          <w:tcPr>
            <w:tcW w:w="1134" w:type="dxa"/>
            <w:shd w:val="clear" w:color="auto" w:fill="auto"/>
            <w:noWrap/>
            <w:vAlign w:val="center"/>
            <w:hideMark/>
          </w:tcPr>
          <w:p w14:paraId="7384741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3B67C857"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5 464</w:t>
            </w:r>
          </w:p>
        </w:tc>
      </w:tr>
      <w:tr w:rsidR="000617F2" w:rsidRPr="00DF4F02" w14:paraId="5273346E" w14:textId="77777777" w:rsidTr="00AD4F7E">
        <w:trPr>
          <w:trHeight w:val="20"/>
        </w:trPr>
        <w:tc>
          <w:tcPr>
            <w:tcW w:w="1516" w:type="dxa"/>
            <w:vMerge/>
            <w:shd w:val="clear" w:color="auto" w:fill="auto"/>
            <w:noWrap/>
            <w:vAlign w:val="center"/>
            <w:hideMark/>
          </w:tcPr>
          <w:p w14:paraId="46B761F3"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04356FE3"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11120B52"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7C48F09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Vouandzou</w:t>
            </w:r>
          </w:p>
        </w:tc>
        <w:tc>
          <w:tcPr>
            <w:tcW w:w="1276" w:type="dxa"/>
            <w:shd w:val="clear" w:color="auto" w:fill="auto"/>
            <w:noWrap/>
            <w:vAlign w:val="center"/>
            <w:hideMark/>
          </w:tcPr>
          <w:p w14:paraId="1542228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39</w:t>
            </w:r>
          </w:p>
        </w:tc>
        <w:tc>
          <w:tcPr>
            <w:tcW w:w="1134" w:type="dxa"/>
            <w:shd w:val="clear" w:color="auto" w:fill="auto"/>
            <w:noWrap/>
            <w:vAlign w:val="center"/>
            <w:hideMark/>
          </w:tcPr>
          <w:p w14:paraId="25344B7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118 626</w:t>
            </w:r>
          </w:p>
        </w:tc>
        <w:tc>
          <w:tcPr>
            <w:tcW w:w="1275" w:type="dxa"/>
            <w:shd w:val="clear" w:color="auto" w:fill="auto"/>
            <w:noWrap/>
            <w:vAlign w:val="center"/>
            <w:hideMark/>
          </w:tcPr>
          <w:p w14:paraId="6240290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463</w:t>
            </w:r>
          </w:p>
        </w:tc>
      </w:tr>
      <w:tr w:rsidR="000617F2" w:rsidRPr="00DF4F02" w14:paraId="26F82DD1" w14:textId="77777777" w:rsidTr="00AD4F7E">
        <w:trPr>
          <w:trHeight w:val="20"/>
        </w:trPr>
        <w:tc>
          <w:tcPr>
            <w:tcW w:w="1516" w:type="dxa"/>
            <w:vMerge/>
            <w:shd w:val="clear" w:color="auto" w:fill="auto"/>
            <w:noWrap/>
            <w:vAlign w:val="center"/>
            <w:hideMark/>
          </w:tcPr>
          <w:p w14:paraId="28AF4AF6"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67DB8187"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6B0500CA"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9FC430A"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1DA4A1A3"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749</w:t>
            </w:r>
          </w:p>
        </w:tc>
        <w:tc>
          <w:tcPr>
            <w:tcW w:w="1134" w:type="dxa"/>
            <w:shd w:val="clear" w:color="auto" w:fill="auto"/>
            <w:noWrap/>
            <w:vAlign w:val="center"/>
            <w:hideMark/>
          </w:tcPr>
          <w:p w14:paraId="4FD9BD3C"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6F3D8A86"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8 619</w:t>
            </w:r>
          </w:p>
        </w:tc>
      </w:tr>
      <w:tr w:rsidR="000617F2" w:rsidRPr="00DF4F02" w14:paraId="69DD8C3C" w14:textId="77777777" w:rsidTr="00AD4F7E">
        <w:trPr>
          <w:trHeight w:val="20"/>
        </w:trPr>
        <w:tc>
          <w:tcPr>
            <w:tcW w:w="1516" w:type="dxa"/>
            <w:vMerge/>
            <w:shd w:val="clear" w:color="auto" w:fill="auto"/>
            <w:noWrap/>
            <w:vAlign w:val="center"/>
            <w:hideMark/>
          </w:tcPr>
          <w:p w14:paraId="1A027D93" w14:textId="77777777" w:rsidR="000617F2" w:rsidRPr="00DF4F02" w:rsidRDefault="000617F2"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6C98314A"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Komboaré</w:t>
            </w:r>
          </w:p>
        </w:tc>
        <w:tc>
          <w:tcPr>
            <w:tcW w:w="1959" w:type="dxa"/>
            <w:vMerge w:val="restart"/>
            <w:shd w:val="clear" w:color="auto" w:fill="auto"/>
            <w:noWrap/>
            <w:vAlign w:val="center"/>
            <w:hideMark/>
          </w:tcPr>
          <w:p w14:paraId="25A7C943" w14:textId="77777777" w:rsidR="000617F2" w:rsidRPr="00DF4F02" w:rsidRDefault="000617F2" w:rsidP="00DF4F02">
            <w:pPr>
              <w:jc w:val="both"/>
              <w:rPr>
                <w:rFonts w:ascii="Century" w:eastAsia="Times New Roman" w:hAnsi="Century"/>
                <w:sz w:val="24"/>
                <w:szCs w:val="24"/>
              </w:rPr>
            </w:pPr>
            <w:r w:rsidRPr="00DF4F02">
              <w:rPr>
                <w:rFonts w:ascii="Century" w:eastAsia="Times New Roman" w:hAnsi="Century"/>
                <w:sz w:val="24"/>
                <w:szCs w:val="24"/>
              </w:rPr>
              <w:t>Komboaré-Extension Sud Kounia</w:t>
            </w:r>
          </w:p>
        </w:tc>
        <w:tc>
          <w:tcPr>
            <w:tcW w:w="1418" w:type="dxa"/>
            <w:shd w:val="clear" w:color="auto" w:fill="auto"/>
            <w:noWrap/>
            <w:vAlign w:val="center"/>
            <w:hideMark/>
          </w:tcPr>
          <w:p w14:paraId="30E0E00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3DFFAB2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1200</w:t>
            </w:r>
          </w:p>
        </w:tc>
        <w:tc>
          <w:tcPr>
            <w:tcW w:w="1134" w:type="dxa"/>
            <w:shd w:val="clear" w:color="auto" w:fill="auto"/>
            <w:noWrap/>
            <w:vAlign w:val="center"/>
            <w:hideMark/>
          </w:tcPr>
          <w:p w14:paraId="1456215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474980C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14 235</w:t>
            </w:r>
          </w:p>
        </w:tc>
      </w:tr>
      <w:tr w:rsidR="000617F2" w:rsidRPr="00DF4F02" w14:paraId="14B4EE72" w14:textId="77777777" w:rsidTr="00AD4F7E">
        <w:trPr>
          <w:trHeight w:val="20"/>
        </w:trPr>
        <w:tc>
          <w:tcPr>
            <w:tcW w:w="1516" w:type="dxa"/>
            <w:vMerge/>
            <w:shd w:val="clear" w:color="auto" w:fill="auto"/>
            <w:noWrap/>
            <w:vAlign w:val="center"/>
            <w:hideMark/>
          </w:tcPr>
          <w:p w14:paraId="7359BA01"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54419AE5"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3E017A2"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76F796E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1364782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7935</w:t>
            </w:r>
          </w:p>
        </w:tc>
        <w:tc>
          <w:tcPr>
            <w:tcW w:w="1134" w:type="dxa"/>
            <w:shd w:val="clear" w:color="auto" w:fill="auto"/>
            <w:noWrap/>
            <w:vAlign w:val="center"/>
            <w:hideMark/>
          </w:tcPr>
          <w:p w14:paraId="10633DF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4A4D5B50"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89 765</w:t>
            </w:r>
          </w:p>
        </w:tc>
      </w:tr>
      <w:tr w:rsidR="000617F2" w:rsidRPr="00DF4F02" w14:paraId="1DDDDA90" w14:textId="77777777" w:rsidTr="00AD4F7E">
        <w:trPr>
          <w:trHeight w:val="20"/>
        </w:trPr>
        <w:tc>
          <w:tcPr>
            <w:tcW w:w="1516" w:type="dxa"/>
            <w:vMerge/>
            <w:shd w:val="clear" w:color="auto" w:fill="auto"/>
            <w:noWrap/>
            <w:vAlign w:val="center"/>
            <w:hideMark/>
          </w:tcPr>
          <w:p w14:paraId="7C2C51D8"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4B4CC1C8"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5AB2E84D"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1C86B93A"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777CA51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2025</w:t>
            </w:r>
          </w:p>
        </w:tc>
        <w:tc>
          <w:tcPr>
            <w:tcW w:w="1134" w:type="dxa"/>
            <w:shd w:val="clear" w:color="auto" w:fill="auto"/>
            <w:noWrap/>
            <w:vAlign w:val="center"/>
            <w:hideMark/>
          </w:tcPr>
          <w:p w14:paraId="03D60D9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45D52AF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21 263</w:t>
            </w:r>
          </w:p>
        </w:tc>
      </w:tr>
      <w:tr w:rsidR="000617F2" w:rsidRPr="00DF4F02" w14:paraId="1B1EA50F" w14:textId="77777777" w:rsidTr="00AD4F7E">
        <w:trPr>
          <w:trHeight w:val="20"/>
        </w:trPr>
        <w:tc>
          <w:tcPr>
            <w:tcW w:w="1516" w:type="dxa"/>
            <w:vMerge/>
            <w:shd w:val="clear" w:color="auto" w:fill="auto"/>
            <w:noWrap/>
            <w:vAlign w:val="center"/>
            <w:hideMark/>
          </w:tcPr>
          <w:p w14:paraId="63168CD1"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73252B34"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3F75EB3"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73F9001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3286924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1955</w:t>
            </w:r>
          </w:p>
        </w:tc>
        <w:tc>
          <w:tcPr>
            <w:tcW w:w="1134" w:type="dxa"/>
            <w:shd w:val="clear" w:color="auto" w:fill="auto"/>
            <w:noWrap/>
            <w:vAlign w:val="center"/>
            <w:hideMark/>
          </w:tcPr>
          <w:p w14:paraId="6FA6B91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6A174E2B"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45 552</w:t>
            </w:r>
          </w:p>
        </w:tc>
      </w:tr>
      <w:tr w:rsidR="000617F2" w:rsidRPr="00DF4F02" w14:paraId="44DD3C4A" w14:textId="77777777" w:rsidTr="00AD4F7E">
        <w:trPr>
          <w:trHeight w:val="20"/>
        </w:trPr>
        <w:tc>
          <w:tcPr>
            <w:tcW w:w="1516" w:type="dxa"/>
            <w:vMerge/>
            <w:shd w:val="clear" w:color="auto" w:fill="auto"/>
            <w:noWrap/>
            <w:vAlign w:val="center"/>
            <w:hideMark/>
          </w:tcPr>
          <w:p w14:paraId="01AEF756"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30534B46"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067B9CA5"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4F3512BF"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Soja</w:t>
            </w:r>
          </w:p>
        </w:tc>
        <w:tc>
          <w:tcPr>
            <w:tcW w:w="1276" w:type="dxa"/>
            <w:shd w:val="clear" w:color="auto" w:fill="auto"/>
            <w:noWrap/>
            <w:vAlign w:val="center"/>
            <w:hideMark/>
          </w:tcPr>
          <w:p w14:paraId="421D1B0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300</w:t>
            </w:r>
          </w:p>
        </w:tc>
        <w:tc>
          <w:tcPr>
            <w:tcW w:w="1134" w:type="dxa"/>
            <w:shd w:val="clear" w:color="auto" w:fill="auto"/>
            <w:noWrap/>
            <w:vAlign w:val="center"/>
            <w:hideMark/>
          </w:tcPr>
          <w:p w14:paraId="71A3B09D"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130 850</w:t>
            </w:r>
          </w:p>
        </w:tc>
        <w:tc>
          <w:tcPr>
            <w:tcW w:w="1275" w:type="dxa"/>
            <w:shd w:val="clear" w:color="auto" w:fill="auto"/>
            <w:noWrap/>
            <w:vAlign w:val="center"/>
            <w:hideMark/>
          </w:tcPr>
          <w:p w14:paraId="2FBB70A5"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3 926</w:t>
            </w:r>
          </w:p>
        </w:tc>
      </w:tr>
      <w:tr w:rsidR="000617F2" w:rsidRPr="00DF4F02" w14:paraId="7B07A453" w14:textId="77777777" w:rsidTr="00AD4F7E">
        <w:trPr>
          <w:trHeight w:val="20"/>
        </w:trPr>
        <w:tc>
          <w:tcPr>
            <w:tcW w:w="1516" w:type="dxa"/>
            <w:vMerge/>
            <w:shd w:val="clear" w:color="auto" w:fill="auto"/>
            <w:noWrap/>
            <w:vAlign w:val="center"/>
            <w:hideMark/>
          </w:tcPr>
          <w:p w14:paraId="765EAE42" w14:textId="77777777" w:rsidR="000617F2" w:rsidRPr="00DF4F02" w:rsidRDefault="000617F2" w:rsidP="00DF4F02">
            <w:pPr>
              <w:jc w:val="both"/>
              <w:rPr>
                <w:rFonts w:ascii="Century" w:eastAsia="Times New Roman" w:hAnsi="Century"/>
                <w:sz w:val="24"/>
                <w:szCs w:val="24"/>
              </w:rPr>
            </w:pPr>
          </w:p>
        </w:tc>
        <w:tc>
          <w:tcPr>
            <w:tcW w:w="1076" w:type="dxa"/>
            <w:vMerge/>
            <w:shd w:val="clear" w:color="auto" w:fill="auto"/>
            <w:noWrap/>
            <w:vAlign w:val="center"/>
            <w:hideMark/>
          </w:tcPr>
          <w:p w14:paraId="29500FD7" w14:textId="77777777" w:rsidR="000617F2" w:rsidRPr="00DF4F02" w:rsidRDefault="000617F2" w:rsidP="00DF4F02">
            <w:pPr>
              <w:jc w:val="both"/>
              <w:rPr>
                <w:rFonts w:ascii="Century" w:eastAsia="Times New Roman" w:hAnsi="Century"/>
                <w:sz w:val="24"/>
                <w:szCs w:val="24"/>
              </w:rPr>
            </w:pPr>
          </w:p>
        </w:tc>
        <w:tc>
          <w:tcPr>
            <w:tcW w:w="1959" w:type="dxa"/>
            <w:vMerge/>
            <w:shd w:val="clear" w:color="auto" w:fill="auto"/>
            <w:noWrap/>
            <w:vAlign w:val="center"/>
            <w:hideMark/>
          </w:tcPr>
          <w:p w14:paraId="7F7C7A4D" w14:textId="77777777" w:rsidR="000617F2" w:rsidRPr="00DF4F02" w:rsidRDefault="000617F2" w:rsidP="00DF4F02">
            <w:pPr>
              <w:jc w:val="both"/>
              <w:rPr>
                <w:rFonts w:ascii="Century" w:eastAsia="Times New Roman" w:hAnsi="Century"/>
                <w:sz w:val="24"/>
                <w:szCs w:val="24"/>
              </w:rPr>
            </w:pPr>
          </w:p>
        </w:tc>
        <w:tc>
          <w:tcPr>
            <w:tcW w:w="1418" w:type="dxa"/>
            <w:shd w:val="clear" w:color="auto" w:fill="auto"/>
            <w:noWrap/>
            <w:vAlign w:val="center"/>
            <w:hideMark/>
          </w:tcPr>
          <w:p w14:paraId="656CDBF3"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1C3EDC6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810</w:t>
            </w:r>
          </w:p>
        </w:tc>
        <w:tc>
          <w:tcPr>
            <w:tcW w:w="1134" w:type="dxa"/>
            <w:shd w:val="clear" w:color="auto" w:fill="auto"/>
            <w:noWrap/>
            <w:vAlign w:val="center"/>
            <w:hideMark/>
          </w:tcPr>
          <w:p w14:paraId="329A6789"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6882BFDE" w14:textId="77777777" w:rsidR="000617F2" w:rsidRPr="00DF4F02" w:rsidRDefault="000617F2" w:rsidP="00DF4F02">
            <w:pPr>
              <w:spacing w:before="0" w:after="0"/>
              <w:jc w:val="both"/>
              <w:rPr>
                <w:rFonts w:ascii="Century" w:eastAsia="Times New Roman" w:hAnsi="Century"/>
                <w:sz w:val="24"/>
                <w:szCs w:val="24"/>
              </w:rPr>
            </w:pPr>
            <w:r w:rsidRPr="00DF4F02">
              <w:rPr>
                <w:rFonts w:ascii="Century" w:eastAsia="Times New Roman" w:hAnsi="Century"/>
                <w:sz w:val="24"/>
                <w:szCs w:val="24"/>
              </w:rPr>
              <w:t>8 505</w:t>
            </w:r>
          </w:p>
        </w:tc>
      </w:tr>
      <w:tr w:rsidR="000617F2" w:rsidRPr="00DF4F02" w14:paraId="4EB21717" w14:textId="77777777" w:rsidTr="00AD4F7E">
        <w:trPr>
          <w:trHeight w:val="20"/>
        </w:trPr>
        <w:tc>
          <w:tcPr>
            <w:tcW w:w="1516" w:type="dxa"/>
            <w:vMerge/>
            <w:shd w:val="clear" w:color="auto" w:fill="auto"/>
            <w:noWrap/>
            <w:vAlign w:val="center"/>
            <w:hideMark/>
          </w:tcPr>
          <w:p w14:paraId="6F380DF1" w14:textId="77777777" w:rsidR="000617F2" w:rsidRPr="00DF4F02" w:rsidRDefault="000617F2"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547BD840" w14:textId="77777777" w:rsidR="000617F2" w:rsidRPr="00DF4F02" w:rsidRDefault="000617F2"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2E23F946" w14:textId="77777777" w:rsidR="000617F2" w:rsidRPr="00DF4F02" w:rsidRDefault="000617F2"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51ECD18" w14:textId="77777777" w:rsidR="000617F2" w:rsidRPr="00DF4F02" w:rsidRDefault="000617F2"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9AEE350"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14 225</w:t>
            </w:r>
          </w:p>
        </w:tc>
        <w:tc>
          <w:tcPr>
            <w:tcW w:w="1134" w:type="dxa"/>
            <w:shd w:val="clear" w:color="auto" w:fill="auto"/>
            <w:noWrap/>
            <w:vAlign w:val="center"/>
            <w:hideMark/>
          </w:tcPr>
          <w:p w14:paraId="45536CD9" w14:textId="77777777" w:rsidR="000617F2" w:rsidRPr="00DF4F02" w:rsidRDefault="000617F2"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2C83932E" w14:textId="77777777" w:rsidR="000617F2" w:rsidRPr="00DF4F02" w:rsidRDefault="000617F2"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183 244</w:t>
            </w:r>
          </w:p>
        </w:tc>
      </w:tr>
      <w:tr w:rsidR="00463599" w:rsidRPr="00DF4F02" w14:paraId="7EBF1B1E" w14:textId="77777777" w:rsidTr="00AD4F7E">
        <w:trPr>
          <w:trHeight w:val="20"/>
        </w:trPr>
        <w:tc>
          <w:tcPr>
            <w:tcW w:w="1516" w:type="dxa"/>
            <w:vMerge w:val="restart"/>
            <w:shd w:val="clear" w:color="auto" w:fill="auto"/>
            <w:noWrap/>
            <w:vAlign w:val="center"/>
            <w:hideMark/>
          </w:tcPr>
          <w:p w14:paraId="212C9CDB" w14:textId="77777777" w:rsidR="00463599" w:rsidRPr="00DF4F02" w:rsidRDefault="00463599" w:rsidP="00DF4F02">
            <w:pPr>
              <w:jc w:val="both"/>
              <w:rPr>
                <w:rFonts w:ascii="Century" w:eastAsia="Times New Roman" w:hAnsi="Century"/>
                <w:sz w:val="24"/>
                <w:szCs w:val="24"/>
              </w:rPr>
            </w:pPr>
            <w:r w:rsidRPr="00DF4F02">
              <w:rPr>
                <w:rFonts w:ascii="Century" w:eastAsia="Times New Roman" w:hAnsi="Century"/>
                <w:sz w:val="24"/>
                <w:szCs w:val="24"/>
              </w:rPr>
              <w:t>Garango</w:t>
            </w:r>
          </w:p>
        </w:tc>
        <w:tc>
          <w:tcPr>
            <w:tcW w:w="1076" w:type="dxa"/>
            <w:vMerge w:val="restart"/>
            <w:shd w:val="clear" w:color="auto" w:fill="auto"/>
            <w:noWrap/>
            <w:vAlign w:val="center"/>
            <w:hideMark/>
          </w:tcPr>
          <w:p w14:paraId="478A4CAF" w14:textId="77777777" w:rsidR="00463599" w:rsidRPr="00DF4F02" w:rsidRDefault="00643D4E" w:rsidP="00DF4F02">
            <w:pPr>
              <w:jc w:val="both"/>
              <w:rPr>
                <w:rFonts w:ascii="Century" w:eastAsia="Times New Roman" w:hAnsi="Century"/>
                <w:sz w:val="24"/>
                <w:szCs w:val="24"/>
              </w:rPr>
            </w:pPr>
            <w:r w:rsidRPr="00DF4F02">
              <w:rPr>
                <w:rFonts w:ascii="Century" w:eastAsia="Times New Roman" w:hAnsi="Century"/>
                <w:sz w:val="24"/>
                <w:szCs w:val="24"/>
              </w:rPr>
              <w:t>Lergho</w:t>
            </w:r>
          </w:p>
        </w:tc>
        <w:tc>
          <w:tcPr>
            <w:tcW w:w="1959" w:type="dxa"/>
            <w:vMerge w:val="restart"/>
            <w:shd w:val="clear" w:color="auto" w:fill="auto"/>
            <w:noWrap/>
            <w:vAlign w:val="center"/>
            <w:hideMark/>
          </w:tcPr>
          <w:p w14:paraId="1FACA839" w14:textId="77777777" w:rsidR="00463599" w:rsidRPr="00DF4F02" w:rsidRDefault="00643D4E" w:rsidP="00DF4F02">
            <w:pPr>
              <w:jc w:val="both"/>
              <w:rPr>
                <w:rFonts w:ascii="Century" w:eastAsia="Times New Roman" w:hAnsi="Century"/>
                <w:sz w:val="24"/>
                <w:szCs w:val="24"/>
              </w:rPr>
            </w:pPr>
            <w:r w:rsidRPr="00DF4F02">
              <w:rPr>
                <w:rFonts w:ascii="Century" w:eastAsia="Times New Roman" w:hAnsi="Century"/>
                <w:sz w:val="24"/>
                <w:szCs w:val="24"/>
              </w:rPr>
              <w:t>Lergho</w:t>
            </w:r>
            <w:r w:rsidR="00463599" w:rsidRPr="00DF4F02">
              <w:rPr>
                <w:rFonts w:ascii="Century" w:eastAsia="Times New Roman" w:hAnsi="Century"/>
                <w:sz w:val="24"/>
                <w:szCs w:val="24"/>
              </w:rPr>
              <w:t>-Zone pastorale de Tcherbo</w:t>
            </w:r>
          </w:p>
        </w:tc>
        <w:tc>
          <w:tcPr>
            <w:tcW w:w="1418" w:type="dxa"/>
            <w:shd w:val="clear" w:color="auto" w:fill="auto"/>
            <w:noWrap/>
            <w:vAlign w:val="center"/>
            <w:hideMark/>
          </w:tcPr>
          <w:p w14:paraId="3DBE5398"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4999D399"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10184</w:t>
            </w:r>
          </w:p>
        </w:tc>
        <w:tc>
          <w:tcPr>
            <w:tcW w:w="1134" w:type="dxa"/>
            <w:shd w:val="clear" w:color="auto" w:fill="auto"/>
            <w:noWrap/>
            <w:vAlign w:val="center"/>
            <w:hideMark/>
          </w:tcPr>
          <w:p w14:paraId="2D576535"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0CD266D1"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120 808</w:t>
            </w:r>
          </w:p>
        </w:tc>
      </w:tr>
      <w:tr w:rsidR="00463599" w:rsidRPr="00DF4F02" w14:paraId="5CD92C87" w14:textId="77777777" w:rsidTr="00AD4F7E">
        <w:trPr>
          <w:trHeight w:val="20"/>
        </w:trPr>
        <w:tc>
          <w:tcPr>
            <w:tcW w:w="1516" w:type="dxa"/>
            <w:vMerge/>
            <w:shd w:val="clear" w:color="auto" w:fill="auto"/>
            <w:noWrap/>
            <w:vAlign w:val="center"/>
            <w:hideMark/>
          </w:tcPr>
          <w:p w14:paraId="04803AC6"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465B6E8F"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3CAD395E"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5C7EA7AF"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Gombo</w:t>
            </w:r>
          </w:p>
        </w:tc>
        <w:tc>
          <w:tcPr>
            <w:tcW w:w="1276" w:type="dxa"/>
            <w:shd w:val="clear" w:color="auto" w:fill="auto"/>
            <w:noWrap/>
            <w:vAlign w:val="center"/>
            <w:hideMark/>
          </w:tcPr>
          <w:p w14:paraId="01F3CAEE"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175</w:t>
            </w:r>
          </w:p>
        </w:tc>
        <w:tc>
          <w:tcPr>
            <w:tcW w:w="1134" w:type="dxa"/>
            <w:shd w:val="clear" w:color="auto" w:fill="auto"/>
            <w:noWrap/>
            <w:vAlign w:val="center"/>
            <w:hideMark/>
          </w:tcPr>
          <w:p w14:paraId="00BCC496"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1 500 000</w:t>
            </w:r>
          </w:p>
        </w:tc>
        <w:tc>
          <w:tcPr>
            <w:tcW w:w="1275" w:type="dxa"/>
            <w:shd w:val="clear" w:color="auto" w:fill="auto"/>
            <w:noWrap/>
            <w:vAlign w:val="center"/>
            <w:hideMark/>
          </w:tcPr>
          <w:p w14:paraId="64CE63D7"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26 250</w:t>
            </w:r>
          </w:p>
        </w:tc>
      </w:tr>
      <w:tr w:rsidR="00463599" w:rsidRPr="00DF4F02" w14:paraId="092BB25A" w14:textId="77777777" w:rsidTr="00C413CD">
        <w:trPr>
          <w:trHeight w:val="20"/>
        </w:trPr>
        <w:tc>
          <w:tcPr>
            <w:tcW w:w="1516" w:type="dxa"/>
            <w:vMerge/>
            <w:shd w:val="clear" w:color="auto" w:fill="auto"/>
            <w:noWrap/>
            <w:vAlign w:val="center"/>
            <w:hideMark/>
          </w:tcPr>
          <w:p w14:paraId="128E26B0"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726EFA23"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267F0681"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72294B0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352FD596" w14:textId="77777777" w:rsidR="00463599" w:rsidRPr="00DF4F02" w:rsidRDefault="00463599" w:rsidP="00DF4F02">
            <w:pPr>
              <w:spacing w:before="0" w:after="0"/>
              <w:jc w:val="both"/>
              <w:rPr>
                <w:rFonts w:ascii="Century" w:hAnsi="Century"/>
                <w:sz w:val="24"/>
                <w:szCs w:val="24"/>
              </w:rPr>
            </w:pPr>
            <w:r w:rsidRPr="00DF4F02">
              <w:rPr>
                <w:rFonts w:ascii="Century" w:hAnsi="Century"/>
                <w:sz w:val="24"/>
                <w:szCs w:val="24"/>
              </w:rPr>
              <w:t>2 448</w:t>
            </w:r>
          </w:p>
        </w:tc>
        <w:tc>
          <w:tcPr>
            <w:tcW w:w="1134" w:type="dxa"/>
            <w:shd w:val="clear" w:color="auto" w:fill="auto"/>
            <w:noWrap/>
            <w:vAlign w:val="center"/>
            <w:hideMark/>
          </w:tcPr>
          <w:p w14:paraId="07219C29"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2F707B01" w14:textId="77777777" w:rsidR="00463599" w:rsidRPr="00DF4F02" w:rsidRDefault="00463599" w:rsidP="00DF4F02">
            <w:pPr>
              <w:spacing w:before="0" w:after="0"/>
              <w:jc w:val="both"/>
              <w:rPr>
                <w:rFonts w:ascii="Century" w:hAnsi="Century"/>
                <w:sz w:val="24"/>
                <w:szCs w:val="24"/>
              </w:rPr>
            </w:pPr>
            <w:r w:rsidRPr="00DF4F02">
              <w:rPr>
                <w:rFonts w:ascii="Century" w:hAnsi="Century"/>
                <w:sz w:val="24"/>
                <w:szCs w:val="24"/>
              </w:rPr>
              <w:t>27 693</w:t>
            </w:r>
          </w:p>
        </w:tc>
      </w:tr>
      <w:tr w:rsidR="00463599" w:rsidRPr="00DF4F02" w14:paraId="0B0FCA8C" w14:textId="77777777" w:rsidTr="00AD4F7E">
        <w:trPr>
          <w:trHeight w:val="20"/>
        </w:trPr>
        <w:tc>
          <w:tcPr>
            <w:tcW w:w="1516" w:type="dxa"/>
            <w:vMerge/>
            <w:shd w:val="clear" w:color="auto" w:fill="auto"/>
            <w:noWrap/>
            <w:vAlign w:val="center"/>
            <w:hideMark/>
          </w:tcPr>
          <w:p w14:paraId="6C65EA21"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1CD3E01D"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07497036"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27627985"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07DCBC1C"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1 180</w:t>
            </w:r>
          </w:p>
        </w:tc>
        <w:tc>
          <w:tcPr>
            <w:tcW w:w="1134" w:type="dxa"/>
            <w:shd w:val="clear" w:color="auto" w:fill="auto"/>
            <w:noWrap/>
            <w:vAlign w:val="center"/>
            <w:hideMark/>
          </w:tcPr>
          <w:p w14:paraId="3A293B0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5AC9CECF"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12 390</w:t>
            </w:r>
          </w:p>
        </w:tc>
      </w:tr>
      <w:tr w:rsidR="00463599" w:rsidRPr="00DF4F02" w14:paraId="0ECFDDF1" w14:textId="77777777" w:rsidTr="00AD4F7E">
        <w:trPr>
          <w:trHeight w:val="20"/>
        </w:trPr>
        <w:tc>
          <w:tcPr>
            <w:tcW w:w="1516" w:type="dxa"/>
            <w:vMerge/>
            <w:shd w:val="clear" w:color="auto" w:fill="auto"/>
            <w:noWrap/>
            <w:vAlign w:val="center"/>
            <w:hideMark/>
          </w:tcPr>
          <w:p w14:paraId="77DA0D2F"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0338CA5A"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34B77EFE"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7E8F94C3"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654B0069"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790</w:t>
            </w:r>
          </w:p>
        </w:tc>
        <w:tc>
          <w:tcPr>
            <w:tcW w:w="1134" w:type="dxa"/>
            <w:shd w:val="clear" w:color="auto" w:fill="auto"/>
            <w:noWrap/>
            <w:vAlign w:val="center"/>
            <w:hideMark/>
          </w:tcPr>
          <w:p w14:paraId="095BBADA"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1F1BF698"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14 813</w:t>
            </w:r>
          </w:p>
        </w:tc>
      </w:tr>
      <w:tr w:rsidR="00463599" w:rsidRPr="00DF4F02" w14:paraId="2AE3F217" w14:textId="77777777" w:rsidTr="00AD4F7E">
        <w:trPr>
          <w:trHeight w:val="20"/>
        </w:trPr>
        <w:tc>
          <w:tcPr>
            <w:tcW w:w="1516" w:type="dxa"/>
            <w:vMerge/>
            <w:shd w:val="clear" w:color="auto" w:fill="auto"/>
            <w:noWrap/>
            <w:vAlign w:val="center"/>
            <w:hideMark/>
          </w:tcPr>
          <w:p w14:paraId="57822D48"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38100EFB"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5B1B7545"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476EB9D9"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7DDC953E"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18</w:t>
            </w:r>
          </w:p>
        </w:tc>
        <w:tc>
          <w:tcPr>
            <w:tcW w:w="1134" w:type="dxa"/>
            <w:shd w:val="clear" w:color="auto" w:fill="auto"/>
            <w:noWrap/>
            <w:vAlign w:val="center"/>
            <w:hideMark/>
          </w:tcPr>
          <w:p w14:paraId="12565C72"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16252AB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419</w:t>
            </w:r>
          </w:p>
        </w:tc>
      </w:tr>
      <w:tr w:rsidR="00463599" w:rsidRPr="00DF4F02" w14:paraId="3DB7E759" w14:textId="77777777" w:rsidTr="00AD4F7E">
        <w:trPr>
          <w:trHeight w:val="20"/>
        </w:trPr>
        <w:tc>
          <w:tcPr>
            <w:tcW w:w="1516" w:type="dxa"/>
            <w:vMerge/>
            <w:shd w:val="clear" w:color="auto" w:fill="auto"/>
            <w:noWrap/>
            <w:vAlign w:val="center"/>
            <w:hideMark/>
          </w:tcPr>
          <w:p w14:paraId="05CB26C3"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5D9AC87A"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1609CEA8"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1149D0CF"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Soja</w:t>
            </w:r>
          </w:p>
        </w:tc>
        <w:tc>
          <w:tcPr>
            <w:tcW w:w="1276" w:type="dxa"/>
            <w:shd w:val="clear" w:color="auto" w:fill="auto"/>
            <w:noWrap/>
            <w:vAlign w:val="center"/>
            <w:hideMark/>
          </w:tcPr>
          <w:p w14:paraId="57DC5D81"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240</w:t>
            </w:r>
          </w:p>
        </w:tc>
        <w:tc>
          <w:tcPr>
            <w:tcW w:w="1134" w:type="dxa"/>
            <w:shd w:val="clear" w:color="auto" w:fill="auto"/>
            <w:noWrap/>
            <w:vAlign w:val="center"/>
            <w:hideMark/>
          </w:tcPr>
          <w:p w14:paraId="3BFC0291"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130 850</w:t>
            </w:r>
          </w:p>
        </w:tc>
        <w:tc>
          <w:tcPr>
            <w:tcW w:w="1275" w:type="dxa"/>
            <w:shd w:val="clear" w:color="auto" w:fill="auto"/>
            <w:noWrap/>
            <w:vAlign w:val="center"/>
            <w:hideMark/>
          </w:tcPr>
          <w:p w14:paraId="4DFB534F"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3 140</w:t>
            </w:r>
          </w:p>
        </w:tc>
      </w:tr>
      <w:tr w:rsidR="00463599" w:rsidRPr="00DF4F02" w14:paraId="5B22FD5B" w14:textId="77777777" w:rsidTr="00AD4F7E">
        <w:trPr>
          <w:trHeight w:val="20"/>
        </w:trPr>
        <w:tc>
          <w:tcPr>
            <w:tcW w:w="1516" w:type="dxa"/>
            <w:vMerge/>
            <w:shd w:val="clear" w:color="auto" w:fill="auto"/>
            <w:noWrap/>
            <w:vAlign w:val="center"/>
            <w:hideMark/>
          </w:tcPr>
          <w:p w14:paraId="53331F84"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6B4CF127"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01CC5C15"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17F54F4C"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38EFDCE5"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3 728</w:t>
            </w:r>
          </w:p>
        </w:tc>
        <w:tc>
          <w:tcPr>
            <w:tcW w:w="1134" w:type="dxa"/>
            <w:shd w:val="clear" w:color="auto" w:fill="auto"/>
            <w:noWrap/>
            <w:vAlign w:val="center"/>
            <w:hideMark/>
          </w:tcPr>
          <w:p w14:paraId="64FA163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6932C100"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39 144</w:t>
            </w:r>
          </w:p>
        </w:tc>
      </w:tr>
      <w:tr w:rsidR="00463599" w:rsidRPr="00DF4F02" w14:paraId="609E820C" w14:textId="77777777" w:rsidTr="00AD4F7E">
        <w:trPr>
          <w:trHeight w:val="20"/>
        </w:trPr>
        <w:tc>
          <w:tcPr>
            <w:tcW w:w="1516" w:type="dxa"/>
            <w:vMerge/>
            <w:shd w:val="clear" w:color="auto" w:fill="auto"/>
            <w:noWrap/>
            <w:vAlign w:val="center"/>
            <w:hideMark/>
          </w:tcPr>
          <w:p w14:paraId="685E7C86"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0BDC132C"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14D84771"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4839865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Vouandzou</w:t>
            </w:r>
          </w:p>
        </w:tc>
        <w:tc>
          <w:tcPr>
            <w:tcW w:w="1276" w:type="dxa"/>
            <w:shd w:val="clear" w:color="auto" w:fill="auto"/>
            <w:noWrap/>
            <w:vAlign w:val="center"/>
            <w:hideMark/>
          </w:tcPr>
          <w:p w14:paraId="61E31AE8"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1314</w:t>
            </w:r>
          </w:p>
        </w:tc>
        <w:tc>
          <w:tcPr>
            <w:tcW w:w="1134" w:type="dxa"/>
            <w:shd w:val="clear" w:color="auto" w:fill="auto"/>
            <w:noWrap/>
            <w:vAlign w:val="center"/>
            <w:hideMark/>
          </w:tcPr>
          <w:p w14:paraId="608C20AE"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ACE8A59"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15 587</w:t>
            </w:r>
          </w:p>
        </w:tc>
      </w:tr>
      <w:tr w:rsidR="00463599" w:rsidRPr="00DF4F02" w14:paraId="0ADA73C8" w14:textId="77777777" w:rsidTr="00463599">
        <w:trPr>
          <w:trHeight w:val="20"/>
        </w:trPr>
        <w:tc>
          <w:tcPr>
            <w:tcW w:w="1516" w:type="dxa"/>
            <w:vMerge/>
            <w:shd w:val="clear" w:color="auto" w:fill="auto"/>
            <w:noWrap/>
            <w:vAlign w:val="center"/>
            <w:hideMark/>
          </w:tcPr>
          <w:p w14:paraId="3BF0012B"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01699D4D" w14:textId="77777777" w:rsidR="00463599" w:rsidRPr="00DF4F02" w:rsidRDefault="00463599"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4BC43BCF" w14:textId="77777777" w:rsidR="00463599" w:rsidRPr="00DF4F02" w:rsidRDefault="00463599"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42374DD1" w14:textId="77777777" w:rsidR="00463599" w:rsidRPr="00DF4F02" w:rsidRDefault="00463599"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5EB11328" w14:textId="77777777" w:rsidR="00463599" w:rsidRPr="00DF4F02" w:rsidRDefault="00463599" w:rsidP="00DF4F02">
            <w:pPr>
              <w:spacing w:before="0" w:after="0"/>
              <w:jc w:val="both"/>
              <w:rPr>
                <w:rFonts w:ascii="Century" w:hAnsi="Century"/>
                <w:sz w:val="24"/>
                <w:szCs w:val="24"/>
              </w:rPr>
            </w:pPr>
            <w:r w:rsidRPr="00DF4F02">
              <w:rPr>
                <w:rFonts w:ascii="Century" w:hAnsi="Century"/>
                <w:sz w:val="24"/>
                <w:szCs w:val="24"/>
              </w:rPr>
              <w:t>20 077</w:t>
            </w:r>
          </w:p>
        </w:tc>
        <w:tc>
          <w:tcPr>
            <w:tcW w:w="1134" w:type="dxa"/>
            <w:shd w:val="clear" w:color="auto" w:fill="auto"/>
            <w:noWrap/>
            <w:vAlign w:val="center"/>
            <w:hideMark/>
          </w:tcPr>
          <w:p w14:paraId="4A38C344" w14:textId="77777777" w:rsidR="00463599" w:rsidRPr="00DF4F02" w:rsidRDefault="00463599"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7EA7EA75" w14:textId="77777777" w:rsidR="00463599" w:rsidRPr="00DF4F02" w:rsidRDefault="00463599" w:rsidP="00DF4F02">
            <w:pPr>
              <w:spacing w:before="0" w:after="0"/>
              <w:jc w:val="both"/>
              <w:rPr>
                <w:rFonts w:ascii="Century" w:hAnsi="Century"/>
                <w:sz w:val="24"/>
                <w:szCs w:val="24"/>
              </w:rPr>
            </w:pPr>
            <w:r w:rsidRPr="00DF4F02">
              <w:rPr>
                <w:rFonts w:ascii="Century" w:hAnsi="Century"/>
                <w:sz w:val="24"/>
                <w:szCs w:val="24"/>
              </w:rPr>
              <w:t>260 244</w:t>
            </w:r>
          </w:p>
        </w:tc>
      </w:tr>
      <w:tr w:rsidR="00463599" w:rsidRPr="00DF4F02" w14:paraId="7676B70A" w14:textId="77777777" w:rsidTr="00AD4F7E">
        <w:trPr>
          <w:trHeight w:val="20"/>
        </w:trPr>
        <w:tc>
          <w:tcPr>
            <w:tcW w:w="1516" w:type="dxa"/>
            <w:vMerge/>
            <w:shd w:val="clear" w:color="auto" w:fill="auto"/>
            <w:noWrap/>
            <w:vAlign w:val="center"/>
            <w:hideMark/>
          </w:tcPr>
          <w:p w14:paraId="79987B12" w14:textId="77777777" w:rsidR="00463599" w:rsidRPr="00DF4F02" w:rsidRDefault="00463599"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69B66350" w14:textId="77777777" w:rsidR="00463599" w:rsidRPr="00DF4F02" w:rsidRDefault="00463599" w:rsidP="00DF4F02">
            <w:pPr>
              <w:jc w:val="both"/>
              <w:rPr>
                <w:rFonts w:ascii="Century" w:eastAsia="Times New Roman" w:hAnsi="Century"/>
                <w:sz w:val="24"/>
                <w:szCs w:val="24"/>
              </w:rPr>
            </w:pPr>
            <w:r w:rsidRPr="00DF4F02">
              <w:rPr>
                <w:rFonts w:ascii="Century" w:eastAsia="Times New Roman" w:hAnsi="Century"/>
                <w:sz w:val="24"/>
                <w:szCs w:val="24"/>
              </w:rPr>
              <w:t>Saré Peul</w:t>
            </w:r>
          </w:p>
        </w:tc>
        <w:tc>
          <w:tcPr>
            <w:tcW w:w="1959" w:type="dxa"/>
            <w:vMerge w:val="restart"/>
            <w:shd w:val="clear" w:color="auto" w:fill="auto"/>
            <w:noWrap/>
            <w:vAlign w:val="center"/>
            <w:hideMark/>
          </w:tcPr>
          <w:p w14:paraId="150CE4FB" w14:textId="77777777" w:rsidR="00463599" w:rsidRPr="00DF4F02" w:rsidRDefault="00463599" w:rsidP="00DF4F02">
            <w:pPr>
              <w:jc w:val="both"/>
              <w:rPr>
                <w:rFonts w:ascii="Century" w:eastAsia="Times New Roman" w:hAnsi="Century"/>
                <w:sz w:val="24"/>
                <w:szCs w:val="24"/>
              </w:rPr>
            </w:pPr>
            <w:r w:rsidRPr="00DF4F02">
              <w:rPr>
                <w:rFonts w:ascii="Century" w:eastAsia="Times New Roman" w:hAnsi="Century"/>
                <w:sz w:val="24"/>
                <w:szCs w:val="24"/>
              </w:rPr>
              <w:t>Accès refuge Woozi</w:t>
            </w:r>
          </w:p>
        </w:tc>
        <w:tc>
          <w:tcPr>
            <w:tcW w:w="1418" w:type="dxa"/>
            <w:shd w:val="clear" w:color="auto" w:fill="auto"/>
            <w:noWrap/>
            <w:vAlign w:val="center"/>
            <w:hideMark/>
          </w:tcPr>
          <w:p w14:paraId="2AB940C2"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1FF62892"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65</w:t>
            </w:r>
          </w:p>
        </w:tc>
        <w:tc>
          <w:tcPr>
            <w:tcW w:w="1134" w:type="dxa"/>
            <w:shd w:val="clear" w:color="auto" w:fill="auto"/>
            <w:noWrap/>
            <w:vAlign w:val="center"/>
            <w:hideMark/>
          </w:tcPr>
          <w:p w14:paraId="417F3790"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488376F0"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771</w:t>
            </w:r>
          </w:p>
        </w:tc>
      </w:tr>
      <w:tr w:rsidR="00463599" w:rsidRPr="00DF4F02" w14:paraId="6EB48C59" w14:textId="77777777" w:rsidTr="00AD4F7E">
        <w:trPr>
          <w:trHeight w:val="20"/>
        </w:trPr>
        <w:tc>
          <w:tcPr>
            <w:tcW w:w="1516" w:type="dxa"/>
            <w:vMerge/>
            <w:shd w:val="clear" w:color="auto" w:fill="auto"/>
            <w:noWrap/>
            <w:vAlign w:val="center"/>
            <w:hideMark/>
          </w:tcPr>
          <w:p w14:paraId="43590361"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48E366BF"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56E9844D"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578572C9"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359169AE"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w:t>
            </w:r>
            <w:r w:rsidR="00201CEC" w:rsidRPr="00DF4F02">
              <w:rPr>
                <w:rFonts w:ascii="Century" w:eastAsia="Times New Roman" w:hAnsi="Century"/>
                <w:sz w:val="24"/>
                <w:szCs w:val="24"/>
              </w:rPr>
              <w:t xml:space="preserve"> </w:t>
            </w:r>
            <w:r w:rsidRPr="00DF4F02">
              <w:rPr>
                <w:rFonts w:ascii="Century" w:eastAsia="Times New Roman" w:hAnsi="Century"/>
                <w:sz w:val="24"/>
                <w:szCs w:val="24"/>
              </w:rPr>
              <w:t>620</w:t>
            </w:r>
          </w:p>
        </w:tc>
        <w:tc>
          <w:tcPr>
            <w:tcW w:w="1134" w:type="dxa"/>
            <w:shd w:val="clear" w:color="auto" w:fill="auto"/>
            <w:noWrap/>
            <w:vAlign w:val="center"/>
            <w:hideMark/>
          </w:tcPr>
          <w:p w14:paraId="268FF7D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7C233BA8"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18 326</w:t>
            </w:r>
          </w:p>
        </w:tc>
      </w:tr>
      <w:tr w:rsidR="00463599" w:rsidRPr="00DF4F02" w14:paraId="1F88A5F8" w14:textId="77777777" w:rsidTr="00AD4F7E">
        <w:trPr>
          <w:trHeight w:val="20"/>
        </w:trPr>
        <w:tc>
          <w:tcPr>
            <w:tcW w:w="1516" w:type="dxa"/>
            <w:vMerge/>
            <w:shd w:val="clear" w:color="auto" w:fill="auto"/>
            <w:noWrap/>
            <w:vAlign w:val="center"/>
            <w:hideMark/>
          </w:tcPr>
          <w:p w14:paraId="1F7916F7" w14:textId="77777777" w:rsidR="00463599" w:rsidRPr="00DF4F02" w:rsidRDefault="00463599" w:rsidP="00DF4F02">
            <w:pPr>
              <w:jc w:val="both"/>
              <w:rPr>
                <w:rFonts w:ascii="Century" w:eastAsia="Times New Roman" w:hAnsi="Century"/>
                <w:sz w:val="24"/>
                <w:szCs w:val="24"/>
              </w:rPr>
            </w:pPr>
          </w:p>
        </w:tc>
        <w:tc>
          <w:tcPr>
            <w:tcW w:w="1076" w:type="dxa"/>
            <w:vMerge/>
            <w:shd w:val="clear" w:color="auto" w:fill="auto"/>
            <w:noWrap/>
            <w:vAlign w:val="center"/>
            <w:hideMark/>
          </w:tcPr>
          <w:p w14:paraId="0372B31D" w14:textId="77777777" w:rsidR="00463599" w:rsidRPr="00DF4F02" w:rsidRDefault="00463599" w:rsidP="00DF4F02">
            <w:pPr>
              <w:jc w:val="both"/>
              <w:rPr>
                <w:rFonts w:ascii="Century" w:eastAsia="Times New Roman" w:hAnsi="Century"/>
                <w:sz w:val="24"/>
                <w:szCs w:val="24"/>
              </w:rPr>
            </w:pPr>
          </w:p>
        </w:tc>
        <w:tc>
          <w:tcPr>
            <w:tcW w:w="1959" w:type="dxa"/>
            <w:vMerge/>
            <w:shd w:val="clear" w:color="auto" w:fill="auto"/>
            <w:noWrap/>
            <w:vAlign w:val="center"/>
            <w:hideMark/>
          </w:tcPr>
          <w:p w14:paraId="624E078C" w14:textId="77777777" w:rsidR="00463599" w:rsidRPr="00DF4F02" w:rsidRDefault="00463599" w:rsidP="00DF4F02">
            <w:pPr>
              <w:jc w:val="both"/>
              <w:rPr>
                <w:rFonts w:ascii="Century" w:eastAsia="Times New Roman" w:hAnsi="Century"/>
                <w:sz w:val="24"/>
                <w:szCs w:val="24"/>
              </w:rPr>
            </w:pPr>
          </w:p>
        </w:tc>
        <w:tc>
          <w:tcPr>
            <w:tcW w:w="1418" w:type="dxa"/>
            <w:shd w:val="clear" w:color="auto" w:fill="auto"/>
            <w:noWrap/>
            <w:vAlign w:val="center"/>
            <w:hideMark/>
          </w:tcPr>
          <w:p w14:paraId="66845F8C"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7F5267F4"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35</w:t>
            </w:r>
          </w:p>
        </w:tc>
        <w:tc>
          <w:tcPr>
            <w:tcW w:w="1134" w:type="dxa"/>
            <w:shd w:val="clear" w:color="auto" w:fill="auto"/>
            <w:noWrap/>
            <w:vAlign w:val="center"/>
            <w:hideMark/>
          </w:tcPr>
          <w:p w14:paraId="176B03A3"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7F7751C3" w14:textId="77777777" w:rsidR="00463599" w:rsidRPr="00DF4F02" w:rsidRDefault="00463599" w:rsidP="00DF4F02">
            <w:pPr>
              <w:spacing w:before="0" w:after="0"/>
              <w:jc w:val="both"/>
              <w:rPr>
                <w:rFonts w:ascii="Century" w:eastAsia="Times New Roman" w:hAnsi="Century"/>
                <w:sz w:val="24"/>
                <w:szCs w:val="24"/>
              </w:rPr>
            </w:pPr>
            <w:r w:rsidRPr="00DF4F02">
              <w:rPr>
                <w:rFonts w:ascii="Century" w:eastAsia="Times New Roman" w:hAnsi="Century"/>
                <w:sz w:val="24"/>
                <w:szCs w:val="24"/>
              </w:rPr>
              <w:t>656</w:t>
            </w:r>
          </w:p>
        </w:tc>
      </w:tr>
      <w:tr w:rsidR="00463599" w:rsidRPr="00DF4F02" w14:paraId="1BA9ED65" w14:textId="77777777" w:rsidTr="00AD4F7E">
        <w:trPr>
          <w:trHeight w:val="20"/>
        </w:trPr>
        <w:tc>
          <w:tcPr>
            <w:tcW w:w="1516" w:type="dxa"/>
            <w:vMerge/>
            <w:shd w:val="clear" w:color="auto" w:fill="auto"/>
            <w:noWrap/>
            <w:vAlign w:val="center"/>
            <w:hideMark/>
          </w:tcPr>
          <w:p w14:paraId="5853E5F2" w14:textId="77777777" w:rsidR="00463599" w:rsidRPr="00DF4F02" w:rsidRDefault="00463599"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25A9605D" w14:textId="77777777" w:rsidR="00463599" w:rsidRPr="00DF4F02" w:rsidRDefault="00463599"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6DE29564" w14:textId="77777777" w:rsidR="00463599" w:rsidRPr="00DF4F02" w:rsidRDefault="00463599"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288A13B7" w14:textId="77777777" w:rsidR="00463599" w:rsidRPr="00DF4F02" w:rsidRDefault="00463599"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54232D05" w14:textId="77777777" w:rsidR="00463599" w:rsidRPr="00DF4F02" w:rsidRDefault="00463599"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1 720</w:t>
            </w:r>
          </w:p>
        </w:tc>
        <w:tc>
          <w:tcPr>
            <w:tcW w:w="1134" w:type="dxa"/>
            <w:shd w:val="clear" w:color="auto" w:fill="auto"/>
            <w:noWrap/>
            <w:vAlign w:val="center"/>
            <w:hideMark/>
          </w:tcPr>
          <w:p w14:paraId="6482F4FA" w14:textId="77777777" w:rsidR="00463599" w:rsidRPr="00DF4F02" w:rsidRDefault="00463599"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0EFD04B3" w14:textId="77777777" w:rsidR="00463599" w:rsidRPr="00DF4F02" w:rsidRDefault="00463599"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19 754</w:t>
            </w:r>
          </w:p>
        </w:tc>
      </w:tr>
      <w:tr w:rsidR="00A74F5D" w:rsidRPr="00DF4F02" w14:paraId="4DA610EF" w14:textId="77777777" w:rsidTr="00AD4F7E">
        <w:trPr>
          <w:trHeight w:val="20"/>
        </w:trPr>
        <w:tc>
          <w:tcPr>
            <w:tcW w:w="1516" w:type="dxa"/>
            <w:vMerge w:val="restart"/>
            <w:shd w:val="clear" w:color="auto" w:fill="auto"/>
            <w:noWrap/>
            <w:vAlign w:val="center"/>
            <w:hideMark/>
          </w:tcPr>
          <w:p w14:paraId="6104EF2A"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Gomboussougou</w:t>
            </w:r>
          </w:p>
        </w:tc>
        <w:tc>
          <w:tcPr>
            <w:tcW w:w="1076" w:type="dxa"/>
            <w:vMerge w:val="restart"/>
            <w:shd w:val="clear" w:color="auto" w:fill="auto"/>
            <w:noWrap/>
            <w:vAlign w:val="center"/>
            <w:hideMark/>
          </w:tcPr>
          <w:p w14:paraId="1558164C"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Nomboya</w:t>
            </w:r>
          </w:p>
        </w:tc>
        <w:tc>
          <w:tcPr>
            <w:tcW w:w="1959" w:type="dxa"/>
            <w:vMerge w:val="restart"/>
            <w:shd w:val="clear" w:color="auto" w:fill="auto"/>
            <w:noWrap/>
            <w:vAlign w:val="center"/>
            <w:hideMark/>
          </w:tcPr>
          <w:p w14:paraId="6F5C14A2"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Accès refuge de Gomboussougou</w:t>
            </w:r>
          </w:p>
        </w:tc>
        <w:tc>
          <w:tcPr>
            <w:tcW w:w="1418" w:type="dxa"/>
            <w:shd w:val="clear" w:color="auto" w:fill="auto"/>
            <w:noWrap/>
            <w:vAlign w:val="center"/>
            <w:hideMark/>
          </w:tcPr>
          <w:p w14:paraId="3A907F7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5475DDC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5 068</w:t>
            </w:r>
          </w:p>
        </w:tc>
        <w:tc>
          <w:tcPr>
            <w:tcW w:w="1134" w:type="dxa"/>
            <w:shd w:val="clear" w:color="auto" w:fill="auto"/>
            <w:noWrap/>
            <w:vAlign w:val="center"/>
            <w:hideMark/>
          </w:tcPr>
          <w:p w14:paraId="48CAF3D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2CF85372"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60 119</w:t>
            </w:r>
          </w:p>
        </w:tc>
      </w:tr>
      <w:tr w:rsidR="00A74F5D" w:rsidRPr="00DF4F02" w14:paraId="5459DDEB" w14:textId="77777777" w:rsidTr="00AD4F7E">
        <w:trPr>
          <w:trHeight w:val="20"/>
        </w:trPr>
        <w:tc>
          <w:tcPr>
            <w:tcW w:w="1516" w:type="dxa"/>
            <w:vMerge/>
            <w:shd w:val="clear" w:color="auto" w:fill="auto"/>
            <w:noWrap/>
            <w:vAlign w:val="center"/>
            <w:hideMark/>
          </w:tcPr>
          <w:p w14:paraId="76E47677"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35A1A4AC"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153734A0"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01EAA55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21D4909B"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6398</w:t>
            </w:r>
          </w:p>
        </w:tc>
        <w:tc>
          <w:tcPr>
            <w:tcW w:w="1134" w:type="dxa"/>
            <w:shd w:val="clear" w:color="auto" w:fill="auto"/>
            <w:noWrap/>
            <w:vAlign w:val="center"/>
            <w:hideMark/>
          </w:tcPr>
          <w:p w14:paraId="72BC5A08"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3ED6DFF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72 377</w:t>
            </w:r>
          </w:p>
        </w:tc>
      </w:tr>
      <w:tr w:rsidR="00A74F5D" w:rsidRPr="00DF4F02" w14:paraId="6810D257" w14:textId="77777777" w:rsidTr="00AD4F7E">
        <w:trPr>
          <w:trHeight w:val="20"/>
        </w:trPr>
        <w:tc>
          <w:tcPr>
            <w:tcW w:w="1516" w:type="dxa"/>
            <w:vMerge/>
            <w:shd w:val="clear" w:color="auto" w:fill="auto"/>
            <w:noWrap/>
            <w:vAlign w:val="center"/>
            <w:hideMark/>
          </w:tcPr>
          <w:p w14:paraId="16A35126"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126CCAF1"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72B23280"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3948461F"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24B6E336"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671</w:t>
            </w:r>
          </w:p>
        </w:tc>
        <w:tc>
          <w:tcPr>
            <w:tcW w:w="1134" w:type="dxa"/>
            <w:shd w:val="clear" w:color="auto" w:fill="auto"/>
            <w:noWrap/>
            <w:vAlign w:val="center"/>
            <w:hideMark/>
          </w:tcPr>
          <w:p w14:paraId="1737613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42984EB8"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7 046</w:t>
            </w:r>
          </w:p>
        </w:tc>
      </w:tr>
      <w:tr w:rsidR="00A74F5D" w:rsidRPr="00DF4F02" w14:paraId="4887783B" w14:textId="77777777" w:rsidTr="00AD4F7E">
        <w:trPr>
          <w:trHeight w:val="20"/>
        </w:trPr>
        <w:tc>
          <w:tcPr>
            <w:tcW w:w="1516" w:type="dxa"/>
            <w:vMerge/>
            <w:shd w:val="clear" w:color="auto" w:fill="auto"/>
            <w:noWrap/>
            <w:vAlign w:val="center"/>
            <w:hideMark/>
          </w:tcPr>
          <w:p w14:paraId="68624A37"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1DC60E6D"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52243B65"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53077CB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61475476"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2084</w:t>
            </w:r>
          </w:p>
        </w:tc>
        <w:tc>
          <w:tcPr>
            <w:tcW w:w="1134" w:type="dxa"/>
            <w:shd w:val="clear" w:color="auto" w:fill="auto"/>
            <w:noWrap/>
            <w:vAlign w:val="center"/>
            <w:hideMark/>
          </w:tcPr>
          <w:p w14:paraId="08801B9F"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35B053B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48 557</w:t>
            </w:r>
          </w:p>
        </w:tc>
      </w:tr>
      <w:tr w:rsidR="00A74F5D" w:rsidRPr="00DF4F02" w14:paraId="4C9A804C" w14:textId="77777777" w:rsidTr="00AD4F7E">
        <w:trPr>
          <w:trHeight w:val="20"/>
        </w:trPr>
        <w:tc>
          <w:tcPr>
            <w:tcW w:w="1516" w:type="dxa"/>
            <w:vMerge/>
            <w:shd w:val="clear" w:color="auto" w:fill="auto"/>
            <w:noWrap/>
            <w:vAlign w:val="center"/>
            <w:hideMark/>
          </w:tcPr>
          <w:p w14:paraId="101C3B7D"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2622EBE6"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24C0A6F4"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0DD1B4A9"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410C7EF4"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700</w:t>
            </w:r>
          </w:p>
        </w:tc>
        <w:tc>
          <w:tcPr>
            <w:tcW w:w="1134" w:type="dxa"/>
            <w:shd w:val="clear" w:color="auto" w:fill="auto"/>
            <w:noWrap/>
            <w:vAlign w:val="center"/>
            <w:hideMark/>
          </w:tcPr>
          <w:p w14:paraId="176F1C07"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1C92F3AA"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7 350</w:t>
            </w:r>
          </w:p>
        </w:tc>
      </w:tr>
      <w:tr w:rsidR="00A74F5D" w:rsidRPr="00DF4F02" w14:paraId="6C8EC359" w14:textId="77777777" w:rsidTr="00AD4F7E">
        <w:trPr>
          <w:trHeight w:val="20"/>
        </w:trPr>
        <w:tc>
          <w:tcPr>
            <w:tcW w:w="1516" w:type="dxa"/>
            <w:vMerge/>
            <w:shd w:val="clear" w:color="auto" w:fill="auto"/>
            <w:noWrap/>
            <w:vAlign w:val="center"/>
            <w:hideMark/>
          </w:tcPr>
          <w:p w14:paraId="5E38BEA5" w14:textId="77777777" w:rsidR="00A74F5D" w:rsidRPr="00DF4F02" w:rsidRDefault="00A74F5D"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41F6B461" w14:textId="77777777" w:rsidR="00A74F5D" w:rsidRPr="00DF4F02" w:rsidRDefault="00A74F5D"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3072D16B" w14:textId="77777777" w:rsidR="00A74F5D" w:rsidRPr="00DF4F02" w:rsidRDefault="00A74F5D"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FD8CA17" w14:textId="77777777" w:rsidR="00A74F5D" w:rsidRPr="00DF4F02" w:rsidRDefault="00A74F5D"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ACDB47C" w14:textId="77777777" w:rsidR="00A74F5D" w:rsidRPr="00DF4F02" w:rsidRDefault="00A74F5D"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14 921</w:t>
            </w:r>
          </w:p>
        </w:tc>
        <w:tc>
          <w:tcPr>
            <w:tcW w:w="1134" w:type="dxa"/>
            <w:shd w:val="clear" w:color="auto" w:fill="auto"/>
            <w:noWrap/>
            <w:vAlign w:val="center"/>
            <w:hideMark/>
          </w:tcPr>
          <w:p w14:paraId="4091FAF9" w14:textId="77777777" w:rsidR="00A74F5D" w:rsidRPr="00DF4F02" w:rsidRDefault="00A74F5D"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3B55FB19" w14:textId="77777777" w:rsidR="00A74F5D" w:rsidRPr="00DF4F02" w:rsidRDefault="00A74F5D"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195 449</w:t>
            </w:r>
          </w:p>
        </w:tc>
      </w:tr>
      <w:tr w:rsidR="00A74F5D" w:rsidRPr="00DF4F02" w14:paraId="6E839E55" w14:textId="77777777" w:rsidTr="00AD4F7E">
        <w:trPr>
          <w:trHeight w:val="20"/>
        </w:trPr>
        <w:tc>
          <w:tcPr>
            <w:tcW w:w="1516" w:type="dxa"/>
            <w:vMerge w:val="restart"/>
            <w:shd w:val="clear" w:color="auto" w:fill="auto"/>
            <w:noWrap/>
            <w:vAlign w:val="center"/>
            <w:hideMark/>
          </w:tcPr>
          <w:p w14:paraId="3BE9224C"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Niaogho</w:t>
            </w:r>
          </w:p>
        </w:tc>
        <w:tc>
          <w:tcPr>
            <w:tcW w:w="1076" w:type="dxa"/>
            <w:vMerge w:val="restart"/>
            <w:shd w:val="clear" w:color="auto" w:fill="auto"/>
            <w:noWrap/>
            <w:vAlign w:val="center"/>
            <w:hideMark/>
          </w:tcPr>
          <w:p w14:paraId="79D585E9"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Ibogo</w:t>
            </w:r>
          </w:p>
        </w:tc>
        <w:tc>
          <w:tcPr>
            <w:tcW w:w="1959" w:type="dxa"/>
            <w:vMerge w:val="restart"/>
            <w:shd w:val="clear" w:color="auto" w:fill="auto"/>
            <w:noWrap/>
            <w:vAlign w:val="center"/>
            <w:hideMark/>
          </w:tcPr>
          <w:p w14:paraId="0F7F46B7"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Accès périmètre de Béguédo</w:t>
            </w:r>
          </w:p>
        </w:tc>
        <w:tc>
          <w:tcPr>
            <w:tcW w:w="1418" w:type="dxa"/>
            <w:shd w:val="clear" w:color="auto" w:fill="auto"/>
            <w:noWrap/>
            <w:vAlign w:val="center"/>
            <w:hideMark/>
          </w:tcPr>
          <w:p w14:paraId="20C892C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49B2B966"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1514</w:t>
            </w:r>
          </w:p>
        </w:tc>
        <w:tc>
          <w:tcPr>
            <w:tcW w:w="1134" w:type="dxa"/>
            <w:shd w:val="clear" w:color="auto" w:fill="auto"/>
            <w:noWrap/>
            <w:vAlign w:val="center"/>
            <w:hideMark/>
          </w:tcPr>
          <w:p w14:paraId="687F5C3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7902765C"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17 960</w:t>
            </w:r>
          </w:p>
        </w:tc>
      </w:tr>
      <w:tr w:rsidR="00A74F5D" w:rsidRPr="00DF4F02" w14:paraId="240B4E33" w14:textId="77777777" w:rsidTr="00AD4F7E">
        <w:trPr>
          <w:trHeight w:val="20"/>
        </w:trPr>
        <w:tc>
          <w:tcPr>
            <w:tcW w:w="1516" w:type="dxa"/>
            <w:vMerge/>
            <w:shd w:val="clear" w:color="auto" w:fill="auto"/>
            <w:noWrap/>
            <w:vAlign w:val="center"/>
            <w:hideMark/>
          </w:tcPr>
          <w:p w14:paraId="4A5E06E8"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143BDF01"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57E6F258"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51EBF0A9"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Gombo</w:t>
            </w:r>
          </w:p>
        </w:tc>
        <w:tc>
          <w:tcPr>
            <w:tcW w:w="1276" w:type="dxa"/>
            <w:shd w:val="clear" w:color="auto" w:fill="auto"/>
            <w:noWrap/>
            <w:vAlign w:val="center"/>
            <w:hideMark/>
          </w:tcPr>
          <w:p w14:paraId="637C634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340</w:t>
            </w:r>
          </w:p>
        </w:tc>
        <w:tc>
          <w:tcPr>
            <w:tcW w:w="1134" w:type="dxa"/>
            <w:shd w:val="clear" w:color="auto" w:fill="auto"/>
            <w:noWrap/>
            <w:vAlign w:val="center"/>
            <w:hideMark/>
          </w:tcPr>
          <w:p w14:paraId="35FA6DFF"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1 500 000</w:t>
            </w:r>
          </w:p>
        </w:tc>
        <w:tc>
          <w:tcPr>
            <w:tcW w:w="1275" w:type="dxa"/>
            <w:shd w:val="clear" w:color="auto" w:fill="auto"/>
            <w:noWrap/>
            <w:vAlign w:val="center"/>
            <w:hideMark/>
          </w:tcPr>
          <w:p w14:paraId="635A8E2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51 000</w:t>
            </w:r>
          </w:p>
        </w:tc>
      </w:tr>
      <w:tr w:rsidR="00A74F5D" w:rsidRPr="00DF4F02" w14:paraId="735EFBB8" w14:textId="77777777" w:rsidTr="00AD4F7E">
        <w:trPr>
          <w:trHeight w:val="20"/>
        </w:trPr>
        <w:tc>
          <w:tcPr>
            <w:tcW w:w="1516" w:type="dxa"/>
            <w:vMerge/>
            <w:shd w:val="clear" w:color="auto" w:fill="auto"/>
            <w:noWrap/>
            <w:vAlign w:val="center"/>
            <w:hideMark/>
          </w:tcPr>
          <w:p w14:paraId="60C3B592"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4F1980F9"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2075AF9E"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5DDF0E19"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512CBCC8"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899</w:t>
            </w:r>
          </w:p>
        </w:tc>
        <w:tc>
          <w:tcPr>
            <w:tcW w:w="1134" w:type="dxa"/>
            <w:shd w:val="clear" w:color="auto" w:fill="auto"/>
            <w:noWrap/>
            <w:vAlign w:val="center"/>
            <w:hideMark/>
          </w:tcPr>
          <w:p w14:paraId="3C532D7B"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5E04A5F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10 170</w:t>
            </w:r>
          </w:p>
        </w:tc>
      </w:tr>
      <w:tr w:rsidR="00A74F5D" w:rsidRPr="00DF4F02" w14:paraId="127491E5" w14:textId="77777777" w:rsidTr="00AD4F7E">
        <w:trPr>
          <w:trHeight w:val="20"/>
        </w:trPr>
        <w:tc>
          <w:tcPr>
            <w:tcW w:w="1516" w:type="dxa"/>
            <w:vMerge/>
            <w:shd w:val="clear" w:color="auto" w:fill="auto"/>
            <w:noWrap/>
            <w:vAlign w:val="center"/>
            <w:hideMark/>
          </w:tcPr>
          <w:p w14:paraId="1DEBB4A3"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767D8F2D"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49EAB9DE"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4CE951B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2DEFB73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2670</w:t>
            </w:r>
          </w:p>
        </w:tc>
        <w:tc>
          <w:tcPr>
            <w:tcW w:w="1134" w:type="dxa"/>
            <w:shd w:val="clear" w:color="auto" w:fill="auto"/>
            <w:noWrap/>
            <w:vAlign w:val="center"/>
            <w:hideMark/>
          </w:tcPr>
          <w:p w14:paraId="605375A4"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7CD5002C"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28 035</w:t>
            </w:r>
          </w:p>
        </w:tc>
      </w:tr>
      <w:tr w:rsidR="00A74F5D" w:rsidRPr="00DF4F02" w14:paraId="6F110055" w14:textId="77777777" w:rsidTr="00AD4F7E">
        <w:trPr>
          <w:trHeight w:val="20"/>
        </w:trPr>
        <w:tc>
          <w:tcPr>
            <w:tcW w:w="1516" w:type="dxa"/>
            <w:vMerge/>
            <w:shd w:val="clear" w:color="auto" w:fill="auto"/>
            <w:noWrap/>
            <w:vAlign w:val="center"/>
            <w:hideMark/>
          </w:tcPr>
          <w:p w14:paraId="1D0DC60D"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34739B9E"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5225CD65"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0F458319"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78C2FCAB"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462</w:t>
            </w:r>
          </w:p>
        </w:tc>
        <w:tc>
          <w:tcPr>
            <w:tcW w:w="1134" w:type="dxa"/>
            <w:shd w:val="clear" w:color="auto" w:fill="auto"/>
            <w:noWrap/>
            <w:vAlign w:val="center"/>
            <w:hideMark/>
          </w:tcPr>
          <w:p w14:paraId="6B641AD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7A677C1B"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46 241</w:t>
            </w:r>
          </w:p>
        </w:tc>
      </w:tr>
      <w:tr w:rsidR="00A74F5D" w:rsidRPr="00DF4F02" w14:paraId="5A7E7C4D" w14:textId="77777777" w:rsidTr="00AD4F7E">
        <w:trPr>
          <w:trHeight w:val="20"/>
        </w:trPr>
        <w:tc>
          <w:tcPr>
            <w:tcW w:w="1516" w:type="dxa"/>
            <w:vMerge/>
            <w:shd w:val="clear" w:color="auto" w:fill="auto"/>
            <w:noWrap/>
            <w:vAlign w:val="center"/>
            <w:hideMark/>
          </w:tcPr>
          <w:p w14:paraId="7A46A5B3"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034FC8BB"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26D4556C"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3ADDDF83"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6CD475CF"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535</w:t>
            </w:r>
          </w:p>
        </w:tc>
        <w:tc>
          <w:tcPr>
            <w:tcW w:w="1134" w:type="dxa"/>
            <w:shd w:val="clear" w:color="auto" w:fill="auto"/>
            <w:noWrap/>
            <w:vAlign w:val="center"/>
            <w:hideMark/>
          </w:tcPr>
          <w:p w14:paraId="2DB88282"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1A7375E4"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5 618</w:t>
            </w:r>
          </w:p>
        </w:tc>
      </w:tr>
      <w:tr w:rsidR="00A74F5D" w:rsidRPr="00DF4F02" w14:paraId="607BE850" w14:textId="77777777" w:rsidTr="00AD4F7E">
        <w:trPr>
          <w:trHeight w:val="20"/>
        </w:trPr>
        <w:tc>
          <w:tcPr>
            <w:tcW w:w="1516" w:type="dxa"/>
            <w:vMerge/>
            <w:shd w:val="clear" w:color="auto" w:fill="auto"/>
            <w:noWrap/>
            <w:vAlign w:val="center"/>
            <w:hideMark/>
          </w:tcPr>
          <w:p w14:paraId="417372F5"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050E0ACE" w14:textId="77777777" w:rsidR="00A74F5D" w:rsidRPr="00DF4F02" w:rsidRDefault="00A74F5D"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06C14699" w14:textId="77777777" w:rsidR="00A74F5D" w:rsidRPr="00DF4F02" w:rsidRDefault="00A74F5D"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FBE132E" w14:textId="77777777" w:rsidR="00A74F5D" w:rsidRPr="00DF4F02" w:rsidRDefault="00A74F5D"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9F29D01" w14:textId="77777777" w:rsidR="00A74F5D" w:rsidRPr="00DF4F02" w:rsidRDefault="00A74F5D"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6 420</w:t>
            </w:r>
          </w:p>
        </w:tc>
        <w:tc>
          <w:tcPr>
            <w:tcW w:w="1134" w:type="dxa"/>
            <w:shd w:val="clear" w:color="auto" w:fill="auto"/>
            <w:noWrap/>
            <w:vAlign w:val="center"/>
            <w:hideMark/>
          </w:tcPr>
          <w:p w14:paraId="6B7E32A3" w14:textId="77777777" w:rsidR="00A74F5D" w:rsidRPr="00DF4F02" w:rsidRDefault="00A74F5D"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63697A0B" w14:textId="77777777" w:rsidR="00A74F5D" w:rsidRPr="00DF4F02" w:rsidRDefault="00A74F5D"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159 023</w:t>
            </w:r>
          </w:p>
        </w:tc>
      </w:tr>
      <w:tr w:rsidR="00A74F5D" w:rsidRPr="00DF4F02" w14:paraId="7F3C774D" w14:textId="77777777" w:rsidTr="00AD4F7E">
        <w:trPr>
          <w:trHeight w:val="20"/>
        </w:trPr>
        <w:tc>
          <w:tcPr>
            <w:tcW w:w="1516" w:type="dxa"/>
            <w:vMerge/>
            <w:shd w:val="clear" w:color="auto" w:fill="auto"/>
            <w:noWrap/>
            <w:vAlign w:val="center"/>
            <w:hideMark/>
          </w:tcPr>
          <w:p w14:paraId="0C8C299F" w14:textId="77777777" w:rsidR="00A74F5D" w:rsidRPr="00DF4F02" w:rsidRDefault="00A74F5D" w:rsidP="00DF4F02">
            <w:pPr>
              <w:jc w:val="both"/>
              <w:rPr>
                <w:rFonts w:ascii="Century" w:eastAsia="Times New Roman" w:hAnsi="Century"/>
                <w:sz w:val="24"/>
                <w:szCs w:val="24"/>
              </w:rPr>
            </w:pPr>
          </w:p>
        </w:tc>
        <w:tc>
          <w:tcPr>
            <w:tcW w:w="1076" w:type="dxa"/>
            <w:vMerge w:val="restart"/>
            <w:shd w:val="clear" w:color="auto" w:fill="auto"/>
            <w:noWrap/>
            <w:vAlign w:val="center"/>
            <w:hideMark/>
          </w:tcPr>
          <w:p w14:paraId="78256318"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Tengsoba</w:t>
            </w:r>
          </w:p>
        </w:tc>
        <w:tc>
          <w:tcPr>
            <w:tcW w:w="1959" w:type="dxa"/>
            <w:vMerge w:val="restart"/>
            <w:shd w:val="clear" w:color="auto" w:fill="auto"/>
            <w:noWrap/>
            <w:vAlign w:val="center"/>
            <w:hideMark/>
          </w:tcPr>
          <w:p w14:paraId="4D57819C" w14:textId="77777777" w:rsidR="00A74F5D" w:rsidRPr="00DF4F02" w:rsidRDefault="00A74F5D" w:rsidP="00DF4F02">
            <w:pPr>
              <w:jc w:val="both"/>
              <w:rPr>
                <w:rFonts w:ascii="Century" w:eastAsia="Times New Roman" w:hAnsi="Century"/>
                <w:sz w:val="24"/>
                <w:szCs w:val="24"/>
              </w:rPr>
            </w:pPr>
            <w:r w:rsidRPr="00DF4F02">
              <w:rPr>
                <w:rFonts w:ascii="Century" w:eastAsia="Times New Roman" w:hAnsi="Century"/>
                <w:sz w:val="24"/>
                <w:szCs w:val="24"/>
              </w:rPr>
              <w:t>Accès périmètre de Niaogho</w:t>
            </w:r>
          </w:p>
        </w:tc>
        <w:tc>
          <w:tcPr>
            <w:tcW w:w="1418" w:type="dxa"/>
            <w:shd w:val="clear" w:color="auto" w:fill="auto"/>
            <w:noWrap/>
            <w:vAlign w:val="center"/>
            <w:hideMark/>
          </w:tcPr>
          <w:p w14:paraId="31141B1C"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Igname</w:t>
            </w:r>
          </w:p>
        </w:tc>
        <w:tc>
          <w:tcPr>
            <w:tcW w:w="1276" w:type="dxa"/>
            <w:shd w:val="clear" w:color="auto" w:fill="auto"/>
            <w:noWrap/>
            <w:vAlign w:val="center"/>
            <w:hideMark/>
          </w:tcPr>
          <w:p w14:paraId="6B60C80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300</w:t>
            </w:r>
          </w:p>
        </w:tc>
        <w:tc>
          <w:tcPr>
            <w:tcW w:w="1134" w:type="dxa"/>
            <w:shd w:val="clear" w:color="auto" w:fill="auto"/>
            <w:noWrap/>
            <w:vAlign w:val="center"/>
            <w:hideMark/>
          </w:tcPr>
          <w:p w14:paraId="7AE7947A"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1 600 000</w:t>
            </w:r>
          </w:p>
        </w:tc>
        <w:tc>
          <w:tcPr>
            <w:tcW w:w="1275" w:type="dxa"/>
            <w:shd w:val="clear" w:color="auto" w:fill="auto"/>
            <w:noWrap/>
            <w:vAlign w:val="center"/>
            <w:hideMark/>
          </w:tcPr>
          <w:p w14:paraId="213812F8"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48 000</w:t>
            </w:r>
          </w:p>
        </w:tc>
      </w:tr>
      <w:tr w:rsidR="00A74F5D" w:rsidRPr="00DF4F02" w14:paraId="19ADE8FE" w14:textId="77777777" w:rsidTr="00AD4F7E">
        <w:trPr>
          <w:trHeight w:val="20"/>
        </w:trPr>
        <w:tc>
          <w:tcPr>
            <w:tcW w:w="1516" w:type="dxa"/>
            <w:vMerge/>
            <w:shd w:val="clear" w:color="auto" w:fill="auto"/>
            <w:noWrap/>
            <w:vAlign w:val="center"/>
            <w:hideMark/>
          </w:tcPr>
          <w:p w14:paraId="4DB9C28D"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6A69858B"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6D351C08"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29814662"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5F75F198"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1395</w:t>
            </w:r>
          </w:p>
        </w:tc>
        <w:tc>
          <w:tcPr>
            <w:tcW w:w="1134" w:type="dxa"/>
            <w:shd w:val="clear" w:color="auto" w:fill="auto"/>
            <w:noWrap/>
            <w:vAlign w:val="center"/>
            <w:hideMark/>
          </w:tcPr>
          <w:p w14:paraId="4AC245CF"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19FCFE2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15 781</w:t>
            </w:r>
          </w:p>
        </w:tc>
      </w:tr>
      <w:tr w:rsidR="00A74F5D" w:rsidRPr="00DF4F02" w14:paraId="7B164357" w14:textId="77777777" w:rsidTr="00AD4F7E">
        <w:trPr>
          <w:trHeight w:val="20"/>
        </w:trPr>
        <w:tc>
          <w:tcPr>
            <w:tcW w:w="1516" w:type="dxa"/>
            <w:vMerge/>
            <w:shd w:val="clear" w:color="auto" w:fill="auto"/>
            <w:noWrap/>
            <w:vAlign w:val="center"/>
            <w:hideMark/>
          </w:tcPr>
          <w:p w14:paraId="3FD02A2C"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2FEEA1EB"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70C6763B"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08B2A8A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Oignon</w:t>
            </w:r>
          </w:p>
        </w:tc>
        <w:tc>
          <w:tcPr>
            <w:tcW w:w="1276" w:type="dxa"/>
            <w:shd w:val="clear" w:color="auto" w:fill="auto"/>
            <w:noWrap/>
            <w:vAlign w:val="center"/>
            <w:hideMark/>
          </w:tcPr>
          <w:p w14:paraId="48FDB669"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250</w:t>
            </w:r>
          </w:p>
        </w:tc>
        <w:tc>
          <w:tcPr>
            <w:tcW w:w="1134" w:type="dxa"/>
            <w:shd w:val="clear" w:color="auto" w:fill="auto"/>
            <w:noWrap/>
            <w:vAlign w:val="center"/>
            <w:hideMark/>
          </w:tcPr>
          <w:p w14:paraId="484BB183"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1 320 000</w:t>
            </w:r>
          </w:p>
        </w:tc>
        <w:tc>
          <w:tcPr>
            <w:tcW w:w="1275" w:type="dxa"/>
            <w:shd w:val="clear" w:color="auto" w:fill="auto"/>
            <w:noWrap/>
            <w:vAlign w:val="center"/>
            <w:hideMark/>
          </w:tcPr>
          <w:p w14:paraId="1AE5C07D"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33 000</w:t>
            </w:r>
          </w:p>
        </w:tc>
      </w:tr>
      <w:tr w:rsidR="00A74F5D" w:rsidRPr="00DF4F02" w14:paraId="4E9E9826" w14:textId="77777777" w:rsidTr="00AD4F7E">
        <w:trPr>
          <w:trHeight w:val="20"/>
        </w:trPr>
        <w:tc>
          <w:tcPr>
            <w:tcW w:w="1516" w:type="dxa"/>
            <w:vMerge/>
            <w:shd w:val="clear" w:color="auto" w:fill="auto"/>
            <w:noWrap/>
            <w:vAlign w:val="center"/>
            <w:hideMark/>
          </w:tcPr>
          <w:p w14:paraId="202248D5" w14:textId="77777777" w:rsidR="00A74F5D" w:rsidRPr="00DF4F02" w:rsidRDefault="00A74F5D" w:rsidP="00DF4F02">
            <w:pPr>
              <w:jc w:val="both"/>
              <w:rPr>
                <w:rFonts w:ascii="Century" w:eastAsia="Times New Roman" w:hAnsi="Century"/>
                <w:sz w:val="24"/>
                <w:szCs w:val="24"/>
              </w:rPr>
            </w:pPr>
          </w:p>
        </w:tc>
        <w:tc>
          <w:tcPr>
            <w:tcW w:w="1076" w:type="dxa"/>
            <w:vMerge/>
            <w:shd w:val="clear" w:color="auto" w:fill="auto"/>
            <w:noWrap/>
            <w:vAlign w:val="center"/>
            <w:hideMark/>
          </w:tcPr>
          <w:p w14:paraId="5E50E054" w14:textId="77777777" w:rsidR="00A74F5D" w:rsidRPr="00DF4F02" w:rsidRDefault="00A74F5D" w:rsidP="00DF4F02">
            <w:pPr>
              <w:jc w:val="both"/>
              <w:rPr>
                <w:rFonts w:ascii="Century" w:eastAsia="Times New Roman" w:hAnsi="Century"/>
                <w:sz w:val="24"/>
                <w:szCs w:val="24"/>
              </w:rPr>
            </w:pPr>
          </w:p>
        </w:tc>
        <w:tc>
          <w:tcPr>
            <w:tcW w:w="1959" w:type="dxa"/>
            <w:vMerge/>
            <w:shd w:val="clear" w:color="auto" w:fill="auto"/>
            <w:noWrap/>
            <w:vAlign w:val="center"/>
            <w:hideMark/>
          </w:tcPr>
          <w:p w14:paraId="5FBAE542" w14:textId="77777777" w:rsidR="00A74F5D" w:rsidRPr="00DF4F02" w:rsidRDefault="00A74F5D" w:rsidP="00DF4F02">
            <w:pPr>
              <w:jc w:val="both"/>
              <w:rPr>
                <w:rFonts w:ascii="Century" w:eastAsia="Times New Roman" w:hAnsi="Century"/>
                <w:sz w:val="24"/>
                <w:szCs w:val="24"/>
              </w:rPr>
            </w:pPr>
          </w:p>
        </w:tc>
        <w:tc>
          <w:tcPr>
            <w:tcW w:w="1418" w:type="dxa"/>
            <w:shd w:val="clear" w:color="auto" w:fill="auto"/>
            <w:noWrap/>
            <w:vAlign w:val="center"/>
            <w:hideMark/>
          </w:tcPr>
          <w:p w14:paraId="1FFA00A7"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54F7BAD1"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1294</w:t>
            </w:r>
          </w:p>
        </w:tc>
        <w:tc>
          <w:tcPr>
            <w:tcW w:w="1134" w:type="dxa"/>
            <w:shd w:val="clear" w:color="auto" w:fill="auto"/>
            <w:noWrap/>
            <w:vAlign w:val="center"/>
            <w:hideMark/>
          </w:tcPr>
          <w:p w14:paraId="3EC6CDF3"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6BD7BDF0" w14:textId="77777777" w:rsidR="00A74F5D" w:rsidRPr="00DF4F02" w:rsidRDefault="00A74F5D" w:rsidP="00DF4F02">
            <w:pPr>
              <w:spacing w:before="0" w:after="0"/>
              <w:jc w:val="both"/>
              <w:rPr>
                <w:rFonts w:ascii="Century" w:eastAsia="Times New Roman" w:hAnsi="Century"/>
                <w:sz w:val="24"/>
                <w:szCs w:val="24"/>
              </w:rPr>
            </w:pPr>
            <w:r w:rsidRPr="00DF4F02">
              <w:rPr>
                <w:rFonts w:ascii="Century" w:eastAsia="Times New Roman" w:hAnsi="Century"/>
                <w:sz w:val="24"/>
                <w:szCs w:val="24"/>
              </w:rPr>
              <w:t>30 150</w:t>
            </w:r>
          </w:p>
        </w:tc>
      </w:tr>
      <w:tr w:rsidR="00A74F5D" w:rsidRPr="00DF4F02" w14:paraId="57543C3D" w14:textId="77777777" w:rsidTr="00AD4F7E">
        <w:trPr>
          <w:trHeight w:val="20"/>
        </w:trPr>
        <w:tc>
          <w:tcPr>
            <w:tcW w:w="1516" w:type="dxa"/>
            <w:vMerge/>
            <w:shd w:val="clear" w:color="auto" w:fill="auto"/>
            <w:noWrap/>
            <w:vAlign w:val="center"/>
            <w:hideMark/>
          </w:tcPr>
          <w:p w14:paraId="353FBC4D" w14:textId="77777777" w:rsidR="00A74F5D" w:rsidRPr="00DF4F02" w:rsidRDefault="00A74F5D"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6927AF49" w14:textId="77777777" w:rsidR="00A74F5D" w:rsidRPr="00DF4F02" w:rsidRDefault="00A74F5D"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327C7124" w14:textId="77777777" w:rsidR="00A74F5D" w:rsidRPr="00DF4F02" w:rsidRDefault="00A74F5D"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6B0D41F3" w14:textId="77777777" w:rsidR="00A74F5D" w:rsidRPr="00DF4F02" w:rsidRDefault="00A74F5D"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76A7F93E" w14:textId="77777777" w:rsidR="00A74F5D" w:rsidRPr="00DF4F02" w:rsidRDefault="00A74F5D"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3 239</w:t>
            </w:r>
          </w:p>
        </w:tc>
        <w:tc>
          <w:tcPr>
            <w:tcW w:w="1134" w:type="dxa"/>
            <w:shd w:val="clear" w:color="auto" w:fill="auto"/>
            <w:noWrap/>
            <w:vAlign w:val="center"/>
            <w:hideMark/>
          </w:tcPr>
          <w:p w14:paraId="2511A401" w14:textId="77777777" w:rsidR="00A74F5D" w:rsidRPr="00DF4F02" w:rsidRDefault="00A74F5D"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30CD842B" w14:textId="77777777" w:rsidR="00A74F5D" w:rsidRPr="00DF4F02" w:rsidRDefault="00A74F5D" w:rsidP="00DF4F02">
            <w:pPr>
              <w:spacing w:before="0" w:after="0"/>
              <w:jc w:val="both"/>
              <w:rPr>
                <w:rFonts w:ascii="Century" w:eastAsia="Times New Roman" w:hAnsi="Century"/>
                <w:bCs/>
                <w:sz w:val="24"/>
                <w:szCs w:val="24"/>
              </w:rPr>
            </w:pPr>
            <w:r w:rsidRPr="00DF4F02">
              <w:rPr>
                <w:rFonts w:ascii="Century" w:eastAsia="Times New Roman" w:hAnsi="Century"/>
                <w:bCs/>
                <w:sz w:val="24"/>
                <w:szCs w:val="24"/>
              </w:rPr>
              <w:t>126 931</w:t>
            </w:r>
          </w:p>
        </w:tc>
      </w:tr>
      <w:tr w:rsidR="007E64D1" w:rsidRPr="00DF4F02" w14:paraId="20440E5F" w14:textId="77777777" w:rsidTr="007E64D1">
        <w:trPr>
          <w:trHeight w:val="20"/>
        </w:trPr>
        <w:tc>
          <w:tcPr>
            <w:tcW w:w="1516" w:type="dxa"/>
            <w:vMerge w:val="restart"/>
            <w:shd w:val="clear" w:color="auto" w:fill="auto"/>
            <w:noWrap/>
            <w:vAlign w:val="center"/>
            <w:hideMark/>
          </w:tcPr>
          <w:p w14:paraId="5597C919" w14:textId="77777777" w:rsidR="007E64D1" w:rsidRPr="00DF4F02" w:rsidRDefault="007E64D1" w:rsidP="00DF4F02">
            <w:pPr>
              <w:jc w:val="both"/>
              <w:rPr>
                <w:rFonts w:ascii="Century" w:eastAsia="Times New Roman" w:hAnsi="Century"/>
                <w:sz w:val="24"/>
                <w:szCs w:val="24"/>
              </w:rPr>
            </w:pPr>
            <w:r w:rsidRPr="00DF4F02">
              <w:rPr>
                <w:rFonts w:ascii="Century" w:eastAsia="Times New Roman" w:hAnsi="Century"/>
                <w:sz w:val="24"/>
                <w:szCs w:val="24"/>
              </w:rPr>
              <w:t>Zabré</w:t>
            </w:r>
          </w:p>
        </w:tc>
        <w:tc>
          <w:tcPr>
            <w:tcW w:w="1076" w:type="dxa"/>
            <w:vMerge w:val="restart"/>
            <w:shd w:val="clear" w:color="auto" w:fill="auto"/>
            <w:noWrap/>
            <w:vAlign w:val="center"/>
            <w:hideMark/>
          </w:tcPr>
          <w:p w14:paraId="3B0AB539" w14:textId="77777777" w:rsidR="007E64D1" w:rsidRPr="00DF4F02" w:rsidRDefault="00643D4E" w:rsidP="00DF4F02">
            <w:pPr>
              <w:jc w:val="both"/>
              <w:rPr>
                <w:rFonts w:ascii="Century" w:eastAsia="Times New Roman" w:hAnsi="Century"/>
                <w:sz w:val="24"/>
                <w:szCs w:val="24"/>
              </w:rPr>
            </w:pPr>
            <w:r w:rsidRPr="00DF4F02">
              <w:rPr>
                <w:rFonts w:ascii="Century" w:eastAsia="Times New Roman" w:hAnsi="Century"/>
                <w:sz w:val="24"/>
                <w:szCs w:val="24"/>
              </w:rPr>
              <w:t>Sampéma</w:t>
            </w:r>
          </w:p>
        </w:tc>
        <w:tc>
          <w:tcPr>
            <w:tcW w:w="1959" w:type="dxa"/>
            <w:vMerge w:val="restart"/>
            <w:shd w:val="clear" w:color="auto" w:fill="auto"/>
            <w:noWrap/>
            <w:vAlign w:val="center"/>
            <w:hideMark/>
          </w:tcPr>
          <w:p w14:paraId="24D73030" w14:textId="77777777" w:rsidR="007E64D1" w:rsidRPr="00DF4F02" w:rsidRDefault="00643D4E" w:rsidP="00DF4F02">
            <w:pPr>
              <w:jc w:val="both"/>
              <w:rPr>
                <w:rFonts w:ascii="Century" w:eastAsia="Times New Roman" w:hAnsi="Century"/>
                <w:sz w:val="24"/>
                <w:szCs w:val="24"/>
              </w:rPr>
            </w:pPr>
            <w:r w:rsidRPr="00DF4F02">
              <w:rPr>
                <w:rFonts w:ascii="Century" w:eastAsia="Times New Roman" w:hAnsi="Century"/>
                <w:sz w:val="24"/>
                <w:szCs w:val="24"/>
              </w:rPr>
              <w:t>Sampéma</w:t>
            </w:r>
            <w:r w:rsidR="007E64D1" w:rsidRPr="00DF4F02">
              <w:rPr>
                <w:rFonts w:ascii="Century" w:eastAsia="Times New Roman" w:hAnsi="Century"/>
                <w:sz w:val="24"/>
                <w:szCs w:val="24"/>
              </w:rPr>
              <w:t>-Passage pirogue Nakambé</w:t>
            </w:r>
          </w:p>
        </w:tc>
        <w:tc>
          <w:tcPr>
            <w:tcW w:w="1418" w:type="dxa"/>
            <w:shd w:val="clear" w:color="auto" w:fill="auto"/>
            <w:noWrap/>
            <w:vAlign w:val="center"/>
            <w:hideMark/>
          </w:tcPr>
          <w:p w14:paraId="6E606B2A"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Arachide</w:t>
            </w:r>
          </w:p>
        </w:tc>
        <w:tc>
          <w:tcPr>
            <w:tcW w:w="1276" w:type="dxa"/>
            <w:shd w:val="clear" w:color="auto" w:fill="auto"/>
            <w:noWrap/>
            <w:vAlign w:val="center"/>
            <w:hideMark/>
          </w:tcPr>
          <w:p w14:paraId="03FC2046"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9 850</w:t>
            </w:r>
          </w:p>
        </w:tc>
        <w:tc>
          <w:tcPr>
            <w:tcW w:w="1134" w:type="dxa"/>
            <w:shd w:val="clear" w:color="auto" w:fill="auto"/>
            <w:noWrap/>
            <w:vAlign w:val="center"/>
            <w:hideMark/>
          </w:tcPr>
          <w:p w14:paraId="7A6ED433"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118 625</w:t>
            </w:r>
          </w:p>
        </w:tc>
        <w:tc>
          <w:tcPr>
            <w:tcW w:w="1275" w:type="dxa"/>
            <w:shd w:val="clear" w:color="auto" w:fill="auto"/>
            <w:noWrap/>
            <w:vAlign w:val="center"/>
            <w:hideMark/>
          </w:tcPr>
          <w:p w14:paraId="08CFA044"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116 846</w:t>
            </w:r>
          </w:p>
        </w:tc>
      </w:tr>
      <w:tr w:rsidR="007E64D1" w:rsidRPr="00DF4F02" w14:paraId="6603B456" w14:textId="77777777" w:rsidTr="007E64D1">
        <w:trPr>
          <w:trHeight w:val="20"/>
        </w:trPr>
        <w:tc>
          <w:tcPr>
            <w:tcW w:w="1516" w:type="dxa"/>
            <w:vMerge/>
            <w:shd w:val="clear" w:color="auto" w:fill="auto"/>
            <w:noWrap/>
            <w:vAlign w:val="center"/>
            <w:hideMark/>
          </w:tcPr>
          <w:p w14:paraId="6DE818CB"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7C0C0C1E"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7539DC26"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47BF8462"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Gombo</w:t>
            </w:r>
          </w:p>
        </w:tc>
        <w:tc>
          <w:tcPr>
            <w:tcW w:w="1276" w:type="dxa"/>
            <w:shd w:val="clear" w:color="auto" w:fill="auto"/>
            <w:noWrap/>
            <w:vAlign w:val="center"/>
            <w:hideMark/>
          </w:tcPr>
          <w:p w14:paraId="194670B5"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500</w:t>
            </w:r>
          </w:p>
        </w:tc>
        <w:tc>
          <w:tcPr>
            <w:tcW w:w="1134" w:type="dxa"/>
            <w:shd w:val="clear" w:color="auto" w:fill="auto"/>
            <w:noWrap/>
            <w:vAlign w:val="center"/>
            <w:hideMark/>
          </w:tcPr>
          <w:p w14:paraId="3E5E7FB5"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1 500 000</w:t>
            </w:r>
          </w:p>
        </w:tc>
        <w:tc>
          <w:tcPr>
            <w:tcW w:w="1275" w:type="dxa"/>
            <w:shd w:val="clear" w:color="auto" w:fill="auto"/>
            <w:noWrap/>
            <w:vAlign w:val="center"/>
            <w:hideMark/>
          </w:tcPr>
          <w:p w14:paraId="4A56262F"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75 000</w:t>
            </w:r>
          </w:p>
        </w:tc>
      </w:tr>
      <w:tr w:rsidR="007E64D1" w:rsidRPr="00DF4F02" w14:paraId="0D92C7C0" w14:textId="77777777" w:rsidTr="007E64D1">
        <w:trPr>
          <w:trHeight w:val="20"/>
        </w:trPr>
        <w:tc>
          <w:tcPr>
            <w:tcW w:w="1516" w:type="dxa"/>
            <w:vMerge/>
            <w:shd w:val="clear" w:color="auto" w:fill="auto"/>
            <w:noWrap/>
            <w:vAlign w:val="center"/>
            <w:hideMark/>
          </w:tcPr>
          <w:p w14:paraId="372A2A39"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67A2A485"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658E7E05"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268581C0"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Mais</w:t>
            </w:r>
          </w:p>
        </w:tc>
        <w:tc>
          <w:tcPr>
            <w:tcW w:w="1276" w:type="dxa"/>
            <w:shd w:val="clear" w:color="auto" w:fill="auto"/>
            <w:noWrap/>
            <w:vAlign w:val="center"/>
            <w:hideMark/>
          </w:tcPr>
          <w:p w14:paraId="6ACF66DC"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15 663</w:t>
            </w:r>
          </w:p>
        </w:tc>
        <w:tc>
          <w:tcPr>
            <w:tcW w:w="1134" w:type="dxa"/>
            <w:shd w:val="clear" w:color="auto" w:fill="auto"/>
            <w:noWrap/>
            <w:vAlign w:val="center"/>
            <w:hideMark/>
          </w:tcPr>
          <w:p w14:paraId="31A9E408"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113 125</w:t>
            </w:r>
          </w:p>
        </w:tc>
        <w:tc>
          <w:tcPr>
            <w:tcW w:w="1275" w:type="dxa"/>
            <w:shd w:val="clear" w:color="auto" w:fill="auto"/>
            <w:noWrap/>
            <w:vAlign w:val="center"/>
            <w:hideMark/>
          </w:tcPr>
          <w:p w14:paraId="5D9DE623"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177 188</w:t>
            </w:r>
          </w:p>
        </w:tc>
      </w:tr>
      <w:tr w:rsidR="007E64D1" w:rsidRPr="00DF4F02" w14:paraId="75ECFC2A" w14:textId="77777777" w:rsidTr="007E64D1">
        <w:trPr>
          <w:trHeight w:val="20"/>
        </w:trPr>
        <w:tc>
          <w:tcPr>
            <w:tcW w:w="1516" w:type="dxa"/>
            <w:vMerge/>
            <w:shd w:val="clear" w:color="auto" w:fill="auto"/>
            <w:noWrap/>
            <w:vAlign w:val="center"/>
            <w:hideMark/>
          </w:tcPr>
          <w:p w14:paraId="5305CDF7"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20BB65EF"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50423633"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17261B18"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Mil</w:t>
            </w:r>
          </w:p>
        </w:tc>
        <w:tc>
          <w:tcPr>
            <w:tcW w:w="1276" w:type="dxa"/>
            <w:shd w:val="clear" w:color="auto" w:fill="auto"/>
            <w:noWrap/>
            <w:vAlign w:val="center"/>
            <w:hideMark/>
          </w:tcPr>
          <w:p w14:paraId="2BEA3605"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117</w:t>
            </w:r>
          </w:p>
        </w:tc>
        <w:tc>
          <w:tcPr>
            <w:tcW w:w="1134" w:type="dxa"/>
            <w:shd w:val="clear" w:color="auto" w:fill="auto"/>
            <w:noWrap/>
            <w:vAlign w:val="center"/>
            <w:hideMark/>
          </w:tcPr>
          <w:p w14:paraId="53273089"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217DE5FE"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1 229</w:t>
            </w:r>
          </w:p>
        </w:tc>
      </w:tr>
      <w:tr w:rsidR="007E64D1" w:rsidRPr="00DF4F02" w14:paraId="44544F50" w14:textId="77777777" w:rsidTr="007E64D1">
        <w:trPr>
          <w:trHeight w:val="20"/>
        </w:trPr>
        <w:tc>
          <w:tcPr>
            <w:tcW w:w="1516" w:type="dxa"/>
            <w:vMerge/>
            <w:shd w:val="clear" w:color="auto" w:fill="auto"/>
            <w:noWrap/>
            <w:vAlign w:val="center"/>
            <w:hideMark/>
          </w:tcPr>
          <w:p w14:paraId="1F92CE9F"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5E0D6ADF"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43C9E74B"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33BB12DF"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Niébé/Haricot</w:t>
            </w:r>
          </w:p>
        </w:tc>
        <w:tc>
          <w:tcPr>
            <w:tcW w:w="1276" w:type="dxa"/>
            <w:shd w:val="clear" w:color="auto" w:fill="auto"/>
            <w:noWrap/>
            <w:vAlign w:val="center"/>
            <w:hideMark/>
          </w:tcPr>
          <w:p w14:paraId="2ACFBAB2"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15 029</w:t>
            </w:r>
          </w:p>
        </w:tc>
        <w:tc>
          <w:tcPr>
            <w:tcW w:w="1134" w:type="dxa"/>
            <w:shd w:val="clear" w:color="auto" w:fill="auto"/>
            <w:noWrap/>
            <w:vAlign w:val="center"/>
            <w:hideMark/>
          </w:tcPr>
          <w:p w14:paraId="7E3A15A7"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187 500</w:t>
            </w:r>
          </w:p>
        </w:tc>
        <w:tc>
          <w:tcPr>
            <w:tcW w:w="1275" w:type="dxa"/>
            <w:shd w:val="clear" w:color="auto" w:fill="auto"/>
            <w:noWrap/>
            <w:vAlign w:val="center"/>
            <w:hideMark/>
          </w:tcPr>
          <w:p w14:paraId="155DA374"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281 794</w:t>
            </w:r>
          </w:p>
        </w:tc>
      </w:tr>
      <w:tr w:rsidR="007E64D1" w:rsidRPr="00DF4F02" w14:paraId="08B9AECB" w14:textId="77777777" w:rsidTr="007E64D1">
        <w:trPr>
          <w:trHeight w:val="20"/>
        </w:trPr>
        <w:tc>
          <w:tcPr>
            <w:tcW w:w="1516" w:type="dxa"/>
            <w:vMerge/>
            <w:shd w:val="clear" w:color="auto" w:fill="auto"/>
            <w:noWrap/>
            <w:vAlign w:val="center"/>
            <w:hideMark/>
          </w:tcPr>
          <w:p w14:paraId="71739669"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7A5E3EFD"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0CA37210"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755B96EB"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Oignon</w:t>
            </w:r>
          </w:p>
        </w:tc>
        <w:tc>
          <w:tcPr>
            <w:tcW w:w="1276" w:type="dxa"/>
            <w:shd w:val="clear" w:color="auto" w:fill="auto"/>
            <w:noWrap/>
            <w:vAlign w:val="center"/>
            <w:hideMark/>
          </w:tcPr>
          <w:p w14:paraId="55B99DAC"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3 042</w:t>
            </w:r>
          </w:p>
        </w:tc>
        <w:tc>
          <w:tcPr>
            <w:tcW w:w="1134" w:type="dxa"/>
            <w:shd w:val="clear" w:color="auto" w:fill="auto"/>
            <w:noWrap/>
            <w:vAlign w:val="center"/>
            <w:hideMark/>
          </w:tcPr>
          <w:p w14:paraId="4CE2A354"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1 320 000</w:t>
            </w:r>
          </w:p>
        </w:tc>
        <w:tc>
          <w:tcPr>
            <w:tcW w:w="1275" w:type="dxa"/>
            <w:shd w:val="clear" w:color="auto" w:fill="auto"/>
            <w:noWrap/>
            <w:vAlign w:val="center"/>
            <w:hideMark/>
          </w:tcPr>
          <w:p w14:paraId="2DA0B12C"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401 544</w:t>
            </w:r>
          </w:p>
        </w:tc>
      </w:tr>
      <w:tr w:rsidR="007E64D1" w:rsidRPr="00DF4F02" w14:paraId="2A90B664" w14:textId="77777777" w:rsidTr="007E64D1">
        <w:trPr>
          <w:trHeight w:val="20"/>
        </w:trPr>
        <w:tc>
          <w:tcPr>
            <w:tcW w:w="1516" w:type="dxa"/>
            <w:vMerge/>
            <w:shd w:val="clear" w:color="auto" w:fill="auto"/>
            <w:noWrap/>
            <w:vAlign w:val="center"/>
            <w:hideMark/>
          </w:tcPr>
          <w:p w14:paraId="56735200"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211DA2F1"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0900C255"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7D2BF4FE"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Riz</w:t>
            </w:r>
          </w:p>
        </w:tc>
        <w:tc>
          <w:tcPr>
            <w:tcW w:w="1276" w:type="dxa"/>
            <w:shd w:val="clear" w:color="auto" w:fill="auto"/>
            <w:noWrap/>
            <w:vAlign w:val="center"/>
            <w:hideMark/>
          </w:tcPr>
          <w:p w14:paraId="1A62A45E"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4 143</w:t>
            </w:r>
          </w:p>
        </w:tc>
        <w:tc>
          <w:tcPr>
            <w:tcW w:w="1134" w:type="dxa"/>
            <w:shd w:val="clear" w:color="auto" w:fill="auto"/>
            <w:noWrap/>
            <w:vAlign w:val="center"/>
            <w:hideMark/>
          </w:tcPr>
          <w:p w14:paraId="554879CC"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233 000</w:t>
            </w:r>
          </w:p>
        </w:tc>
        <w:tc>
          <w:tcPr>
            <w:tcW w:w="1275" w:type="dxa"/>
            <w:shd w:val="clear" w:color="auto" w:fill="auto"/>
            <w:noWrap/>
            <w:vAlign w:val="center"/>
            <w:hideMark/>
          </w:tcPr>
          <w:p w14:paraId="5875642B"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96 532</w:t>
            </w:r>
          </w:p>
        </w:tc>
      </w:tr>
      <w:tr w:rsidR="007E64D1" w:rsidRPr="00DF4F02" w14:paraId="129B4BC6" w14:textId="77777777" w:rsidTr="007E64D1">
        <w:trPr>
          <w:trHeight w:val="20"/>
        </w:trPr>
        <w:tc>
          <w:tcPr>
            <w:tcW w:w="1516" w:type="dxa"/>
            <w:vMerge/>
            <w:shd w:val="clear" w:color="auto" w:fill="auto"/>
            <w:noWrap/>
            <w:vAlign w:val="center"/>
            <w:hideMark/>
          </w:tcPr>
          <w:p w14:paraId="0CB1DBF8"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1E507111"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0F0E66F4"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369066F3"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Sésame</w:t>
            </w:r>
          </w:p>
        </w:tc>
        <w:tc>
          <w:tcPr>
            <w:tcW w:w="1276" w:type="dxa"/>
            <w:shd w:val="clear" w:color="auto" w:fill="auto"/>
            <w:noWrap/>
            <w:vAlign w:val="center"/>
            <w:hideMark/>
          </w:tcPr>
          <w:p w14:paraId="5CCA369E"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12 307</w:t>
            </w:r>
          </w:p>
        </w:tc>
        <w:tc>
          <w:tcPr>
            <w:tcW w:w="1134" w:type="dxa"/>
            <w:shd w:val="clear" w:color="auto" w:fill="auto"/>
            <w:noWrap/>
            <w:vAlign w:val="center"/>
            <w:hideMark/>
          </w:tcPr>
          <w:p w14:paraId="549E2A08"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191 240</w:t>
            </w:r>
          </w:p>
        </w:tc>
        <w:tc>
          <w:tcPr>
            <w:tcW w:w="1275" w:type="dxa"/>
            <w:shd w:val="clear" w:color="auto" w:fill="auto"/>
            <w:noWrap/>
            <w:vAlign w:val="center"/>
            <w:hideMark/>
          </w:tcPr>
          <w:p w14:paraId="52BF5E8E"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235 359</w:t>
            </w:r>
          </w:p>
        </w:tc>
      </w:tr>
      <w:tr w:rsidR="007E64D1" w:rsidRPr="00DF4F02" w14:paraId="402966FD" w14:textId="77777777" w:rsidTr="007E64D1">
        <w:trPr>
          <w:trHeight w:val="20"/>
        </w:trPr>
        <w:tc>
          <w:tcPr>
            <w:tcW w:w="1516" w:type="dxa"/>
            <w:vMerge/>
            <w:shd w:val="clear" w:color="auto" w:fill="auto"/>
            <w:noWrap/>
            <w:vAlign w:val="center"/>
            <w:hideMark/>
          </w:tcPr>
          <w:p w14:paraId="6AB6AAC4"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7CC2181C"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3D23F47D"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2767453D"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Soja</w:t>
            </w:r>
          </w:p>
        </w:tc>
        <w:tc>
          <w:tcPr>
            <w:tcW w:w="1276" w:type="dxa"/>
            <w:shd w:val="clear" w:color="auto" w:fill="auto"/>
            <w:noWrap/>
            <w:vAlign w:val="center"/>
            <w:hideMark/>
          </w:tcPr>
          <w:p w14:paraId="3FD8093B"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1 340</w:t>
            </w:r>
          </w:p>
        </w:tc>
        <w:tc>
          <w:tcPr>
            <w:tcW w:w="1134" w:type="dxa"/>
            <w:shd w:val="clear" w:color="auto" w:fill="auto"/>
            <w:noWrap/>
            <w:vAlign w:val="center"/>
            <w:hideMark/>
          </w:tcPr>
          <w:p w14:paraId="5DE6EEA1"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130 850</w:t>
            </w:r>
          </w:p>
        </w:tc>
        <w:tc>
          <w:tcPr>
            <w:tcW w:w="1275" w:type="dxa"/>
            <w:shd w:val="clear" w:color="auto" w:fill="auto"/>
            <w:noWrap/>
            <w:vAlign w:val="center"/>
            <w:hideMark/>
          </w:tcPr>
          <w:p w14:paraId="7F5D7A4A"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17 534</w:t>
            </w:r>
          </w:p>
        </w:tc>
      </w:tr>
      <w:tr w:rsidR="007E64D1" w:rsidRPr="00DF4F02" w14:paraId="0C4CF5D9" w14:textId="77777777" w:rsidTr="007E64D1">
        <w:trPr>
          <w:trHeight w:val="20"/>
        </w:trPr>
        <w:tc>
          <w:tcPr>
            <w:tcW w:w="1516" w:type="dxa"/>
            <w:vMerge/>
            <w:shd w:val="clear" w:color="auto" w:fill="auto"/>
            <w:noWrap/>
            <w:vAlign w:val="center"/>
            <w:hideMark/>
          </w:tcPr>
          <w:p w14:paraId="0F60C65D" w14:textId="77777777" w:rsidR="007E64D1" w:rsidRPr="00DF4F02" w:rsidRDefault="007E64D1" w:rsidP="00DF4F02">
            <w:pPr>
              <w:jc w:val="both"/>
              <w:rPr>
                <w:rFonts w:ascii="Century" w:eastAsia="Times New Roman" w:hAnsi="Century"/>
                <w:sz w:val="24"/>
                <w:szCs w:val="24"/>
              </w:rPr>
            </w:pPr>
          </w:p>
        </w:tc>
        <w:tc>
          <w:tcPr>
            <w:tcW w:w="1076" w:type="dxa"/>
            <w:vMerge/>
            <w:shd w:val="clear" w:color="auto" w:fill="auto"/>
            <w:noWrap/>
            <w:vAlign w:val="center"/>
            <w:hideMark/>
          </w:tcPr>
          <w:p w14:paraId="0EA69815" w14:textId="77777777" w:rsidR="007E64D1" w:rsidRPr="00DF4F02" w:rsidRDefault="007E64D1" w:rsidP="00DF4F02">
            <w:pPr>
              <w:jc w:val="both"/>
              <w:rPr>
                <w:rFonts w:ascii="Century" w:eastAsia="Times New Roman" w:hAnsi="Century"/>
                <w:sz w:val="24"/>
                <w:szCs w:val="24"/>
              </w:rPr>
            </w:pPr>
          </w:p>
        </w:tc>
        <w:tc>
          <w:tcPr>
            <w:tcW w:w="1959" w:type="dxa"/>
            <w:vMerge/>
            <w:shd w:val="clear" w:color="auto" w:fill="auto"/>
            <w:noWrap/>
            <w:vAlign w:val="center"/>
            <w:hideMark/>
          </w:tcPr>
          <w:p w14:paraId="28251D3F" w14:textId="77777777" w:rsidR="007E64D1" w:rsidRPr="00DF4F02" w:rsidRDefault="007E64D1" w:rsidP="00DF4F02">
            <w:pPr>
              <w:jc w:val="both"/>
              <w:rPr>
                <w:rFonts w:ascii="Century" w:eastAsia="Times New Roman" w:hAnsi="Century"/>
                <w:sz w:val="24"/>
                <w:szCs w:val="24"/>
              </w:rPr>
            </w:pPr>
          </w:p>
        </w:tc>
        <w:tc>
          <w:tcPr>
            <w:tcW w:w="1418" w:type="dxa"/>
            <w:shd w:val="clear" w:color="auto" w:fill="auto"/>
            <w:noWrap/>
            <w:vAlign w:val="center"/>
            <w:hideMark/>
          </w:tcPr>
          <w:p w14:paraId="32DFB588"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Sorgho</w:t>
            </w:r>
          </w:p>
        </w:tc>
        <w:tc>
          <w:tcPr>
            <w:tcW w:w="1276" w:type="dxa"/>
            <w:shd w:val="clear" w:color="auto" w:fill="auto"/>
            <w:noWrap/>
            <w:vAlign w:val="center"/>
            <w:hideMark/>
          </w:tcPr>
          <w:p w14:paraId="4B43EC5C"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898</w:t>
            </w:r>
          </w:p>
        </w:tc>
        <w:tc>
          <w:tcPr>
            <w:tcW w:w="1134" w:type="dxa"/>
            <w:shd w:val="clear" w:color="auto" w:fill="auto"/>
            <w:noWrap/>
            <w:vAlign w:val="center"/>
            <w:hideMark/>
          </w:tcPr>
          <w:p w14:paraId="07CF69FB"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275" w:type="dxa"/>
            <w:shd w:val="clear" w:color="auto" w:fill="auto"/>
            <w:noWrap/>
            <w:vAlign w:val="center"/>
            <w:hideMark/>
          </w:tcPr>
          <w:p w14:paraId="3B216C85" w14:textId="77777777" w:rsidR="007E64D1" w:rsidRPr="00DF4F02" w:rsidRDefault="007E64D1" w:rsidP="00DF4F02">
            <w:pPr>
              <w:spacing w:before="0" w:after="0"/>
              <w:jc w:val="both"/>
              <w:rPr>
                <w:rFonts w:ascii="Century" w:eastAsia="Times New Roman" w:hAnsi="Century"/>
                <w:sz w:val="24"/>
                <w:szCs w:val="24"/>
              </w:rPr>
            </w:pPr>
            <w:r w:rsidRPr="00DF4F02">
              <w:rPr>
                <w:rFonts w:ascii="Century" w:eastAsia="Times New Roman" w:hAnsi="Century"/>
                <w:sz w:val="24"/>
                <w:szCs w:val="24"/>
              </w:rPr>
              <w:t>9 429</w:t>
            </w:r>
          </w:p>
        </w:tc>
      </w:tr>
      <w:tr w:rsidR="007E64D1" w:rsidRPr="00DF4F02" w14:paraId="5A020B60" w14:textId="77777777" w:rsidTr="00A74F5D">
        <w:trPr>
          <w:trHeight w:val="20"/>
        </w:trPr>
        <w:tc>
          <w:tcPr>
            <w:tcW w:w="1516" w:type="dxa"/>
            <w:vMerge/>
            <w:shd w:val="clear" w:color="auto" w:fill="auto"/>
            <w:noWrap/>
            <w:vAlign w:val="center"/>
            <w:hideMark/>
          </w:tcPr>
          <w:p w14:paraId="7F803CE7" w14:textId="77777777" w:rsidR="007E64D1" w:rsidRPr="00DF4F02" w:rsidRDefault="007E64D1" w:rsidP="00DF4F02">
            <w:pPr>
              <w:spacing w:before="0" w:after="0"/>
              <w:jc w:val="both"/>
              <w:rPr>
                <w:rFonts w:ascii="Century" w:eastAsia="Times New Roman" w:hAnsi="Century"/>
                <w:sz w:val="24"/>
                <w:szCs w:val="24"/>
              </w:rPr>
            </w:pPr>
          </w:p>
        </w:tc>
        <w:tc>
          <w:tcPr>
            <w:tcW w:w="1076" w:type="dxa"/>
            <w:vMerge/>
            <w:shd w:val="clear" w:color="auto" w:fill="auto"/>
            <w:noWrap/>
            <w:vAlign w:val="center"/>
            <w:hideMark/>
          </w:tcPr>
          <w:p w14:paraId="75AD5729" w14:textId="77777777" w:rsidR="007E64D1" w:rsidRPr="00DF4F02" w:rsidRDefault="007E64D1" w:rsidP="00DF4F02">
            <w:pPr>
              <w:spacing w:before="0" w:after="0"/>
              <w:jc w:val="both"/>
              <w:rPr>
                <w:rFonts w:ascii="Century" w:eastAsia="Times New Roman" w:hAnsi="Century"/>
                <w:sz w:val="24"/>
                <w:szCs w:val="24"/>
              </w:rPr>
            </w:pPr>
          </w:p>
        </w:tc>
        <w:tc>
          <w:tcPr>
            <w:tcW w:w="1959" w:type="dxa"/>
            <w:vMerge/>
            <w:shd w:val="clear" w:color="auto" w:fill="auto"/>
            <w:noWrap/>
            <w:vAlign w:val="center"/>
            <w:hideMark/>
          </w:tcPr>
          <w:p w14:paraId="15F5B9CE" w14:textId="77777777" w:rsidR="007E64D1" w:rsidRPr="00DF4F02" w:rsidRDefault="007E64D1"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0EE5DBB2" w14:textId="77777777" w:rsidR="007E64D1" w:rsidRPr="00DF4F02" w:rsidRDefault="007E64D1" w:rsidP="00DF4F02">
            <w:pPr>
              <w:spacing w:before="0" w:after="0"/>
              <w:jc w:val="both"/>
              <w:rPr>
                <w:rFonts w:ascii="Century" w:eastAsia="Times New Roman" w:hAnsi="Century"/>
                <w:sz w:val="24"/>
                <w:szCs w:val="24"/>
              </w:rPr>
            </w:pPr>
          </w:p>
        </w:tc>
        <w:tc>
          <w:tcPr>
            <w:tcW w:w="1276" w:type="dxa"/>
            <w:shd w:val="clear" w:color="auto" w:fill="auto"/>
            <w:noWrap/>
            <w:vAlign w:val="center"/>
            <w:hideMark/>
          </w:tcPr>
          <w:p w14:paraId="2329F68F"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62 389</w:t>
            </w:r>
          </w:p>
        </w:tc>
        <w:tc>
          <w:tcPr>
            <w:tcW w:w="1134" w:type="dxa"/>
            <w:shd w:val="clear" w:color="auto" w:fill="auto"/>
            <w:noWrap/>
            <w:vAlign w:val="center"/>
            <w:hideMark/>
          </w:tcPr>
          <w:p w14:paraId="1BE49CF3" w14:textId="77777777" w:rsidR="007E64D1" w:rsidRPr="00DF4F02" w:rsidRDefault="007E64D1" w:rsidP="00DF4F02">
            <w:pPr>
              <w:spacing w:before="0" w:after="0"/>
              <w:jc w:val="both"/>
              <w:rPr>
                <w:rFonts w:ascii="Century" w:eastAsia="Times New Roman" w:hAnsi="Century"/>
                <w:bCs/>
                <w:sz w:val="24"/>
                <w:szCs w:val="24"/>
              </w:rPr>
            </w:pPr>
          </w:p>
        </w:tc>
        <w:tc>
          <w:tcPr>
            <w:tcW w:w="1275" w:type="dxa"/>
            <w:shd w:val="clear" w:color="auto" w:fill="auto"/>
            <w:noWrap/>
            <w:vAlign w:val="center"/>
            <w:hideMark/>
          </w:tcPr>
          <w:p w14:paraId="2C65D751" w14:textId="77777777" w:rsidR="007E64D1" w:rsidRPr="00DF4F02" w:rsidRDefault="007E64D1" w:rsidP="00DF4F02">
            <w:pPr>
              <w:spacing w:before="0" w:after="0"/>
              <w:jc w:val="both"/>
              <w:rPr>
                <w:rFonts w:ascii="Century" w:hAnsi="Century"/>
                <w:sz w:val="24"/>
                <w:szCs w:val="24"/>
              </w:rPr>
            </w:pPr>
            <w:r w:rsidRPr="00DF4F02">
              <w:rPr>
                <w:rFonts w:ascii="Century" w:hAnsi="Century"/>
                <w:sz w:val="24"/>
                <w:szCs w:val="24"/>
              </w:rPr>
              <w:t>1 337 453</w:t>
            </w:r>
          </w:p>
        </w:tc>
      </w:tr>
      <w:tr w:rsidR="00A74F5D" w:rsidRPr="00DF4F02" w14:paraId="1B0F01F7" w14:textId="77777777" w:rsidTr="00A74F5D">
        <w:trPr>
          <w:trHeight w:val="20"/>
        </w:trPr>
        <w:tc>
          <w:tcPr>
            <w:tcW w:w="1516" w:type="dxa"/>
            <w:shd w:val="clear" w:color="auto" w:fill="auto"/>
            <w:noWrap/>
            <w:vAlign w:val="center"/>
            <w:hideMark/>
          </w:tcPr>
          <w:p w14:paraId="1B7B509F" w14:textId="77777777" w:rsidR="00A74F5D" w:rsidRPr="00DF4F02" w:rsidRDefault="00A74F5D"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TOTAL</w:t>
            </w:r>
          </w:p>
        </w:tc>
        <w:tc>
          <w:tcPr>
            <w:tcW w:w="1076" w:type="dxa"/>
            <w:shd w:val="clear" w:color="auto" w:fill="auto"/>
            <w:noWrap/>
            <w:vAlign w:val="center"/>
            <w:hideMark/>
          </w:tcPr>
          <w:p w14:paraId="64D0A912" w14:textId="77777777" w:rsidR="00A74F5D" w:rsidRPr="00DF4F02" w:rsidRDefault="00A74F5D" w:rsidP="00DF4F02">
            <w:pPr>
              <w:spacing w:before="0" w:after="0"/>
              <w:jc w:val="both"/>
              <w:rPr>
                <w:rFonts w:ascii="Century" w:eastAsia="Times New Roman" w:hAnsi="Century"/>
                <w:b/>
                <w:sz w:val="24"/>
                <w:szCs w:val="24"/>
              </w:rPr>
            </w:pPr>
          </w:p>
        </w:tc>
        <w:tc>
          <w:tcPr>
            <w:tcW w:w="1959" w:type="dxa"/>
            <w:shd w:val="clear" w:color="auto" w:fill="auto"/>
            <w:noWrap/>
            <w:vAlign w:val="center"/>
            <w:hideMark/>
          </w:tcPr>
          <w:p w14:paraId="33F2F20E" w14:textId="77777777" w:rsidR="00A74F5D" w:rsidRPr="00DF4F02" w:rsidRDefault="00A74F5D" w:rsidP="00DF4F02">
            <w:pPr>
              <w:spacing w:before="0" w:after="0"/>
              <w:jc w:val="both"/>
              <w:rPr>
                <w:rFonts w:ascii="Century" w:eastAsia="Times New Roman" w:hAnsi="Century"/>
                <w:b/>
                <w:sz w:val="24"/>
                <w:szCs w:val="24"/>
              </w:rPr>
            </w:pPr>
          </w:p>
        </w:tc>
        <w:tc>
          <w:tcPr>
            <w:tcW w:w="1418" w:type="dxa"/>
            <w:shd w:val="clear" w:color="auto" w:fill="auto"/>
            <w:noWrap/>
            <w:vAlign w:val="center"/>
            <w:hideMark/>
          </w:tcPr>
          <w:p w14:paraId="0A3CC6C0" w14:textId="77777777" w:rsidR="00A74F5D" w:rsidRPr="00DF4F02" w:rsidRDefault="00A74F5D" w:rsidP="00DF4F02">
            <w:pPr>
              <w:spacing w:before="0" w:after="0"/>
              <w:jc w:val="both"/>
              <w:rPr>
                <w:rFonts w:ascii="Century" w:eastAsia="Times New Roman" w:hAnsi="Century"/>
                <w:b/>
                <w:sz w:val="24"/>
                <w:szCs w:val="24"/>
              </w:rPr>
            </w:pPr>
          </w:p>
        </w:tc>
        <w:tc>
          <w:tcPr>
            <w:tcW w:w="1276" w:type="dxa"/>
            <w:shd w:val="clear" w:color="auto" w:fill="auto"/>
            <w:noWrap/>
            <w:vAlign w:val="center"/>
            <w:hideMark/>
          </w:tcPr>
          <w:p w14:paraId="58A1680C" w14:textId="77777777" w:rsidR="00A74F5D" w:rsidRPr="00DF4F02" w:rsidRDefault="00A74F5D"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274 937</w:t>
            </w:r>
          </w:p>
        </w:tc>
        <w:tc>
          <w:tcPr>
            <w:tcW w:w="1134" w:type="dxa"/>
            <w:shd w:val="clear" w:color="auto" w:fill="auto"/>
            <w:noWrap/>
            <w:vAlign w:val="center"/>
            <w:hideMark/>
          </w:tcPr>
          <w:p w14:paraId="43218C52" w14:textId="77777777" w:rsidR="00A74F5D" w:rsidRPr="00DF4F02" w:rsidRDefault="00A74F5D" w:rsidP="00DF4F02">
            <w:pPr>
              <w:spacing w:before="0" w:after="0"/>
              <w:jc w:val="both"/>
              <w:rPr>
                <w:rFonts w:ascii="Century" w:eastAsia="Times New Roman" w:hAnsi="Century"/>
                <w:b/>
                <w:sz w:val="24"/>
                <w:szCs w:val="24"/>
              </w:rPr>
            </w:pPr>
          </w:p>
        </w:tc>
        <w:tc>
          <w:tcPr>
            <w:tcW w:w="1275" w:type="dxa"/>
            <w:shd w:val="clear" w:color="auto" w:fill="auto"/>
            <w:noWrap/>
            <w:vAlign w:val="center"/>
            <w:hideMark/>
          </w:tcPr>
          <w:p w14:paraId="7910F835" w14:textId="77777777" w:rsidR="00A74F5D" w:rsidRPr="00DF4F02" w:rsidRDefault="00A74F5D"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5 466 477</w:t>
            </w:r>
          </w:p>
        </w:tc>
      </w:tr>
    </w:tbl>
    <w:p w14:paraId="29CB2C2F" w14:textId="77777777" w:rsidR="000A310C" w:rsidRPr="00DF4F02" w:rsidRDefault="000A310C"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726ADD8A" w14:textId="77777777" w:rsidR="00C93200" w:rsidRPr="00DF4F02" w:rsidRDefault="00C93200" w:rsidP="00DF4F02">
      <w:pPr>
        <w:spacing w:before="0" w:after="0"/>
        <w:jc w:val="both"/>
        <w:rPr>
          <w:rFonts w:ascii="Century" w:hAnsi="Century"/>
          <w:sz w:val="24"/>
          <w:szCs w:val="24"/>
        </w:rPr>
      </w:pPr>
    </w:p>
    <w:p w14:paraId="08C1E881" w14:textId="77777777" w:rsidR="002F394D" w:rsidRPr="00DF4F02" w:rsidRDefault="00DC57FE" w:rsidP="00DF4F02">
      <w:pPr>
        <w:jc w:val="both"/>
        <w:rPr>
          <w:rFonts w:ascii="Century" w:eastAsia="Times New Roman" w:hAnsi="Century"/>
          <w:color w:val="000000"/>
          <w:sz w:val="24"/>
          <w:szCs w:val="24"/>
        </w:rPr>
      </w:pPr>
      <w:r w:rsidRPr="00DF4F02">
        <w:rPr>
          <w:rFonts w:ascii="Century" w:hAnsi="Century"/>
          <w:sz w:val="24"/>
          <w:szCs w:val="24"/>
        </w:rPr>
        <w:t xml:space="preserve">Le coût total des compensations pour pertes de cultures et revenus agricoles est de </w:t>
      </w:r>
      <w:r w:rsidR="00D70C1B" w:rsidRPr="00DF4F02">
        <w:rPr>
          <w:rFonts w:ascii="Century" w:hAnsi="Century"/>
          <w:sz w:val="24"/>
          <w:szCs w:val="24"/>
        </w:rPr>
        <w:t>5</w:t>
      </w:r>
      <w:r w:rsidR="00EE16F8" w:rsidRPr="00DF4F02">
        <w:rPr>
          <w:rFonts w:ascii="Century" w:hAnsi="Century"/>
          <w:sz w:val="24"/>
          <w:szCs w:val="24"/>
        </w:rPr>
        <w:t> 466 477</w:t>
      </w:r>
      <w:r w:rsidR="00D70C1B" w:rsidRPr="00DF4F02">
        <w:rPr>
          <w:rFonts w:ascii="Century" w:hAnsi="Century"/>
          <w:sz w:val="24"/>
          <w:szCs w:val="24"/>
        </w:rPr>
        <w:t xml:space="preserve"> </w:t>
      </w:r>
      <w:r w:rsidRPr="00DF4F02">
        <w:rPr>
          <w:rFonts w:ascii="Century" w:hAnsi="Century"/>
          <w:sz w:val="24"/>
          <w:szCs w:val="24"/>
        </w:rPr>
        <w:t xml:space="preserve">F CFA dont </w:t>
      </w:r>
      <w:r w:rsidR="006A173D" w:rsidRPr="00DF4F02">
        <w:rPr>
          <w:rFonts w:ascii="Century" w:hAnsi="Century"/>
          <w:sz w:val="24"/>
          <w:szCs w:val="24"/>
        </w:rPr>
        <w:t>Bagré (</w:t>
      </w:r>
      <w:r w:rsidR="00EE16F8" w:rsidRPr="00DF4F02">
        <w:rPr>
          <w:rFonts w:ascii="Century" w:eastAsia="Times New Roman" w:hAnsi="Century"/>
          <w:color w:val="000000"/>
          <w:sz w:val="24"/>
          <w:szCs w:val="24"/>
        </w:rPr>
        <w:t>2 198 798</w:t>
      </w:r>
      <w:r w:rsidR="00D70C1B" w:rsidRPr="00DF4F02">
        <w:rPr>
          <w:rFonts w:ascii="Century" w:eastAsia="Times New Roman" w:hAnsi="Century"/>
          <w:color w:val="000000"/>
          <w:sz w:val="24"/>
          <w:szCs w:val="24"/>
        </w:rPr>
        <w:t xml:space="preserve"> </w:t>
      </w:r>
      <w:r w:rsidR="006A173D" w:rsidRPr="00DF4F02">
        <w:rPr>
          <w:rFonts w:ascii="Century" w:hAnsi="Century"/>
          <w:sz w:val="24"/>
          <w:szCs w:val="24"/>
        </w:rPr>
        <w:t xml:space="preserve">F CFA), </w:t>
      </w:r>
      <w:r w:rsidR="00345442" w:rsidRPr="00DF4F02">
        <w:rPr>
          <w:rFonts w:ascii="Century" w:hAnsi="Century"/>
          <w:sz w:val="24"/>
          <w:szCs w:val="24"/>
        </w:rPr>
        <w:t>Bittou (</w:t>
      </w:r>
      <w:r w:rsidR="00334EE8" w:rsidRPr="00DF4F02">
        <w:rPr>
          <w:rFonts w:ascii="Century" w:hAnsi="Century"/>
          <w:sz w:val="24"/>
          <w:szCs w:val="24"/>
        </w:rPr>
        <w:t xml:space="preserve">688 872 </w:t>
      </w:r>
      <w:r w:rsidR="00082AB4" w:rsidRPr="00DF4F02">
        <w:rPr>
          <w:rFonts w:ascii="Century" w:hAnsi="Century"/>
          <w:sz w:val="24"/>
          <w:szCs w:val="24"/>
        </w:rPr>
        <w:t>F CFA</w:t>
      </w:r>
      <w:r w:rsidR="00345442" w:rsidRPr="00DF4F02">
        <w:rPr>
          <w:rFonts w:ascii="Century" w:hAnsi="Century"/>
          <w:sz w:val="24"/>
          <w:szCs w:val="24"/>
        </w:rPr>
        <w:t>), Béguédo (</w:t>
      </w:r>
      <w:r w:rsidR="00082AB4" w:rsidRPr="00DF4F02">
        <w:rPr>
          <w:rFonts w:ascii="Century" w:hAnsi="Century"/>
          <w:sz w:val="24"/>
          <w:szCs w:val="24"/>
        </w:rPr>
        <w:t xml:space="preserve">16 050 </w:t>
      </w:r>
      <w:r w:rsidR="00ED06B9" w:rsidRPr="00DF4F02">
        <w:rPr>
          <w:rFonts w:ascii="Century" w:hAnsi="Century"/>
          <w:sz w:val="24"/>
          <w:szCs w:val="24"/>
        </w:rPr>
        <w:t>F CFA</w:t>
      </w:r>
      <w:r w:rsidR="00345442" w:rsidRPr="00DF4F02">
        <w:rPr>
          <w:rFonts w:ascii="Century" w:hAnsi="Century"/>
          <w:sz w:val="24"/>
          <w:szCs w:val="24"/>
        </w:rPr>
        <w:t xml:space="preserve">), </w:t>
      </w:r>
      <w:r w:rsidR="00643D4E" w:rsidRPr="00DF4F02">
        <w:rPr>
          <w:rFonts w:ascii="Century" w:hAnsi="Century"/>
          <w:sz w:val="24"/>
          <w:szCs w:val="24"/>
        </w:rPr>
        <w:t>Boussouma</w:t>
      </w:r>
      <w:r w:rsidR="00345442" w:rsidRPr="00DF4F02">
        <w:rPr>
          <w:rFonts w:ascii="Century" w:hAnsi="Century"/>
          <w:sz w:val="24"/>
          <w:szCs w:val="24"/>
        </w:rPr>
        <w:t xml:space="preserve"> (</w:t>
      </w:r>
      <w:r w:rsidR="008E4DD1" w:rsidRPr="00DF4F02">
        <w:rPr>
          <w:rFonts w:ascii="Century" w:hAnsi="Century"/>
          <w:sz w:val="24"/>
          <w:szCs w:val="24"/>
        </w:rPr>
        <w:t xml:space="preserve">463 903 </w:t>
      </w:r>
      <w:r w:rsidR="00082AB4" w:rsidRPr="00DF4F02">
        <w:rPr>
          <w:rFonts w:ascii="Century" w:hAnsi="Century"/>
          <w:sz w:val="24"/>
          <w:szCs w:val="24"/>
        </w:rPr>
        <w:t>F CFA</w:t>
      </w:r>
      <w:r w:rsidR="00345442" w:rsidRPr="00DF4F02">
        <w:rPr>
          <w:rFonts w:ascii="Century" w:hAnsi="Century"/>
          <w:sz w:val="24"/>
          <w:szCs w:val="24"/>
        </w:rPr>
        <w:t>), Garango (</w:t>
      </w:r>
      <w:r w:rsidR="008A1108" w:rsidRPr="00DF4F02">
        <w:rPr>
          <w:rFonts w:ascii="Century" w:hAnsi="Century"/>
          <w:sz w:val="24"/>
          <w:szCs w:val="24"/>
        </w:rPr>
        <w:t>279 998</w:t>
      </w:r>
      <w:r w:rsidR="008E4DD1" w:rsidRPr="00DF4F02">
        <w:rPr>
          <w:rFonts w:ascii="Century" w:hAnsi="Century"/>
          <w:sz w:val="24"/>
          <w:szCs w:val="24"/>
        </w:rPr>
        <w:t xml:space="preserve"> </w:t>
      </w:r>
      <w:r w:rsidR="00082AB4" w:rsidRPr="00DF4F02">
        <w:rPr>
          <w:rFonts w:ascii="Century" w:hAnsi="Century"/>
          <w:sz w:val="24"/>
          <w:szCs w:val="24"/>
        </w:rPr>
        <w:t>F CFA</w:t>
      </w:r>
      <w:r w:rsidR="00345442" w:rsidRPr="00DF4F02">
        <w:rPr>
          <w:rFonts w:ascii="Century" w:hAnsi="Century"/>
          <w:sz w:val="24"/>
          <w:szCs w:val="24"/>
        </w:rPr>
        <w:t xml:space="preserve">), </w:t>
      </w:r>
      <w:r w:rsidRPr="00DF4F02">
        <w:rPr>
          <w:rFonts w:ascii="Century" w:hAnsi="Century"/>
          <w:sz w:val="24"/>
          <w:szCs w:val="24"/>
        </w:rPr>
        <w:t>Gomboussougou (</w:t>
      </w:r>
      <w:r w:rsidR="008E4DD1" w:rsidRPr="00DF4F02">
        <w:rPr>
          <w:rFonts w:ascii="Century" w:hAnsi="Century"/>
          <w:sz w:val="24"/>
          <w:szCs w:val="24"/>
        </w:rPr>
        <w:t xml:space="preserve">195 449 </w:t>
      </w:r>
      <w:r w:rsidRPr="00DF4F02">
        <w:rPr>
          <w:rFonts w:ascii="Century" w:hAnsi="Century"/>
          <w:sz w:val="24"/>
          <w:szCs w:val="24"/>
        </w:rPr>
        <w:t xml:space="preserve">F CFA), </w:t>
      </w:r>
      <w:r w:rsidR="00AB77B3" w:rsidRPr="00DF4F02">
        <w:rPr>
          <w:rFonts w:ascii="Century" w:hAnsi="Century"/>
          <w:sz w:val="24"/>
          <w:szCs w:val="24"/>
        </w:rPr>
        <w:t>Niaogho (</w:t>
      </w:r>
      <w:r w:rsidR="008E4DD1" w:rsidRPr="00DF4F02">
        <w:rPr>
          <w:rFonts w:ascii="Century" w:hAnsi="Century"/>
          <w:sz w:val="24"/>
          <w:szCs w:val="24"/>
        </w:rPr>
        <w:t xml:space="preserve">285 954 </w:t>
      </w:r>
      <w:r w:rsidR="00082AB4" w:rsidRPr="00DF4F02">
        <w:rPr>
          <w:rFonts w:ascii="Century" w:hAnsi="Century"/>
          <w:sz w:val="24"/>
          <w:szCs w:val="24"/>
        </w:rPr>
        <w:t>F CFA</w:t>
      </w:r>
      <w:r w:rsidR="00AB77B3" w:rsidRPr="00DF4F02">
        <w:rPr>
          <w:rFonts w:ascii="Century" w:hAnsi="Century"/>
          <w:sz w:val="24"/>
          <w:szCs w:val="24"/>
        </w:rPr>
        <w:t xml:space="preserve">) et </w:t>
      </w:r>
      <w:r w:rsidRPr="00DF4F02">
        <w:rPr>
          <w:rFonts w:ascii="Century" w:hAnsi="Century"/>
          <w:sz w:val="24"/>
          <w:szCs w:val="24"/>
        </w:rPr>
        <w:t>Z</w:t>
      </w:r>
      <w:r w:rsidR="00345442" w:rsidRPr="00DF4F02">
        <w:rPr>
          <w:rFonts w:ascii="Century" w:hAnsi="Century"/>
          <w:sz w:val="24"/>
          <w:szCs w:val="24"/>
        </w:rPr>
        <w:t>abr</w:t>
      </w:r>
      <w:r w:rsidRPr="00DF4F02">
        <w:rPr>
          <w:rFonts w:ascii="Century" w:hAnsi="Century"/>
          <w:sz w:val="24"/>
          <w:szCs w:val="24"/>
        </w:rPr>
        <w:t>é (</w:t>
      </w:r>
      <w:r w:rsidR="008E4DD1" w:rsidRPr="00DF4F02">
        <w:rPr>
          <w:rFonts w:ascii="Century" w:hAnsi="Century"/>
          <w:sz w:val="24"/>
          <w:szCs w:val="24"/>
        </w:rPr>
        <w:t>1 3</w:t>
      </w:r>
      <w:r w:rsidR="008A1108" w:rsidRPr="00DF4F02">
        <w:rPr>
          <w:rFonts w:ascii="Century" w:hAnsi="Century"/>
          <w:sz w:val="24"/>
          <w:szCs w:val="24"/>
        </w:rPr>
        <w:t>37</w:t>
      </w:r>
      <w:r w:rsidR="008E4DD1" w:rsidRPr="00DF4F02">
        <w:rPr>
          <w:rFonts w:ascii="Century" w:hAnsi="Century"/>
          <w:sz w:val="24"/>
          <w:szCs w:val="24"/>
        </w:rPr>
        <w:t> </w:t>
      </w:r>
      <w:r w:rsidR="008A1108" w:rsidRPr="00DF4F02">
        <w:rPr>
          <w:rFonts w:ascii="Century" w:hAnsi="Century"/>
          <w:sz w:val="24"/>
          <w:szCs w:val="24"/>
        </w:rPr>
        <w:t>453</w:t>
      </w:r>
      <w:r w:rsidR="008E4DD1" w:rsidRPr="00DF4F02">
        <w:rPr>
          <w:rFonts w:ascii="Century" w:hAnsi="Century"/>
          <w:sz w:val="24"/>
          <w:szCs w:val="24"/>
        </w:rPr>
        <w:t xml:space="preserve"> </w:t>
      </w:r>
      <w:r w:rsidR="00082AB4" w:rsidRPr="00DF4F02">
        <w:rPr>
          <w:rFonts w:ascii="Century" w:hAnsi="Century"/>
          <w:sz w:val="24"/>
          <w:szCs w:val="24"/>
        </w:rPr>
        <w:t>F CFA</w:t>
      </w:r>
      <w:r w:rsidRPr="00DF4F02">
        <w:rPr>
          <w:rFonts w:ascii="Century" w:hAnsi="Century"/>
          <w:sz w:val="24"/>
          <w:szCs w:val="24"/>
        </w:rPr>
        <w:t>).</w:t>
      </w:r>
    </w:p>
    <w:p w14:paraId="12014999" w14:textId="77777777" w:rsidR="00BC4ABF" w:rsidRPr="00DF4F02" w:rsidRDefault="00FF0BDD" w:rsidP="00DF4F02">
      <w:pPr>
        <w:pStyle w:val="Heading3"/>
        <w:numPr>
          <w:ilvl w:val="2"/>
          <w:numId w:val="86"/>
        </w:numPr>
        <w:rPr>
          <w:rFonts w:ascii="Century" w:hAnsi="Century"/>
          <w:sz w:val="24"/>
          <w:szCs w:val="24"/>
        </w:rPr>
      </w:pPr>
      <w:bookmarkStart w:id="322" w:name="_Toc406928207"/>
      <w:bookmarkStart w:id="323" w:name="_Toc471504390"/>
      <w:r w:rsidRPr="00DF4F02">
        <w:rPr>
          <w:rFonts w:ascii="Century" w:hAnsi="Century"/>
          <w:sz w:val="24"/>
          <w:szCs w:val="24"/>
        </w:rPr>
        <w:t xml:space="preserve">Coûts </w:t>
      </w:r>
      <w:r w:rsidR="00BC4ABF" w:rsidRPr="00DF4F02">
        <w:rPr>
          <w:rFonts w:ascii="Century" w:hAnsi="Century"/>
          <w:sz w:val="24"/>
          <w:szCs w:val="24"/>
        </w:rPr>
        <w:t>des compensations des pertes de revenus d’activités commerciales.</w:t>
      </w:r>
      <w:bookmarkEnd w:id="322"/>
      <w:bookmarkEnd w:id="323"/>
    </w:p>
    <w:p w14:paraId="567136EA" w14:textId="77777777" w:rsidR="00BC4ABF" w:rsidRPr="00DF4F02" w:rsidRDefault="00BC4ABF" w:rsidP="00DF4F02">
      <w:pPr>
        <w:spacing w:before="0" w:after="0"/>
        <w:jc w:val="both"/>
        <w:rPr>
          <w:rFonts w:ascii="Century" w:hAnsi="Century"/>
          <w:sz w:val="24"/>
          <w:szCs w:val="24"/>
        </w:rPr>
      </w:pPr>
    </w:p>
    <w:p w14:paraId="5054A206" w14:textId="77777777" w:rsidR="000C045C" w:rsidRPr="00DF4F02" w:rsidRDefault="000C045C" w:rsidP="00DF4F02">
      <w:pPr>
        <w:spacing w:before="0" w:after="0"/>
        <w:jc w:val="both"/>
        <w:rPr>
          <w:rFonts w:ascii="Century" w:hAnsi="Century"/>
          <w:sz w:val="24"/>
          <w:szCs w:val="24"/>
        </w:rPr>
      </w:pPr>
      <w:r w:rsidRPr="00DF4F02">
        <w:rPr>
          <w:rFonts w:ascii="Century" w:hAnsi="Century"/>
          <w:sz w:val="24"/>
          <w:szCs w:val="24"/>
        </w:rPr>
        <w:t>Dans les agglomérations, il arrive souvent que les opérateurs intervenant dans l’informel (petit commerce, prestations de service diverses, restauration, etc.) occupent illégalement l’emprise des routes pour mener leurs activités dans des boutiques</w:t>
      </w:r>
      <w:r w:rsidR="004E1EE4" w:rsidRPr="00DF4F02">
        <w:rPr>
          <w:rFonts w:ascii="Century" w:hAnsi="Century"/>
          <w:sz w:val="24"/>
          <w:szCs w:val="24"/>
        </w:rPr>
        <w:t>, kiosques ou sous des hangars</w:t>
      </w:r>
      <w:r w:rsidRPr="00DF4F02">
        <w:rPr>
          <w:rFonts w:ascii="Century" w:hAnsi="Century"/>
          <w:sz w:val="24"/>
          <w:szCs w:val="24"/>
        </w:rPr>
        <w:t xml:space="preserve">. En dehors de quelques infrastructures en matériaux définitifs, ces infrastructures sont </w:t>
      </w:r>
      <w:r w:rsidR="004E1EE4" w:rsidRPr="00DF4F02">
        <w:rPr>
          <w:rFonts w:ascii="Century" w:hAnsi="Century"/>
          <w:sz w:val="24"/>
          <w:szCs w:val="24"/>
        </w:rPr>
        <w:t xml:space="preserve">en règle générale </w:t>
      </w:r>
      <w:r w:rsidRPr="00DF4F02">
        <w:rPr>
          <w:rFonts w:ascii="Century" w:hAnsi="Century"/>
          <w:sz w:val="24"/>
          <w:szCs w:val="24"/>
        </w:rPr>
        <w:t>précaires, mobiles autrement dit déplaçables</w:t>
      </w:r>
      <w:r w:rsidR="006A173D" w:rsidRPr="00DF4F02">
        <w:rPr>
          <w:rFonts w:ascii="Century" w:hAnsi="Century"/>
          <w:color w:val="FF0000"/>
          <w:sz w:val="24"/>
          <w:szCs w:val="24"/>
        </w:rPr>
        <w:t>.</w:t>
      </w:r>
    </w:p>
    <w:p w14:paraId="59D8930D" w14:textId="77777777" w:rsidR="000C045C" w:rsidRPr="00DF4F02" w:rsidRDefault="000C045C" w:rsidP="00DF4F02">
      <w:pPr>
        <w:spacing w:before="0" w:after="0"/>
        <w:jc w:val="both"/>
        <w:rPr>
          <w:rFonts w:ascii="Century" w:hAnsi="Century"/>
          <w:sz w:val="24"/>
          <w:szCs w:val="24"/>
        </w:rPr>
      </w:pPr>
    </w:p>
    <w:p w14:paraId="648E2F83" w14:textId="77777777" w:rsidR="000C045C" w:rsidRPr="00DF4F02" w:rsidRDefault="000C045C" w:rsidP="00DF4F02">
      <w:pPr>
        <w:spacing w:before="0" w:after="0"/>
        <w:jc w:val="both"/>
        <w:rPr>
          <w:rFonts w:ascii="Century" w:hAnsi="Century"/>
          <w:sz w:val="24"/>
          <w:szCs w:val="24"/>
        </w:rPr>
      </w:pPr>
      <w:r w:rsidRPr="00DF4F02">
        <w:rPr>
          <w:rFonts w:ascii="Century" w:hAnsi="Century"/>
          <w:sz w:val="24"/>
          <w:szCs w:val="24"/>
        </w:rPr>
        <w:t>Dans les communes rurales</w:t>
      </w:r>
      <w:r w:rsidR="004E1EE4" w:rsidRPr="00DF4F02">
        <w:rPr>
          <w:rFonts w:ascii="Century" w:hAnsi="Century"/>
          <w:sz w:val="24"/>
          <w:szCs w:val="24"/>
        </w:rPr>
        <w:t xml:space="preserve"> en particulier,</w:t>
      </w:r>
      <w:r w:rsidRPr="00DF4F02">
        <w:rPr>
          <w:rFonts w:ascii="Century" w:hAnsi="Century"/>
          <w:sz w:val="24"/>
          <w:szCs w:val="24"/>
        </w:rPr>
        <w:t xml:space="preserve"> l’absence de lotissement explique </w:t>
      </w:r>
      <w:r w:rsidR="004E1EE4" w:rsidRPr="00DF4F02">
        <w:rPr>
          <w:rFonts w:ascii="Century" w:hAnsi="Century"/>
          <w:sz w:val="24"/>
          <w:szCs w:val="24"/>
        </w:rPr>
        <w:t xml:space="preserve">en grande partie </w:t>
      </w:r>
      <w:r w:rsidRPr="00DF4F02">
        <w:rPr>
          <w:rFonts w:ascii="Century" w:hAnsi="Century"/>
          <w:sz w:val="24"/>
          <w:szCs w:val="24"/>
        </w:rPr>
        <w:t>la présence de ces infrastructures sur le tracé de la route à construire.</w:t>
      </w:r>
      <w:r w:rsidR="004E1EE4" w:rsidRPr="00DF4F02">
        <w:rPr>
          <w:rFonts w:ascii="Century" w:hAnsi="Century"/>
          <w:sz w:val="24"/>
          <w:szCs w:val="24"/>
        </w:rPr>
        <w:t xml:space="preserve"> </w:t>
      </w:r>
      <w:r w:rsidRPr="00DF4F02">
        <w:rPr>
          <w:rFonts w:ascii="Century" w:hAnsi="Century"/>
          <w:sz w:val="24"/>
          <w:szCs w:val="24"/>
        </w:rPr>
        <w:t>La perte d’une infrastructure commerciale entraîne une perte te</w:t>
      </w:r>
      <w:r w:rsidR="004E1EE4" w:rsidRPr="00DF4F02">
        <w:rPr>
          <w:rFonts w:ascii="Century" w:hAnsi="Century"/>
          <w:sz w:val="24"/>
          <w:szCs w:val="24"/>
        </w:rPr>
        <w:t xml:space="preserve">mporaire de revenus pour la PAP. </w:t>
      </w:r>
      <w:r w:rsidRPr="00DF4F02">
        <w:rPr>
          <w:rFonts w:ascii="Century" w:hAnsi="Century"/>
          <w:sz w:val="24"/>
          <w:szCs w:val="24"/>
        </w:rPr>
        <w:t>La méthode d’évaluation des infrastructures commerciales est identique à celle des infrastructures bâties privées</w:t>
      </w:r>
      <w:r w:rsidR="004E1EE4" w:rsidRPr="00DF4F02">
        <w:rPr>
          <w:rFonts w:ascii="Century" w:hAnsi="Century"/>
          <w:sz w:val="24"/>
          <w:szCs w:val="24"/>
        </w:rPr>
        <w:t xml:space="preserve"> d’habitation</w:t>
      </w:r>
      <w:r w:rsidRPr="00DF4F02">
        <w:rPr>
          <w:rFonts w:ascii="Century" w:hAnsi="Century"/>
          <w:sz w:val="24"/>
          <w:szCs w:val="24"/>
        </w:rPr>
        <w:t>.</w:t>
      </w:r>
    </w:p>
    <w:p w14:paraId="3DC1B3F8" w14:textId="77777777" w:rsidR="000C045C" w:rsidRPr="00DF4F02" w:rsidRDefault="000C045C" w:rsidP="00DF4F02">
      <w:pPr>
        <w:spacing w:before="0" w:after="0"/>
        <w:jc w:val="both"/>
        <w:rPr>
          <w:rFonts w:ascii="Century" w:hAnsi="Century"/>
          <w:sz w:val="24"/>
          <w:szCs w:val="24"/>
        </w:rPr>
      </w:pPr>
    </w:p>
    <w:p w14:paraId="4B2202D7" w14:textId="77777777" w:rsidR="00094B2A" w:rsidRPr="00DF4F02" w:rsidRDefault="004E1EE4" w:rsidP="00DF4F02">
      <w:pPr>
        <w:spacing w:before="0" w:after="0"/>
        <w:jc w:val="both"/>
        <w:rPr>
          <w:rFonts w:ascii="Century" w:hAnsi="Century"/>
          <w:sz w:val="24"/>
          <w:szCs w:val="24"/>
        </w:rPr>
      </w:pPr>
      <w:r w:rsidRPr="00DF4F02">
        <w:rPr>
          <w:rFonts w:ascii="Century" w:hAnsi="Century"/>
          <w:sz w:val="24"/>
          <w:szCs w:val="24"/>
        </w:rPr>
        <w:t>Outre la compensation de la perte des infrastructures commerciales, l</w:t>
      </w:r>
      <w:r w:rsidR="00094B2A" w:rsidRPr="00DF4F02">
        <w:rPr>
          <w:rFonts w:ascii="Century" w:hAnsi="Century"/>
          <w:sz w:val="24"/>
          <w:szCs w:val="24"/>
        </w:rPr>
        <w:t xml:space="preserve">a compensation </w:t>
      </w:r>
      <w:r w:rsidRPr="00DF4F02">
        <w:rPr>
          <w:rFonts w:ascii="Century" w:hAnsi="Century"/>
          <w:sz w:val="24"/>
          <w:szCs w:val="24"/>
        </w:rPr>
        <w:t xml:space="preserve">des pertes d’activités commerciales </w:t>
      </w:r>
      <w:r w:rsidR="00094B2A" w:rsidRPr="00DF4F02">
        <w:rPr>
          <w:rFonts w:ascii="Century" w:hAnsi="Century"/>
          <w:sz w:val="24"/>
          <w:szCs w:val="24"/>
        </w:rPr>
        <w:t xml:space="preserve">porte </w:t>
      </w:r>
      <w:r w:rsidRPr="00DF4F02">
        <w:rPr>
          <w:rFonts w:ascii="Century" w:hAnsi="Century"/>
          <w:sz w:val="24"/>
          <w:szCs w:val="24"/>
        </w:rPr>
        <w:t xml:space="preserve">également </w:t>
      </w:r>
      <w:r w:rsidR="00094B2A" w:rsidRPr="00DF4F02">
        <w:rPr>
          <w:rFonts w:ascii="Century" w:hAnsi="Century"/>
          <w:sz w:val="24"/>
          <w:szCs w:val="24"/>
        </w:rPr>
        <w:t xml:space="preserve">sur la perte temporaire de revenu. Elle a été estimée à une somme forfaitaire correspondant à trois mois de salaire minimum interprofessionnel garanti (SMIG) </w:t>
      </w:r>
      <w:r w:rsidR="007B02D7" w:rsidRPr="00DF4F02">
        <w:rPr>
          <w:rFonts w:ascii="Century" w:hAnsi="Century"/>
          <w:sz w:val="24"/>
          <w:szCs w:val="24"/>
        </w:rPr>
        <w:t>estimé à</w:t>
      </w:r>
      <w:r w:rsidR="00094B2A" w:rsidRPr="00DF4F02">
        <w:rPr>
          <w:rFonts w:ascii="Century" w:hAnsi="Century"/>
          <w:sz w:val="24"/>
          <w:szCs w:val="24"/>
        </w:rPr>
        <w:t xml:space="preserve"> 3</w:t>
      </w:r>
      <w:r w:rsidR="007B02D7" w:rsidRPr="00DF4F02">
        <w:rPr>
          <w:rFonts w:ascii="Century" w:hAnsi="Century"/>
          <w:sz w:val="24"/>
          <w:szCs w:val="24"/>
        </w:rPr>
        <w:t>5 000</w:t>
      </w:r>
      <w:r w:rsidR="00094B2A" w:rsidRPr="00DF4F02">
        <w:rPr>
          <w:rFonts w:ascii="Century" w:hAnsi="Century"/>
          <w:sz w:val="24"/>
          <w:szCs w:val="24"/>
        </w:rPr>
        <w:t xml:space="preserve"> francs CFA x 3 </w:t>
      </w:r>
      <w:r w:rsidR="007B02D7" w:rsidRPr="00DF4F02">
        <w:rPr>
          <w:rFonts w:ascii="Century" w:hAnsi="Century"/>
          <w:sz w:val="24"/>
          <w:szCs w:val="24"/>
        </w:rPr>
        <w:t>mois (soit 105 000</w:t>
      </w:r>
      <w:r w:rsidR="00094B2A" w:rsidRPr="00DF4F02">
        <w:rPr>
          <w:rFonts w:ascii="Century" w:hAnsi="Century"/>
          <w:sz w:val="24"/>
          <w:szCs w:val="24"/>
        </w:rPr>
        <w:t xml:space="preserve"> F CFA</w:t>
      </w:r>
      <w:r w:rsidR="007B02D7" w:rsidRPr="00DF4F02">
        <w:rPr>
          <w:rFonts w:ascii="Century" w:hAnsi="Century"/>
          <w:sz w:val="24"/>
          <w:szCs w:val="24"/>
        </w:rPr>
        <w:t>)</w:t>
      </w:r>
      <w:r w:rsidR="00094B2A" w:rsidRPr="00DF4F02">
        <w:rPr>
          <w:rFonts w:ascii="Century" w:hAnsi="Century"/>
          <w:sz w:val="24"/>
          <w:szCs w:val="24"/>
        </w:rPr>
        <w:t>.</w:t>
      </w:r>
      <w:r w:rsidR="00897369" w:rsidRPr="00DF4F02">
        <w:rPr>
          <w:rFonts w:ascii="Century" w:hAnsi="Century"/>
          <w:sz w:val="24"/>
          <w:szCs w:val="24"/>
        </w:rPr>
        <w:t xml:space="preserve"> Il est à noter que les étals et autres étagères qui sont des équipements de commerce facilement déplaçables ne sont pas compensés. Pour ces PAP, seule la perte ou la perturbation de revenus est comp</w:t>
      </w:r>
      <w:r w:rsidR="00232ABC" w:rsidRPr="00DF4F02">
        <w:rPr>
          <w:rFonts w:ascii="Century" w:hAnsi="Century"/>
          <w:sz w:val="24"/>
          <w:szCs w:val="24"/>
        </w:rPr>
        <w:t>e</w:t>
      </w:r>
      <w:r w:rsidR="00897369" w:rsidRPr="00DF4F02">
        <w:rPr>
          <w:rFonts w:ascii="Century" w:hAnsi="Century"/>
          <w:sz w:val="24"/>
          <w:szCs w:val="24"/>
        </w:rPr>
        <w:t>nsée.</w:t>
      </w:r>
    </w:p>
    <w:p w14:paraId="72D3D276" w14:textId="77777777" w:rsidR="00094B2A" w:rsidRPr="00DF4F02" w:rsidRDefault="00094B2A" w:rsidP="00DF4F02">
      <w:pPr>
        <w:spacing w:before="0" w:after="0"/>
        <w:jc w:val="both"/>
        <w:rPr>
          <w:rFonts w:ascii="Century" w:hAnsi="Century"/>
          <w:sz w:val="24"/>
          <w:szCs w:val="24"/>
        </w:rPr>
      </w:pPr>
    </w:p>
    <w:p w14:paraId="433DE956" w14:textId="77777777" w:rsidR="00094B2A" w:rsidRPr="00DF4F02" w:rsidRDefault="00094B2A" w:rsidP="00DF4F02">
      <w:pPr>
        <w:spacing w:before="0" w:after="0"/>
        <w:jc w:val="both"/>
        <w:rPr>
          <w:rFonts w:ascii="Century" w:hAnsi="Century"/>
          <w:sz w:val="24"/>
          <w:szCs w:val="24"/>
        </w:rPr>
      </w:pPr>
      <w:r w:rsidRPr="00DF4F02">
        <w:rPr>
          <w:rFonts w:ascii="Century" w:hAnsi="Century"/>
          <w:sz w:val="24"/>
          <w:szCs w:val="24"/>
        </w:rPr>
        <w:t xml:space="preserve">La compensation de la perte de revenus liée aux activités commerciales est évaluée en fonction non pas du nombre de PAP mais en fonction du nombre de places commerciales afin de ne pas pénaliser </w:t>
      </w:r>
      <w:r w:rsidR="007B02D7" w:rsidRPr="00DF4F02">
        <w:rPr>
          <w:rFonts w:ascii="Century" w:hAnsi="Century"/>
          <w:sz w:val="24"/>
          <w:szCs w:val="24"/>
        </w:rPr>
        <w:t>l</w:t>
      </w:r>
      <w:r w:rsidRPr="00DF4F02">
        <w:rPr>
          <w:rFonts w:ascii="Century" w:hAnsi="Century"/>
          <w:sz w:val="24"/>
          <w:szCs w:val="24"/>
        </w:rPr>
        <w:t>es PAP possédant plusieurs places affectées.</w:t>
      </w:r>
    </w:p>
    <w:p w14:paraId="392D5472" w14:textId="77777777" w:rsidR="00094B2A" w:rsidRPr="00DF4F02" w:rsidRDefault="00094B2A" w:rsidP="00DF4F02">
      <w:pPr>
        <w:spacing w:before="0" w:after="0"/>
        <w:jc w:val="both"/>
        <w:rPr>
          <w:rFonts w:ascii="Century" w:hAnsi="Century"/>
          <w:sz w:val="24"/>
          <w:szCs w:val="24"/>
        </w:rPr>
      </w:pPr>
    </w:p>
    <w:p w14:paraId="1B0D68D7" w14:textId="77777777" w:rsidR="006F4836" w:rsidRPr="00DF4F02" w:rsidRDefault="00094B2A" w:rsidP="00DF4F02">
      <w:pPr>
        <w:spacing w:before="0" w:after="0"/>
        <w:jc w:val="both"/>
        <w:rPr>
          <w:rFonts w:ascii="Century" w:hAnsi="Century"/>
          <w:sz w:val="24"/>
          <w:szCs w:val="24"/>
        </w:rPr>
      </w:pPr>
      <w:r w:rsidRPr="00DF4F02">
        <w:rPr>
          <w:rFonts w:ascii="Century" w:hAnsi="Century"/>
          <w:sz w:val="24"/>
          <w:szCs w:val="24"/>
        </w:rPr>
        <w:t xml:space="preserve">Sur cette base, le </w:t>
      </w:r>
      <w:r w:rsidR="003C3154" w:rsidRPr="00DF4F02">
        <w:rPr>
          <w:rFonts w:ascii="Century" w:hAnsi="Century"/>
          <w:sz w:val="24"/>
          <w:szCs w:val="24"/>
        </w:rPr>
        <w:t xml:space="preserve">coût total des compensations pour pertes d’infrastructures commerciales et des perturbations d’activités liées au projet est de </w:t>
      </w:r>
      <w:r w:rsidR="00301FA1" w:rsidRPr="00DF4F02">
        <w:rPr>
          <w:rFonts w:ascii="Century" w:hAnsi="Century"/>
          <w:sz w:val="24"/>
          <w:szCs w:val="24"/>
        </w:rPr>
        <w:t>2 315 000</w:t>
      </w:r>
      <w:r w:rsidR="003C3154" w:rsidRPr="00DF4F02">
        <w:rPr>
          <w:rFonts w:ascii="Century" w:hAnsi="Century"/>
          <w:sz w:val="24"/>
          <w:szCs w:val="24"/>
        </w:rPr>
        <w:t xml:space="preserve"> F CFA dont </w:t>
      </w:r>
      <w:r w:rsidR="00301FA1" w:rsidRPr="00DF4F02">
        <w:rPr>
          <w:rFonts w:ascii="Century" w:hAnsi="Century"/>
          <w:sz w:val="24"/>
          <w:szCs w:val="24"/>
        </w:rPr>
        <w:t>1 895 000</w:t>
      </w:r>
      <w:r w:rsidR="003C3154" w:rsidRPr="00DF4F02">
        <w:rPr>
          <w:rFonts w:ascii="Century" w:hAnsi="Century"/>
          <w:sz w:val="24"/>
          <w:szCs w:val="24"/>
        </w:rPr>
        <w:t xml:space="preserve"> F CFA pour pertes d’infrastructures économiques et </w:t>
      </w:r>
      <w:r w:rsidR="00301FA1" w:rsidRPr="00DF4F02">
        <w:rPr>
          <w:rFonts w:ascii="Century" w:hAnsi="Century"/>
          <w:sz w:val="24"/>
          <w:szCs w:val="24"/>
        </w:rPr>
        <w:t xml:space="preserve">420 000 </w:t>
      </w:r>
      <w:r w:rsidR="003C3154" w:rsidRPr="00DF4F02">
        <w:rPr>
          <w:rFonts w:ascii="Century" w:hAnsi="Century"/>
          <w:sz w:val="24"/>
          <w:szCs w:val="24"/>
        </w:rPr>
        <w:t xml:space="preserve">F CFA pour perturbations d’activités économiques. </w:t>
      </w:r>
      <w:r w:rsidR="003172DC" w:rsidRPr="00DF4F02">
        <w:rPr>
          <w:rFonts w:ascii="Century" w:hAnsi="Century"/>
          <w:sz w:val="24"/>
          <w:szCs w:val="24"/>
        </w:rPr>
        <w:t>Ce coût total des compensations pour pertes d’infrastructures et d’activités économiques se répartit selon les communes comme suit :</w:t>
      </w:r>
      <w:r w:rsidR="00E37309" w:rsidRPr="00DF4F02">
        <w:rPr>
          <w:rFonts w:ascii="Century" w:hAnsi="Century"/>
          <w:sz w:val="24"/>
          <w:szCs w:val="24"/>
        </w:rPr>
        <w:t xml:space="preserve"> </w:t>
      </w:r>
      <w:r w:rsidR="00301FA1" w:rsidRPr="00DF4F02">
        <w:rPr>
          <w:rFonts w:ascii="Century" w:hAnsi="Century"/>
          <w:sz w:val="24"/>
          <w:szCs w:val="24"/>
        </w:rPr>
        <w:t>Bittou</w:t>
      </w:r>
      <w:r w:rsidR="00E37309" w:rsidRPr="00DF4F02">
        <w:rPr>
          <w:rFonts w:ascii="Century" w:hAnsi="Century"/>
          <w:sz w:val="24"/>
          <w:szCs w:val="24"/>
        </w:rPr>
        <w:t xml:space="preserve"> (</w:t>
      </w:r>
      <w:r w:rsidR="00301FA1" w:rsidRPr="00DF4F02">
        <w:rPr>
          <w:rFonts w:ascii="Century" w:hAnsi="Century"/>
          <w:sz w:val="24"/>
          <w:szCs w:val="24"/>
        </w:rPr>
        <w:t xml:space="preserve">985 000 </w:t>
      </w:r>
      <w:r w:rsidR="00E37309" w:rsidRPr="00DF4F02">
        <w:rPr>
          <w:rFonts w:ascii="Century" w:hAnsi="Century"/>
          <w:sz w:val="24"/>
          <w:szCs w:val="24"/>
        </w:rPr>
        <w:t xml:space="preserve">F CFA) et </w:t>
      </w:r>
      <w:r w:rsidR="00301FA1" w:rsidRPr="00DF4F02">
        <w:rPr>
          <w:rFonts w:ascii="Century" w:hAnsi="Century"/>
          <w:sz w:val="24"/>
          <w:szCs w:val="24"/>
        </w:rPr>
        <w:t>Boussouma</w:t>
      </w:r>
      <w:r w:rsidR="00E37309" w:rsidRPr="00DF4F02">
        <w:rPr>
          <w:rFonts w:ascii="Century" w:hAnsi="Century"/>
          <w:sz w:val="24"/>
          <w:szCs w:val="24"/>
        </w:rPr>
        <w:t xml:space="preserve"> (</w:t>
      </w:r>
      <w:r w:rsidR="00301FA1" w:rsidRPr="00DF4F02">
        <w:rPr>
          <w:rFonts w:ascii="Century" w:hAnsi="Century"/>
          <w:sz w:val="24"/>
          <w:szCs w:val="24"/>
        </w:rPr>
        <w:t>1 330 000 F CFA</w:t>
      </w:r>
      <w:r w:rsidR="00E37309" w:rsidRPr="00DF4F02">
        <w:rPr>
          <w:rFonts w:ascii="Century" w:hAnsi="Century"/>
          <w:sz w:val="24"/>
          <w:szCs w:val="24"/>
        </w:rPr>
        <w:t>)</w:t>
      </w:r>
      <w:r w:rsidRPr="00DF4F02">
        <w:rPr>
          <w:rFonts w:ascii="Century" w:hAnsi="Century"/>
          <w:sz w:val="24"/>
          <w:szCs w:val="24"/>
        </w:rPr>
        <w:t>. Cette compensation se fera en espèces. Le tableau suivant donne la répartition des PAP et des compensations par localité.</w:t>
      </w:r>
      <w:bookmarkStart w:id="324" w:name="_Toc288118975"/>
    </w:p>
    <w:p w14:paraId="6C7BC842" w14:textId="77777777" w:rsidR="006F2C39" w:rsidRPr="00DF4F02" w:rsidRDefault="00051AEF" w:rsidP="00DF4F02">
      <w:pPr>
        <w:pStyle w:val="Caption"/>
        <w:jc w:val="both"/>
        <w:rPr>
          <w:rFonts w:ascii="Century" w:hAnsi="Century" w:cs="Arial"/>
          <w:b w:val="0"/>
          <w:sz w:val="24"/>
          <w:szCs w:val="24"/>
        </w:rPr>
      </w:pPr>
      <w:bookmarkStart w:id="325" w:name="_Toc465697418"/>
      <w:bookmarkEnd w:id="324"/>
      <w:r w:rsidRPr="00DF4F02">
        <w:rPr>
          <w:rFonts w:ascii="Century" w:hAnsi="Century" w:cs="Arial"/>
          <w:sz w:val="24"/>
          <w:szCs w:val="24"/>
        </w:rPr>
        <w:t xml:space="preserve">Tableau </w:t>
      </w:r>
      <w:r w:rsidR="005A6828" w:rsidRPr="00DF4F02">
        <w:rPr>
          <w:rFonts w:ascii="Century" w:hAnsi="Century" w:cs="Arial"/>
          <w:sz w:val="24"/>
          <w:szCs w:val="24"/>
        </w:rPr>
        <w:fldChar w:fldCharType="begin"/>
      </w:r>
      <w:r w:rsidR="005A6828" w:rsidRPr="00DF4F02">
        <w:rPr>
          <w:rFonts w:ascii="Century" w:hAnsi="Century" w:cs="Arial"/>
          <w:sz w:val="24"/>
          <w:szCs w:val="24"/>
        </w:rPr>
        <w:instrText xml:space="preserve"> SEQ Tableau \* ARABIC </w:instrText>
      </w:r>
      <w:r w:rsidR="005A6828" w:rsidRPr="00DF4F02">
        <w:rPr>
          <w:rFonts w:ascii="Century" w:hAnsi="Century" w:cs="Arial"/>
          <w:sz w:val="24"/>
          <w:szCs w:val="24"/>
        </w:rPr>
        <w:fldChar w:fldCharType="separate"/>
      </w:r>
      <w:r w:rsidR="0075168E">
        <w:rPr>
          <w:rFonts w:ascii="Century" w:hAnsi="Century" w:cs="Arial"/>
          <w:noProof/>
          <w:sz w:val="24"/>
          <w:szCs w:val="24"/>
        </w:rPr>
        <w:t>32</w:t>
      </w:r>
      <w:r w:rsidR="005A6828" w:rsidRPr="00DF4F02">
        <w:rPr>
          <w:rFonts w:ascii="Century" w:hAnsi="Century" w:cs="Arial"/>
          <w:noProof/>
          <w:sz w:val="24"/>
          <w:szCs w:val="24"/>
        </w:rPr>
        <w:fldChar w:fldCharType="end"/>
      </w:r>
      <w:r w:rsidRPr="00DF4F02">
        <w:rPr>
          <w:rFonts w:ascii="Century" w:hAnsi="Century" w:cs="Arial"/>
          <w:b w:val="0"/>
          <w:sz w:val="24"/>
          <w:szCs w:val="24"/>
        </w:rPr>
        <w:t> : Infrastructures à usage commercial</w:t>
      </w:r>
      <w:bookmarkEnd w:id="325"/>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0"/>
        <w:gridCol w:w="960"/>
        <w:gridCol w:w="1986"/>
        <w:gridCol w:w="1418"/>
        <w:gridCol w:w="1417"/>
        <w:gridCol w:w="1626"/>
        <w:gridCol w:w="1067"/>
      </w:tblGrid>
      <w:tr w:rsidR="00773ABE" w:rsidRPr="00DF4F02" w14:paraId="3B7AADA4" w14:textId="77777777" w:rsidTr="00773ABE">
        <w:trPr>
          <w:trHeight w:val="20"/>
        </w:trPr>
        <w:tc>
          <w:tcPr>
            <w:tcW w:w="1180" w:type="dxa"/>
            <w:shd w:val="clear" w:color="auto" w:fill="auto"/>
            <w:noWrap/>
            <w:hideMark/>
          </w:tcPr>
          <w:p w14:paraId="63BE891B"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Communes</w:t>
            </w:r>
          </w:p>
        </w:tc>
        <w:tc>
          <w:tcPr>
            <w:tcW w:w="960" w:type="dxa"/>
            <w:shd w:val="clear" w:color="auto" w:fill="auto"/>
            <w:noWrap/>
            <w:hideMark/>
          </w:tcPr>
          <w:p w14:paraId="1F9EB7D6"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Localités</w:t>
            </w:r>
          </w:p>
        </w:tc>
        <w:tc>
          <w:tcPr>
            <w:tcW w:w="1986" w:type="dxa"/>
            <w:shd w:val="clear" w:color="auto" w:fill="auto"/>
            <w:noWrap/>
            <w:hideMark/>
          </w:tcPr>
          <w:p w14:paraId="26FF5D38"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Pistes</w:t>
            </w:r>
          </w:p>
        </w:tc>
        <w:tc>
          <w:tcPr>
            <w:tcW w:w="1418" w:type="dxa"/>
            <w:shd w:val="clear" w:color="auto" w:fill="auto"/>
            <w:hideMark/>
          </w:tcPr>
          <w:p w14:paraId="2DA7E3F8"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Infrastructures fixes impactées</w:t>
            </w:r>
          </w:p>
        </w:tc>
        <w:tc>
          <w:tcPr>
            <w:tcW w:w="1417" w:type="dxa"/>
            <w:shd w:val="clear" w:color="auto" w:fill="auto"/>
            <w:hideMark/>
          </w:tcPr>
          <w:p w14:paraId="1CE16488"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Compensation infrastructures</w:t>
            </w:r>
            <w:r w:rsidR="00CD403B" w:rsidRPr="00DF4F02">
              <w:rPr>
                <w:rFonts w:ascii="Century" w:eastAsia="Times New Roman" w:hAnsi="Century"/>
                <w:sz w:val="24"/>
                <w:szCs w:val="24"/>
              </w:rPr>
              <w:t xml:space="preserve"> (en FCFA)</w:t>
            </w:r>
          </w:p>
        </w:tc>
        <w:tc>
          <w:tcPr>
            <w:tcW w:w="1626" w:type="dxa"/>
            <w:shd w:val="clear" w:color="auto" w:fill="auto"/>
            <w:hideMark/>
          </w:tcPr>
          <w:p w14:paraId="0DDA7B2B"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Compensation pertes activités</w:t>
            </w:r>
            <w:r w:rsidR="00CD403B" w:rsidRPr="00DF4F02">
              <w:rPr>
                <w:rFonts w:ascii="Century" w:eastAsia="Times New Roman" w:hAnsi="Century"/>
                <w:sz w:val="24"/>
                <w:szCs w:val="24"/>
              </w:rPr>
              <w:t xml:space="preserve"> (en FCFA)</w:t>
            </w:r>
          </w:p>
        </w:tc>
        <w:tc>
          <w:tcPr>
            <w:tcW w:w="1067" w:type="dxa"/>
            <w:shd w:val="clear" w:color="auto" w:fill="auto"/>
            <w:hideMark/>
          </w:tcPr>
          <w:p w14:paraId="11B3D839"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Total</w:t>
            </w:r>
            <w:r w:rsidR="00CD403B" w:rsidRPr="00DF4F02">
              <w:rPr>
                <w:rFonts w:ascii="Century" w:eastAsia="Times New Roman" w:hAnsi="Century"/>
                <w:sz w:val="24"/>
                <w:szCs w:val="24"/>
              </w:rPr>
              <w:t xml:space="preserve"> (en FCFA)</w:t>
            </w:r>
          </w:p>
        </w:tc>
      </w:tr>
      <w:tr w:rsidR="00773ABE" w:rsidRPr="00DF4F02" w14:paraId="564DEE03" w14:textId="77777777" w:rsidTr="00773ABE">
        <w:trPr>
          <w:trHeight w:val="20"/>
        </w:trPr>
        <w:tc>
          <w:tcPr>
            <w:tcW w:w="1180" w:type="dxa"/>
            <w:vMerge w:val="restart"/>
            <w:shd w:val="clear" w:color="auto" w:fill="auto"/>
            <w:noWrap/>
            <w:vAlign w:val="center"/>
            <w:hideMark/>
          </w:tcPr>
          <w:p w14:paraId="6C64497D"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Bittou</w:t>
            </w:r>
          </w:p>
        </w:tc>
        <w:tc>
          <w:tcPr>
            <w:tcW w:w="960" w:type="dxa"/>
            <w:shd w:val="clear" w:color="auto" w:fill="auto"/>
            <w:noWrap/>
            <w:vAlign w:val="center"/>
            <w:hideMark/>
          </w:tcPr>
          <w:p w14:paraId="5E64233D"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Déma</w:t>
            </w:r>
          </w:p>
        </w:tc>
        <w:tc>
          <w:tcPr>
            <w:tcW w:w="1986" w:type="dxa"/>
            <w:shd w:val="clear" w:color="auto" w:fill="auto"/>
            <w:noWrap/>
            <w:vAlign w:val="center"/>
            <w:hideMark/>
          </w:tcPr>
          <w:p w14:paraId="42A8CB7A"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Extension Est Loaba-Extension Sud</w:t>
            </w:r>
          </w:p>
        </w:tc>
        <w:tc>
          <w:tcPr>
            <w:tcW w:w="1418" w:type="dxa"/>
            <w:shd w:val="clear" w:color="auto" w:fill="auto"/>
            <w:noWrap/>
            <w:vAlign w:val="center"/>
            <w:hideMark/>
          </w:tcPr>
          <w:p w14:paraId="6092EBDF"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Bâtiment</w:t>
            </w:r>
          </w:p>
        </w:tc>
        <w:tc>
          <w:tcPr>
            <w:tcW w:w="1417" w:type="dxa"/>
            <w:shd w:val="clear" w:color="auto" w:fill="auto"/>
            <w:noWrap/>
            <w:vAlign w:val="center"/>
            <w:hideMark/>
          </w:tcPr>
          <w:p w14:paraId="7F6FC112"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750 000</w:t>
            </w:r>
          </w:p>
        </w:tc>
        <w:tc>
          <w:tcPr>
            <w:tcW w:w="1626" w:type="dxa"/>
            <w:shd w:val="clear" w:color="auto" w:fill="auto"/>
            <w:noWrap/>
            <w:vAlign w:val="center"/>
            <w:hideMark/>
          </w:tcPr>
          <w:p w14:paraId="7D4EC16D"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067" w:type="dxa"/>
            <w:shd w:val="clear" w:color="auto" w:fill="auto"/>
            <w:noWrap/>
            <w:vAlign w:val="center"/>
            <w:hideMark/>
          </w:tcPr>
          <w:p w14:paraId="515F7665"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855 000</w:t>
            </w:r>
          </w:p>
        </w:tc>
      </w:tr>
      <w:tr w:rsidR="00773ABE" w:rsidRPr="00DF4F02" w14:paraId="71922B2B" w14:textId="77777777" w:rsidTr="00773ABE">
        <w:trPr>
          <w:trHeight w:val="20"/>
        </w:trPr>
        <w:tc>
          <w:tcPr>
            <w:tcW w:w="1180" w:type="dxa"/>
            <w:vMerge/>
            <w:shd w:val="clear" w:color="auto" w:fill="auto"/>
            <w:noWrap/>
            <w:vAlign w:val="center"/>
            <w:hideMark/>
          </w:tcPr>
          <w:p w14:paraId="06B0C375" w14:textId="77777777" w:rsidR="004225CD" w:rsidRPr="00DF4F02" w:rsidRDefault="004225CD" w:rsidP="00DF4F02">
            <w:pPr>
              <w:spacing w:before="0" w:after="0"/>
              <w:jc w:val="both"/>
              <w:rPr>
                <w:rFonts w:ascii="Century" w:eastAsia="Times New Roman" w:hAnsi="Century"/>
                <w:sz w:val="24"/>
                <w:szCs w:val="24"/>
              </w:rPr>
            </w:pPr>
          </w:p>
        </w:tc>
        <w:tc>
          <w:tcPr>
            <w:tcW w:w="960" w:type="dxa"/>
            <w:shd w:val="clear" w:color="auto" w:fill="auto"/>
            <w:noWrap/>
            <w:vAlign w:val="center"/>
            <w:hideMark/>
          </w:tcPr>
          <w:p w14:paraId="4647153A"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Loaba</w:t>
            </w:r>
          </w:p>
        </w:tc>
        <w:tc>
          <w:tcPr>
            <w:tcW w:w="1986" w:type="dxa"/>
            <w:shd w:val="clear" w:color="auto" w:fill="auto"/>
            <w:noWrap/>
            <w:vAlign w:val="center"/>
            <w:hideMark/>
          </w:tcPr>
          <w:p w14:paraId="300634FA"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Extension Est Loaba-Extension Sud</w:t>
            </w:r>
          </w:p>
        </w:tc>
        <w:tc>
          <w:tcPr>
            <w:tcW w:w="1418" w:type="dxa"/>
            <w:shd w:val="clear" w:color="auto" w:fill="auto"/>
            <w:noWrap/>
            <w:vAlign w:val="center"/>
            <w:hideMark/>
          </w:tcPr>
          <w:p w14:paraId="792B2BAA"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Hangar</w:t>
            </w:r>
          </w:p>
        </w:tc>
        <w:tc>
          <w:tcPr>
            <w:tcW w:w="1417" w:type="dxa"/>
            <w:shd w:val="clear" w:color="auto" w:fill="auto"/>
            <w:noWrap/>
            <w:vAlign w:val="center"/>
            <w:hideMark/>
          </w:tcPr>
          <w:p w14:paraId="08371897"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25 000</w:t>
            </w:r>
          </w:p>
        </w:tc>
        <w:tc>
          <w:tcPr>
            <w:tcW w:w="1626" w:type="dxa"/>
            <w:shd w:val="clear" w:color="auto" w:fill="auto"/>
            <w:noWrap/>
            <w:vAlign w:val="center"/>
            <w:hideMark/>
          </w:tcPr>
          <w:p w14:paraId="44B707D6"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067" w:type="dxa"/>
            <w:shd w:val="clear" w:color="auto" w:fill="auto"/>
            <w:noWrap/>
            <w:vAlign w:val="center"/>
            <w:hideMark/>
          </w:tcPr>
          <w:p w14:paraId="3CB47250" w14:textId="77777777" w:rsidR="004225CD" w:rsidRPr="00DF4F02" w:rsidRDefault="004225CD" w:rsidP="00DF4F02">
            <w:pPr>
              <w:spacing w:before="0" w:after="0"/>
              <w:jc w:val="both"/>
              <w:rPr>
                <w:rFonts w:ascii="Century" w:eastAsia="Times New Roman" w:hAnsi="Century"/>
                <w:sz w:val="24"/>
                <w:szCs w:val="24"/>
              </w:rPr>
            </w:pPr>
            <w:r w:rsidRPr="00DF4F02">
              <w:rPr>
                <w:rFonts w:ascii="Century" w:eastAsia="Times New Roman" w:hAnsi="Century"/>
                <w:sz w:val="24"/>
                <w:szCs w:val="24"/>
              </w:rPr>
              <w:t>130 000</w:t>
            </w:r>
          </w:p>
        </w:tc>
      </w:tr>
      <w:tr w:rsidR="00773ABE" w:rsidRPr="00DF4F02" w14:paraId="3F1CDB12" w14:textId="77777777" w:rsidTr="00773ABE">
        <w:trPr>
          <w:trHeight w:val="20"/>
        </w:trPr>
        <w:tc>
          <w:tcPr>
            <w:tcW w:w="1180" w:type="dxa"/>
            <w:vMerge/>
            <w:shd w:val="clear" w:color="auto" w:fill="auto"/>
            <w:noWrap/>
            <w:vAlign w:val="center"/>
            <w:hideMark/>
          </w:tcPr>
          <w:p w14:paraId="0F8F1519" w14:textId="77777777" w:rsidR="002A2287" w:rsidRPr="00DF4F02" w:rsidRDefault="002A2287" w:rsidP="00DF4F02">
            <w:pPr>
              <w:spacing w:before="0" w:after="0"/>
              <w:jc w:val="both"/>
              <w:rPr>
                <w:rFonts w:ascii="Century" w:eastAsia="Times New Roman" w:hAnsi="Century"/>
                <w:sz w:val="24"/>
                <w:szCs w:val="24"/>
              </w:rPr>
            </w:pPr>
          </w:p>
        </w:tc>
        <w:tc>
          <w:tcPr>
            <w:tcW w:w="960" w:type="dxa"/>
            <w:shd w:val="clear" w:color="auto" w:fill="auto"/>
            <w:noWrap/>
            <w:vAlign w:val="center"/>
            <w:hideMark/>
          </w:tcPr>
          <w:p w14:paraId="7F2918F3" w14:textId="77777777" w:rsidR="002A2287" w:rsidRPr="00DF4F02" w:rsidRDefault="002A2287" w:rsidP="00DF4F02">
            <w:pPr>
              <w:spacing w:before="0" w:after="0"/>
              <w:jc w:val="both"/>
              <w:rPr>
                <w:rFonts w:ascii="Century" w:eastAsia="Times New Roman" w:hAnsi="Century"/>
                <w:sz w:val="24"/>
                <w:szCs w:val="24"/>
              </w:rPr>
            </w:pPr>
          </w:p>
        </w:tc>
        <w:tc>
          <w:tcPr>
            <w:tcW w:w="1986" w:type="dxa"/>
            <w:shd w:val="clear" w:color="auto" w:fill="auto"/>
            <w:vAlign w:val="center"/>
            <w:hideMark/>
          </w:tcPr>
          <w:p w14:paraId="66AF1D4F" w14:textId="77777777" w:rsidR="002A2287" w:rsidRPr="00DF4F02" w:rsidRDefault="002A2287"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6704436D" w14:textId="77777777" w:rsidR="002A2287" w:rsidRPr="00DF4F02" w:rsidRDefault="002A2287" w:rsidP="00DF4F02">
            <w:pPr>
              <w:spacing w:before="0" w:after="0"/>
              <w:jc w:val="both"/>
              <w:rPr>
                <w:rFonts w:ascii="Century" w:eastAsia="Times New Roman" w:hAnsi="Century"/>
                <w:sz w:val="24"/>
                <w:szCs w:val="24"/>
              </w:rPr>
            </w:pPr>
          </w:p>
        </w:tc>
        <w:tc>
          <w:tcPr>
            <w:tcW w:w="1417" w:type="dxa"/>
            <w:shd w:val="clear" w:color="auto" w:fill="auto"/>
            <w:noWrap/>
            <w:vAlign w:val="center"/>
            <w:hideMark/>
          </w:tcPr>
          <w:p w14:paraId="299BA3BC" w14:textId="77777777" w:rsidR="002A2287" w:rsidRPr="00DF4F02" w:rsidRDefault="002A228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775 000</w:t>
            </w:r>
          </w:p>
        </w:tc>
        <w:tc>
          <w:tcPr>
            <w:tcW w:w="1626" w:type="dxa"/>
            <w:shd w:val="clear" w:color="auto" w:fill="auto"/>
            <w:noWrap/>
            <w:vAlign w:val="center"/>
            <w:hideMark/>
          </w:tcPr>
          <w:p w14:paraId="52E535CB" w14:textId="77777777" w:rsidR="002A2287" w:rsidRPr="00DF4F02" w:rsidRDefault="002A228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210 000</w:t>
            </w:r>
          </w:p>
        </w:tc>
        <w:tc>
          <w:tcPr>
            <w:tcW w:w="1067" w:type="dxa"/>
            <w:shd w:val="clear" w:color="auto" w:fill="auto"/>
            <w:noWrap/>
            <w:vAlign w:val="center"/>
            <w:hideMark/>
          </w:tcPr>
          <w:p w14:paraId="3E4D8610" w14:textId="77777777" w:rsidR="002A2287" w:rsidRPr="00DF4F02" w:rsidRDefault="002A2287"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985 000</w:t>
            </w:r>
          </w:p>
        </w:tc>
      </w:tr>
      <w:tr w:rsidR="00773ABE" w:rsidRPr="00DF4F02" w14:paraId="45D18497" w14:textId="77777777" w:rsidTr="00773ABE">
        <w:trPr>
          <w:trHeight w:val="20"/>
        </w:trPr>
        <w:tc>
          <w:tcPr>
            <w:tcW w:w="1180" w:type="dxa"/>
            <w:vMerge w:val="restart"/>
            <w:shd w:val="clear" w:color="auto" w:fill="auto"/>
            <w:noWrap/>
            <w:vAlign w:val="center"/>
            <w:hideMark/>
          </w:tcPr>
          <w:p w14:paraId="510D1169"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Boussouma</w:t>
            </w:r>
          </w:p>
        </w:tc>
        <w:tc>
          <w:tcPr>
            <w:tcW w:w="960" w:type="dxa"/>
            <w:vMerge w:val="restart"/>
            <w:shd w:val="clear" w:color="auto" w:fill="auto"/>
            <w:noWrap/>
            <w:vAlign w:val="center"/>
            <w:hideMark/>
          </w:tcPr>
          <w:p w14:paraId="7D61DB1B"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Lengha</w:t>
            </w:r>
          </w:p>
        </w:tc>
        <w:tc>
          <w:tcPr>
            <w:tcW w:w="1986" w:type="dxa"/>
            <w:vMerge w:val="restart"/>
            <w:shd w:val="clear" w:color="auto" w:fill="auto"/>
            <w:noWrap/>
            <w:vAlign w:val="center"/>
            <w:hideMark/>
          </w:tcPr>
          <w:p w14:paraId="2E1FA594"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Accès refuge Woozi</w:t>
            </w:r>
          </w:p>
        </w:tc>
        <w:tc>
          <w:tcPr>
            <w:tcW w:w="1418" w:type="dxa"/>
            <w:shd w:val="clear" w:color="auto" w:fill="auto"/>
            <w:noWrap/>
            <w:vAlign w:val="center"/>
            <w:hideMark/>
          </w:tcPr>
          <w:p w14:paraId="0F1FE188"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Bâtiment</w:t>
            </w:r>
          </w:p>
        </w:tc>
        <w:tc>
          <w:tcPr>
            <w:tcW w:w="1417" w:type="dxa"/>
            <w:shd w:val="clear" w:color="auto" w:fill="auto"/>
            <w:noWrap/>
            <w:vAlign w:val="center"/>
            <w:hideMark/>
          </w:tcPr>
          <w:p w14:paraId="551BCBD0"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800 000</w:t>
            </w:r>
          </w:p>
        </w:tc>
        <w:tc>
          <w:tcPr>
            <w:tcW w:w="1626" w:type="dxa"/>
            <w:shd w:val="clear" w:color="auto" w:fill="auto"/>
            <w:noWrap/>
            <w:vAlign w:val="center"/>
            <w:hideMark/>
          </w:tcPr>
          <w:p w14:paraId="2666C740"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067" w:type="dxa"/>
            <w:shd w:val="clear" w:color="auto" w:fill="auto"/>
            <w:noWrap/>
            <w:vAlign w:val="center"/>
            <w:hideMark/>
          </w:tcPr>
          <w:p w14:paraId="4FF6B02D"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905 000</w:t>
            </w:r>
          </w:p>
        </w:tc>
      </w:tr>
      <w:tr w:rsidR="00773ABE" w:rsidRPr="00DF4F02" w14:paraId="38FED451" w14:textId="77777777" w:rsidTr="00773ABE">
        <w:trPr>
          <w:trHeight w:val="20"/>
        </w:trPr>
        <w:tc>
          <w:tcPr>
            <w:tcW w:w="1180" w:type="dxa"/>
            <w:vMerge/>
            <w:shd w:val="clear" w:color="auto" w:fill="auto"/>
            <w:noWrap/>
            <w:vAlign w:val="center"/>
            <w:hideMark/>
          </w:tcPr>
          <w:p w14:paraId="11D87152" w14:textId="77777777" w:rsidR="00F70AFB" w:rsidRPr="00DF4F02" w:rsidRDefault="00F70AFB" w:rsidP="00DF4F02">
            <w:pPr>
              <w:spacing w:before="0" w:after="0"/>
              <w:jc w:val="both"/>
              <w:rPr>
                <w:rFonts w:ascii="Century" w:eastAsia="Times New Roman" w:hAnsi="Century"/>
                <w:sz w:val="24"/>
                <w:szCs w:val="24"/>
              </w:rPr>
            </w:pPr>
          </w:p>
        </w:tc>
        <w:tc>
          <w:tcPr>
            <w:tcW w:w="960" w:type="dxa"/>
            <w:vMerge/>
            <w:shd w:val="clear" w:color="auto" w:fill="auto"/>
            <w:noWrap/>
            <w:vAlign w:val="center"/>
            <w:hideMark/>
          </w:tcPr>
          <w:p w14:paraId="37800FCF" w14:textId="77777777" w:rsidR="00F70AFB" w:rsidRPr="00DF4F02" w:rsidRDefault="00F70AFB" w:rsidP="00DF4F02">
            <w:pPr>
              <w:spacing w:before="0" w:after="0"/>
              <w:jc w:val="both"/>
              <w:rPr>
                <w:rFonts w:ascii="Century" w:eastAsia="Times New Roman" w:hAnsi="Century"/>
                <w:sz w:val="24"/>
                <w:szCs w:val="24"/>
              </w:rPr>
            </w:pPr>
          </w:p>
        </w:tc>
        <w:tc>
          <w:tcPr>
            <w:tcW w:w="1986" w:type="dxa"/>
            <w:vMerge/>
            <w:shd w:val="clear" w:color="auto" w:fill="auto"/>
            <w:noWrap/>
            <w:vAlign w:val="center"/>
            <w:hideMark/>
          </w:tcPr>
          <w:p w14:paraId="46EB5ACE" w14:textId="77777777" w:rsidR="00F70AFB" w:rsidRPr="00DF4F02" w:rsidRDefault="00F70AFB"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4E076C2C"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Hangar</w:t>
            </w:r>
          </w:p>
        </w:tc>
        <w:tc>
          <w:tcPr>
            <w:tcW w:w="1417" w:type="dxa"/>
            <w:shd w:val="clear" w:color="auto" w:fill="auto"/>
            <w:noWrap/>
            <w:vAlign w:val="center"/>
            <w:hideMark/>
          </w:tcPr>
          <w:p w14:paraId="0DCDBDF0"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320 000</w:t>
            </w:r>
          </w:p>
        </w:tc>
        <w:tc>
          <w:tcPr>
            <w:tcW w:w="1626" w:type="dxa"/>
            <w:shd w:val="clear" w:color="auto" w:fill="auto"/>
            <w:noWrap/>
            <w:vAlign w:val="center"/>
            <w:hideMark/>
          </w:tcPr>
          <w:p w14:paraId="28FC4D85"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105 000</w:t>
            </w:r>
          </w:p>
        </w:tc>
        <w:tc>
          <w:tcPr>
            <w:tcW w:w="1067" w:type="dxa"/>
            <w:shd w:val="clear" w:color="auto" w:fill="auto"/>
            <w:noWrap/>
            <w:vAlign w:val="center"/>
            <w:hideMark/>
          </w:tcPr>
          <w:p w14:paraId="7236BD08" w14:textId="77777777" w:rsidR="00F70AFB" w:rsidRPr="00DF4F02" w:rsidRDefault="00F70AFB" w:rsidP="00DF4F02">
            <w:pPr>
              <w:spacing w:before="0" w:after="0"/>
              <w:jc w:val="both"/>
              <w:rPr>
                <w:rFonts w:ascii="Century" w:eastAsia="Times New Roman" w:hAnsi="Century"/>
                <w:sz w:val="24"/>
                <w:szCs w:val="24"/>
              </w:rPr>
            </w:pPr>
            <w:r w:rsidRPr="00DF4F02">
              <w:rPr>
                <w:rFonts w:ascii="Century" w:eastAsia="Times New Roman" w:hAnsi="Century"/>
                <w:sz w:val="24"/>
                <w:szCs w:val="24"/>
              </w:rPr>
              <w:t>425 000</w:t>
            </w:r>
          </w:p>
        </w:tc>
      </w:tr>
      <w:tr w:rsidR="00773ABE" w:rsidRPr="00DF4F02" w14:paraId="1F1923FC" w14:textId="77777777" w:rsidTr="00773ABE">
        <w:trPr>
          <w:trHeight w:val="20"/>
        </w:trPr>
        <w:tc>
          <w:tcPr>
            <w:tcW w:w="1180" w:type="dxa"/>
            <w:vMerge/>
            <w:shd w:val="clear" w:color="auto" w:fill="auto"/>
            <w:noWrap/>
            <w:vAlign w:val="center"/>
            <w:hideMark/>
          </w:tcPr>
          <w:p w14:paraId="2323FD5F" w14:textId="77777777" w:rsidR="00F70AFB" w:rsidRPr="00DF4F02" w:rsidRDefault="00F70AFB" w:rsidP="00DF4F02">
            <w:pPr>
              <w:spacing w:before="0" w:after="0"/>
              <w:jc w:val="both"/>
              <w:rPr>
                <w:rFonts w:ascii="Century" w:eastAsia="Times New Roman" w:hAnsi="Century"/>
                <w:sz w:val="24"/>
                <w:szCs w:val="24"/>
              </w:rPr>
            </w:pPr>
          </w:p>
        </w:tc>
        <w:tc>
          <w:tcPr>
            <w:tcW w:w="960" w:type="dxa"/>
            <w:vMerge/>
            <w:shd w:val="clear" w:color="auto" w:fill="auto"/>
            <w:noWrap/>
            <w:vAlign w:val="center"/>
            <w:hideMark/>
          </w:tcPr>
          <w:p w14:paraId="36BBE61A" w14:textId="77777777" w:rsidR="00F70AFB" w:rsidRPr="00DF4F02" w:rsidRDefault="00F70AFB" w:rsidP="00DF4F02">
            <w:pPr>
              <w:spacing w:before="0" w:after="0"/>
              <w:jc w:val="both"/>
              <w:rPr>
                <w:rFonts w:ascii="Century" w:eastAsia="Times New Roman" w:hAnsi="Century"/>
                <w:sz w:val="24"/>
                <w:szCs w:val="24"/>
              </w:rPr>
            </w:pPr>
          </w:p>
        </w:tc>
        <w:tc>
          <w:tcPr>
            <w:tcW w:w="1986" w:type="dxa"/>
            <w:vMerge/>
            <w:shd w:val="clear" w:color="auto" w:fill="auto"/>
            <w:vAlign w:val="center"/>
            <w:hideMark/>
          </w:tcPr>
          <w:p w14:paraId="61773CF3" w14:textId="77777777" w:rsidR="00F70AFB" w:rsidRPr="00DF4F02" w:rsidRDefault="00F70AFB"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366A1763" w14:textId="77777777" w:rsidR="00F70AFB" w:rsidRPr="00DF4F02" w:rsidRDefault="00F70AFB" w:rsidP="00DF4F02">
            <w:pPr>
              <w:spacing w:before="0" w:after="0"/>
              <w:jc w:val="both"/>
              <w:rPr>
                <w:rFonts w:ascii="Century" w:eastAsia="Times New Roman" w:hAnsi="Century"/>
                <w:sz w:val="24"/>
                <w:szCs w:val="24"/>
              </w:rPr>
            </w:pPr>
          </w:p>
        </w:tc>
        <w:tc>
          <w:tcPr>
            <w:tcW w:w="1417" w:type="dxa"/>
            <w:shd w:val="clear" w:color="auto" w:fill="auto"/>
            <w:noWrap/>
            <w:vAlign w:val="center"/>
            <w:hideMark/>
          </w:tcPr>
          <w:p w14:paraId="1F0FF407" w14:textId="77777777" w:rsidR="00F70AFB" w:rsidRPr="00DF4F02" w:rsidRDefault="00F70AFB"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1 120 000</w:t>
            </w:r>
          </w:p>
        </w:tc>
        <w:tc>
          <w:tcPr>
            <w:tcW w:w="1626" w:type="dxa"/>
            <w:shd w:val="clear" w:color="auto" w:fill="auto"/>
            <w:noWrap/>
            <w:vAlign w:val="center"/>
            <w:hideMark/>
          </w:tcPr>
          <w:p w14:paraId="421179D3" w14:textId="77777777" w:rsidR="00F70AFB" w:rsidRPr="00DF4F02" w:rsidRDefault="00F70AFB"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210 000</w:t>
            </w:r>
          </w:p>
        </w:tc>
        <w:tc>
          <w:tcPr>
            <w:tcW w:w="1067" w:type="dxa"/>
            <w:shd w:val="clear" w:color="auto" w:fill="auto"/>
            <w:noWrap/>
            <w:vAlign w:val="center"/>
            <w:hideMark/>
          </w:tcPr>
          <w:p w14:paraId="337B5FDB" w14:textId="77777777" w:rsidR="00F70AFB" w:rsidRPr="00DF4F02" w:rsidRDefault="00F70AFB"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1 330 000</w:t>
            </w:r>
          </w:p>
        </w:tc>
      </w:tr>
      <w:tr w:rsidR="00773ABE" w:rsidRPr="00DF4F02" w14:paraId="7D0C3CAC" w14:textId="77777777" w:rsidTr="00773ABE">
        <w:trPr>
          <w:trHeight w:val="20"/>
        </w:trPr>
        <w:tc>
          <w:tcPr>
            <w:tcW w:w="1180" w:type="dxa"/>
            <w:shd w:val="clear" w:color="000000" w:fill="92D050"/>
            <w:noWrap/>
            <w:vAlign w:val="center"/>
            <w:hideMark/>
          </w:tcPr>
          <w:p w14:paraId="228642B4" w14:textId="77777777" w:rsidR="004225CD" w:rsidRPr="00DF4F02" w:rsidRDefault="004225CD" w:rsidP="00DF4F02">
            <w:pPr>
              <w:spacing w:before="0" w:after="0"/>
              <w:jc w:val="both"/>
              <w:rPr>
                <w:rFonts w:ascii="Century" w:eastAsia="Times New Roman" w:hAnsi="Century"/>
                <w:b/>
                <w:bCs/>
                <w:sz w:val="24"/>
                <w:szCs w:val="24"/>
              </w:rPr>
            </w:pPr>
            <w:r w:rsidRPr="00DF4F02">
              <w:rPr>
                <w:rFonts w:ascii="Century" w:eastAsia="Times New Roman" w:hAnsi="Century"/>
                <w:b/>
                <w:bCs/>
                <w:sz w:val="24"/>
                <w:szCs w:val="24"/>
              </w:rPr>
              <w:t>TOTAL</w:t>
            </w:r>
          </w:p>
        </w:tc>
        <w:tc>
          <w:tcPr>
            <w:tcW w:w="960" w:type="dxa"/>
            <w:shd w:val="clear" w:color="auto" w:fill="auto"/>
            <w:noWrap/>
            <w:vAlign w:val="center"/>
            <w:hideMark/>
          </w:tcPr>
          <w:p w14:paraId="13B9CA29" w14:textId="77777777" w:rsidR="004225CD" w:rsidRPr="00DF4F02" w:rsidRDefault="004225CD" w:rsidP="00DF4F02">
            <w:pPr>
              <w:spacing w:before="0" w:after="0"/>
              <w:jc w:val="both"/>
              <w:rPr>
                <w:rFonts w:ascii="Century" w:eastAsia="Times New Roman" w:hAnsi="Century"/>
                <w:sz w:val="24"/>
                <w:szCs w:val="24"/>
              </w:rPr>
            </w:pPr>
          </w:p>
        </w:tc>
        <w:tc>
          <w:tcPr>
            <w:tcW w:w="1986" w:type="dxa"/>
            <w:shd w:val="clear" w:color="auto" w:fill="auto"/>
            <w:noWrap/>
            <w:vAlign w:val="center"/>
            <w:hideMark/>
          </w:tcPr>
          <w:p w14:paraId="598D4768" w14:textId="77777777" w:rsidR="004225CD" w:rsidRPr="00DF4F02" w:rsidRDefault="004225CD" w:rsidP="00DF4F02">
            <w:pPr>
              <w:spacing w:before="0" w:after="0"/>
              <w:jc w:val="both"/>
              <w:rPr>
                <w:rFonts w:ascii="Century" w:eastAsia="Times New Roman" w:hAnsi="Century"/>
                <w:sz w:val="24"/>
                <w:szCs w:val="24"/>
              </w:rPr>
            </w:pPr>
          </w:p>
        </w:tc>
        <w:tc>
          <w:tcPr>
            <w:tcW w:w="1418" w:type="dxa"/>
            <w:shd w:val="clear" w:color="auto" w:fill="auto"/>
            <w:noWrap/>
            <w:vAlign w:val="center"/>
            <w:hideMark/>
          </w:tcPr>
          <w:p w14:paraId="1BF949AF" w14:textId="77777777" w:rsidR="004225CD" w:rsidRPr="00DF4F02" w:rsidRDefault="004225CD" w:rsidP="00DF4F02">
            <w:pPr>
              <w:spacing w:before="0" w:after="0"/>
              <w:jc w:val="both"/>
              <w:rPr>
                <w:rFonts w:ascii="Century" w:eastAsia="Times New Roman" w:hAnsi="Century"/>
                <w:sz w:val="24"/>
                <w:szCs w:val="24"/>
              </w:rPr>
            </w:pPr>
          </w:p>
        </w:tc>
        <w:tc>
          <w:tcPr>
            <w:tcW w:w="1417" w:type="dxa"/>
            <w:shd w:val="clear" w:color="000000" w:fill="92D050"/>
            <w:noWrap/>
            <w:vAlign w:val="center"/>
            <w:hideMark/>
          </w:tcPr>
          <w:p w14:paraId="458C7D70" w14:textId="77777777" w:rsidR="004225CD" w:rsidRPr="00DF4F02" w:rsidRDefault="004225CD" w:rsidP="00DF4F02">
            <w:pPr>
              <w:spacing w:before="0" w:after="0"/>
              <w:jc w:val="both"/>
              <w:rPr>
                <w:rFonts w:ascii="Century" w:eastAsia="Times New Roman" w:hAnsi="Century"/>
                <w:b/>
                <w:bCs/>
                <w:sz w:val="24"/>
                <w:szCs w:val="24"/>
              </w:rPr>
            </w:pPr>
            <w:r w:rsidRPr="00DF4F02">
              <w:rPr>
                <w:rFonts w:ascii="Century" w:eastAsia="Times New Roman" w:hAnsi="Century"/>
                <w:b/>
                <w:bCs/>
                <w:sz w:val="24"/>
                <w:szCs w:val="24"/>
              </w:rPr>
              <w:t>1 895 000</w:t>
            </w:r>
          </w:p>
        </w:tc>
        <w:tc>
          <w:tcPr>
            <w:tcW w:w="1626" w:type="dxa"/>
            <w:shd w:val="clear" w:color="000000" w:fill="92D050"/>
            <w:noWrap/>
            <w:vAlign w:val="center"/>
            <w:hideMark/>
          </w:tcPr>
          <w:p w14:paraId="39B51ABD" w14:textId="77777777" w:rsidR="004225CD" w:rsidRPr="00DF4F02" w:rsidRDefault="004225CD" w:rsidP="00DF4F02">
            <w:pPr>
              <w:spacing w:before="0" w:after="0"/>
              <w:jc w:val="both"/>
              <w:rPr>
                <w:rFonts w:ascii="Century" w:eastAsia="Times New Roman" w:hAnsi="Century"/>
                <w:b/>
                <w:bCs/>
                <w:sz w:val="24"/>
                <w:szCs w:val="24"/>
              </w:rPr>
            </w:pPr>
            <w:r w:rsidRPr="00DF4F02">
              <w:rPr>
                <w:rFonts w:ascii="Century" w:eastAsia="Times New Roman" w:hAnsi="Century"/>
                <w:b/>
                <w:bCs/>
                <w:sz w:val="24"/>
                <w:szCs w:val="24"/>
              </w:rPr>
              <w:t>420 000</w:t>
            </w:r>
          </w:p>
        </w:tc>
        <w:tc>
          <w:tcPr>
            <w:tcW w:w="1067" w:type="dxa"/>
            <w:shd w:val="clear" w:color="000000" w:fill="92D050"/>
            <w:noWrap/>
            <w:vAlign w:val="center"/>
            <w:hideMark/>
          </w:tcPr>
          <w:p w14:paraId="73CF9175" w14:textId="77777777" w:rsidR="004225CD" w:rsidRPr="00DF4F02" w:rsidRDefault="004225CD" w:rsidP="00DF4F02">
            <w:pPr>
              <w:spacing w:before="0" w:after="0"/>
              <w:jc w:val="both"/>
              <w:rPr>
                <w:rFonts w:ascii="Century" w:eastAsia="Times New Roman" w:hAnsi="Century"/>
                <w:b/>
                <w:bCs/>
                <w:sz w:val="24"/>
                <w:szCs w:val="24"/>
              </w:rPr>
            </w:pPr>
            <w:r w:rsidRPr="00DF4F02">
              <w:rPr>
                <w:rFonts w:ascii="Century" w:eastAsia="Times New Roman" w:hAnsi="Century"/>
                <w:b/>
                <w:bCs/>
                <w:sz w:val="24"/>
                <w:szCs w:val="24"/>
              </w:rPr>
              <w:t>2 315 000</w:t>
            </w:r>
          </w:p>
        </w:tc>
      </w:tr>
    </w:tbl>
    <w:p w14:paraId="59808666" w14:textId="77777777" w:rsidR="00F347F5" w:rsidRPr="00DF4F02" w:rsidRDefault="00F347F5" w:rsidP="00DF4F02">
      <w:pPr>
        <w:spacing w:before="0" w:after="0" w:line="276" w:lineRule="auto"/>
        <w:jc w:val="both"/>
        <w:rPr>
          <w:rFonts w:ascii="Century" w:hAnsi="Century"/>
          <w:sz w:val="24"/>
          <w:szCs w:val="24"/>
        </w:rPr>
      </w:pPr>
      <w:r w:rsidRPr="00DF4F02">
        <w:rPr>
          <w:rFonts w:ascii="Century" w:hAnsi="Century"/>
          <w:sz w:val="24"/>
          <w:szCs w:val="24"/>
        </w:rPr>
        <w:t>Source : Enquêtes socio-économiques de terrain Techniplan/BECOTEX, Juillet-Août 2014</w:t>
      </w:r>
    </w:p>
    <w:p w14:paraId="32B0D0E5" w14:textId="77777777" w:rsidR="006F2C39" w:rsidRPr="00DF4F02" w:rsidRDefault="006F2C39" w:rsidP="00DF4F02">
      <w:pPr>
        <w:spacing w:before="0" w:after="0"/>
        <w:jc w:val="both"/>
        <w:rPr>
          <w:rFonts w:ascii="Century" w:hAnsi="Century"/>
          <w:sz w:val="24"/>
          <w:szCs w:val="24"/>
        </w:rPr>
      </w:pPr>
    </w:p>
    <w:p w14:paraId="444AB2DD" w14:textId="77777777" w:rsidR="000843FE" w:rsidRPr="00DF4F02" w:rsidRDefault="00FF0BDD" w:rsidP="00DF4F02">
      <w:pPr>
        <w:pStyle w:val="Heading3"/>
        <w:numPr>
          <w:ilvl w:val="2"/>
          <w:numId w:val="86"/>
        </w:numPr>
        <w:rPr>
          <w:rFonts w:ascii="Century" w:hAnsi="Century"/>
          <w:sz w:val="24"/>
          <w:szCs w:val="24"/>
        </w:rPr>
      </w:pPr>
      <w:bookmarkStart w:id="326" w:name="_Toc406928210"/>
      <w:bookmarkStart w:id="327" w:name="_Toc471504391"/>
      <w:r w:rsidRPr="00DF4F02">
        <w:rPr>
          <w:rFonts w:ascii="Century" w:hAnsi="Century"/>
          <w:sz w:val="24"/>
          <w:szCs w:val="24"/>
        </w:rPr>
        <w:t xml:space="preserve">Coûts </w:t>
      </w:r>
      <w:r w:rsidR="00BC4ABF" w:rsidRPr="00DF4F02">
        <w:rPr>
          <w:rFonts w:ascii="Century" w:hAnsi="Century"/>
          <w:sz w:val="24"/>
          <w:szCs w:val="24"/>
        </w:rPr>
        <w:t xml:space="preserve">des compensations des pertes d’arbres </w:t>
      </w:r>
      <w:r w:rsidR="00E942A3" w:rsidRPr="00DF4F02">
        <w:rPr>
          <w:rFonts w:ascii="Century" w:hAnsi="Century"/>
          <w:sz w:val="24"/>
          <w:szCs w:val="24"/>
        </w:rPr>
        <w:t xml:space="preserve">privés </w:t>
      </w:r>
      <w:r w:rsidR="00BC4ABF" w:rsidRPr="00DF4F02">
        <w:rPr>
          <w:rFonts w:ascii="Century" w:hAnsi="Century"/>
          <w:sz w:val="24"/>
          <w:szCs w:val="24"/>
        </w:rPr>
        <w:t>des habitations et</w:t>
      </w:r>
      <w:r w:rsidR="00B4610C" w:rsidRPr="00DF4F02">
        <w:rPr>
          <w:rFonts w:ascii="Century" w:hAnsi="Century"/>
          <w:sz w:val="24"/>
          <w:szCs w:val="24"/>
        </w:rPr>
        <w:t>/ou</w:t>
      </w:r>
      <w:r w:rsidR="00BC4ABF" w:rsidRPr="00DF4F02">
        <w:rPr>
          <w:rFonts w:ascii="Century" w:hAnsi="Century"/>
          <w:sz w:val="24"/>
          <w:szCs w:val="24"/>
        </w:rPr>
        <w:t xml:space="preserve"> des champs</w:t>
      </w:r>
      <w:bookmarkEnd w:id="326"/>
      <w:bookmarkEnd w:id="327"/>
    </w:p>
    <w:p w14:paraId="00BCA1AE" w14:textId="77777777" w:rsidR="00E64CA3" w:rsidRPr="00DF4F02" w:rsidRDefault="000843FE" w:rsidP="00DF4F02">
      <w:pPr>
        <w:spacing w:before="240" w:after="0"/>
        <w:jc w:val="both"/>
        <w:rPr>
          <w:rFonts w:ascii="Century" w:hAnsi="Century"/>
          <w:sz w:val="24"/>
          <w:szCs w:val="24"/>
        </w:rPr>
      </w:pPr>
      <w:r w:rsidRPr="00DF4F02">
        <w:rPr>
          <w:rFonts w:ascii="Century" w:hAnsi="Century"/>
          <w:sz w:val="24"/>
          <w:szCs w:val="24"/>
        </w:rPr>
        <w:t>Comme il a été précisé plus haut, l’évaluation des pertes d’arbres privés tant à l’intérieur des habitations que dans les champs s’est basée sur les barèmes déjà utilisés dans des projets similaires de Bagrépôle.</w:t>
      </w:r>
    </w:p>
    <w:p w14:paraId="5F933812" w14:textId="77777777" w:rsidR="002648A0" w:rsidRPr="00DF4F02" w:rsidRDefault="00E64CA3" w:rsidP="00DF4F02">
      <w:pPr>
        <w:spacing w:before="240" w:after="0" w:line="276" w:lineRule="auto"/>
        <w:jc w:val="both"/>
        <w:rPr>
          <w:rFonts w:ascii="Century" w:hAnsi="Century"/>
          <w:sz w:val="24"/>
          <w:szCs w:val="24"/>
        </w:rPr>
      </w:pPr>
      <w:r w:rsidRPr="00DF4F02">
        <w:rPr>
          <w:rFonts w:ascii="Century" w:hAnsi="Century"/>
          <w:sz w:val="24"/>
          <w:szCs w:val="24"/>
        </w:rPr>
        <w:t xml:space="preserve">Le coût </w:t>
      </w:r>
      <w:r w:rsidR="00864AB6" w:rsidRPr="00DF4F02">
        <w:rPr>
          <w:rFonts w:ascii="Century" w:hAnsi="Century"/>
          <w:sz w:val="24"/>
          <w:szCs w:val="24"/>
        </w:rPr>
        <w:t xml:space="preserve">total </w:t>
      </w:r>
      <w:r w:rsidRPr="00DF4F02">
        <w:rPr>
          <w:rFonts w:ascii="Century" w:hAnsi="Century"/>
          <w:sz w:val="24"/>
          <w:szCs w:val="24"/>
        </w:rPr>
        <w:t>de</w:t>
      </w:r>
      <w:r w:rsidR="002F394D" w:rsidRPr="00DF4F02">
        <w:rPr>
          <w:rFonts w:ascii="Century" w:hAnsi="Century"/>
          <w:sz w:val="24"/>
          <w:szCs w:val="24"/>
        </w:rPr>
        <w:t xml:space="preserve">s </w:t>
      </w:r>
      <w:r w:rsidRPr="00DF4F02">
        <w:rPr>
          <w:rFonts w:ascii="Century" w:hAnsi="Century"/>
          <w:sz w:val="24"/>
          <w:szCs w:val="24"/>
        </w:rPr>
        <w:t>compensation</w:t>
      </w:r>
      <w:r w:rsidR="002F394D" w:rsidRPr="00DF4F02">
        <w:rPr>
          <w:rFonts w:ascii="Century" w:hAnsi="Century"/>
          <w:sz w:val="24"/>
          <w:szCs w:val="24"/>
        </w:rPr>
        <w:t>s</w:t>
      </w:r>
      <w:r w:rsidRPr="00DF4F02">
        <w:rPr>
          <w:rFonts w:ascii="Century" w:hAnsi="Century"/>
          <w:sz w:val="24"/>
          <w:szCs w:val="24"/>
        </w:rPr>
        <w:t xml:space="preserve"> des arbres </w:t>
      </w:r>
      <w:r w:rsidR="00864AB6" w:rsidRPr="00DF4F02">
        <w:rPr>
          <w:rFonts w:ascii="Century" w:hAnsi="Century"/>
          <w:sz w:val="24"/>
          <w:szCs w:val="24"/>
        </w:rPr>
        <w:t>privés</w:t>
      </w:r>
      <w:r w:rsidRPr="00DF4F02">
        <w:rPr>
          <w:rFonts w:ascii="Century" w:hAnsi="Century"/>
          <w:sz w:val="24"/>
          <w:szCs w:val="24"/>
        </w:rPr>
        <w:t xml:space="preserve"> affectés par le projet </w:t>
      </w:r>
      <w:r w:rsidR="00C202AB" w:rsidRPr="00DF4F02">
        <w:rPr>
          <w:rFonts w:ascii="Century" w:hAnsi="Century"/>
          <w:sz w:val="24"/>
          <w:szCs w:val="24"/>
        </w:rPr>
        <w:t xml:space="preserve">sur les pistes </w:t>
      </w:r>
      <w:r w:rsidRPr="00DF4F02">
        <w:rPr>
          <w:rFonts w:ascii="Century" w:hAnsi="Century"/>
          <w:sz w:val="24"/>
          <w:szCs w:val="24"/>
        </w:rPr>
        <w:t xml:space="preserve">s’élève à </w:t>
      </w:r>
      <w:r w:rsidR="009857F0" w:rsidRPr="00DF4F02">
        <w:rPr>
          <w:rFonts w:ascii="Century" w:hAnsi="Century"/>
          <w:sz w:val="24"/>
          <w:szCs w:val="24"/>
        </w:rPr>
        <w:t>1 345 000</w:t>
      </w:r>
      <w:r w:rsidR="00C202AB" w:rsidRPr="00DF4F02">
        <w:rPr>
          <w:rFonts w:ascii="Century" w:hAnsi="Century"/>
          <w:sz w:val="24"/>
          <w:szCs w:val="24"/>
        </w:rPr>
        <w:t xml:space="preserve"> </w:t>
      </w:r>
      <w:r w:rsidRPr="00DF4F02">
        <w:rPr>
          <w:rFonts w:ascii="Century" w:hAnsi="Century"/>
          <w:sz w:val="24"/>
          <w:szCs w:val="24"/>
        </w:rPr>
        <w:t>FCFA.</w:t>
      </w:r>
      <w:r w:rsidR="00ED2AA6" w:rsidRPr="00DF4F02">
        <w:rPr>
          <w:rFonts w:ascii="Century" w:hAnsi="Century"/>
          <w:sz w:val="24"/>
          <w:szCs w:val="24"/>
        </w:rPr>
        <w:t xml:space="preserve"> Ces arbres affectés se localisent sur </w:t>
      </w:r>
      <w:r w:rsidR="009857F0" w:rsidRPr="00DF4F02">
        <w:rPr>
          <w:rFonts w:ascii="Century" w:hAnsi="Century"/>
          <w:sz w:val="24"/>
          <w:szCs w:val="24"/>
        </w:rPr>
        <w:t xml:space="preserve">plusieurs pistes situées dans les </w:t>
      </w:r>
      <w:r w:rsidR="00ED2AA6" w:rsidRPr="00DF4F02">
        <w:rPr>
          <w:rFonts w:ascii="Century" w:hAnsi="Century"/>
          <w:sz w:val="24"/>
          <w:szCs w:val="24"/>
        </w:rPr>
        <w:t>commune</w:t>
      </w:r>
      <w:r w:rsidR="009857F0" w:rsidRPr="00DF4F02">
        <w:rPr>
          <w:rFonts w:ascii="Century" w:hAnsi="Century"/>
          <w:sz w:val="24"/>
          <w:szCs w:val="24"/>
        </w:rPr>
        <w:t>s de Bagré, de Bittou, de Boussouma, de Niaogho et de Zabré</w:t>
      </w:r>
      <w:r w:rsidR="00ED2AA6" w:rsidRPr="00DF4F02">
        <w:rPr>
          <w:rFonts w:ascii="Century" w:hAnsi="Century"/>
          <w:sz w:val="24"/>
          <w:szCs w:val="24"/>
        </w:rPr>
        <w:t>.</w:t>
      </w:r>
    </w:p>
    <w:p w14:paraId="2DDAFCA8" w14:textId="77777777" w:rsidR="009C5AF2" w:rsidRPr="00DF4F02" w:rsidRDefault="009C5AF2" w:rsidP="00DF4F02">
      <w:pPr>
        <w:pStyle w:val="Caption"/>
        <w:spacing w:before="240" w:after="0"/>
        <w:jc w:val="both"/>
        <w:rPr>
          <w:rFonts w:ascii="Century" w:hAnsi="Century" w:cs="Arial"/>
          <w:b w:val="0"/>
          <w:sz w:val="24"/>
          <w:szCs w:val="24"/>
        </w:rPr>
      </w:pPr>
      <w:bookmarkStart w:id="328" w:name="_Toc465697419"/>
      <w:r w:rsidRPr="00DF4F02">
        <w:rPr>
          <w:rFonts w:ascii="Century" w:hAnsi="Century" w:cs="Arial"/>
          <w:b w:val="0"/>
          <w:sz w:val="24"/>
          <w:szCs w:val="24"/>
        </w:rPr>
        <w:t>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33</w:t>
      </w:r>
      <w:r w:rsidR="00C226E0" w:rsidRPr="00DF4F02">
        <w:rPr>
          <w:rFonts w:ascii="Century" w:hAnsi="Century" w:cs="Arial"/>
          <w:b w:val="0"/>
          <w:sz w:val="24"/>
          <w:szCs w:val="24"/>
        </w:rPr>
        <w:fldChar w:fldCharType="end"/>
      </w:r>
      <w:r w:rsidR="007149C4" w:rsidRPr="00DF4F02">
        <w:rPr>
          <w:rFonts w:ascii="Century" w:hAnsi="Century" w:cs="Arial"/>
          <w:b w:val="0"/>
          <w:sz w:val="24"/>
          <w:szCs w:val="24"/>
        </w:rPr>
        <w:t xml:space="preserve"> : Nombre d’arbres privés </w:t>
      </w:r>
      <w:r w:rsidRPr="00DF4F02">
        <w:rPr>
          <w:rFonts w:ascii="Century" w:hAnsi="Century" w:cs="Arial"/>
          <w:b w:val="0"/>
          <w:sz w:val="24"/>
          <w:szCs w:val="24"/>
        </w:rPr>
        <w:t>des habitations et des champs perdus</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631"/>
        <w:gridCol w:w="564"/>
        <w:gridCol w:w="1770"/>
        <w:gridCol w:w="1309"/>
        <w:gridCol w:w="824"/>
        <w:gridCol w:w="747"/>
        <w:gridCol w:w="1338"/>
        <w:gridCol w:w="1811"/>
      </w:tblGrid>
      <w:tr w:rsidR="00287F96" w:rsidRPr="00DF4F02" w14:paraId="2C98C0A8" w14:textId="77777777" w:rsidTr="005F4609">
        <w:trPr>
          <w:trHeight w:val="20"/>
          <w:tblHeader/>
        </w:trPr>
        <w:tc>
          <w:tcPr>
            <w:tcW w:w="410" w:type="pct"/>
            <w:shd w:val="clear" w:color="auto" w:fill="FABF8F" w:themeFill="accent6" w:themeFillTint="99"/>
            <w:noWrap/>
            <w:tcMar>
              <w:top w:w="15" w:type="dxa"/>
              <w:left w:w="15" w:type="dxa"/>
              <w:bottom w:w="0" w:type="dxa"/>
              <w:right w:w="15" w:type="dxa"/>
            </w:tcMar>
            <w:hideMark/>
          </w:tcPr>
          <w:p w14:paraId="451B9079" w14:textId="77777777" w:rsidR="00287F96" w:rsidRPr="00DF4F02" w:rsidRDefault="00287F96" w:rsidP="00DF4F02">
            <w:pPr>
              <w:spacing w:before="0" w:after="0"/>
              <w:jc w:val="both"/>
              <w:rPr>
                <w:rFonts w:ascii="Century" w:hAnsi="Century"/>
                <w:b/>
                <w:color w:val="000000"/>
                <w:sz w:val="24"/>
                <w:szCs w:val="24"/>
              </w:rPr>
            </w:pPr>
            <w:bookmarkStart w:id="329" w:name="_Toc406928211"/>
            <w:r w:rsidRPr="00DF4F02">
              <w:rPr>
                <w:rFonts w:ascii="Century" w:hAnsi="Century"/>
                <w:b/>
                <w:color w:val="000000"/>
                <w:sz w:val="24"/>
                <w:szCs w:val="24"/>
              </w:rPr>
              <w:t>Num Quest</w:t>
            </w:r>
          </w:p>
        </w:tc>
        <w:tc>
          <w:tcPr>
            <w:tcW w:w="584" w:type="pct"/>
            <w:shd w:val="clear" w:color="auto" w:fill="FABF8F" w:themeFill="accent6" w:themeFillTint="99"/>
            <w:noWrap/>
            <w:tcMar>
              <w:top w:w="15" w:type="dxa"/>
              <w:left w:w="15" w:type="dxa"/>
              <w:bottom w:w="0" w:type="dxa"/>
              <w:right w:w="15" w:type="dxa"/>
            </w:tcMar>
            <w:hideMark/>
          </w:tcPr>
          <w:p w14:paraId="4D824AD2" w14:textId="77777777" w:rsidR="00287F96" w:rsidRPr="00DF4F02" w:rsidRDefault="00643D4E" w:rsidP="00DF4F02">
            <w:pPr>
              <w:spacing w:before="0" w:after="0"/>
              <w:jc w:val="both"/>
              <w:rPr>
                <w:rFonts w:ascii="Century" w:hAnsi="Century"/>
                <w:b/>
                <w:color w:val="000000"/>
                <w:sz w:val="24"/>
                <w:szCs w:val="24"/>
              </w:rPr>
            </w:pPr>
            <w:r w:rsidRPr="00DF4F02">
              <w:rPr>
                <w:rFonts w:ascii="Century" w:hAnsi="Century"/>
                <w:b/>
                <w:color w:val="000000"/>
                <w:sz w:val="24"/>
                <w:szCs w:val="24"/>
              </w:rPr>
              <w:t>Commune</w:t>
            </w:r>
          </w:p>
        </w:tc>
        <w:tc>
          <w:tcPr>
            <w:tcW w:w="521" w:type="pct"/>
            <w:shd w:val="clear" w:color="auto" w:fill="FABF8F" w:themeFill="accent6" w:themeFillTint="99"/>
            <w:noWrap/>
            <w:tcMar>
              <w:top w:w="15" w:type="dxa"/>
              <w:left w:w="15" w:type="dxa"/>
              <w:bottom w:w="0" w:type="dxa"/>
              <w:right w:w="15" w:type="dxa"/>
            </w:tcMar>
            <w:hideMark/>
          </w:tcPr>
          <w:p w14:paraId="1A7D4477" w14:textId="77777777" w:rsidR="00287F96" w:rsidRPr="00DF4F02" w:rsidRDefault="00287F96" w:rsidP="00DF4F02">
            <w:pPr>
              <w:spacing w:before="0" w:after="0"/>
              <w:jc w:val="both"/>
              <w:rPr>
                <w:rFonts w:ascii="Century" w:hAnsi="Century"/>
                <w:b/>
                <w:color w:val="000000"/>
                <w:sz w:val="24"/>
                <w:szCs w:val="24"/>
              </w:rPr>
            </w:pPr>
            <w:r w:rsidRPr="00DF4F02">
              <w:rPr>
                <w:rFonts w:ascii="Century" w:hAnsi="Century"/>
                <w:b/>
                <w:color w:val="000000"/>
                <w:sz w:val="24"/>
                <w:szCs w:val="24"/>
              </w:rPr>
              <w:t>Localités</w:t>
            </w:r>
          </w:p>
        </w:tc>
        <w:tc>
          <w:tcPr>
            <w:tcW w:w="593" w:type="pct"/>
            <w:shd w:val="clear" w:color="auto" w:fill="FABF8F" w:themeFill="accent6" w:themeFillTint="99"/>
            <w:noWrap/>
            <w:tcMar>
              <w:top w:w="15" w:type="dxa"/>
              <w:left w:w="15" w:type="dxa"/>
              <w:bottom w:w="0" w:type="dxa"/>
              <w:right w:w="15" w:type="dxa"/>
            </w:tcMar>
            <w:hideMark/>
          </w:tcPr>
          <w:p w14:paraId="52B84B77" w14:textId="77777777" w:rsidR="00287F96" w:rsidRPr="00DF4F02" w:rsidRDefault="00287F96" w:rsidP="00DF4F02">
            <w:pPr>
              <w:spacing w:before="0" w:after="0"/>
              <w:jc w:val="both"/>
              <w:rPr>
                <w:rFonts w:ascii="Century" w:hAnsi="Century"/>
                <w:b/>
                <w:color w:val="000000"/>
                <w:sz w:val="24"/>
                <w:szCs w:val="24"/>
              </w:rPr>
            </w:pPr>
            <w:r w:rsidRPr="00DF4F02">
              <w:rPr>
                <w:rFonts w:ascii="Century" w:hAnsi="Century"/>
                <w:b/>
                <w:color w:val="000000"/>
                <w:sz w:val="24"/>
                <w:szCs w:val="24"/>
              </w:rPr>
              <w:t>Pistes</w:t>
            </w:r>
          </w:p>
        </w:tc>
        <w:tc>
          <w:tcPr>
            <w:tcW w:w="751" w:type="pct"/>
            <w:shd w:val="clear" w:color="auto" w:fill="FABF8F" w:themeFill="accent6" w:themeFillTint="99"/>
            <w:noWrap/>
            <w:tcMar>
              <w:top w:w="15" w:type="dxa"/>
              <w:left w:w="15" w:type="dxa"/>
              <w:bottom w:w="0" w:type="dxa"/>
              <w:right w:w="15" w:type="dxa"/>
            </w:tcMar>
            <w:hideMark/>
          </w:tcPr>
          <w:p w14:paraId="033403F4" w14:textId="77777777" w:rsidR="00287F96" w:rsidRPr="00DF4F02" w:rsidRDefault="00643D4E" w:rsidP="00DF4F02">
            <w:pPr>
              <w:spacing w:before="0" w:after="0"/>
              <w:jc w:val="both"/>
              <w:rPr>
                <w:rFonts w:ascii="Century" w:hAnsi="Century"/>
                <w:b/>
                <w:color w:val="000000"/>
                <w:sz w:val="24"/>
                <w:szCs w:val="24"/>
              </w:rPr>
            </w:pPr>
            <w:r w:rsidRPr="00DF4F02">
              <w:rPr>
                <w:rFonts w:ascii="Century" w:hAnsi="Century"/>
                <w:b/>
                <w:color w:val="000000"/>
                <w:sz w:val="24"/>
                <w:szCs w:val="24"/>
              </w:rPr>
              <w:t>Propriétaire</w:t>
            </w:r>
          </w:p>
        </w:tc>
        <w:tc>
          <w:tcPr>
            <w:tcW w:w="584" w:type="pct"/>
            <w:shd w:val="clear" w:color="auto" w:fill="FABF8F" w:themeFill="accent6" w:themeFillTint="99"/>
            <w:noWrap/>
            <w:tcMar>
              <w:top w:w="15" w:type="dxa"/>
              <w:left w:w="15" w:type="dxa"/>
              <w:bottom w:w="0" w:type="dxa"/>
              <w:right w:w="15" w:type="dxa"/>
            </w:tcMar>
            <w:hideMark/>
          </w:tcPr>
          <w:p w14:paraId="7D885472" w14:textId="77777777" w:rsidR="00287F96" w:rsidRPr="00DF4F02" w:rsidRDefault="00287F96" w:rsidP="00DF4F02">
            <w:pPr>
              <w:spacing w:before="0" w:after="0"/>
              <w:jc w:val="both"/>
              <w:rPr>
                <w:rFonts w:ascii="Century" w:hAnsi="Century"/>
                <w:b/>
                <w:color w:val="000000"/>
                <w:sz w:val="24"/>
                <w:szCs w:val="24"/>
              </w:rPr>
            </w:pPr>
            <w:r w:rsidRPr="00DF4F02">
              <w:rPr>
                <w:rFonts w:ascii="Century" w:eastAsia="Times New Roman" w:hAnsi="Century"/>
                <w:b/>
                <w:color w:val="000000"/>
                <w:sz w:val="24"/>
                <w:szCs w:val="24"/>
              </w:rPr>
              <w:t>Type d’arbre</w:t>
            </w:r>
          </w:p>
        </w:tc>
        <w:tc>
          <w:tcPr>
            <w:tcW w:w="416" w:type="pct"/>
            <w:shd w:val="clear" w:color="auto" w:fill="FABF8F" w:themeFill="accent6" w:themeFillTint="99"/>
            <w:noWrap/>
            <w:tcMar>
              <w:top w:w="15" w:type="dxa"/>
              <w:left w:w="15" w:type="dxa"/>
              <w:bottom w:w="0" w:type="dxa"/>
              <w:right w:w="15" w:type="dxa"/>
            </w:tcMar>
            <w:hideMark/>
          </w:tcPr>
          <w:p w14:paraId="721C8B14" w14:textId="77777777" w:rsidR="00287F96" w:rsidRPr="00DF4F02" w:rsidRDefault="00287F96" w:rsidP="00DF4F02">
            <w:pPr>
              <w:spacing w:before="0" w:after="0"/>
              <w:jc w:val="both"/>
              <w:rPr>
                <w:rFonts w:ascii="Century" w:hAnsi="Century"/>
                <w:b/>
                <w:color w:val="000000"/>
                <w:sz w:val="24"/>
                <w:szCs w:val="24"/>
              </w:rPr>
            </w:pPr>
            <w:r w:rsidRPr="00DF4F02">
              <w:rPr>
                <w:rFonts w:ascii="Century" w:eastAsia="Times New Roman" w:hAnsi="Century"/>
                <w:b/>
                <w:color w:val="000000"/>
                <w:sz w:val="24"/>
                <w:szCs w:val="24"/>
              </w:rPr>
              <w:t>Nbre d’arbres</w:t>
            </w:r>
          </w:p>
        </w:tc>
        <w:tc>
          <w:tcPr>
            <w:tcW w:w="444" w:type="pct"/>
            <w:shd w:val="clear" w:color="auto" w:fill="FABF8F" w:themeFill="accent6" w:themeFillTint="99"/>
            <w:noWrap/>
            <w:tcMar>
              <w:top w:w="15" w:type="dxa"/>
              <w:left w:w="15" w:type="dxa"/>
              <w:bottom w:w="0" w:type="dxa"/>
              <w:right w:w="15" w:type="dxa"/>
            </w:tcMar>
            <w:hideMark/>
          </w:tcPr>
          <w:p w14:paraId="4C108429" w14:textId="77777777" w:rsidR="00287F96" w:rsidRPr="00DF4F02" w:rsidRDefault="00287F96" w:rsidP="00DF4F02">
            <w:pPr>
              <w:spacing w:before="0" w:after="0"/>
              <w:jc w:val="both"/>
              <w:rPr>
                <w:rFonts w:ascii="Century" w:hAnsi="Century"/>
                <w:b/>
                <w:color w:val="000000"/>
                <w:sz w:val="24"/>
                <w:szCs w:val="24"/>
              </w:rPr>
            </w:pPr>
            <w:r w:rsidRPr="00DF4F02">
              <w:rPr>
                <w:rFonts w:ascii="Century" w:hAnsi="Century"/>
                <w:b/>
                <w:color w:val="000000"/>
                <w:sz w:val="24"/>
                <w:szCs w:val="24"/>
              </w:rPr>
              <w:t>Coût Unitaire</w:t>
            </w:r>
            <w:r w:rsidR="005F1477" w:rsidRPr="00DF4F02">
              <w:rPr>
                <w:rFonts w:ascii="Century" w:hAnsi="Century"/>
                <w:b/>
                <w:color w:val="000000"/>
                <w:sz w:val="24"/>
                <w:szCs w:val="24"/>
              </w:rPr>
              <w:t xml:space="preserve"> (en FCFA)</w:t>
            </w:r>
          </w:p>
        </w:tc>
        <w:tc>
          <w:tcPr>
            <w:tcW w:w="696" w:type="pct"/>
            <w:shd w:val="clear" w:color="auto" w:fill="FABF8F" w:themeFill="accent6" w:themeFillTint="99"/>
            <w:noWrap/>
            <w:tcMar>
              <w:top w:w="15" w:type="dxa"/>
              <w:left w:w="15" w:type="dxa"/>
              <w:bottom w:w="0" w:type="dxa"/>
              <w:right w:w="15" w:type="dxa"/>
            </w:tcMar>
            <w:hideMark/>
          </w:tcPr>
          <w:p w14:paraId="30AB0983" w14:textId="77777777" w:rsidR="00287F96" w:rsidRPr="00DF4F02" w:rsidRDefault="00287F96" w:rsidP="00DF4F02">
            <w:pPr>
              <w:spacing w:before="0" w:after="0"/>
              <w:jc w:val="both"/>
              <w:rPr>
                <w:rFonts w:ascii="Century" w:hAnsi="Century"/>
                <w:b/>
                <w:color w:val="000000"/>
                <w:sz w:val="24"/>
                <w:szCs w:val="24"/>
              </w:rPr>
            </w:pPr>
            <w:r w:rsidRPr="00DF4F02">
              <w:rPr>
                <w:rFonts w:ascii="Century" w:eastAsia="Times New Roman" w:hAnsi="Century"/>
                <w:b/>
                <w:color w:val="000000"/>
                <w:sz w:val="24"/>
                <w:szCs w:val="24"/>
              </w:rPr>
              <w:t xml:space="preserve">Montant </w:t>
            </w:r>
            <w:r w:rsidR="00643D4E" w:rsidRPr="00DF4F02">
              <w:rPr>
                <w:rFonts w:ascii="Century" w:eastAsia="Times New Roman" w:hAnsi="Century"/>
                <w:b/>
                <w:color w:val="000000"/>
                <w:sz w:val="24"/>
                <w:szCs w:val="24"/>
              </w:rPr>
              <w:t>compensation</w:t>
            </w:r>
            <w:r w:rsidRPr="00DF4F02">
              <w:rPr>
                <w:rFonts w:ascii="Century" w:hAnsi="Century"/>
                <w:b/>
                <w:color w:val="000000"/>
                <w:sz w:val="24"/>
                <w:szCs w:val="24"/>
              </w:rPr>
              <w:t xml:space="preserve"> (en FCFA)</w:t>
            </w:r>
          </w:p>
        </w:tc>
      </w:tr>
      <w:tr w:rsidR="00287F96" w:rsidRPr="00DF4F02" w14:paraId="7EDCACF8"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B23AD3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1780</w:t>
            </w:r>
          </w:p>
        </w:tc>
        <w:tc>
          <w:tcPr>
            <w:tcW w:w="584" w:type="pct"/>
            <w:shd w:val="clear" w:color="auto" w:fill="auto"/>
            <w:noWrap/>
            <w:tcMar>
              <w:top w:w="15" w:type="dxa"/>
              <w:left w:w="15" w:type="dxa"/>
              <w:bottom w:w="0" w:type="dxa"/>
              <w:right w:w="15" w:type="dxa"/>
            </w:tcMar>
            <w:vAlign w:val="center"/>
            <w:hideMark/>
          </w:tcPr>
          <w:p w14:paraId="22BA16E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Bagré</w:t>
            </w:r>
          </w:p>
        </w:tc>
        <w:tc>
          <w:tcPr>
            <w:tcW w:w="521" w:type="pct"/>
            <w:shd w:val="clear" w:color="auto" w:fill="auto"/>
            <w:noWrap/>
            <w:tcMar>
              <w:top w:w="15" w:type="dxa"/>
              <w:left w:w="15" w:type="dxa"/>
              <w:bottom w:w="0" w:type="dxa"/>
              <w:right w:w="15" w:type="dxa"/>
            </w:tcMar>
            <w:vAlign w:val="center"/>
            <w:hideMark/>
          </w:tcPr>
          <w:p w14:paraId="580DDE5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w:t>
            </w:r>
          </w:p>
        </w:tc>
        <w:tc>
          <w:tcPr>
            <w:tcW w:w="593" w:type="pct"/>
            <w:shd w:val="clear" w:color="auto" w:fill="auto"/>
            <w:noWrap/>
            <w:tcMar>
              <w:top w:w="15" w:type="dxa"/>
              <w:left w:w="15" w:type="dxa"/>
              <w:bottom w:w="0" w:type="dxa"/>
              <w:right w:w="15" w:type="dxa"/>
            </w:tcMar>
            <w:vAlign w:val="center"/>
            <w:hideMark/>
          </w:tcPr>
          <w:p w14:paraId="2718309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Béga-Boakla (RG Nord)</w:t>
            </w:r>
          </w:p>
        </w:tc>
        <w:tc>
          <w:tcPr>
            <w:tcW w:w="751" w:type="pct"/>
            <w:shd w:val="clear" w:color="auto" w:fill="auto"/>
            <w:noWrap/>
            <w:tcMar>
              <w:top w:w="15" w:type="dxa"/>
              <w:left w:w="15" w:type="dxa"/>
              <w:bottom w:w="0" w:type="dxa"/>
              <w:right w:w="15" w:type="dxa"/>
            </w:tcMar>
            <w:vAlign w:val="center"/>
            <w:hideMark/>
          </w:tcPr>
          <w:p w14:paraId="660DAB8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Amidou</w:t>
            </w:r>
          </w:p>
        </w:tc>
        <w:tc>
          <w:tcPr>
            <w:tcW w:w="584" w:type="pct"/>
            <w:shd w:val="clear" w:color="auto" w:fill="auto"/>
            <w:noWrap/>
            <w:tcMar>
              <w:top w:w="15" w:type="dxa"/>
              <w:left w:w="15" w:type="dxa"/>
              <w:bottom w:w="0" w:type="dxa"/>
              <w:right w:w="15" w:type="dxa"/>
            </w:tcMar>
            <w:vAlign w:val="center"/>
            <w:hideMark/>
          </w:tcPr>
          <w:p w14:paraId="357B7374"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416" w:type="pct"/>
            <w:shd w:val="clear" w:color="auto" w:fill="auto"/>
            <w:noWrap/>
            <w:tcMar>
              <w:top w:w="15" w:type="dxa"/>
              <w:left w:w="15" w:type="dxa"/>
              <w:bottom w:w="0" w:type="dxa"/>
              <w:right w:w="15" w:type="dxa"/>
            </w:tcMar>
            <w:vAlign w:val="center"/>
            <w:hideMark/>
          </w:tcPr>
          <w:p w14:paraId="5C08EF3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5DCD4AF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27C2FFD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r>
      <w:tr w:rsidR="00287F96" w:rsidRPr="00DF4F02" w14:paraId="31CEEA41"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2E4A13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1780</w:t>
            </w:r>
          </w:p>
        </w:tc>
        <w:tc>
          <w:tcPr>
            <w:tcW w:w="584" w:type="pct"/>
            <w:shd w:val="clear" w:color="auto" w:fill="auto"/>
            <w:noWrap/>
            <w:tcMar>
              <w:top w:w="15" w:type="dxa"/>
              <w:left w:w="15" w:type="dxa"/>
              <w:bottom w:w="0" w:type="dxa"/>
              <w:right w:w="15" w:type="dxa"/>
            </w:tcMar>
            <w:vAlign w:val="center"/>
            <w:hideMark/>
          </w:tcPr>
          <w:p w14:paraId="48090C2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Bagré</w:t>
            </w:r>
          </w:p>
        </w:tc>
        <w:tc>
          <w:tcPr>
            <w:tcW w:w="521" w:type="pct"/>
            <w:shd w:val="clear" w:color="auto" w:fill="auto"/>
            <w:noWrap/>
            <w:tcMar>
              <w:top w:w="15" w:type="dxa"/>
              <w:left w:w="15" w:type="dxa"/>
              <w:bottom w:w="0" w:type="dxa"/>
              <w:right w:w="15" w:type="dxa"/>
            </w:tcMar>
            <w:vAlign w:val="center"/>
            <w:hideMark/>
          </w:tcPr>
          <w:p w14:paraId="1E23F9E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w:t>
            </w:r>
          </w:p>
        </w:tc>
        <w:tc>
          <w:tcPr>
            <w:tcW w:w="593" w:type="pct"/>
            <w:shd w:val="clear" w:color="auto" w:fill="auto"/>
            <w:noWrap/>
            <w:tcMar>
              <w:top w:w="15" w:type="dxa"/>
              <w:left w:w="15" w:type="dxa"/>
              <w:bottom w:w="0" w:type="dxa"/>
              <w:right w:w="15" w:type="dxa"/>
            </w:tcMar>
            <w:vAlign w:val="center"/>
            <w:hideMark/>
          </w:tcPr>
          <w:p w14:paraId="6537D70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Béga-Boakla (RG Nord)</w:t>
            </w:r>
          </w:p>
        </w:tc>
        <w:tc>
          <w:tcPr>
            <w:tcW w:w="751" w:type="pct"/>
            <w:shd w:val="clear" w:color="auto" w:fill="auto"/>
            <w:noWrap/>
            <w:tcMar>
              <w:top w:w="15" w:type="dxa"/>
              <w:left w:w="15" w:type="dxa"/>
              <w:bottom w:w="0" w:type="dxa"/>
              <w:right w:w="15" w:type="dxa"/>
            </w:tcMar>
            <w:vAlign w:val="center"/>
            <w:hideMark/>
          </w:tcPr>
          <w:p w14:paraId="2A422BC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Amidou</w:t>
            </w:r>
          </w:p>
        </w:tc>
        <w:tc>
          <w:tcPr>
            <w:tcW w:w="584" w:type="pct"/>
            <w:shd w:val="clear" w:color="auto" w:fill="auto"/>
            <w:noWrap/>
            <w:tcMar>
              <w:top w:w="15" w:type="dxa"/>
              <w:left w:w="15" w:type="dxa"/>
              <w:bottom w:w="0" w:type="dxa"/>
              <w:right w:w="15" w:type="dxa"/>
            </w:tcMar>
            <w:vAlign w:val="center"/>
            <w:hideMark/>
          </w:tcPr>
          <w:p w14:paraId="47951B4C"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Raisin sauvage</w:t>
            </w:r>
          </w:p>
        </w:tc>
        <w:tc>
          <w:tcPr>
            <w:tcW w:w="416" w:type="pct"/>
            <w:shd w:val="clear" w:color="auto" w:fill="auto"/>
            <w:noWrap/>
            <w:tcMar>
              <w:top w:w="15" w:type="dxa"/>
              <w:left w:w="15" w:type="dxa"/>
              <w:bottom w:w="0" w:type="dxa"/>
              <w:right w:w="15" w:type="dxa"/>
            </w:tcMar>
            <w:vAlign w:val="center"/>
            <w:hideMark/>
          </w:tcPr>
          <w:p w14:paraId="3E45157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7B5459E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6E0ADD0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3B77A9D3"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69FD91C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1782</w:t>
            </w:r>
          </w:p>
        </w:tc>
        <w:tc>
          <w:tcPr>
            <w:tcW w:w="584" w:type="pct"/>
            <w:shd w:val="clear" w:color="auto" w:fill="auto"/>
            <w:noWrap/>
            <w:tcMar>
              <w:top w:w="15" w:type="dxa"/>
              <w:left w:w="15" w:type="dxa"/>
              <w:bottom w:w="0" w:type="dxa"/>
              <w:right w:w="15" w:type="dxa"/>
            </w:tcMar>
            <w:vAlign w:val="center"/>
            <w:hideMark/>
          </w:tcPr>
          <w:p w14:paraId="3FCF960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Bagré</w:t>
            </w:r>
          </w:p>
        </w:tc>
        <w:tc>
          <w:tcPr>
            <w:tcW w:w="521" w:type="pct"/>
            <w:shd w:val="clear" w:color="auto" w:fill="auto"/>
            <w:noWrap/>
            <w:tcMar>
              <w:top w:w="15" w:type="dxa"/>
              <w:left w:w="15" w:type="dxa"/>
              <w:bottom w:w="0" w:type="dxa"/>
              <w:right w:w="15" w:type="dxa"/>
            </w:tcMar>
            <w:vAlign w:val="center"/>
            <w:hideMark/>
          </w:tcPr>
          <w:p w14:paraId="19BA7C1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w:t>
            </w:r>
          </w:p>
        </w:tc>
        <w:tc>
          <w:tcPr>
            <w:tcW w:w="593" w:type="pct"/>
            <w:shd w:val="clear" w:color="auto" w:fill="auto"/>
            <w:noWrap/>
            <w:tcMar>
              <w:top w:w="15" w:type="dxa"/>
              <w:left w:w="15" w:type="dxa"/>
              <w:bottom w:w="0" w:type="dxa"/>
              <w:right w:w="15" w:type="dxa"/>
            </w:tcMar>
            <w:vAlign w:val="center"/>
            <w:hideMark/>
          </w:tcPr>
          <w:p w14:paraId="2237E63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Béga-Boakla (RG Nord)</w:t>
            </w:r>
          </w:p>
        </w:tc>
        <w:tc>
          <w:tcPr>
            <w:tcW w:w="751" w:type="pct"/>
            <w:shd w:val="clear" w:color="auto" w:fill="auto"/>
            <w:noWrap/>
            <w:tcMar>
              <w:top w:w="15" w:type="dxa"/>
              <w:left w:w="15" w:type="dxa"/>
              <w:bottom w:w="0" w:type="dxa"/>
              <w:right w:w="15" w:type="dxa"/>
            </w:tcMar>
            <w:vAlign w:val="center"/>
            <w:hideMark/>
          </w:tcPr>
          <w:p w14:paraId="558672C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Romuald</w:t>
            </w:r>
          </w:p>
        </w:tc>
        <w:tc>
          <w:tcPr>
            <w:tcW w:w="584" w:type="pct"/>
            <w:shd w:val="clear" w:color="auto" w:fill="auto"/>
            <w:noWrap/>
            <w:tcMar>
              <w:top w:w="15" w:type="dxa"/>
              <w:left w:w="15" w:type="dxa"/>
              <w:bottom w:w="0" w:type="dxa"/>
              <w:right w:w="15" w:type="dxa"/>
            </w:tcMar>
            <w:vAlign w:val="center"/>
            <w:hideMark/>
          </w:tcPr>
          <w:p w14:paraId="21ED8CF1"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Bananier</w:t>
            </w:r>
          </w:p>
        </w:tc>
        <w:tc>
          <w:tcPr>
            <w:tcW w:w="416" w:type="pct"/>
            <w:shd w:val="clear" w:color="auto" w:fill="auto"/>
            <w:noWrap/>
            <w:tcMar>
              <w:top w:w="15" w:type="dxa"/>
              <w:left w:w="15" w:type="dxa"/>
              <w:bottom w:w="0" w:type="dxa"/>
              <w:right w:w="15" w:type="dxa"/>
            </w:tcMar>
            <w:vAlign w:val="center"/>
            <w:hideMark/>
          </w:tcPr>
          <w:p w14:paraId="3144B4D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444" w:type="pct"/>
            <w:shd w:val="clear" w:color="auto" w:fill="auto"/>
            <w:noWrap/>
            <w:tcMar>
              <w:top w:w="15" w:type="dxa"/>
              <w:left w:w="15" w:type="dxa"/>
              <w:bottom w:w="0" w:type="dxa"/>
              <w:right w:w="15" w:type="dxa"/>
            </w:tcMar>
            <w:vAlign w:val="center"/>
            <w:hideMark/>
          </w:tcPr>
          <w:p w14:paraId="33D9A9C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4052970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60 000</w:t>
            </w:r>
          </w:p>
        </w:tc>
      </w:tr>
      <w:tr w:rsidR="00287F96" w:rsidRPr="00DF4F02" w14:paraId="05B589B5"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8BAE0C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2733</w:t>
            </w:r>
          </w:p>
        </w:tc>
        <w:tc>
          <w:tcPr>
            <w:tcW w:w="584" w:type="pct"/>
            <w:shd w:val="clear" w:color="auto" w:fill="auto"/>
            <w:noWrap/>
            <w:tcMar>
              <w:top w:w="15" w:type="dxa"/>
              <w:left w:w="15" w:type="dxa"/>
              <w:bottom w:w="0" w:type="dxa"/>
              <w:right w:w="15" w:type="dxa"/>
            </w:tcMar>
            <w:vAlign w:val="center"/>
            <w:hideMark/>
          </w:tcPr>
          <w:p w14:paraId="344E76C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Bagré</w:t>
            </w:r>
          </w:p>
        </w:tc>
        <w:tc>
          <w:tcPr>
            <w:tcW w:w="521" w:type="pct"/>
            <w:shd w:val="clear" w:color="auto" w:fill="auto"/>
            <w:noWrap/>
            <w:tcMar>
              <w:top w:w="15" w:type="dxa"/>
              <w:left w:w="15" w:type="dxa"/>
              <w:bottom w:w="0" w:type="dxa"/>
              <w:right w:w="15" w:type="dxa"/>
            </w:tcMar>
            <w:vAlign w:val="center"/>
            <w:hideMark/>
          </w:tcPr>
          <w:p w14:paraId="412EAE2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w:t>
            </w:r>
          </w:p>
        </w:tc>
        <w:tc>
          <w:tcPr>
            <w:tcW w:w="593" w:type="pct"/>
            <w:shd w:val="clear" w:color="auto" w:fill="auto"/>
            <w:noWrap/>
            <w:tcMar>
              <w:top w:w="15" w:type="dxa"/>
              <w:left w:w="15" w:type="dxa"/>
              <w:bottom w:w="0" w:type="dxa"/>
              <w:right w:w="15" w:type="dxa"/>
            </w:tcMar>
            <w:vAlign w:val="center"/>
            <w:hideMark/>
          </w:tcPr>
          <w:p w14:paraId="36DB87B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Béga-Boakla (RG Nord)</w:t>
            </w:r>
          </w:p>
        </w:tc>
        <w:tc>
          <w:tcPr>
            <w:tcW w:w="751" w:type="pct"/>
            <w:shd w:val="clear" w:color="auto" w:fill="auto"/>
            <w:noWrap/>
            <w:tcMar>
              <w:top w:w="15" w:type="dxa"/>
              <w:left w:w="15" w:type="dxa"/>
              <w:bottom w:w="0" w:type="dxa"/>
              <w:right w:w="15" w:type="dxa"/>
            </w:tcMar>
            <w:vAlign w:val="center"/>
            <w:hideMark/>
          </w:tcPr>
          <w:p w14:paraId="1EF2AC9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Talato</w:t>
            </w:r>
          </w:p>
        </w:tc>
        <w:tc>
          <w:tcPr>
            <w:tcW w:w="584" w:type="pct"/>
            <w:shd w:val="clear" w:color="auto" w:fill="auto"/>
            <w:noWrap/>
            <w:tcMar>
              <w:top w:w="15" w:type="dxa"/>
              <w:left w:w="15" w:type="dxa"/>
              <w:bottom w:w="0" w:type="dxa"/>
              <w:right w:w="15" w:type="dxa"/>
            </w:tcMar>
            <w:vAlign w:val="center"/>
            <w:hideMark/>
          </w:tcPr>
          <w:p w14:paraId="5ED3AAF1"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Bananier</w:t>
            </w:r>
          </w:p>
        </w:tc>
        <w:tc>
          <w:tcPr>
            <w:tcW w:w="416" w:type="pct"/>
            <w:shd w:val="clear" w:color="auto" w:fill="auto"/>
            <w:noWrap/>
            <w:tcMar>
              <w:top w:w="15" w:type="dxa"/>
              <w:left w:w="15" w:type="dxa"/>
              <w:bottom w:w="0" w:type="dxa"/>
              <w:right w:w="15" w:type="dxa"/>
            </w:tcMar>
            <w:vAlign w:val="center"/>
            <w:hideMark/>
          </w:tcPr>
          <w:p w14:paraId="7951BF1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444" w:type="pct"/>
            <w:shd w:val="clear" w:color="auto" w:fill="auto"/>
            <w:noWrap/>
            <w:tcMar>
              <w:top w:w="15" w:type="dxa"/>
              <w:left w:w="15" w:type="dxa"/>
              <w:bottom w:w="0" w:type="dxa"/>
              <w:right w:w="15" w:type="dxa"/>
            </w:tcMar>
            <w:vAlign w:val="center"/>
            <w:hideMark/>
          </w:tcPr>
          <w:p w14:paraId="501C792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6F61603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30 000</w:t>
            </w:r>
          </w:p>
        </w:tc>
      </w:tr>
      <w:tr w:rsidR="00287F96" w:rsidRPr="00DF4F02" w14:paraId="2F9F6E49"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070A951"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1D1C439F" w14:textId="77777777" w:rsidR="00287F96" w:rsidRPr="00DF4F02" w:rsidRDefault="00287F96" w:rsidP="00DF4F02">
            <w:pPr>
              <w:spacing w:before="0" w:after="0"/>
              <w:jc w:val="both"/>
              <w:rPr>
                <w:rFonts w:ascii="Century" w:hAnsi="Century"/>
                <w:color w:val="000000"/>
                <w:sz w:val="24"/>
                <w:szCs w:val="24"/>
              </w:rPr>
            </w:pPr>
          </w:p>
        </w:tc>
        <w:tc>
          <w:tcPr>
            <w:tcW w:w="521" w:type="pct"/>
            <w:shd w:val="clear" w:color="auto" w:fill="auto"/>
            <w:noWrap/>
            <w:tcMar>
              <w:top w:w="15" w:type="dxa"/>
              <w:left w:w="15" w:type="dxa"/>
              <w:bottom w:w="0" w:type="dxa"/>
              <w:right w:w="15" w:type="dxa"/>
            </w:tcMar>
            <w:vAlign w:val="center"/>
            <w:hideMark/>
          </w:tcPr>
          <w:p w14:paraId="605AF145" w14:textId="77777777" w:rsidR="00287F96" w:rsidRPr="00DF4F02" w:rsidRDefault="00287F96" w:rsidP="00DF4F02">
            <w:pPr>
              <w:spacing w:before="0" w:after="0"/>
              <w:jc w:val="both"/>
              <w:rPr>
                <w:rFonts w:ascii="Century" w:hAnsi="Century"/>
                <w:color w:val="000000"/>
                <w:sz w:val="24"/>
                <w:szCs w:val="24"/>
              </w:rPr>
            </w:pPr>
          </w:p>
        </w:tc>
        <w:tc>
          <w:tcPr>
            <w:tcW w:w="593" w:type="pct"/>
            <w:shd w:val="clear" w:color="auto" w:fill="auto"/>
            <w:noWrap/>
            <w:tcMar>
              <w:top w:w="15" w:type="dxa"/>
              <w:left w:w="15" w:type="dxa"/>
              <w:bottom w:w="0" w:type="dxa"/>
              <w:right w:w="15" w:type="dxa"/>
            </w:tcMar>
            <w:vAlign w:val="center"/>
            <w:hideMark/>
          </w:tcPr>
          <w:p w14:paraId="1BE6BAFC"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7DA023FE"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0391CE4C" w14:textId="77777777" w:rsidR="00287F96" w:rsidRPr="00DF4F02" w:rsidRDefault="00287F96" w:rsidP="00DF4F02">
            <w:pPr>
              <w:spacing w:before="0" w:after="0"/>
              <w:jc w:val="both"/>
              <w:rPr>
                <w:rFonts w:ascii="Century" w:eastAsia="Times New Roman" w:hAnsi="Century"/>
                <w:color w:val="000000"/>
                <w:sz w:val="24"/>
                <w:szCs w:val="24"/>
              </w:rPr>
            </w:pPr>
          </w:p>
        </w:tc>
        <w:tc>
          <w:tcPr>
            <w:tcW w:w="416" w:type="pct"/>
            <w:shd w:val="clear" w:color="auto" w:fill="auto"/>
            <w:noWrap/>
            <w:tcMar>
              <w:top w:w="15" w:type="dxa"/>
              <w:left w:w="15" w:type="dxa"/>
              <w:bottom w:w="0" w:type="dxa"/>
              <w:right w:w="15" w:type="dxa"/>
            </w:tcMar>
            <w:vAlign w:val="center"/>
            <w:hideMark/>
          </w:tcPr>
          <w:p w14:paraId="0BA3F960" w14:textId="77777777" w:rsidR="00287F96" w:rsidRPr="00DF4F02" w:rsidRDefault="00287F96" w:rsidP="00DF4F02">
            <w:pPr>
              <w:spacing w:before="0" w:after="0"/>
              <w:jc w:val="both"/>
              <w:rPr>
                <w:rFonts w:ascii="Century" w:hAnsi="Century"/>
                <w:color w:val="000000"/>
                <w:sz w:val="24"/>
                <w:szCs w:val="24"/>
              </w:rPr>
            </w:pPr>
          </w:p>
        </w:tc>
        <w:tc>
          <w:tcPr>
            <w:tcW w:w="444" w:type="pct"/>
            <w:shd w:val="clear" w:color="auto" w:fill="auto"/>
            <w:noWrap/>
            <w:tcMar>
              <w:top w:w="15" w:type="dxa"/>
              <w:left w:w="15" w:type="dxa"/>
              <w:bottom w:w="0" w:type="dxa"/>
              <w:right w:w="15" w:type="dxa"/>
            </w:tcMar>
            <w:vAlign w:val="center"/>
            <w:hideMark/>
          </w:tcPr>
          <w:p w14:paraId="2CA2A175" w14:textId="77777777" w:rsidR="00287F96" w:rsidRPr="00DF4F02" w:rsidRDefault="00287F96" w:rsidP="00DF4F02">
            <w:pPr>
              <w:spacing w:before="0" w:after="0"/>
              <w:jc w:val="both"/>
              <w:rPr>
                <w:rFonts w:ascii="Century" w:hAnsi="Century"/>
                <w:color w:val="000000"/>
                <w:sz w:val="24"/>
                <w:szCs w:val="24"/>
              </w:rPr>
            </w:pPr>
          </w:p>
        </w:tc>
        <w:tc>
          <w:tcPr>
            <w:tcW w:w="696" w:type="pct"/>
            <w:shd w:val="clear" w:color="auto" w:fill="auto"/>
            <w:noWrap/>
            <w:tcMar>
              <w:top w:w="15" w:type="dxa"/>
              <w:left w:w="15" w:type="dxa"/>
              <w:bottom w:w="0" w:type="dxa"/>
              <w:right w:w="15" w:type="dxa"/>
            </w:tcMar>
            <w:vAlign w:val="center"/>
            <w:hideMark/>
          </w:tcPr>
          <w:p w14:paraId="7618C737" w14:textId="77777777" w:rsidR="00287F96" w:rsidRPr="00DF4F02" w:rsidRDefault="00287F96" w:rsidP="00DF4F02">
            <w:pPr>
              <w:spacing w:before="0" w:after="0"/>
              <w:jc w:val="both"/>
              <w:rPr>
                <w:rFonts w:ascii="Century" w:hAnsi="Century"/>
                <w:color w:val="000000"/>
                <w:sz w:val="24"/>
                <w:szCs w:val="24"/>
              </w:rPr>
            </w:pPr>
          </w:p>
        </w:tc>
      </w:tr>
      <w:tr w:rsidR="00287F96" w:rsidRPr="00DF4F02" w14:paraId="68305AE8"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256B02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2748</w:t>
            </w:r>
          </w:p>
        </w:tc>
        <w:tc>
          <w:tcPr>
            <w:tcW w:w="584" w:type="pct"/>
            <w:shd w:val="clear" w:color="auto" w:fill="auto"/>
            <w:noWrap/>
            <w:tcMar>
              <w:top w:w="15" w:type="dxa"/>
              <w:left w:w="15" w:type="dxa"/>
              <w:bottom w:w="0" w:type="dxa"/>
              <w:right w:w="15" w:type="dxa"/>
            </w:tcMar>
            <w:vAlign w:val="center"/>
            <w:hideMark/>
          </w:tcPr>
          <w:p w14:paraId="22B1770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521" w:type="pct"/>
            <w:shd w:val="clear" w:color="auto" w:fill="auto"/>
            <w:noWrap/>
            <w:tcMar>
              <w:top w:w="15" w:type="dxa"/>
              <w:left w:w="15" w:type="dxa"/>
              <w:bottom w:w="0" w:type="dxa"/>
              <w:right w:w="15" w:type="dxa"/>
            </w:tcMar>
            <w:vAlign w:val="center"/>
            <w:hideMark/>
          </w:tcPr>
          <w:p w14:paraId="0D3028B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Déma</w:t>
            </w:r>
          </w:p>
        </w:tc>
        <w:tc>
          <w:tcPr>
            <w:tcW w:w="593" w:type="pct"/>
            <w:shd w:val="clear" w:color="auto" w:fill="auto"/>
            <w:noWrap/>
            <w:tcMar>
              <w:top w:w="15" w:type="dxa"/>
              <w:left w:w="15" w:type="dxa"/>
              <w:bottom w:w="0" w:type="dxa"/>
              <w:right w:w="15" w:type="dxa"/>
            </w:tcMar>
            <w:vAlign w:val="center"/>
            <w:hideMark/>
          </w:tcPr>
          <w:p w14:paraId="0B97319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Extension Ets à Extension Sud</w:t>
            </w:r>
          </w:p>
        </w:tc>
        <w:tc>
          <w:tcPr>
            <w:tcW w:w="751" w:type="pct"/>
            <w:shd w:val="clear" w:color="auto" w:fill="auto"/>
            <w:noWrap/>
            <w:tcMar>
              <w:top w:w="15" w:type="dxa"/>
              <w:left w:w="15" w:type="dxa"/>
              <w:bottom w:w="0" w:type="dxa"/>
              <w:right w:w="15" w:type="dxa"/>
            </w:tcMar>
            <w:vAlign w:val="center"/>
            <w:hideMark/>
          </w:tcPr>
          <w:p w14:paraId="4256A61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YALA Moumouni</w:t>
            </w:r>
          </w:p>
        </w:tc>
        <w:tc>
          <w:tcPr>
            <w:tcW w:w="584" w:type="pct"/>
            <w:shd w:val="clear" w:color="auto" w:fill="auto"/>
            <w:noWrap/>
            <w:tcMar>
              <w:top w:w="15" w:type="dxa"/>
              <w:left w:w="15" w:type="dxa"/>
              <w:bottom w:w="0" w:type="dxa"/>
              <w:right w:w="15" w:type="dxa"/>
            </w:tcMar>
            <w:vAlign w:val="center"/>
            <w:hideMark/>
          </w:tcPr>
          <w:p w14:paraId="112F2663"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Melina</w:t>
            </w:r>
          </w:p>
        </w:tc>
        <w:tc>
          <w:tcPr>
            <w:tcW w:w="416" w:type="pct"/>
            <w:shd w:val="clear" w:color="auto" w:fill="auto"/>
            <w:noWrap/>
            <w:tcMar>
              <w:top w:w="15" w:type="dxa"/>
              <w:left w:w="15" w:type="dxa"/>
              <w:bottom w:w="0" w:type="dxa"/>
              <w:right w:w="15" w:type="dxa"/>
            </w:tcMar>
            <w:vAlign w:val="center"/>
            <w:hideMark/>
          </w:tcPr>
          <w:p w14:paraId="58E06FD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3530719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1E8179F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382E69CD"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21C6B3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2748</w:t>
            </w:r>
          </w:p>
        </w:tc>
        <w:tc>
          <w:tcPr>
            <w:tcW w:w="584" w:type="pct"/>
            <w:shd w:val="clear" w:color="auto" w:fill="auto"/>
            <w:noWrap/>
            <w:tcMar>
              <w:top w:w="15" w:type="dxa"/>
              <w:left w:w="15" w:type="dxa"/>
              <w:bottom w:w="0" w:type="dxa"/>
              <w:right w:w="15" w:type="dxa"/>
            </w:tcMar>
            <w:vAlign w:val="center"/>
            <w:hideMark/>
          </w:tcPr>
          <w:p w14:paraId="374B181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521" w:type="pct"/>
            <w:shd w:val="clear" w:color="auto" w:fill="auto"/>
            <w:noWrap/>
            <w:tcMar>
              <w:top w:w="15" w:type="dxa"/>
              <w:left w:w="15" w:type="dxa"/>
              <w:bottom w:w="0" w:type="dxa"/>
              <w:right w:w="15" w:type="dxa"/>
            </w:tcMar>
            <w:vAlign w:val="center"/>
            <w:hideMark/>
          </w:tcPr>
          <w:p w14:paraId="56E914A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Déma</w:t>
            </w:r>
          </w:p>
        </w:tc>
        <w:tc>
          <w:tcPr>
            <w:tcW w:w="593" w:type="pct"/>
            <w:shd w:val="clear" w:color="auto" w:fill="auto"/>
            <w:noWrap/>
            <w:tcMar>
              <w:top w:w="15" w:type="dxa"/>
              <w:left w:w="15" w:type="dxa"/>
              <w:bottom w:w="0" w:type="dxa"/>
              <w:right w:w="15" w:type="dxa"/>
            </w:tcMar>
            <w:vAlign w:val="center"/>
            <w:hideMark/>
          </w:tcPr>
          <w:p w14:paraId="46C96D9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Extension Ets à Extension Sud</w:t>
            </w:r>
          </w:p>
        </w:tc>
        <w:tc>
          <w:tcPr>
            <w:tcW w:w="751" w:type="pct"/>
            <w:shd w:val="clear" w:color="auto" w:fill="auto"/>
            <w:noWrap/>
            <w:tcMar>
              <w:top w:w="15" w:type="dxa"/>
              <w:left w:w="15" w:type="dxa"/>
              <w:bottom w:w="0" w:type="dxa"/>
              <w:right w:w="15" w:type="dxa"/>
            </w:tcMar>
            <w:vAlign w:val="center"/>
            <w:hideMark/>
          </w:tcPr>
          <w:p w14:paraId="387EBC9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YALA Moumouni</w:t>
            </w:r>
          </w:p>
        </w:tc>
        <w:tc>
          <w:tcPr>
            <w:tcW w:w="584" w:type="pct"/>
            <w:shd w:val="clear" w:color="auto" w:fill="auto"/>
            <w:noWrap/>
            <w:tcMar>
              <w:top w:w="15" w:type="dxa"/>
              <w:left w:w="15" w:type="dxa"/>
              <w:bottom w:w="0" w:type="dxa"/>
              <w:right w:w="15" w:type="dxa"/>
            </w:tcMar>
            <w:vAlign w:val="center"/>
            <w:hideMark/>
          </w:tcPr>
          <w:p w14:paraId="711581D5"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w:t>
            </w:r>
          </w:p>
        </w:tc>
        <w:tc>
          <w:tcPr>
            <w:tcW w:w="416" w:type="pct"/>
            <w:shd w:val="clear" w:color="auto" w:fill="auto"/>
            <w:noWrap/>
            <w:tcMar>
              <w:top w:w="15" w:type="dxa"/>
              <w:left w:w="15" w:type="dxa"/>
              <w:bottom w:w="0" w:type="dxa"/>
              <w:right w:w="15" w:type="dxa"/>
            </w:tcMar>
            <w:vAlign w:val="center"/>
            <w:hideMark/>
          </w:tcPr>
          <w:p w14:paraId="6122C32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0DA6D73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549A229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2AE7EC06"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679DC0F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2748</w:t>
            </w:r>
          </w:p>
        </w:tc>
        <w:tc>
          <w:tcPr>
            <w:tcW w:w="584" w:type="pct"/>
            <w:shd w:val="clear" w:color="auto" w:fill="auto"/>
            <w:noWrap/>
            <w:tcMar>
              <w:top w:w="15" w:type="dxa"/>
              <w:left w:w="15" w:type="dxa"/>
              <w:bottom w:w="0" w:type="dxa"/>
              <w:right w:w="15" w:type="dxa"/>
            </w:tcMar>
            <w:vAlign w:val="center"/>
            <w:hideMark/>
          </w:tcPr>
          <w:p w14:paraId="2A01190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521" w:type="pct"/>
            <w:shd w:val="clear" w:color="auto" w:fill="auto"/>
            <w:noWrap/>
            <w:tcMar>
              <w:top w:w="15" w:type="dxa"/>
              <w:left w:w="15" w:type="dxa"/>
              <w:bottom w:w="0" w:type="dxa"/>
              <w:right w:w="15" w:type="dxa"/>
            </w:tcMar>
            <w:vAlign w:val="center"/>
            <w:hideMark/>
          </w:tcPr>
          <w:p w14:paraId="072AE69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Déma</w:t>
            </w:r>
          </w:p>
        </w:tc>
        <w:tc>
          <w:tcPr>
            <w:tcW w:w="593" w:type="pct"/>
            <w:shd w:val="clear" w:color="auto" w:fill="auto"/>
            <w:noWrap/>
            <w:tcMar>
              <w:top w:w="15" w:type="dxa"/>
              <w:left w:w="15" w:type="dxa"/>
              <w:bottom w:w="0" w:type="dxa"/>
              <w:right w:w="15" w:type="dxa"/>
            </w:tcMar>
            <w:vAlign w:val="center"/>
            <w:hideMark/>
          </w:tcPr>
          <w:p w14:paraId="13DCBA5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Extension Ets à Extension Sud</w:t>
            </w:r>
          </w:p>
        </w:tc>
        <w:tc>
          <w:tcPr>
            <w:tcW w:w="751" w:type="pct"/>
            <w:shd w:val="clear" w:color="auto" w:fill="auto"/>
            <w:noWrap/>
            <w:tcMar>
              <w:top w:w="15" w:type="dxa"/>
              <w:left w:w="15" w:type="dxa"/>
              <w:bottom w:w="0" w:type="dxa"/>
              <w:right w:w="15" w:type="dxa"/>
            </w:tcMar>
            <w:vAlign w:val="center"/>
            <w:hideMark/>
          </w:tcPr>
          <w:p w14:paraId="15E4AD9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YALA Moumouni</w:t>
            </w:r>
          </w:p>
        </w:tc>
        <w:tc>
          <w:tcPr>
            <w:tcW w:w="584" w:type="pct"/>
            <w:shd w:val="clear" w:color="auto" w:fill="auto"/>
            <w:noWrap/>
            <w:tcMar>
              <w:top w:w="15" w:type="dxa"/>
              <w:left w:w="15" w:type="dxa"/>
              <w:bottom w:w="0" w:type="dxa"/>
              <w:right w:w="15" w:type="dxa"/>
            </w:tcMar>
            <w:vAlign w:val="center"/>
            <w:hideMark/>
          </w:tcPr>
          <w:p w14:paraId="00E52101"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Acacia </w:t>
            </w:r>
          </w:p>
        </w:tc>
        <w:tc>
          <w:tcPr>
            <w:tcW w:w="416" w:type="pct"/>
            <w:shd w:val="clear" w:color="auto" w:fill="auto"/>
            <w:noWrap/>
            <w:tcMar>
              <w:top w:w="15" w:type="dxa"/>
              <w:left w:w="15" w:type="dxa"/>
              <w:bottom w:w="0" w:type="dxa"/>
              <w:right w:w="15" w:type="dxa"/>
            </w:tcMar>
            <w:vAlign w:val="center"/>
            <w:hideMark/>
          </w:tcPr>
          <w:p w14:paraId="712FC2F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50580A0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5C86654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1A2C2440"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E56617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2748</w:t>
            </w:r>
          </w:p>
        </w:tc>
        <w:tc>
          <w:tcPr>
            <w:tcW w:w="584" w:type="pct"/>
            <w:shd w:val="clear" w:color="auto" w:fill="auto"/>
            <w:noWrap/>
            <w:tcMar>
              <w:top w:w="15" w:type="dxa"/>
              <w:left w:w="15" w:type="dxa"/>
              <w:bottom w:w="0" w:type="dxa"/>
              <w:right w:w="15" w:type="dxa"/>
            </w:tcMar>
            <w:vAlign w:val="center"/>
            <w:hideMark/>
          </w:tcPr>
          <w:p w14:paraId="72E70B4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521" w:type="pct"/>
            <w:shd w:val="clear" w:color="auto" w:fill="auto"/>
            <w:noWrap/>
            <w:tcMar>
              <w:top w:w="15" w:type="dxa"/>
              <w:left w:w="15" w:type="dxa"/>
              <w:bottom w:w="0" w:type="dxa"/>
              <w:right w:w="15" w:type="dxa"/>
            </w:tcMar>
            <w:vAlign w:val="center"/>
            <w:hideMark/>
          </w:tcPr>
          <w:p w14:paraId="24A8308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Déma</w:t>
            </w:r>
          </w:p>
        </w:tc>
        <w:tc>
          <w:tcPr>
            <w:tcW w:w="593" w:type="pct"/>
            <w:shd w:val="clear" w:color="auto" w:fill="auto"/>
            <w:noWrap/>
            <w:tcMar>
              <w:top w:w="15" w:type="dxa"/>
              <w:left w:w="15" w:type="dxa"/>
              <w:bottom w:w="0" w:type="dxa"/>
              <w:right w:w="15" w:type="dxa"/>
            </w:tcMar>
            <w:vAlign w:val="center"/>
            <w:hideMark/>
          </w:tcPr>
          <w:p w14:paraId="6359A7F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Extension Ets à Extension Sud</w:t>
            </w:r>
          </w:p>
        </w:tc>
        <w:tc>
          <w:tcPr>
            <w:tcW w:w="751" w:type="pct"/>
            <w:shd w:val="clear" w:color="auto" w:fill="auto"/>
            <w:noWrap/>
            <w:tcMar>
              <w:top w:w="15" w:type="dxa"/>
              <w:left w:w="15" w:type="dxa"/>
              <w:bottom w:w="0" w:type="dxa"/>
              <w:right w:w="15" w:type="dxa"/>
            </w:tcMar>
            <w:vAlign w:val="center"/>
            <w:hideMark/>
          </w:tcPr>
          <w:p w14:paraId="018EA10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YALA Moumouni</w:t>
            </w:r>
          </w:p>
        </w:tc>
        <w:tc>
          <w:tcPr>
            <w:tcW w:w="584" w:type="pct"/>
            <w:shd w:val="clear" w:color="auto" w:fill="auto"/>
            <w:noWrap/>
            <w:tcMar>
              <w:top w:w="15" w:type="dxa"/>
              <w:left w:w="15" w:type="dxa"/>
              <w:bottom w:w="0" w:type="dxa"/>
              <w:right w:w="15" w:type="dxa"/>
            </w:tcMar>
            <w:vAlign w:val="center"/>
            <w:hideMark/>
          </w:tcPr>
          <w:p w14:paraId="57C456A5"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Balanites</w:t>
            </w:r>
          </w:p>
        </w:tc>
        <w:tc>
          <w:tcPr>
            <w:tcW w:w="416" w:type="pct"/>
            <w:shd w:val="clear" w:color="auto" w:fill="auto"/>
            <w:noWrap/>
            <w:tcMar>
              <w:top w:w="15" w:type="dxa"/>
              <w:left w:w="15" w:type="dxa"/>
              <w:bottom w:w="0" w:type="dxa"/>
              <w:right w:w="15" w:type="dxa"/>
            </w:tcMar>
            <w:vAlign w:val="center"/>
            <w:hideMark/>
          </w:tcPr>
          <w:p w14:paraId="223CCE4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11C1A8E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4D78464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0AFB0EC1"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A776FA9"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43037A04" w14:textId="77777777" w:rsidR="00287F96" w:rsidRPr="00DF4F02" w:rsidRDefault="00287F96" w:rsidP="00DF4F02">
            <w:pPr>
              <w:spacing w:before="0" w:after="0"/>
              <w:jc w:val="both"/>
              <w:rPr>
                <w:rFonts w:ascii="Century" w:hAnsi="Century"/>
                <w:color w:val="000000"/>
                <w:sz w:val="24"/>
                <w:szCs w:val="24"/>
              </w:rPr>
            </w:pPr>
          </w:p>
        </w:tc>
        <w:tc>
          <w:tcPr>
            <w:tcW w:w="521" w:type="pct"/>
            <w:shd w:val="clear" w:color="auto" w:fill="auto"/>
            <w:noWrap/>
            <w:tcMar>
              <w:top w:w="15" w:type="dxa"/>
              <w:left w:w="15" w:type="dxa"/>
              <w:bottom w:w="0" w:type="dxa"/>
              <w:right w:w="15" w:type="dxa"/>
            </w:tcMar>
            <w:vAlign w:val="center"/>
            <w:hideMark/>
          </w:tcPr>
          <w:p w14:paraId="776CBA33" w14:textId="77777777" w:rsidR="00287F96" w:rsidRPr="00DF4F02" w:rsidRDefault="00287F96" w:rsidP="00DF4F02">
            <w:pPr>
              <w:spacing w:before="0" w:after="0"/>
              <w:jc w:val="both"/>
              <w:rPr>
                <w:rFonts w:ascii="Century" w:hAnsi="Century"/>
                <w:color w:val="000000"/>
                <w:sz w:val="24"/>
                <w:szCs w:val="24"/>
              </w:rPr>
            </w:pPr>
          </w:p>
        </w:tc>
        <w:tc>
          <w:tcPr>
            <w:tcW w:w="593" w:type="pct"/>
            <w:shd w:val="clear" w:color="auto" w:fill="auto"/>
            <w:noWrap/>
            <w:tcMar>
              <w:top w:w="15" w:type="dxa"/>
              <w:left w:w="15" w:type="dxa"/>
              <w:bottom w:w="0" w:type="dxa"/>
              <w:right w:w="15" w:type="dxa"/>
            </w:tcMar>
            <w:vAlign w:val="center"/>
            <w:hideMark/>
          </w:tcPr>
          <w:p w14:paraId="2130330F"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51239C17"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5E280FCC" w14:textId="77777777" w:rsidR="00287F96" w:rsidRPr="00DF4F02" w:rsidRDefault="00287F96" w:rsidP="00DF4F02">
            <w:pPr>
              <w:spacing w:before="0" w:after="0"/>
              <w:jc w:val="both"/>
              <w:rPr>
                <w:rFonts w:ascii="Century" w:eastAsia="Times New Roman" w:hAnsi="Century"/>
                <w:color w:val="000000"/>
                <w:sz w:val="24"/>
                <w:szCs w:val="24"/>
              </w:rPr>
            </w:pPr>
          </w:p>
        </w:tc>
        <w:tc>
          <w:tcPr>
            <w:tcW w:w="416" w:type="pct"/>
            <w:shd w:val="clear" w:color="auto" w:fill="auto"/>
            <w:noWrap/>
            <w:tcMar>
              <w:top w:w="15" w:type="dxa"/>
              <w:left w:w="15" w:type="dxa"/>
              <w:bottom w:w="0" w:type="dxa"/>
              <w:right w:w="15" w:type="dxa"/>
            </w:tcMar>
            <w:vAlign w:val="center"/>
            <w:hideMark/>
          </w:tcPr>
          <w:p w14:paraId="41F2DF19" w14:textId="77777777" w:rsidR="00287F96" w:rsidRPr="00DF4F02" w:rsidRDefault="00287F96" w:rsidP="00DF4F02">
            <w:pPr>
              <w:spacing w:before="0" w:after="0"/>
              <w:jc w:val="both"/>
              <w:rPr>
                <w:rFonts w:ascii="Century" w:hAnsi="Century"/>
                <w:color w:val="000000"/>
                <w:sz w:val="24"/>
                <w:szCs w:val="24"/>
              </w:rPr>
            </w:pPr>
          </w:p>
        </w:tc>
        <w:tc>
          <w:tcPr>
            <w:tcW w:w="444" w:type="pct"/>
            <w:shd w:val="clear" w:color="auto" w:fill="auto"/>
            <w:noWrap/>
            <w:tcMar>
              <w:top w:w="15" w:type="dxa"/>
              <w:left w:w="15" w:type="dxa"/>
              <w:bottom w:w="0" w:type="dxa"/>
              <w:right w:w="15" w:type="dxa"/>
            </w:tcMar>
            <w:vAlign w:val="center"/>
            <w:hideMark/>
          </w:tcPr>
          <w:p w14:paraId="1D65A1B1" w14:textId="77777777" w:rsidR="00287F96" w:rsidRPr="00DF4F02" w:rsidRDefault="00287F96" w:rsidP="00DF4F02">
            <w:pPr>
              <w:spacing w:before="0" w:after="0"/>
              <w:jc w:val="both"/>
              <w:rPr>
                <w:rFonts w:ascii="Century" w:hAnsi="Century"/>
                <w:color w:val="000000"/>
                <w:sz w:val="24"/>
                <w:szCs w:val="24"/>
              </w:rPr>
            </w:pPr>
          </w:p>
        </w:tc>
        <w:tc>
          <w:tcPr>
            <w:tcW w:w="696" w:type="pct"/>
            <w:shd w:val="clear" w:color="auto" w:fill="auto"/>
            <w:noWrap/>
            <w:tcMar>
              <w:top w:w="15" w:type="dxa"/>
              <w:left w:w="15" w:type="dxa"/>
              <w:bottom w:w="0" w:type="dxa"/>
              <w:right w:w="15" w:type="dxa"/>
            </w:tcMar>
            <w:vAlign w:val="center"/>
            <w:hideMark/>
          </w:tcPr>
          <w:p w14:paraId="5EF8D472" w14:textId="77777777" w:rsidR="00287F96" w:rsidRPr="00DF4F02" w:rsidRDefault="00287F96" w:rsidP="00DF4F02">
            <w:pPr>
              <w:spacing w:before="0" w:after="0"/>
              <w:jc w:val="both"/>
              <w:rPr>
                <w:rFonts w:ascii="Century" w:hAnsi="Century"/>
                <w:color w:val="000000"/>
                <w:sz w:val="24"/>
                <w:szCs w:val="24"/>
              </w:rPr>
            </w:pPr>
          </w:p>
        </w:tc>
      </w:tr>
      <w:tr w:rsidR="00287F96" w:rsidRPr="00DF4F02" w14:paraId="2AAC5CD4"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5C71C6D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2749</w:t>
            </w:r>
          </w:p>
        </w:tc>
        <w:tc>
          <w:tcPr>
            <w:tcW w:w="584" w:type="pct"/>
            <w:shd w:val="clear" w:color="auto" w:fill="auto"/>
            <w:noWrap/>
            <w:tcMar>
              <w:top w:w="15" w:type="dxa"/>
              <w:left w:w="15" w:type="dxa"/>
              <w:bottom w:w="0" w:type="dxa"/>
              <w:right w:w="15" w:type="dxa"/>
            </w:tcMar>
            <w:vAlign w:val="center"/>
            <w:hideMark/>
          </w:tcPr>
          <w:p w14:paraId="13E555C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Bittou</w:t>
            </w:r>
          </w:p>
        </w:tc>
        <w:tc>
          <w:tcPr>
            <w:tcW w:w="521" w:type="pct"/>
            <w:shd w:val="clear" w:color="auto" w:fill="auto"/>
            <w:noWrap/>
            <w:tcMar>
              <w:top w:w="15" w:type="dxa"/>
              <w:left w:w="15" w:type="dxa"/>
              <w:bottom w:w="0" w:type="dxa"/>
              <w:right w:w="15" w:type="dxa"/>
            </w:tcMar>
            <w:vAlign w:val="center"/>
            <w:hideMark/>
          </w:tcPr>
          <w:p w14:paraId="6018BE4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Loaba</w:t>
            </w:r>
          </w:p>
        </w:tc>
        <w:tc>
          <w:tcPr>
            <w:tcW w:w="593" w:type="pct"/>
            <w:shd w:val="clear" w:color="auto" w:fill="auto"/>
            <w:noWrap/>
            <w:tcMar>
              <w:top w:w="15" w:type="dxa"/>
              <w:left w:w="15" w:type="dxa"/>
              <w:bottom w:w="0" w:type="dxa"/>
              <w:right w:w="15" w:type="dxa"/>
            </w:tcMar>
            <w:vAlign w:val="center"/>
            <w:hideMark/>
          </w:tcPr>
          <w:p w14:paraId="3048CE3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Extension Ets à Extension Sud</w:t>
            </w:r>
          </w:p>
        </w:tc>
        <w:tc>
          <w:tcPr>
            <w:tcW w:w="751" w:type="pct"/>
            <w:shd w:val="clear" w:color="auto" w:fill="auto"/>
            <w:noWrap/>
            <w:tcMar>
              <w:top w:w="15" w:type="dxa"/>
              <w:left w:w="15" w:type="dxa"/>
              <w:bottom w:w="0" w:type="dxa"/>
              <w:right w:w="15" w:type="dxa"/>
            </w:tcMar>
            <w:vAlign w:val="center"/>
            <w:hideMark/>
          </w:tcPr>
          <w:p w14:paraId="741ACED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Imam de la Mosquée</w:t>
            </w:r>
          </w:p>
        </w:tc>
        <w:tc>
          <w:tcPr>
            <w:tcW w:w="584" w:type="pct"/>
            <w:shd w:val="clear" w:color="auto" w:fill="auto"/>
            <w:noWrap/>
            <w:tcMar>
              <w:top w:w="15" w:type="dxa"/>
              <w:left w:w="15" w:type="dxa"/>
              <w:bottom w:w="0" w:type="dxa"/>
              <w:right w:w="15" w:type="dxa"/>
            </w:tcMar>
            <w:vAlign w:val="center"/>
            <w:hideMark/>
          </w:tcPr>
          <w:p w14:paraId="437E1247"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Manguier </w:t>
            </w:r>
          </w:p>
        </w:tc>
        <w:tc>
          <w:tcPr>
            <w:tcW w:w="416" w:type="pct"/>
            <w:shd w:val="clear" w:color="auto" w:fill="auto"/>
            <w:noWrap/>
            <w:tcMar>
              <w:top w:w="15" w:type="dxa"/>
              <w:left w:w="15" w:type="dxa"/>
              <w:bottom w:w="0" w:type="dxa"/>
              <w:right w:w="15" w:type="dxa"/>
            </w:tcMar>
            <w:vAlign w:val="center"/>
            <w:hideMark/>
          </w:tcPr>
          <w:p w14:paraId="5690178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70E3081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50BAD5E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r>
      <w:tr w:rsidR="00287F96" w:rsidRPr="00DF4F02" w14:paraId="00E0C890"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3171F20E"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7B5FD009" w14:textId="77777777" w:rsidR="00287F96" w:rsidRPr="00DF4F02" w:rsidRDefault="00287F96" w:rsidP="00DF4F02">
            <w:pPr>
              <w:spacing w:before="0" w:after="0"/>
              <w:jc w:val="both"/>
              <w:rPr>
                <w:rFonts w:ascii="Century" w:hAnsi="Century"/>
                <w:color w:val="000000"/>
                <w:sz w:val="24"/>
                <w:szCs w:val="24"/>
              </w:rPr>
            </w:pPr>
          </w:p>
        </w:tc>
        <w:tc>
          <w:tcPr>
            <w:tcW w:w="521" w:type="pct"/>
            <w:shd w:val="clear" w:color="auto" w:fill="auto"/>
            <w:noWrap/>
            <w:tcMar>
              <w:top w:w="15" w:type="dxa"/>
              <w:left w:w="15" w:type="dxa"/>
              <w:bottom w:w="0" w:type="dxa"/>
              <w:right w:w="15" w:type="dxa"/>
            </w:tcMar>
            <w:vAlign w:val="center"/>
            <w:hideMark/>
          </w:tcPr>
          <w:p w14:paraId="25BCD804" w14:textId="77777777" w:rsidR="00287F96" w:rsidRPr="00DF4F02" w:rsidRDefault="00287F96" w:rsidP="00DF4F02">
            <w:pPr>
              <w:spacing w:before="0" w:after="0"/>
              <w:jc w:val="both"/>
              <w:rPr>
                <w:rFonts w:ascii="Century" w:hAnsi="Century"/>
                <w:color w:val="000000"/>
                <w:sz w:val="24"/>
                <w:szCs w:val="24"/>
              </w:rPr>
            </w:pPr>
          </w:p>
        </w:tc>
        <w:tc>
          <w:tcPr>
            <w:tcW w:w="593" w:type="pct"/>
            <w:shd w:val="clear" w:color="auto" w:fill="auto"/>
            <w:noWrap/>
            <w:tcMar>
              <w:top w:w="15" w:type="dxa"/>
              <w:left w:w="15" w:type="dxa"/>
              <w:bottom w:w="0" w:type="dxa"/>
              <w:right w:w="15" w:type="dxa"/>
            </w:tcMar>
            <w:vAlign w:val="center"/>
            <w:hideMark/>
          </w:tcPr>
          <w:p w14:paraId="58B7D6E9"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1FBC9119"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20172781" w14:textId="77777777" w:rsidR="00287F96" w:rsidRPr="00DF4F02" w:rsidRDefault="00287F96" w:rsidP="00DF4F02">
            <w:pPr>
              <w:spacing w:before="0" w:after="0"/>
              <w:jc w:val="both"/>
              <w:rPr>
                <w:rFonts w:ascii="Century" w:eastAsia="Times New Roman" w:hAnsi="Century"/>
                <w:color w:val="000000"/>
                <w:sz w:val="24"/>
                <w:szCs w:val="24"/>
              </w:rPr>
            </w:pPr>
          </w:p>
        </w:tc>
        <w:tc>
          <w:tcPr>
            <w:tcW w:w="416" w:type="pct"/>
            <w:shd w:val="clear" w:color="auto" w:fill="auto"/>
            <w:noWrap/>
            <w:tcMar>
              <w:top w:w="15" w:type="dxa"/>
              <w:left w:w="15" w:type="dxa"/>
              <w:bottom w:w="0" w:type="dxa"/>
              <w:right w:w="15" w:type="dxa"/>
            </w:tcMar>
            <w:vAlign w:val="center"/>
            <w:hideMark/>
          </w:tcPr>
          <w:p w14:paraId="335334EA" w14:textId="77777777" w:rsidR="00287F96" w:rsidRPr="00DF4F02" w:rsidRDefault="00287F96" w:rsidP="00DF4F02">
            <w:pPr>
              <w:spacing w:before="0" w:after="0"/>
              <w:jc w:val="both"/>
              <w:rPr>
                <w:rFonts w:ascii="Century" w:hAnsi="Century"/>
                <w:color w:val="000000"/>
                <w:sz w:val="24"/>
                <w:szCs w:val="24"/>
              </w:rPr>
            </w:pPr>
          </w:p>
        </w:tc>
        <w:tc>
          <w:tcPr>
            <w:tcW w:w="444" w:type="pct"/>
            <w:shd w:val="clear" w:color="auto" w:fill="auto"/>
            <w:noWrap/>
            <w:tcMar>
              <w:top w:w="15" w:type="dxa"/>
              <w:left w:w="15" w:type="dxa"/>
              <w:bottom w:w="0" w:type="dxa"/>
              <w:right w:w="15" w:type="dxa"/>
            </w:tcMar>
            <w:vAlign w:val="center"/>
            <w:hideMark/>
          </w:tcPr>
          <w:p w14:paraId="1A21BF90" w14:textId="77777777" w:rsidR="00287F96" w:rsidRPr="00DF4F02" w:rsidRDefault="00287F96" w:rsidP="00DF4F02">
            <w:pPr>
              <w:spacing w:before="0" w:after="0"/>
              <w:jc w:val="both"/>
              <w:rPr>
                <w:rFonts w:ascii="Century" w:hAnsi="Century"/>
                <w:color w:val="000000"/>
                <w:sz w:val="24"/>
                <w:szCs w:val="24"/>
              </w:rPr>
            </w:pPr>
          </w:p>
        </w:tc>
        <w:tc>
          <w:tcPr>
            <w:tcW w:w="696" w:type="pct"/>
            <w:shd w:val="clear" w:color="auto" w:fill="auto"/>
            <w:noWrap/>
            <w:tcMar>
              <w:top w:w="15" w:type="dxa"/>
              <w:left w:w="15" w:type="dxa"/>
              <w:bottom w:w="0" w:type="dxa"/>
              <w:right w:w="15" w:type="dxa"/>
            </w:tcMar>
            <w:vAlign w:val="center"/>
            <w:hideMark/>
          </w:tcPr>
          <w:p w14:paraId="1BBEC6E4" w14:textId="77777777" w:rsidR="00287F96" w:rsidRPr="00DF4F02" w:rsidRDefault="00287F96" w:rsidP="00DF4F02">
            <w:pPr>
              <w:spacing w:before="0" w:after="0"/>
              <w:jc w:val="both"/>
              <w:rPr>
                <w:rFonts w:ascii="Century" w:hAnsi="Century"/>
                <w:color w:val="000000"/>
                <w:sz w:val="24"/>
                <w:szCs w:val="24"/>
              </w:rPr>
            </w:pPr>
          </w:p>
        </w:tc>
      </w:tr>
      <w:tr w:rsidR="00287F96" w:rsidRPr="00DF4F02" w14:paraId="19ACBEF3"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4A7AE47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1422</w:t>
            </w:r>
          </w:p>
        </w:tc>
        <w:tc>
          <w:tcPr>
            <w:tcW w:w="584" w:type="pct"/>
            <w:shd w:val="clear" w:color="auto" w:fill="auto"/>
            <w:noWrap/>
            <w:tcMar>
              <w:top w:w="15" w:type="dxa"/>
              <w:left w:w="15" w:type="dxa"/>
              <w:bottom w:w="0" w:type="dxa"/>
              <w:right w:w="15" w:type="dxa"/>
            </w:tcMar>
            <w:vAlign w:val="center"/>
            <w:hideMark/>
          </w:tcPr>
          <w:p w14:paraId="679BDD9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Boussouma</w:t>
            </w:r>
          </w:p>
        </w:tc>
        <w:tc>
          <w:tcPr>
            <w:tcW w:w="521" w:type="pct"/>
            <w:shd w:val="clear" w:color="auto" w:fill="auto"/>
            <w:noWrap/>
            <w:tcMar>
              <w:top w:w="15" w:type="dxa"/>
              <w:left w:w="15" w:type="dxa"/>
              <w:bottom w:w="0" w:type="dxa"/>
              <w:right w:w="15" w:type="dxa"/>
            </w:tcMar>
            <w:vAlign w:val="center"/>
            <w:hideMark/>
          </w:tcPr>
          <w:p w14:paraId="61908A7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Komboaré</w:t>
            </w:r>
          </w:p>
        </w:tc>
        <w:tc>
          <w:tcPr>
            <w:tcW w:w="593" w:type="pct"/>
            <w:shd w:val="clear" w:color="auto" w:fill="auto"/>
            <w:noWrap/>
            <w:tcMar>
              <w:top w:w="15" w:type="dxa"/>
              <w:left w:w="15" w:type="dxa"/>
              <w:bottom w:w="0" w:type="dxa"/>
              <w:right w:w="15" w:type="dxa"/>
            </w:tcMar>
            <w:vAlign w:val="center"/>
            <w:hideMark/>
          </w:tcPr>
          <w:p w14:paraId="011C382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Komboaré Extension Sud Kounia</w:t>
            </w:r>
          </w:p>
        </w:tc>
        <w:tc>
          <w:tcPr>
            <w:tcW w:w="751" w:type="pct"/>
            <w:shd w:val="clear" w:color="auto" w:fill="auto"/>
            <w:noWrap/>
            <w:tcMar>
              <w:top w:w="15" w:type="dxa"/>
              <w:left w:w="15" w:type="dxa"/>
              <w:bottom w:w="0" w:type="dxa"/>
              <w:right w:w="15" w:type="dxa"/>
            </w:tcMar>
            <w:vAlign w:val="center"/>
            <w:hideMark/>
          </w:tcPr>
          <w:p w14:paraId="32A2992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ZAMPOU Seydou</w:t>
            </w:r>
          </w:p>
        </w:tc>
        <w:tc>
          <w:tcPr>
            <w:tcW w:w="584" w:type="pct"/>
            <w:shd w:val="clear" w:color="auto" w:fill="auto"/>
            <w:noWrap/>
            <w:tcMar>
              <w:top w:w="15" w:type="dxa"/>
              <w:left w:w="15" w:type="dxa"/>
              <w:bottom w:w="0" w:type="dxa"/>
              <w:right w:w="15" w:type="dxa"/>
            </w:tcMar>
            <w:vAlign w:val="center"/>
            <w:hideMark/>
          </w:tcPr>
          <w:p w14:paraId="22DAC32B"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Néré</w:t>
            </w:r>
          </w:p>
        </w:tc>
        <w:tc>
          <w:tcPr>
            <w:tcW w:w="416" w:type="pct"/>
            <w:shd w:val="clear" w:color="auto" w:fill="auto"/>
            <w:noWrap/>
            <w:tcMar>
              <w:top w:w="15" w:type="dxa"/>
              <w:left w:w="15" w:type="dxa"/>
              <w:bottom w:w="0" w:type="dxa"/>
              <w:right w:w="15" w:type="dxa"/>
            </w:tcMar>
            <w:vAlign w:val="center"/>
            <w:hideMark/>
          </w:tcPr>
          <w:p w14:paraId="3D7DFE9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444" w:type="pct"/>
            <w:shd w:val="clear" w:color="auto" w:fill="auto"/>
            <w:noWrap/>
            <w:tcMar>
              <w:top w:w="15" w:type="dxa"/>
              <w:left w:w="15" w:type="dxa"/>
              <w:bottom w:w="0" w:type="dxa"/>
              <w:right w:w="15" w:type="dxa"/>
            </w:tcMar>
            <w:vAlign w:val="center"/>
            <w:hideMark/>
          </w:tcPr>
          <w:p w14:paraId="259D686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22BBCCC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30 000</w:t>
            </w:r>
          </w:p>
        </w:tc>
      </w:tr>
      <w:tr w:rsidR="00287F96" w:rsidRPr="00DF4F02" w14:paraId="7BF3E902"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3262807"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39DA4D6A" w14:textId="77777777" w:rsidR="00287F96" w:rsidRPr="00DF4F02" w:rsidRDefault="00287F96" w:rsidP="00DF4F02">
            <w:pPr>
              <w:spacing w:before="0" w:after="0"/>
              <w:jc w:val="both"/>
              <w:rPr>
                <w:rFonts w:ascii="Century" w:hAnsi="Century"/>
                <w:color w:val="000000"/>
                <w:sz w:val="24"/>
                <w:szCs w:val="24"/>
              </w:rPr>
            </w:pPr>
          </w:p>
        </w:tc>
        <w:tc>
          <w:tcPr>
            <w:tcW w:w="521" w:type="pct"/>
            <w:shd w:val="clear" w:color="auto" w:fill="auto"/>
            <w:noWrap/>
            <w:tcMar>
              <w:top w:w="15" w:type="dxa"/>
              <w:left w:w="15" w:type="dxa"/>
              <w:bottom w:w="0" w:type="dxa"/>
              <w:right w:w="15" w:type="dxa"/>
            </w:tcMar>
            <w:vAlign w:val="center"/>
            <w:hideMark/>
          </w:tcPr>
          <w:p w14:paraId="06D8B02E" w14:textId="77777777" w:rsidR="00287F96" w:rsidRPr="00DF4F02" w:rsidRDefault="00287F96" w:rsidP="00DF4F02">
            <w:pPr>
              <w:spacing w:before="0" w:after="0"/>
              <w:jc w:val="both"/>
              <w:rPr>
                <w:rFonts w:ascii="Century" w:hAnsi="Century"/>
                <w:color w:val="000000"/>
                <w:sz w:val="24"/>
                <w:szCs w:val="24"/>
              </w:rPr>
            </w:pPr>
          </w:p>
        </w:tc>
        <w:tc>
          <w:tcPr>
            <w:tcW w:w="593" w:type="pct"/>
            <w:shd w:val="clear" w:color="auto" w:fill="auto"/>
            <w:noWrap/>
            <w:tcMar>
              <w:top w:w="15" w:type="dxa"/>
              <w:left w:w="15" w:type="dxa"/>
              <w:bottom w:w="0" w:type="dxa"/>
              <w:right w:w="15" w:type="dxa"/>
            </w:tcMar>
            <w:vAlign w:val="center"/>
            <w:hideMark/>
          </w:tcPr>
          <w:p w14:paraId="41EB91ED"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054A1A4D"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06DFB05A" w14:textId="77777777" w:rsidR="00287F96" w:rsidRPr="00DF4F02" w:rsidRDefault="00287F96" w:rsidP="00DF4F02">
            <w:pPr>
              <w:spacing w:before="0" w:after="0"/>
              <w:jc w:val="both"/>
              <w:rPr>
                <w:rFonts w:ascii="Century" w:eastAsia="Times New Roman" w:hAnsi="Century"/>
                <w:color w:val="000000"/>
                <w:sz w:val="24"/>
                <w:szCs w:val="24"/>
              </w:rPr>
            </w:pPr>
          </w:p>
        </w:tc>
        <w:tc>
          <w:tcPr>
            <w:tcW w:w="416" w:type="pct"/>
            <w:shd w:val="clear" w:color="auto" w:fill="auto"/>
            <w:noWrap/>
            <w:tcMar>
              <w:top w:w="15" w:type="dxa"/>
              <w:left w:w="15" w:type="dxa"/>
              <w:bottom w:w="0" w:type="dxa"/>
              <w:right w:w="15" w:type="dxa"/>
            </w:tcMar>
            <w:vAlign w:val="center"/>
            <w:hideMark/>
          </w:tcPr>
          <w:p w14:paraId="4E7D1EE6" w14:textId="77777777" w:rsidR="00287F96" w:rsidRPr="00DF4F02" w:rsidRDefault="00287F96" w:rsidP="00DF4F02">
            <w:pPr>
              <w:spacing w:before="0" w:after="0"/>
              <w:jc w:val="both"/>
              <w:rPr>
                <w:rFonts w:ascii="Century" w:hAnsi="Century"/>
                <w:color w:val="000000"/>
                <w:sz w:val="24"/>
                <w:szCs w:val="24"/>
              </w:rPr>
            </w:pPr>
          </w:p>
        </w:tc>
        <w:tc>
          <w:tcPr>
            <w:tcW w:w="444" w:type="pct"/>
            <w:shd w:val="clear" w:color="auto" w:fill="auto"/>
            <w:noWrap/>
            <w:tcMar>
              <w:top w:w="15" w:type="dxa"/>
              <w:left w:w="15" w:type="dxa"/>
              <w:bottom w:w="0" w:type="dxa"/>
              <w:right w:w="15" w:type="dxa"/>
            </w:tcMar>
            <w:vAlign w:val="center"/>
            <w:hideMark/>
          </w:tcPr>
          <w:p w14:paraId="31172BDB" w14:textId="77777777" w:rsidR="00287F96" w:rsidRPr="00DF4F02" w:rsidRDefault="00287F96" w:rsidP="00DF4F02">
            <w:pPr>
              <w:spacing w:before="0" w:after="0"/>
              <w:jc w:val="both"/>
              <w:rPr>
                <w:rFonts w:ascii="Century" w:hAnsi="Century"/>
                <w:color w:val="000000"/>
                <w:sz w:val="24"/>
                <w:szCs w:val="24"/>
              </w:rPr>
            </w:pPr>
          </w:p>
        </w:tc>
        <w:tc>
          <w:tcPr>
            <w:tcW w:w="696" w:type="pct"/>
            <w:shd w:val="clear" w:color="auto" w:fill="auto"/>
            <w:noWrap/>
            <w:tcMar>
              <w:top w:w="15" w:type="dxa"/>
              <w:left w:w="15" w:type="dxa"/>
              <w:bottom w:w="0" w:type="dxa"/>
              <w:right w:w="15" w:type="dxa"/>
            </w:tcMar>
            <w:vAlign w:val="center"/>
            <w:hideMark/>
          </w:tcPr>
          <w:p w14:paraId="60FA4347" w14:textId="77777777" w:rsidR="00287F96" w:rsidRPr="00DF4F02" w:rsidRDefault="00287F96" w:rsidP="00DF4F02">
            <w:pPr>
              <w:spacing w:before="0" w:after="0"/>
              <w:jc w:val="both"/>
              <w:rPr>
                <w:rFonts w:ascii="Century" w:hAnsi="Century"/>
                <w:color w:val="000000"/>
                <w:sz w:val="24"/>
                <w:szCs w:val="24"/>
              </w:rPr>
            </w:pPr>
          </w:p>
        </w:tc>
      </w:tr>
      <w:tr w:rsidR="00287F96" w:rsidRPr="00DF4F02" w14:paraId="0BF3A48D"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573EF95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1404</w:t>
            </w:r>
          </w:p>
        </w:tc>
        <w:tc>
          <w:tcPr>
            <w:tcW w:w="584" w:type="pct"/>
            <w:shd w:val="clear" w:color="auto" w:fill="auto"/>
            <w:noWrap/>
            <w:tcMar>
              <w:top w:w="15" w:type="dxa"/>
              <w:left w:w="15" w:type="dxa"/>
              <w:bottom w:w="0" w:type="dxa"/>
              <w:right w:w="15" w:type="dxa"/>
            </w:tcMar>
            <w:vAlign w:val="center"/>
            <w:hideMark/>
          </w:tcPr>
          <w:p w14:paraId="25F09C7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521" w:type="pct"/>
            <w:shd w:val="clear" w:color="auto" w:fill="auto"/>
            <w:noWrap/>
            <w:tcMar>
              <w:top w:w="15" w:type="dxa"/>
              <w:left w:w="15" w:type="dxa"/>
              <w:bottom w:w="0" w:type="dxa"/>
              <w:right w:w="15" w:type="dxa"/>
            </w:tcMar>
            <w:vAlign w:val="center"/>
            <w:hideMark/>
          </w:tcPr>
          <w:p w14:paraId="1AAFE9A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Ibogo</w:t>
            </w:r>
          </w:p>
        </w:tc>
        <w:tc>
          <w:tcPr>
            <w:tcW w:w="593" w:type="pct"/>
            <w:shd w:val="clear" w:color="auto" w:fill="auto"/>
            <w:noWrap/>
            <w:tcMar>
              <w:top w:w="15" w:type="dxa"/>
              <w:left w:w="15" w:type="dxa"/>
              <w:bottom w:w="0" w:type="dxa"/>
              <w:right w:w="15" w:type="dxa"/>
            </w:tcMar>
            <w:vAlign w:val="center"/>
            <w:hideMark/>
          </w:tcPr>
          <w:p w14:paraId="69A3BD1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Accès périmètre de Béguédo</w:t>
            </w:r>
          </w:p>
        </w:tc>
        <w:tc>
          <w:tcPr>
            <w:tcW w:w="751" w:type="pct"/>
            <w:shd w:val="clear" w:color="auto" w:fill="auto"/>
            <w:noWrap/>
            <w:tcMar>
              <w:top w:w="15" w:type="dxa"/>
              <w:left w:w="15" w:type="dxa"/>
              <w:bottom w:w="0" w:type="dxa"/>
              <w:right w:w="15" w:type="dxa"/>
            </w:tcMar>
            <w:vAlign w:val="center"/>
            <w:hideMark/>
          </w:tcPr>
          <w:p w14:paraId="499A7DF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BAMBARO Salama</w:t>
            </w:r>
          </w:p>
        </w:tc>
        <w:tc>
          <w:tcPr>
            <w:tcW w:w="584" w:type="pct"/>
            <w:shd w:val="clear" w:color="auto" w:fill="auto"/>
            <w:noWrap/>
            <w:tcMar>
              <w:top w:w="15" w:type="dxa"/>
              <w:left w:w="15" w:type="dxa"/>
              <w:bottom w:w="0" w:type="dxa"/>
              <w:right w:w="15" w:type="dxa"/>
            </w:tcMar>
            <w:vAlign w:val="center"/>
            <w:hideMark/>
          </w:tcPr>
          <w:p w14:paraId="46DE44D1"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416" w:type="pct"/>
            <w:shd w:val="clear" w:color="auto" w:fill="auto"/>
            <w:noWrap/>
            <w:tcMar>
              <w:top w:w="15" w:type="dxa"/>
              <w:left w:w="15" w:type="dxa"/>
              <w:bottom w:w="0" w:type="dxa"/>
              <w:right w:w="15" w:type="dxa"/>
            </w:tcMar>
            <w:vAlign w:val="center"/>
            <w:hideMark/>
          </w:tcPr>
          <w:p w14:paraId="5802DD9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5</w:t>
            </w:r>
          </w:p>
        </w:tc>
        <w:tc>
          <w:tcPr>
            <w:tcW w:w="444" w:type="pct"/>
            <w:shd w:val="clear" w:color="auto" w:fill="auto"/>
            <w:noWrap/>
            <w:tcMar>
              <w:top w:w="15" w:type="dxa"/>
              <w:left w:w="15" w:type="dxa"/>
              <w:bottom w:w="0" w:type="dxa"/>
              <w:right w:w="15" w:type="dxa"/>
            </w:tcMar>
            <w:vAlign w:val="center"/>
            <w:hideMark/>
          </w:tcPr>
          <w:p w14:paraId="00FBD7A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588BF2E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75 000</w:t>
            </w:r>
          </w:p>
        </w:tc>
      </w:tr>
      <w:tr w:rsidR="00287F96" w:rsidRPr="00DF4F02" w14:paraId="6492D7D8"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CFC7F7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1404</w:t>
            </w:r>
          </w:p>
        </w:tc>
        <w:tc>
          <w:tcPr>
            <w:tcW w:w="584" w:type="pct"/>
            <w:shd w:val="clear" w:color="auto" w:fill="auto"/>
            <w:noWrap/>
            <w:tcMar>
              <w:top w:w="15" w:type="dxa"/>
              <w:left w:w="15" w:type="dxa"/>
              <w:bottom w:w="0" w:type="dxa"/>
              <w:right w:w="15" w:type="dxa"/>
            </w:tcMar>
            <w:vAlign w:val="center"/>
            <w:hideMark/>
          </w:tcPr>
          <w:p w14:paraId="1DB3456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521" w:type="pct"/>
            <w:shd w:val="clear" w:color="auto" w:fill="auto"/>
            <w:noWrap/>
            <w:tcMar>
              <w:top w:w="15" w:type="dxa"/>
              <w:left w:w="15" w:type="dxa"/>
              <w:bottom w:w="0" w:type="dxa"/>
              <w:right w:w="15" w:type="dxa"/>
            </w:tcMar>
            <w:vAlign w:val="center"/>
            <w:hideMark/>
          </w:tcPr>
          <w:p w14:paraId="0179A72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Ibogo</w:t>
            </w:r>
          </w:p>
        </w:tc>
        <w:tc>
          <w:tcPr>
            <w:tcW w:w="593" w:type="pct"/>
            <w:shd w:val="clear" w:color="auto" w:fill="auto"/>
            <w:noWrap/>
            <w:tcMar>
              <w:top w:w="15" w:type="dxa"/>
              <w:left w:w="15" w:type="dxa"/>
              <w:bottom w:w="0" w:type="dxa"/>
              <w:right w:w="15" w:type="dxa"/>
            </w:tcMar>
            <w:vAlign w:val="center"/>
            <w:hideMark/>
          </w:tcPr>
          <w:p w14:paraId="330F5CB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Accès périmètre de Béguédo</w:t>
            </w:r>
          </w:p>
        </w:tc>
        <w:tc>
          <w:tcPr>
            <w:tcW w:w="751" w:type="pct"/>
            <w:shd w:val="clear" w:color="auto" w:fill="auto"/>
            <w:noWrap/>
            <w:tcMar>
              <w:top w:w="15" w:type="dxa"/>
              <w:left w:w="15" w:type="dxa"/>
              <w:bottom w:w="0" w:type="dxa"/>
              <w:right w:w="15" w:type="dxa"/>
            </w:tcMar>
            <w:vAlign w:val="center"/>
            <w:hideMark/>
          </w:tcPr>
          <w:p w14:paraId="6F658E0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BAMBARO Salama</w:t>
            </w:r>
          </w:p>
        </w:tc>
        <w:tc>
          <w:tcPr>
            <w:tcW w:w="584" w:type="pct"/>
            <w:shd w:val="clear" w:color="auto" w:fill="auto"/>
            <w:noWrap/>
            <w:tcMar>
              <w:top w:w="15" w:type="dxa"/>
              <w:left w:w="15" w:type="dxa"/>
              <w:bottom w:w="0" w:type="dxa"/>
              <w:right w:w="15" w:type="dxa"/>
            </w:tcMar>
            <w:vAlign w:val="center"/>
            <w:hideMark/>
          </w:tcPr>
          <w:p w14:paraId="2605D5C8"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w:t>
            </w:r>
          </w:p>
        </w:tc>
        <w:tc>
          <w:tcPr>
            <w:tcW w:w="416" w:type="pct"/>
            <w:shd w:val="clear" w:color="auto" w:fill="auto"/>
            <w:noWrap/>
            <w:tcMar>
              <w:top w:w="15" w:type="dxa"/>
              <w:left w:w="15" w:type="dxa"/>
              <w:bottom w:w="0" w:type="dxa"/>
              <w:right w:w="15" w:type="dxa"/>
            </w:tcMar>
            <w:vAlign w:val="center"/>
            <w:hideMark/>
          </w:tcPr>
          <w:p w14:paraId="48E71CD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444" w:type="pct"/>
            <w:shd w:val="clear" w:color="auto" w:fill="auto"/>
            <w:noWrap/>
            <w:tcMar>
              <w:top w:w="15" w:type="dxa"/>
              <w:left w:w="15" w:type="dxa"/>
              <w:bottom w:w="0" w:type="dxa"/>
              <w:right w:w="15" w:type="dxa"/>
            </w:tcMar>
            <w:vAlign w:val="center"/>
            <w:hideMark/>
          </w:tcPr>
          <w:p w14:paraId="654B47D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1410D39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30 000</w:t>
            </w:r>
          </w:p>
        </w:tc>
      </w:tr>
      <w:tr w:rsidR="00287F96" w:rsidRPr="00DF4F02" w14:paraId="4DEE08EE"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06F60F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1404</w:t>
            </w:r>
          </w:p>
        </w:tc>
        <w:tc>
          <w:tcPr>
            <w:tcW w:w="584" w:type="pct"/>
            <w:shd w:val="clear" w:color="auto" w:fill="auto"/>
            <w:noWrap/>
            <w:tcMar>
              <w:top w:w="15" w:type="dxa"/>
              <w:left w:w="15" w:type="dxa"/>
              <w:bottom w:w="0" w:type="dxa"/>
              <w:right w:w="15" w:type="dxa"/>
            </w:tcMar>
            <w:vAlign w:val="center"/>
            <w:hideMark/>
          </w:tcPr>
          <w:p w14:paraId="7BE6F7D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521" w:type="pct"/>
            <w:shd w:val="clear" w:color="auto" w:fill="auto"/>
            <w:noWrap/>
            <w:tcMar>
              <w:top w:w="15" w:type="dxa"/>
              <w:left w:w="15" w:type="dxa"/>
              <w:bottom w:w="0" w:type="dxa"/>
              <w:right w:w="15" w:type="dxa"/>
            </w:tcMar>
            <w:vAlign w:val="center"/>
            <w:hideMark/>
          </w:tcPr>
          <w:p w14:paraId="66BE910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Ibogo</w:t>
            </w:r>
          </w:p>
        </w:tc>
        <w:tc>
          <w:tcPr>
            <w:tcW w:w="593" w:type="pct"/>
            <w:shd w:val="clear" w:color="auto" w:fill="auto"/>
            <w:noWrap/>
            <w:tcMar>
              <w:top w:w="15" w:type="dxa"/>
              <w:left w:w="15" w:type="dxa"/>
              <w:bottom w:w="0" w:type="dxa"/>
              <w:right w:w="15" w:type="dxa"/>
            </w:tcMar>
            <w:vAlign w:val="center"/>
            <w:hideMark/>
          </w:tcPr>
          <w:p w14:paraId="37CD991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Accès périmètre de Béguédo</w:t>
            </w:r>
          </w:p>
        </w:tc>
        <w:tc>
          <w:tcPr>
            <w:tcW w:w="751" w:type="pct"/>
            <w:shd w:val="clear" w:color="auto" w:fill="auto"/>
            <w:noWrap/>
            <w:tcMar>
              <w:top w:w="15" w:type="dxa"/>
              <w:left w:w="15" w:type="dxa"/>
              <w:bottom w:w="0" w:type="dxa"/>
              <w:right w:w="15" w:type="dxa"/>
            </w:tcMar>
            <w:vAlign w:val="center"/>
            <w:hideMark/>
          </w:tcPr>
          <w:p w14:paraId="6578183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BANDAOGO Tata</w:t>
            </w:r>
          </w:p>
        </w:tc>
        <w:tc>
          <w:tcPr>
            <w:tcW w:w="584" w:type="pct"/>
            <w:shd w:val="clear" w:color="auto" w:fill="auto"/>
            <w:noWrap/>
            <w:tcMar>
              <w:top w:w="15" w:type="dxa"/>
              <w:left w:w="15" w:type="dxa"/>
              <w:bottom w:w="0" w:type="dxa"/>
              <w:right w:w="15" w:type="dxa"/>
            </w:tcMar>
            <w:vAlign w:val="center"/>
            <w:hideMark/>
          </w:tcPr>
          <w:p w14:paraId="4B461401"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416" w:type="pct"/>
            <w:shd w:val="clear" w:color="auto" w:fill="auto"/>
            <w:noWrap/>
            <w:tcMar>
              <w:top w:w="15" w:type="dxa"/>
              <w:left w:w="15" w:type="dxa"/>
              <w:bottom w:w="0" w:type="dxa"/>
              <w:right w:w="15" w:type="dxa"/>
            </w:tcMar>
            <w:vAlign w:val="center"/>
            <w:hideMark/>
          </w:tcPr>
          <w:p w14:paraId="5A7A474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200D2B4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3441733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r>
      <w:tr w:rsidR="00287F96" w:rsidRPr="00DF4F02" w14:paraId="662584D8"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3FD96748"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125C0050" w14:textId="77777777" w:rsidR="00287F96" w:rsidRPr="00DF4F02" w:rsidRDefault="00287F96" w:rsidP="00DF4F02">
            <w:pPr>
              <w:spacing w:before="0" w:after="0"/>
              <w:jc w:val="both"/>
              <w:rPr>
                <w:rFonts w:ascii="Century" w:hAnsi="Century"/>
                <w:color w:val="000000"/>
                <w:sz w:val="24"/>
                <w:szCs w:val="24"/>
              </w:rPr>
            </w:pPr>
          </w:p>
        </w:tc>
        <w:tc>
          <w:tcPr>
            <w:tcW w:w="521" w:type="pct"/>
            <w:shd w:val="clear" w:color="auto" w:fill="auto"/>
            <w:noWrap/>
            <w:tcMar>
              <w:top w:w="15" w:type="dxa"/>
              <w:left w:w="15" w:type="dxa"/>
              <w:bottom w:w="0" w:type="dxa"/>
              <w:right w:w="15" w:type="dxa"/>
            </w:tcMar>
            <w:vAlign w:val="center"/>
            <w:hideMark/>
          </w:tcPr>
          <w:p w14:paraId="6E84B7A7" w14:textId="77777777" w:rsidR="00287F96" w:rsidRPr="00DF4F02" w:rsidRDefault="00287F96" w:rsidP="00DF4F02">
            <w:pPr>
              <w:spacing w:before="0" w:after="0"/>
              <w:jc w:val="both"/>
              <w:rPr>
                <w:rFonts w:ascii="Century" w:hAnsi="Century"/>
                <w:color w:val="000000"/>
                <w:sz w:val="24"/>
                <w:szCs w:val="24"/>
              </w:rPr>
            </w:pPr>
          </w:p>
        </w:tc>
        <w:tc>
          <w:tcPr>
            <w:tcW w:w="593" w:type="pct"/>
            <w:shd w:val="clear" w:color="auto" w:fill="auto"/>
            <w:noWrap/>
            <w:tcMar>
              <w:top w:w="15" w:type="dxa"/>
              <w:left w:w="15" w:type="dxa"/>
              <w:bottom w:w="0" w:type="dxa"/>
              <w:right w:w="15" w:type="dxa"/>
            </w:tcMar>
            <w:vAlign w:val="center"/>
            <w:hideMark/>
          </w:tcPr>
          <w:p w14:paraId="74868384"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677056E9"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5BC32181" w14:textId="77777777" w:rsidR="00287F96" w:rsidRPr="00DF4F02" w:rsidRDefault="00287F96" w:rsidP="00DF4F02">
            <w:pPr>
              <w:spacing w:before="0" w:after="0"/>
              <w:jc w:val="both"/>
              <w:rPr>
                <w:rFonts w:ascii="Century" w:eastAsia="Times New Roman" w:hAnsi="Century"/>
                <w:color w:val="000000"/>
                <w:sz w:val="24"/>
                <w:szCs w:val="24"/>
              </w:rPr>
            </w:pPr>
          </w:p>
        </w:tc>
        <w:tc>
          <w:tcPr>
            <w:tcW w:w="416" w:type="pct"/>
            <w:shd w:val="clear" w:color="auto" w:fill="auto"/>
            <w:noWrap/>
            <w:tcMar>
              <w:top w:w="15" w:type="dxa"/>
              <w:left w:w="15" w:type="dxa"/>
              <w:bottom w:w="0" w:type="dxa"/>
              <w:right w:w="15" w:type="dxa"/>
            </w:tcMar>
            <w:vAlign w:val="center"/>
            <w:hideMark/>
          </w:tcPr>
          <w:p w14:paraId="67E92B2D" w14:textId="77777777" w:rsidR="00287F96" w:rsidRPr="00DF4F02" w:rsidRDefault="00287F96" w:rsidP="00DF4F02">
            <w:pPr>
              <w:spacing w:before="0" w:after="0"/>
              <w:jc w:val="both"/>
              <w:rPr>
                <w:rFonts w:ascii="Century" w:hAnsi="Century"/>
                <w:color w:val="000000"/>
                <w:sz w:val="24"/>
                <w:szCs w:val="24"/>
              </w:rPr>
            </w:pPr>
          </w:p>
        </w:tc>
        <w:tc>
          <w:tcPr>
            <w:tcW w:w="444" w:type="pct"/>
            <w:shd w:val="clear" w:color="auto" w:fill="auto"/>
            <w:noWrap/>
            <w:tcMar>
              <w:top w:w="15" w:type="dxa"/>
              <w:left w:w="15" w:type="dxa"/>
              <w:bottom w:w="0" w:type="dxa"/>
              <w:right w:w="15" w:type="dxa"/>
            </w:tcMar>
            <w:vAlign w:val="center"/>
            <w:hideMark/>
          </w:tcPr>
          <w:p w14:paraId="772A4AF7" w14:textId="77777777" w:rsidR="00287F96" w:rsidRPr="00DF4F02" w:rsidRDefault="00287F96" w:rsidP="00DF4F02">
            <w:pPr>
              <w:spacing w:before="0" w:after="0"/>
              <w:jc w:val="both"/>
              <w:rPr>
                <w:rFonts w:ascii="Century" w:hAnsi="Century"/>
                <w:color w:val="000000"/>
                <w:sz w:val="24"/>
                <w:szCs w:val="24"/>
              </w:rPr>
            </w:pPr>
          </w:p>
        </w:tc>
        <w:tc>
          <w:tcPr>
            <w:tcW w:w="696" w:type="pct"/>
            <w:shd w:val="clear" w:color="auto" w:fill="auto"/>
            <w:noWrap/>
            <w:tcMar>
              <w:top w:w="15" w:type="dxa"/>
              <w:left w:w="15" w:type="dxa"/>
              <w:bottom w:w="0" w:type="dxa"/>
              <w:right w:w="15" w:type="dxa"/>
            </w:tcMar>
            <w:vAlign w:val="center"/>
            <w:hideMark/>
          </w:tcPr>
          <w:p w14:paraId="2C8ADBF8" w14:textId="77777777" w:rsidR="00287F96" w:rsidRPr="00DF4F02" w:rsidRDefault="00287F96" w:rsidP="00DF4F02">
            <w:pPr>
              <w:spacing w:before="0" w:after="0"/>
              <w:jc w:val="both"/>
              <w:rPr>
                <w:rFonts w:ascii="Century" w:hAnsi="Century"/>
                <w:color w:val="000000"/>
                <w:sz w:val="24"/>
                <w:szCs w:val="24"/>
              </w:rPr>
            </w:pPr>
          </w:p>
        </w:tc>
      </w:tr>
      <w:tr w:rsidR="00287F96" w:rsidRPr="00DF4F02" w14:paraId="2E41FCB4"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486644C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1408</w:t>
            </w:r>
          </w:p>
        </w:tc>
        <w:tc>
          <w:tcPr>
            <w:tcW w:w="584" w:type="pct"/>
            <w:shd w:val="clear" w:color="auto" w:fill="auto"/>
            <w:noWrap/>
            <w:tcMar>
              <w:top w:w="15" w:type="dxa"/>
              <w:left w:w="15" w:type="dxa"/>
              <w:bottom w:w="0" w:type="dxa"/>
              <w:right w:w="15" w:type="dxa"/>
            </w:tcMar>
            <w:vAlign w:val="center"/>
            <w:hideMark/>
          </w:tcPr>
          <w:p w14:paraId="166A9A1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521" w:type="pct"/>
            <w:shd w:val="clear" w:color="auto" w:fill="auto"/>
            <w:noWrap/>
            <w:tcMar>
              <w:top w:w="15" w:type="dxa"/>
              <w:left w:w="15" w:type="dxa"/>
              <w:bottom w:w="0" w:type="dxa"/>
              <w:right w:w="15" w:type="dxa"/>
            </w:tcMar>
            <w:vAlign w:val="center"/>
            <w:hideMark/>
          </w:tcPr>
          <w:p w14:paraId="12A5EC2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Tengsoba</w:t>
            </w:r>
          </w:p>
        </w:tc>
        <w:tc>
          <w:tcPr>
            <w:tcW w:w="593" w:type="pct"/>
            <w:shd w:val="clear" w:color="auto" w:fill="auto"/>
            <w:noWrap/>
            <w:tcMar>
              <w:top w:w="15" w:type="dxa"/>
              <w:left w:w="15" w:type="dxa"/>
              <w:bottom w:w="0" w:type="dxa"/>
              <w:right w:w="15" w:type="dxa"/>
            </w:tcMar>
            <w:vAlign w:val="center"/>
            <w:hideMark/>
          </w:tcPr>
          <w:p w14:paraId="0261437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Accès périmètre de Niaogho</w:t>
            </w:r>
          </w:p>
        </w:tc>
        <w:tc>
          <w:tcPr>
            <w:tcW w:w="751" w:type="pct"/>
            <w:shd w:val="clear" w:color="auto" w:fill="auto"/>
            <w:noWrap/>
            <w:tcMar>
              <w:top w:w="15" w:type="dxa"/>
              <w:left w:w="15" w:type="dxa"/>
              <w:bottom w:w="0" w:type="dxa"/>
              <w:right w:w="15" w:type="dxa"/>
            </w:tcMar>
            <w:vAlign w:val="center"/>
            <w:hideMark/>
          </w:tcPr>
          <w:p w14:paraId="68655DD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GUEBRE Halidou</w:t>
            </w:r>
          </w:p>
        </w:tc>
        <w:tc>
          <w:tcPr>
            <w:tcW w:w="584" w:type="pct"/>
            <w:shd w:val="clear" w:color="auto" w:fill="auto"/>
            <w:noWrap/>
            <w:tcMar>
              <w:top w:w="15" w:type="dxa"/>
              <w:left w:w="15" w:type="dxa"/>
              <w:bottom w:w="0" w:type="dxa"/>
              <w:right w:w="15" w:type="dxa"/>
            </w:tcMar>
            <w:vAlign w:val="center"/>
            <w:hideMark/>
          </w:tcPr>
          <w:p w14:paraId="13CE748E"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Nimier</w:t>
            </w:r>
          </w:p>
        </w:tc>
        <w:tc>
          <w:tcPr>
            <w:tcW w:w="416" w:type="pct"/>
            <w:shd w:val="clear" w:color="auto" w:fill="auto"/>
            <w:noWrap/>
            <w:tcMar>
              <w:top w:w="15" w:type="dxa"/>
              <w:left w:w="15" w:type="dxa"/>
              <w:bottom w:w="0" w:type="dxa"/>
              <w:right w:w="15" w:type="dxa"/>
            </w:tcMar>
            <w:vAlign w:val="center"/>
            <w:hideMark/>
          </w:tcPr>
          <w:p w14:paraId="725A157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444" w:type="pct"/>
            <w:shd w:val="clear" w:color="auto" w:fill="auto"/>
            <w:noWrap/>
            <w:tcMar>
              <w:top w:w="15" w:type="dxa"/>
              <w:left w:w="15" w:type="dxa"/>
              <w:bottom w:w="0" w:type="dxa"/>
              <w:right w:w="15" w:type="dxa"/>
            </w:tcMar>
            <w:vAlign w:val="center"/>
            <w:hideMark/>
          </w:tcPr>
          <w:p w14:paraId="04F68B0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0140CE9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30 000</w:t>
            </w:r>
          </w:p>
        </w:tc>
      </w:tr>
      <w:tr w:rsidR="00287F96" w:rsidRPr="00DF4F02" w14:paraId="2184C401"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34883F5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1408</w:t>
            </w:r>
          </w:p>
        </w:tc>
        <w:tc>
          <w:tcPr>
            <w:tcW w:w="584" w:type="pct"/>
            <w:shd w:val="clear" w:color="auto" w:fill="auto"/>
            <w:noWrap/>
            <w:tcMar>
              <w:top w:w="15" w:type="dxa"/>
              <w:left w:w="15" w:type="dxa"/>
              <w:bottom w:w="0" w:type="dxa"/>
              <w:right w:w="15" w:type="dxa"/>
            </w:tcMar>
            <w:vAlign w:val="center"/>
            <w:hideMark/>
          </w:tcPr>
          <w:p w14:paraId="69F1AEB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521" w:type="pct"/>
            <w:shd w:val="clear" w:color="auto" w:fill="auto"/>
            <w:noWrap/>
            <w:tcMar>
              <w:top w:w="15" w:type="dxa"/>
              <w:left w:w="15" w:type="dxa"/>
              <w:bottom w:w="0" w:type="dxa"/>
              <w:right w:w="15" w:type="dxa"/>
            </w:tcMar>
            <w:vAlign w:val="center"/>
            <w:hideMark/>
          </w:tcPr>
          <w:p w14:paraId="77C7E7E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Tengsoba</w:t>
            </w:r>
          </w:p>
        </w:tc>
        <w:tc>
          <w:tcPr>
            <w:tcW w:w="593" w:type="pct"/>
            <w:shd w:val="clear" w:color="auto" w:fill="auto"/>
            <w:noWrap/>
            <w:tcMar>
              <w:top w:w="15" w:type="dxa"/>
              <w:left w:w="15" w:type="dxa"/>
              <w:bottom w:w="0" w:type="dxa"/>
              <w:right w:w="15" w:type="dxa"/>
            </w:tcMar>
            <w:vAlign w:val="center"/>
            <w:hideMark/>
          </w:tcPr>
          <w:p w14:paraId="4B1937A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Accès périmètre de Niaogho</w:t>
            </w:r>
          </w:p>
        </w:tc>
        <w:tc>
          <w:tcPr>
            <w:tcW w:w="751" w:type="pct"/>
            <w:shd w:val="clear" w:color="auto" w:fill="auto"/>
            <w:noWrap/>
            <w:tcMar>
              <w:top w:w="15" w:type="dxa"/>
              <w:left w:w="15" w:type="dxa"/>
              <w:bottom w:w="0" w:type="dxa"/>
              <w:right w:w="15" w:type="dxa"/>
            </w:tcMar>
            <w:vAlign w:val="center"/>
            <w:hideMark/>
          </w:tcPr>
          <w:p w14:paraId="2177EEB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GUEBRE Halidou</w:t>
            </w:r>
          </w:p>
        </w:tc>
        <w:tc>
          <w:tcPr>
            <w:tcW w:w="584" w:type="pct"/>
            <w:shd w:val="clear" w:color="auto" w:fill="auto"/>
            <w:noWrap/>
            <w:tcMar>
              <w:top w:w="15" w:type="dxa"/>
              <w:left w:w="15" w:type="dxa"/>
              <w:bottom w:w="0" w:type="dxa"/>
              <w:right w:w="15" w:type="dxa"/>
            </w:tcMar>
            <w:vAlign w:val="center"/>
            <w:hideMark/>
          </w:tcPr>
          <w:p w14:paraId="110E7492"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w:t>
            </w:r>
          </w:p>
        </w:tc>
        <w:tc>
          <w:tcPr>
            <w:tcW w:w="416" w:type="pct"/>
            <w:shd w:val="clear" w:color="auto" w:fill="auto"/>
            <w:noWrap/>
            <w:tcMar>
              <w:top w:w="15" w:type="dxa"/>
              <w:left w:w="15" w:type="dxa"/>
              <w:bottom w:w="0" w:type="dxa"/>
              <w:right w:w="15" w:type="dxa"/>
            </w:tcMar>
            <w:vAlign w:val="center"/>
            <w:hideMark/>
          </w:tcPr>
          <w:p w14:paraId="729AC97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372F146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242E5BC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599B1EA5"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D602FD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1408</w:t>
            </w:r>
          </w:p>
        </w:tc>
        <w:tc>
          <w:tcPr>
            <w:tcW w:w="584" w:type="pct"/>
            <w:shd w:val="clear" w:color="auto" w:fill="auto"/>
            <w:noWrap/>
            <w:tcMar>
              <w:top w:w="15" w:type="dxa"/>
              <w:left w:w="15" w:type="dxa"/>
              <w:bottom w:w="0" w:type="dxa"/>
              <w:right w:w="15" w:type="dxa"/>
            </w:tcMar>
            <w:vAlign w:val="center"/>
            <w:hideMark/>
          </w:tcPr>
          <w:p w14:paraId="6E18C81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Niaogho</w:t>
            </w:r>
          </w:p>
        </w:tc>
        <w:tc>
          <w:tcPr>
            <w:tcW w:w="521" w:type="pct"/>
            <w:shd w:val="clear" w:color="auto" w:fill="auto"/>
            <w:noWrap/>
            <w:tcMar>
              <w:top w:w="15" w:type="dxa"/>
              <w:left w:w="15" w:type="dxa"/>
              <w:bottom w:w="0" w:type="dxa"/>
              <w:right w:w="15" w:type="dxa"/>
            </w:tcMar>
            <w:vAlign w:val="center"/>
            <w:hideMark/>
          </w:tcPr>
          <w:p w14:paraId="47BFF00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Tengsoba</w:t>
            </w:r>
          </w:p>
        </w:tc>
        <w:tc>
          <w:tcPr>
            <w:tcW w:w="593" w:type="pct"/>
            <w:shd w:val="clear" w:color="auto" w:fill="auto"/>
            <w:noWrap/>
            <w:tcMar>
              <w:top w:w="15" w:type="dxa"/>
              <w:left w:w="15" w:type="dxa"/>
              <w:bottom w:w="0" w:type="dxa"/>
              <w:right w:w="15" w:type="dxa"/>
            </w:tcMar>
            <w:vAlign w:val="center"/>
            <w:hideMark/>
          </w:tcPr>
          <w:p w14:paraId="2968B4E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Accès périmètre de Niaogho</w:t>
            </w:r>
          </w:p>
        </w:tc>
        <w:tc>
          <w:tcPr>
            <w:tcW w:w="751" w:type="pct"/>
            <w:shd w:val="clear" w:color="auto" w:fill="auto"/>
            <w:noWrap/>
            <w:tcMar>
              <w:top w:w="15" w:type="dxa"/>
              <w:left w:w="15" w:type="dxa"/>
              <w:bottom w:w="0" w:type="dxa"/>
              <w:right w:w="15" w:type="dxa"/>
            </w:tcMar>
            <w:vAlign w:val="center"/>
            <w:hideMark/>
          </w:tcPr>
          <w:p w14:paraId="30F1ED9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GUEBRE Souleymane</w:t>
            </w:r>
          </w:p>
        </w:tc>
        <w:tc>
          <w:tcPr>
            <w:tcW w:w="584" w:type="pct"/>
            <w:shd w:val="clear" w:color="auto" w:fill="auto"/>
            <w:noWrap/>
            <w:tcMar>
              <w:top w:w="15" w:type="dxa"/>
              <w:left w:w="15" w:type="dxa"/>
              <w:bottom w:w="0" w:type="dxa"/>
              <w:right w:w="15" w:type="dxa"/>
            </w:tcMar>
            <w:vAlign w:val="center"/>
            <w:hideMark/>
          </w:tcPr>
          <w:p w14:paraId="4C35BA76"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416" w:type="pct"/>
            <w:shd w:val="clear" w:color="auto" w:fill="auto"/>
            <w:noWrap/>
            <w:tcMar>
              <w:top w:w="15" w:type="dxa"/>
              <w:left w:w="15" w:type="dxa"/>
              <w:bottom w:w="0" w:type="dxa"/>
              <w:right w:w="15" w:type="dxa"/>
            </w:tcMar>
            <w:vAlign w:val="center"/>
            <w:hideMark/>
          </w:tcPr>
          <w:p w14:paraId="443F289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46042B8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2905ABC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r>
      <w:tr w:rsidR="00287F96" w:rsidRPr="00DF4F02" w14:paraId="5E54B3E4"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EF392BC"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5150F443" w14:textId="77777777" w:rsidR="00287F96" w:rsidRPr="00DF4F02" w:rsidRDefault="00287F96" w:rsidP="00DF4F02">
            <w:pPr>
              <w:spacing w:before="0" w:after="0"/>
              <w:jc w:val="both"/>
              <w:rPr>
                <w:rFonts w:ascii="Century" w:hAnsi="Century"/>
                <w:color w:val="000000"/>
                <w:sz w:val="24"/>
                <w:szCs w:val="24"/>
              </w:rPr>
            </w:pPr>
          </w:p>
        </w:tc>
        <w:tc>
          <w:tcPr>
            <w:tcW w:w="521" w:type="pct"/>
            <w:shd w:val="clear" w:color="auto" w:fill="auto"/>
            <w:noWrap/>
            <w:tcMar>
              <w:top w:w="15" w:type="dxa"/>
              <w:left w:w="15" w:type="dxa"/>
              <w:bottom w:w="0" w:type="dxa"/>
              <w:right w:w="15" w:type="dxa"/>
            </w:tcMar>
            <w:vAlign w:val="center"/>
            <w:hideMark/>
          </w:tcPr>
          <w:p w14:paraId="29B7907F" w14:textId="77777777" w:rsidR="00287F96" w:rsidRPr="00DF4F02" w:rsidRDefault="00287F96" w:rsidP="00DF4F02">
            <w:pPr>
              <w:spacing w:before="0" w:after="0"/>
              <w:jc w:val="both"/>
              <w:rPr>
                <w:rFonts w:ascii="Century" w:hAnsi="Century"/>
                <w:color w:val="000000"/>
                <w:sz w:val="24"/>
                <w:szCs w:val="24"/>
              </w:rPr>
            </w:pPr>
          </w:p>
        </w:tc>
        <w:tc>
          <w:tcPr>
            <w:tcW w:w="593" w:type="pct"/>
            <w:shd w:val="clear" w:color="auto" w:fill="auto"/>
            <w:noWrap/>
            <w:tcMar>
              <w:top w:w="15" w:type="dxa"/>
              <w:left w:w="15" w:type="dxa"/>
              <w:bottom w:w="0" w:type="dxa"/>
              <w:right w:w="15" w:type="dxa"/>
            </w:tcMar>
            <w:vAlign w:val="center"/>
            <w:hideMark/>
          </w:tcPr>
          <w:p w14:paraId="022F3008"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675258DA" w14:textId="77777777" w:rsidR="00287F96" w:rsidRPr="00DF4F02" w:rsidRDefault="00287F96" w:rsidP="00DF4F02">
            <w:pPr>
              <w:spacing w:before="0" w:after="0"/>
              <w:jc w:val="both"/>
              <w:rPr>
                <w:rFonts w:ascii="Century" w:hAnsi="Century"/>
                <w:color w:val="000000"/>
                <w:sz w:val="24"/>
                <w:szCs w:val="24"/>
              </w:rPr>
            </w:pPr>
          </w:p>
        </w:tc>
        <w:tc>
          <w:tcPr>
            <w:tcW w:w="584" w:type="pct"/>
            <w:shd w:val="clear" w:color="auto" w:fill="auto"/>
            <w:noWrap/>
            <w:tcMar>
              <w:top w:w="15" w:type="dxa"/>
              <w:left w:w="15" w:type="dxa"/>
              <w:bottom w:w="0" w:type="dxa"/>
              <w:right w:w="15" w:type="dxa"/>
            </w:tcMar>
            <w:vAlign w:val="center"/>
            <w:hideMark/>
          </w:tcPr>
          <w:p w14:paraId="5D279B02" w14:textId="77777777" w:rsidR="00287F96" w:rsidRPr="00DF4F02" w:rsidRDefault="00287F96" w:rsidP="00DF4F02">
            <w:pPr>
              <w:spacing w:before="0" w:after="0"/>
              <w:jc w:val="both"/>
              <w:rPr>
                <w:rFonts w:ascii="Century" w:eastAsia="Times New Roman" w:hAnsi="Century"/>
                <w:color w:val="000000"/>
                <w:sz w:val="24"/>
                <w:szCs w:val="24"/>
              </w:rPr>
            </w:pPr>
          </w:p>
        </w:tc>
        <w:tc>
          <w:tcPr>
            <w:tcW w:w="416" w:type="pct"/>
            <w:shd w:val="clear" w:color="auto" w:fill="auto"/>
            <w:noWrap/>
            <w:tcMar>
              <w:top w:w="15" w:type="dxa"/>
              <w:left w:w="15" w:type="dxa"/>
              <w:bottom w:w="0" w:type="dxa"/>
              <w:right w:w="15" w:type="dxa"/>
            </w:tcMar>
            <w:vAlign w:val="center"/>
            <w:hideMark/>
          </w:tcPr>
          <w:p w14:paraId="53727737" w14:textId="77777777" w:rsidR="00287F96" w:rsidRPr="00DF4F02" w:rsidRDefault="00287F96" w:rsidP="00DF4F02">
            <w:pPr>
              <w:spacing w:before="0" w:after="0"/>
              <w:jc w:val="both"/>
              <w:rPr>
                <w:rFonts w:ascii="Century" w:hAnsi="Century"/>
                <w:color w:val="000000"/>
                <w:sz w:val="24"/>
                <w:szCs w:val="24"/>
              </w:rPr>
            </w:pPr>
          </w:p>
        </w:tc>
        <w:tc>
          <w:tcPr>
            <w:tcW w:w="444" w:type="pct"/>
            <w:shd w:val="clear" w:color="auto" w:fill="auto"/>
            <w:noWrap/>
            <w:tcMar>
              <w:top w:w="15" w:type="dxa"/>
              <w:left w:w="15" w:type="dxa"/>
              <w:bottom w:w="0" w:type="dxa"/>
              <w:right w:w="15" w:type="dxa"/>
            </w:tcMar>
            <w:vAlign w:val="center"/>
            <w:hideMark/>
          </w:tcPr>
          <w:p w14:paraId="69544A80" w14:textId="77777777" w:rsidR="00287F96" w:rsidRPr="00DF4F02" w:rsidRDefault="00287F96" w:rsidP="00DF4F02">
            <w:pPr>
              <w:spacing w:before="0" w:after="0"/>
              <w:jc w:val="both"/>
              <w:rPr>
                <w:rFonts w:ascii="Century" w:hAnsi="Century"/>
                <w:color w:val="000000"/>
                <w:sz w:val="24"/>
                <w:szCs w:val="24"/>
              </w:rPr>
            </w:pPr>
          </w:p>
        </w:tc>
        <w:tc>
          <w:tcPr>
            <w:tcW w:w="696" w:type="pct"/>
            <w:shd w:val="clear" w:color="auto" w:fill="auto"/>
            <w:noWrap/>
            <w:tcMar>
              <w:top w:w="15" w:type="dxa"/>
              <w:left w:w="15" w:type="dxa"/>
              <w:bottom w:w="0" w:type="dxa"/>
              <w:right w:w="15" w:type="dxa"/>
            </w:tcMar>
            <w:vAlign w:val="center"/>
            <w:hideMark/>
          </w:tcPr>
          <w:p w14:paraId="61BB0250" w14:textId="77777777" w:rsidR="00287F96" w:rsidRPr="00DF4F02" w:rsidRDefault="00287F96" w:rsidP="00DF4F02">
            <w:pPr>
              <w:spacing w:before="0" w:after="0"/>
              <w:jc w:val="both"/>
              <w:rPr>
                <w:rFonts w:ascii="Century" w:hAnsi="Century"/>
                <w:color w:val="000000"/>
                <w:sz w:val="24"/>
                <w:szCs w:val="24"/>
              </w:rPr>
            </w:pPr>
          </w:p>
        </w:tc>
      </w:tr>
      <w:tr w:rsidR="00287F96" w:rsidRPr="00DF4F02" w14:paraId="33099A25"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286233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1F01083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05A3D6C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79746D9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029DCC2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BAGAGNAN Salam</w:t>
            </w:r>
          </w:p>
        </w:tc>
        <w:tc>
          <w:tcPr>
            <w:tcW w:w="584" w:type="pct"/>
            <w:shd w:val="clear" w:color="auto" w:fill="auto"/>
            <w:noWrap/>
            <w:tcMar>
              <w:top w:w="15" w:type="dxa"/>
              <w:left w:w="15" w:type="dxa"/>
              <w:bottom w:w="0" w:type="dxa"/>
              <w:right w:w="15" w:type="dxa"/>
            </w:tcMar>
            <w:vAlign w:val="center"/>
            <w:hideMark/>
          </w:tcPr>
          <w:p w14:paraId="7AAE6702"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Balanites</w:t>
            </w:r>
          </w:p>
        </w:tc>
        <w:tc>
          <w:tcPr>
            <w:tcW w:w="416" w:type="pct"/>
            <w:shd w:val="clear" w:color="auto" w:fill="auto"/>
            <w:noWrap/>
            <w:tcMar>
              <w:top w:w="15" w:type="dxa"/>
              <w:left w:w="15" w:type="dxa"/>
              <w:bottom w:w="0" w:type="dxa"/>
              <w:right w:w="15" w:type="dxa"/>
            </w:tcMar>
            <w:vAlign w:val="center"/>
            <w:hideMark/>
          </w:tcPr>
          <w:p w14:paraId="0FB2AC5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5489824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3A56E7D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38705D3B"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26B524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3A3F9F7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35D685B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01D5326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6AFC2AC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BARRY Moumini</w:t>
            </w:r>
          </w:p>
        </w:tc>
        <w:tc>
          <w:tcPr>
            <w:tcW w:w="584" w:type="pct"/>
            <w:shd w:val="clear" w:color="auto" w:fill="auto"/>
            <w:noWrap/>
            <w:tcMar>
              <w:top w:w="15" w:type="dxa"/>
              <w:left w:w="15" w:type="dxa"/>
              <w:bottom w:w="0" w:type="dxa"/>
              <w:right w:w="15" w:type="dxa"/>
            </w:tcMar>
            <w:vAlign w:val="center"/>
            <w:hideMark/>
          </w:tcPr>
          <w:p w14:paraId="67011FEE"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Nimier</w:t>
            </w:r>
          </w:p>
        </w:tc>
        <w:tc>
          <w:tcPr>
            <w:tcW w:w="416" w:type="pct"/>
            <w:shd w:val="clear" w:color="auto" w:fill="auto"/>
            <w:noWrap/>
            <w:tcMar>
              <w:top w:w="15" w:type="dxa"/>
              <w:left w:w="15" w:type="dxa"/>
              <w:bottom w:w="0" w:type="dxa"/>
              <w:right w:w="15" w:type="dxa"/>
            </w:tcMar>
            <w:vAlign w:val="center"/>
            <w:hideMark/>
          </w:tcPr>
          <w:p w14:paraId="3132DAE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444" w:type="pct"/>
            <w:shd w:val="clear" w:color="auto" w:fill="auto"/>
            <w:noWrap/>
            <w:tcMar>
              <w:top w:w="15" w:type="dxa"/>
              <w:left w:w="15" w:type="dxa"/>
              <w:bottom w:w="0" w:type="dxa"/>
              <w:right w:w="15" w:type="dxa"/>
            </w:tcMar>
            <w:vAlign w:val="center"/>
            <w:hideMark/>
          </w:tcPr>
          <w:p w14:paraId="0705C4C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035A40B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30 000</w:t>
            </w:r>
          </w:p>
        </w:tc>
      </w:tr>
      <w:tr w:rsidR="00287F96" w:rsidRPr="00DF4F02" w14:paraId="7E19AB1E"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49B56A3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1649</w:t>
            </w:r>
          </w:p>
        </w:tc>
        <w:tc>
          <w:tcPr>
            <w:tcW w:w="584" w:type="pct"/>
            <w:shd w:val="clear" w:color="auto" w:fill="auto"/>
            <w:noWrap/>
            <w:tcMar>
              <w:top w:w="15" w:type="dxa"/>
              <w:left w:w="15" w:type="dxa"/>
              <w:bottom w:w="0" w:type="dxa"/>
              <w:right w:w="15" w:type="dxa"/>
            </w:tcMar>
            <w:vAlign w:val="center"/>
            <w:hideMark/>
          </w:tcPr>
          <w:p w14:paraId="4FB97CC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19F4B73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5C264393" w14:textId="77777777" w:rsidR="00287F96" w:rsidRPr="00DF4F02" w:rsidRDefault="00287F96" w:rsidP="00DF4F02">
            <w:pPr>
              <w:spacing w:before="0" w:after="0"/>
              <w:jc w:val="both"/>
              <w:rPr>
                <w:rFonts w:ascii="Century" w:hAnsi="Century"/>
                <w:color w:val="000000"/>
                <w:sz w:val="24"/>
                <w:szCs w:val="24"/>
              </w:rPr>
            </w:pPr>
          </w:p>
        </w:tc>
        <w:tc>
          <w:tcPr>
            <w:tcW w:w="751" w:type="pct"/>
            <w:shd w:val="clear" w:color="auto" w:fill="auto"/>
            <w:noWrap/>
            <w:tcMar>
              <w:top w:w="15" w:type="dxa"/>
              <w:left w:w="15" w:type="dxa"/>
              <w:bottom w:w="0" w:type="dxa"/>
              <w:right w:w="15" w:type="dxa"/>
            </w:tcMar>
            <w:vAlign w:val="center"/>
            <w:hideMark/>
          </w:tcPr>
          <w:p w14:paraId="42FB42E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COMBO Féon</w:t>
            </w:r>
          </w:p>
        </w:tc>
        <w:tc>
          <w:tcPr>
            <w:tcW w:w="584" w:type="pct"/>
            <w:shd w:val="clear" w:color="auto" w:fill="auto"/>
            <w:noWrap/>
            <w:tcMar>
              <w:top w:w="15" w:type="dxa"/>
              <w:left w:w="15" w:type="dxa"/>
              <w:bottom w:w="0" w:type="dxa"/>
              <w:right w:w="15" w:type="dxa"/>
            </w:tcMar>
            <w:vAlign w:val="center"/>
            <w:hideMark/>
          </w:tcPr>
          <w:p w14:paraId="3C41A1D5"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Jatropha</w:t>
            </w:r>
          </w:p>
        </w:tc>
        <w:tc>
          <w:tcPr>
            <w:tcW w:w="416" w:type="pct"/>
            <w:shd w:val="clear" w:color="auto" w:fill="auto"/>
            <w:noWrap/>
            <w:tcMar>
              <w:top w:w="15" w:type="dxa"/>
              <w:left w:w="15" w:type="dxa"/>
              <w:bottom w:w="0" w:type="dxa"/>
              <w:right w:w="15" w:type="dxa"/>
            </w:tcMar>
            <w:vAlign w:val="center"/>
            <w:hideMark/>
          </w:tcPr>
          <w:p w14:paraId="3CEA380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20</w:t>
            </w:r>
          </w:p>
        </w:tc>
        <w:tc>
          <w:tcPr>
            <w:tcW w:w="444" w:type="pct"/>
            <w:shd w:val="clear" w:color="auto" w:fill="auto"/>
            <w:noWrap/>
            <w:tcMar>
              <w:top w:w="15" w:type="dxa"/>
              <w:left w:w="15" w:type="dxa"/>
              <w:bottom w:w="0" w:type="dxa"/>
              <w:right w:w="15" w:type="dxa"/>
            </w:tcMar>
            <w:vAlign w:val="center"/>
            <w:hideMark/>
          </w:tcPr>
          <w:p w14:paraId="0074419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5 000</w:t>
            </w:r>
          </w:p>
        </w:tc>
        <w:tc>
          <w:tcPr>
            <w:tcW w:w="696" w:type="pct"/>
            <w:shd w:val="clear" w:color="auto" w:fill="auto"/>
            <w:noWrap/>
            <w:tcMar>
              <w:top w:w="15" w:type="dxa"/>
              <w:left w:w="15" w:type="dxa"/>
              <w:bottom w:w="0" w:type="dxa"/>
              <w:right w:w="15" w:type="dxa"/>
            </w:tcMar>
            <w:vAlign w:val="center"/>
            <w:hideMark/>
          </w:tcPr>
          <w:p w14:paraId="0705A1B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100 000</w:t>
            </w:r>
          </w:p>
        </w:tc>
      </w:tr>
      <w:tr w:rsidR="00287F96" w:rsidRPr="00DF4F02" w14:paraId="12AA741B"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39C687B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105213D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37CFB8B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36EEBC6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7FBF309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IMA Ousmane</w:t>
            </w:r>
          </w:p>
        </w:tc>
        <w:tc>
          <w:tcPr>
            <w:tcW w:w="584" w:type="pct"/>
            <w:shd w:val="clear" w:color="auto" w:fill="auto"/>
            <w:noWrap/>
            <w:tcMar>
              <w:top w:w="15" w:type="dxa"/>
              <w:left w:w="15" w:type="dxa"/>
              <w:bottom w:w="0" w:type="dxa"/>
              <w:right w:w="15" w:type="dxa"/>
            </w:tcMar>
            <w:vAlign w:val="center"/>
            <w:hideMark/>
          </w:tcPr>
          <w:p w14:paraId="64B7AA8E"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416" w:type="pct"/>
            <w:shd w:val="clear" w:color="auto" w:fill="auto"/>
            <w:noWrap/>
            <w:tcMar>
              <w:top w:w="15" w:type="dxa"/>
              <w:left w:w="15" w:type="dxa"/>
              <w:bottom w:w="0" w:type="dxa"/>
              <w:right w:w="15" w:type="dxa"/>
            </w:tcMar>
            <w:vAlign w:val="center"/>
            <w:hideMark/>
          </w:tcPr>
          <w:p w14:paraId="7516EF1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444" w:type="pct"/>
            <w:shd w:val="clear" w:color="auto" w:fill="auto"/>
            <w:noWrap/>
            <w:tcMar>
              <w:top w:w="15" w:type="dxa"/>
              <w:left w:w="15" w:type="dxa"/>
              <w:bottom w:w="0" w:type="dxa"/>
              <w:right w:w="15" w:type="dxa"/>
            </w:tcMar>
            <w:vAlign w:val="center"/>
            <w:hideMark/>
          </w:tcPr>
          <w:p w14:paraId="0BE00A1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2CF01D8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30 000</w:t>
            </w:r>
          </w:p>
        </w:tc>
      </w:tr>
      <w:tr w:rsidR="00287F96" w:rsidRPr="00DF4F02" w14:paraId="159EC015"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3034E70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788FF2B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455F94B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7ED95E3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74012C9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IMA Ousmane</w:t>
            </w:r>
          </w:p>
        </w:tc>
        <w:tc>
          <w:tcPr>
            <w:tcW w:w="584" w:type="pct"/>
            <w:shd w:val="clear" w:color="auto" w:fill="auto"/>
            <w:noWrap/>
            <w:tcMar>
              <w:top w:w="15" w:type="dxa"/>
              <w:left w:w="15" w:type="dxa"/>
              <w:bottom w:w="0" w:type="dxa"/>
              <w:right w:w="15" w:type="dxa"/>
            </w:tcMar>
            <w:vAlign w:val="center"/>
            <w:hideMark/>
          </w:tcPr>
          <w:p w14:paraId="6C1976F2"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Balanites</w:t>
            </w:r>
          </w:p>
        </w:tc>
        <w:tc>
          <w:tcPr>
            <w:tcW w:w="416" w:type="pct"/>
            <w:shd w:val="clear" w:color="auto" w:fill="auto"/>
            <w:noWrap/>
            <w:tcMar>
              <w:top w:w="15" w:type="dxa"/>
              <w:left w:w="15" w:type="dxa"/>
              <w:bottom w:w="0" w:type="dxa"/>
              <w:right w:w="15" w:type="dxa"/>
            </w:tcMar>
            <w:vAlign w:val="center"/>
            <w:hideMark/>
          </w:tcPr>
          <w:p w14:paraId="27F5221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022AAAA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39E15C4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660029E2"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063BA26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38D1E27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66E8FC8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132C2A4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205E7C8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KABAYWA Moussa</w:t>
            </w:r>
          </w:p>
        </w:tc>
        <w:tc>
          <w:tcPr>
            <w:tcW w:w="584" w:type="pct"/>
            <w:shd w:val="clear" w:color="auto" w:fill="auto"/>
            <w:noWrap/>
            <w:tcMar>
              <w:top w:w="15" w:type="dxa"/>
              <w:left w:w="15" w:type="dxa"/>
              <w:bottom w:w="0" w:type="dxa"/>
              <w:right w:w="15" w:type="dxa"/>
            </w:tcMar>
            <w:vAlign w:val="center"/>
            <w:hideMark/>
          </w:tcPr>
          <w:p w14:paraId="63DAEF66"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Anacardier</w:t>
            </w:r>
          </w:p>
        </w:tc>
        <w:tc>
          <w:tcPr>
            <w:tcW w:w="416" w:type="pct"/>
            <w:shd w:val="clear" w:color="auto" w:fill="auto"/>
            <w:noWrap/>
            <w:tcMar>
              <w:top w:w="15" w:type="dxa"/>
              <w:left w:w="15" w:type="dxa"/>
              <w:bottom w:w="0" w:type="dxa"/>
              <w:right w:w="15" w:type="dxa"/>
            </w:tcMar>
            <w:vAlign w:val="center"/>
            <w:hideMark/>
          </w:tcPr>
          <w:p w14:paraId="611EFF0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20</w:t>
            </w:r>
          </w:p>
        </w:tc>
        <w:tc>
          <w:tcPr>
            <w:tcW w:w="444" w:type="pct"/>
            <w:shd w:val="clear" w:color="auto" w:fill="auto"/>
            <w:noWrap/>
            <w:tcMar>
              <w:top w:w="15" w:type="dxa"/>
              <w:left w:w="15" w:type="dxa"/>
              <w:bottom w:w="0" w:type="dxa"/>
              <w:right w:w="15" w:type="dxa"/>
            </w:tcMar>
            <w:vAlign w:val="center"/>
            <w:hideMark/>
          </w:tcPr>
          <w:p w14:paraId="7D2AD41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6F17255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300 000</w:t>
            </w:r>
          </w:p>
        </w:tc>
      </w:tr>
      <w:tr w:rsidR="00287F96" w:rsidRPr="00DF4F02" w14:paraId="4E8C7495"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F53B49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3944F25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2512688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4E41946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44E63F0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KABORE Céline</w:t>
            </w:r>
          </w:p>
        </w:tc>
        <w:tc>
          <w:tcPr>
            <w:tcW w:w="584" w:type="pct"/>
            <w:shd w:val="clear" w:color="auto" w:fill="auto"/>
            <w:noWrap/>
            <w:tcMar>
              <w:top w:w="15" w:type="dxa"/>
              <w:left w:w="15" w:type="dxa"/>
              <w:bottom w:w="0" w:type="dxa"/>
              <w:right w:w="15" w:type="dxa"/>
            </w:tcMar>
            <w:vAlign w:val="center"/>
            <w:hideMark/>
          </w:tcPr>
          <w:p w14:paraId="500DD28D"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Kombonrgo</w:t>
            </w:r>
          </w:p>
        </w:tc>
        <w:tc>
          <w:tcPr>
            <w:tcW w:w="416" w:type="pct"/>
            <w:shd w:val="clear" w:color="auto" w:fill="auto"/>
            <w:noWrap/>
            <w:tcMar>
              <w:top w:w="15" w:type="dxa"/>
              <w:left w:w="15" w:type="dxa"/>
              <w:bottom w:w="0" w:type="dxa"/>
              <w:right w:w="15" w:type="dxa"/>
            </w:tcMar>
            <w:vAlign w:val="center"/>
            <w:hideMark/>
          </w:tcPr>
          <w:p w14:paraId="3D535C9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4213DFE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0F80781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2CD2542E"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7D614A9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1878B57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69D5774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3D4EE19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1630900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KABORE Issa</w:t>
            </w:r>
          </w:p>
        </w:tc>
        <w:tc>
          <w:tcPr>
            <w:tcW w:w="584" w:type="pct"/>
            <w:shd w:val="clear" w:color="auto" w:fill="auto"/>
            <w:noWrap/>
            <w:tcMar>
              <w:top w:w="15" w:type="dxa"/>
              <w:left w:w="15" w:type="dxa"/>
              <w:bottom w:w="0" w:type="dxa"/>
              <w:right w:w="15" w:type="dxa"/>
            </w:tcMar>
            <w:vAlign w:val="center"/>
            <w:hideMark/>
          </w:tcPr>
          <w:p w14:paraId="60115AC4"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w:t>
            </w:r>
          </w:p>
        </w:tc>
        <w:tc>
          <w:tcPr>
            <w:tcW w:w="416" w:type="pct"/>
            <w:shd w:val="clear" w:color="auto" w:fill="auto"/>
            <w:noWrap/>
            <w:tcMar>
              <w:top w:w="15" w:type="dxa"/>
              <w:left w:w="15" w:type="dxa"/>
              <w:bottom w:w="0" w:type="dxa"/>
              <w:right w:w="15" w:type="dxa"/>
            </w:tcMar>
            <w:vAlign w:val="center"/>
            <w:hideMark/>
          </w:tcPr>
          <w:p w14:paraId="14D3FA5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23373C4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1910993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4D7F34B4"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BF43EF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041FF31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58BE0BD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0DD8A6A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4B7CFD1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KAMBONE Delwendé</w:t>
            </w:r>
          </w:p>
        </w:tc>
        <w:tc>
          <w:tcPr>
            <w:tcW w:w="584" w:type="pct"/>
            <w:shd w:val="clear" w:color="auto" w:fill="auto"/>
            <w:noWrap/>
            <w:tcMar>
              <w:top w:w="15" w:type="dxa"/>
              <w:left w:w="15" w:type="dxa"/>
              <w:bottom w:w="0" w:type="dxa"/>
              <w:right w:w="15" w:type="dxa"/>
            </w:tcMar>
            <w:vAlign w:val="center"/>
            <w:hideMark/>
          </w:tcPr>
          <w:p w14:paraId="15069209"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Eucalyptus</w:t>
            </w:r>
          </w:p>
        </w:tc>
        <w:tc>
          <w:tcPr>
            <w:tcW w:w="416" w:type="pct"/>
            <w:shd w:val="clear" w:color="auto" w:fill="auto"/>
            <w:noWrap/>
            <w:tcMar>
              <w:top w:w="15" w:type="dxa"/>
              <w:left w:w="15" w:type="dxa"/>
              <w:bottom w:w="0" w:type="dxa"/>
              <w:right w:w="15" w:type="dxa"/>
            </w:tcMar>
            <w:vAlign w:val="center"/>
            <w:hideMark/>
          </w:tcPr>
          <w:p w14:paraId="381D109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4E12B9A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3F6980C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1B1563D4"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415BD6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710ED97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61BAE43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59D2987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7F2F7EFE"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Amidou</w:t>
            </w:r>
          </w:p>
        </w:tc>
        <w:tc>
          <w:tcPr>
            <w:tcW w:w="584" w:type="pct"/>
            <w:shd w:val="clear" w:color="auto" w:fill="auto"/>
            <w:noWrap/>
            <w:tcMar>
              <w:top w:w="15" w:type="dxa"/>
              <w:left w:w="15" w:type="dxa"/>
              <w:bottom w:w="0" w:type="dxa"/>
              <w:right w:w="15" w:type="dxa"/>
            </w:tcMar>
            <w:vAlign w:val="center"/>
            <w:hideMark/>
          </w:tcPr>
          <w:p w14:paraId="5C27C2D8"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Manguier</w:t>
            </w:r>
          </w:p>
        </w:tc>
        <w:tc>
          <w:tcPr>
            <w:tcW w:w="416" w:type="pct"/>
            <w:shd w:val="clear" w:color="auto" w:fill="auto"/>
            <w:noWrap/>
            <w:tcMar>
              <w:top w:w="15" w:type="dxa"/>
              <w:left w:w="15" w:type="dxa"/>
              <w:bottom w:w="0" w:type="dxa"/>
              <w:right w:w="15" w:type="dxa"/>
            </w:tcMar>
            <w:vAlign w:val="center"/>
            <w:hideMark/>
          </w:tcPr>
          <w:p w14:paraId="7C6AB9F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256C852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4F3E10C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r>
      <w:tr w:rsidR="00287F96" w:rsidRPr="00DF4F02" w14:paraId="247C150C"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EA379D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0085B49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246E31B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3276150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77122AF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Amidou</w:t>
            </w:r>
          </w:p>
        </w:tc>
        <w:tc>
          <w:tcPr>
            <w:tcW w:w="584" w:type="pct"/>
            <w:shd w:val="clear" w:color="auto" w:fill="auto"/>
            <w:noWrap/>
            <w:tcMar>
              <w:top w:w="15" w:type="dxa"/>
              <w:left w:w="15" w:type="dxa"/>
              <w:bottom w:w="0" w:type="dxa"/>
              <w:right w:w="15" w:type="dxa"/>
            </w:tcMar>
            <w:vAlign w:val="center"/>
            <w:hideMark/>
          </w:tcPr>
          <w:p w14:paraId="0F0801E5"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Raisin sauvage</w:t>
            </w:r>
          </w:p>
        </w:tc>
        <w:tc>
          <w:tcPr>
            <w:tcW w:w="416" w:type="pct"/>
            <w:shd w:val="clear" w:color="auto" w:fill="auto"/>
            <w:noWrap/>
            <w:tcMar>
              <w:top w:w="15" w:type="dxa"/>
              <w:left w:w="15" w:type="dxa"/>
              <w:bottom w:w="0" w:type="dxa"/>
              <w:right w:w="15" w:type="dxa"/>
            </w:tcMar>
            <w:vAlign w:val="center"/>
            <w:hideMark/>
          </w:tcPr>
          <w:p w14:paraId="413D5F1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6A76F33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705C6ADA"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1B622D00"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47403DE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0693D13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6FCED07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6C209E7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3A6BA29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OUEDRAOGO Romuald</w:t>
            </w:r>
          </w:p>
        </w:tc>
        <w:tc>
          <w:tcPr>
            <w:tcW w:w="584" w:type="pct"/>
            <w:shd w:val="clear" w:color="auto" w:fill="auto"/>
            <w:noWrap/>
            <w:tcMar>
              <w:top w:w="15" w:type="dxa"/>
              <w:left w:w="15" w:type="dxa"/>
              <w:bottom w:w="0" w:type="dxa"/>
              <w:right w:w="15" w:type="dxa"/>
            </w:tcMar>
            <w:vAlign w:val="center"/>
            <w:hideMark/>
          </w:tcPr>
          <w:p w14:paraId="4E48EAE5"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Bananier</w:t>
            </w:r>
          </w:p>
        </w:tc>
        <w:tc>
          <w:tcPr>
            <w:tcW w:w="416" w:type="pct"/>
            <w:shd w:val="clear" w:color="auto" w:fill="auto"/>
            <w:noWrap/>
            <w:tcMar>
              <w:top w:w="15" w:type="dxa"/>
              <w:left w:w="15" w:type="dxa"/>
              <w:bottom w:w="0" w:type="dxa"/>
              <w:right w:w="15" w:type="dxa"/>
            </w:tcMar>
            <w:vAlign w:val="center"/>
            <w:hideMark/>
          </w:tcPr>
          <w:p w14:paraId="5E6838F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444" w:type="pct"/>
            <w:shd w:val="clear" w:color="auto" w:fill="auto"/>
            <w:noWrap/>
            <w:tcMar>
              <w:top w:w="15" w:type="dxa"/>
              <w:left w:w="15" w:type="dxa"/>
              <w:bottom w:w="0" w:type="dxa"/>
              <w:right w:w="15" w:type="dxa"/>
            </w:tcMar>
            <w:vAlign w:val="center"/>
            <w:hideMark/>
          </w:tcPr>
          <w:p w14:paraId="5F5D690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1D9294C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60 000</w:t>
            </w:r>
          </w:p>
        </w:tc>
      </w:tr>
      <w:tr w:rsidR="00287F96" w:rsidRPr="00DF4F02" w14:paraId="3A38597B"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0650DE7"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5FD3138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3FA1469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291DBDD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7508904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OUILI Pierre</w:t>
            </w:r>
          </w:p>
        </w:tc>
        <w:tc>
          <w:tcPr>
            <w:tcW w:w="584" w:type="pct"/>
            <w:shd w:val="clear" w:color="auto" w:fill="auto"/>
            <w:noWrap/>
            <w:tcMar>
              <w:top w:w="15" w:type="dxa"/>
              <w:left w:w="15" w:type="dxa"/>
              <w:bottom w:w="0" w:type="dxa"/>
              <w:right w:w="15" w:type="dxa"/>
            </w:tcMar>
            <w:vAlign w:val="center"/>
            <w:hideMark/>
          </w:tcPr>
          <w:p w14:paraId="6495112C"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Arzantiga</w:t>
            </w:r>
          </w:p>
        </w:tc>
        <w:tc>
          <w:tcPr>
            <w:tcW w:w="416" w:type="pct"/>
            <w:shd w:val="clear" w:color="auto" w:fill="auto"/>
            <w:noWrap/>
            <w:tcMar>
              <w:top w:w="15" w:type="dxa"/>
              <w:left w:w="15" w:type="dxa"/>
              <w:bottom w:w="0" w:type="dxa"/>
              <w:right w:w="15" w:type="dxa"/>
            </w:tcMar>
            <w:vAlign w:val="center"/>
            <w:hideMark/>
          </w:tcPr>
          <w:p w14:paraId="45C0A32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0A408ED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69B4053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2EF60239"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ECDA95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52E71AEB"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070083D0"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39CD7F4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1B97BF6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OUILI Pierre</w:t>
            </w:r>
          </w:p>
        </w:tc>
        <w:tc>
          <w:tcPr>
            <w:tcW w:w="584" w:type="pct"/>
            <w:shd w:val="clear" w:color="auto" w:fill="auto"/>
            <w:noWrap/>
            <w:tcMar>
              <w:top w:w="15" w:type="dxa"/>
              <w:left w:w="15" w:type="dxa"/>
              <w:bottom w:w="0" w:type="dxa"/>
              <w:right w:w="15" w:type="dxa"/>
            </w:tcMar>
            <w:vAlign w:val="center"/>
            <w:hideMark/>
          </w:tcPr>
          <w:p w14:paraId="27967D47"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Gobnango</w:t>
            </w:r>
          </w:p>
        </w:tc>
        <w:tc>
          <w:tcPr>
            <w:tcW w:w="416" w:type="pct"/>
            <w:shd w:val="clear" w:color="auto" w:fill="auto"/>
            <w:noWrap/>
            <w:tcMar>
              <w:top w:w="15" w:type="dxa"/>
              <w:left w:w="15" w:type="dxa"/>
              <w:bottom w:w="0" w:type="dxa"/>
              <w:right w:w="15" w:type="dxa"/>
            </w:tcMar>
            <w:vAlign w:val="center"/>
            <w:hideMark/>
          </w:tcPr>
          <w:p w14:paraId="5350E2BC"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34</w:t>
            </w:r>
          </w:p>
        </w:tc>
        <w:tc>
          <w:tcPr>
            <w:tcW w:w="444" w:type="pct"/>
            <w:shd w:val="clear" w:color="auto" w:fill="auto"/>
            <w:noWrap/>
            <w:tcMar>
              <w:top w:w="15" w:type="dxa"/>
              <w:left w:w="15" w:type="dxa"/>
              <w:bottom w:w="0" w:type="dxa"/>
              <w:right w:w="15" w:type="dxa"/>
            </w:tcMar>
            <w:vAlign w:val="center"/>
            <w:hideMark/>
          </w:tcPr>
          <w:p w14:paraId="61172D3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512FB9C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340 000</w:t>
            </w:r>
          </w:p>
        </w:tc>
      </w:tr>
      <w:tr w:rsidR="00287F96" w:rsidRPr="00DF4F02" w14:paraId="6AAA2EEA"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2EC007C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17F6D9D9"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74102608"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2A8FF6B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6FF7D2D1"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SAWADOGO Sibiri</w:t>
            </w:r>
          </w:p>
        </w:tc>
        <w:tc>
          <w:tcPr>
            <w:tcW w:w="584" w:type="pct"/>
            <w:shd w:val="clear" w:color="auto" w:fill="auto"/>
            <w:noWrap/>
            <w:tcMar>
              <w:top w:w="15" w:type="dxa"/>
              <w:left w:w="15" w:type="dxa"/>
              <w:bottom w:w="0" w:type="dxa"/>
              <w:right w:w="15" w:type="dxa"/>
            </w:tcMar>
            <w:vAlign w:val="center"/>
            <w:hideMark/>
          </w:tcPr>
          <w:p w14:paraId="115F990F"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Baobab</w:t>
            </w:r>
          </w:p>
        </w:tc>
        <w:tc>
          <w:tcPr>
            <w:tcW w:w="416" w:type="pct"/>
            <w:shd w:val="clear" w:color="auto" w:fill="auto"/>
            <w:noWrap/>
            <w:tcMar>
              <w:top w:w="15" w:type="dxa"/>
              <w:left w:w="15" w:type="dxa"/>
              <w:bottom w:w="0" w:type="dxa"/>
              <w:right w:w="15" w:type="dxa"/>
            </w:tcMar>
            <w:vAlign w:val="center"/>
            <w:hideMark/>
          </w:tcPr>
          <w:p w14:paraId="1B7F951D"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08884A0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c>
          <w:tcPr>
            <w:tcW w:w="696" w:type="pct"/>
            <w:shd w:val="clear" w:color="auto" w:fill="auto"/>
            <w:noWrap/>
            <w:tcMar>
              <w:top w:w="15" w:type="dxa"/>
              <w:left w:w="15" w:type="dxa"/>
              <w:bottom w:w="0" w:type="dxa"/>
              <w:right w:w="15" w:type="dxa"/>
            </w:tcMar>
            <w:vAlign w:val="center"/>
            <w:hideMark/>
          </w:tcPr>
          <w:p w14:paraId="6F8C0BB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15 000</w:t>
            </w:r>
          </w:p>
        </w:tc>
      </w:tr>
      <w:tr w:rsidR="00287F96" w:rsidRPr="00DF4F02" w14:paraId="409E7201" w14:textId="77777777" w:rsidTr="005F4609">
        <w:trPr>
          <w:trHeight w:val="20"/>
        </w:trPr>
        <w:tc>
          <w:tcPr>
            <w:tcW w:w="410" w:type="pct"/>
            <w:shd w:val="clear" w:color="auto" w:fill="auto"/>
            <w:noWrap/>
            <w:tcMar>
              <w:top w:w="15" w:type="dxa"/>
              <w:left w:w="15" w:type="dxa"/>
              <w:bottom w:w="0" w:type="dxa"/>
              <w:right w:w="15" w:type="dxa"/>
            </w:tcMar>
            <w:vAlign w:val="center"/>
            <w:hideMark/>
          </w:tcPr>
          <w:p w14:paraId="1DD6B322"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1753</w:t>
            </w:r>
          </w:p>
        </w:tc>
        <w:tc>
          <w:tcPr>
            <w:tcW w:w="584" w:type="pct"/>
            <w:shd w:val="clear" w:color="auto" w:fill="auto"/>
            <w:noWrap/>
            <w:tcMar>
              <w:top w:w="15" w:type="dxa"/>
              <w:left w:w="15" w:type="dxa"/>
              <w:bottom w:w="0" w:type="dxa"/>
              <w:right w:w="15" w:type="dxa"/>
            </w:tcMar>
            <w:vAlign w:val="center"/>
            <w:hideMark/>
          </w:tcPr>
          <w:p w14:paraId="50A2D6F3"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Zabré</w:t>
            </w:r>
          </w:p>
        </w:tc>
        <w:tc>
          <w:tcPr>
            <w:tcW w:w="521" w:type="pct"/>
            <w:shd w:val="clear" w:color="auto" w:fill="auto"/>
            <w:noWrap/>
            <w:tcMar>
              <w:top w:w="15" w:type="dxa"/>
              <w:left w:w="15" w:type="dxa"/>
              <w:bottom w:w="0" w:type="dxa"/>
              <w:right w:w="15" w:type="dxa"/>
            </w:tcMar>
            <w:vAlign w:val="center"/>
            <w:hideMark/>
          </w:tcPr>
          <w:p w14:paraId="121CF994"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Sampéma</w:t>
            </w:r>
          </w:p>
        </w:tc>
        <w:tc>
          <w:tcPr>
            <w:tcW w:w="593" w:type="pct"/>
            <w:shd w:val="clear" w:color="auto" w:fill="auto"/>
            <w:noWrap/>
            <w:tcMar>
              <w:top w:w="15" w:type="dxa"/>
              <w:left w:w="15" w:type="dxa"/>
              <w:bottom w:w="0" w:type="dxa"/>
              <w:right w:w="15" w:type="dxa"/>
            </w:tcMar>
            <w:vAlign w:val="center"/>
            <w:hideMark/>
          </w:tcPr>
          <w:p w14:paraId="7C9F594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RR9-Piste Béga - Boakla</w:t>
            </w:r>
          </w:p>
        </w:tc>
        <w:tc>
          <w:tcPr>
            <w:tcW w:w="751" w:type="pct"/>
            <w:shd w:val="clear" w:color="auto" w:fill="auto"/>
            <w:noWrap/>
            <w:tcMar>
              <w:top w:w="15" w:type="dxa"/>
              <w:left w:w="15" w:type="dxa"/>
              <w:bottom w:w="0" w:type="dxa"/>
              <w:right w:w="15" w:type="dxa"/>
            </w:tcMar>
            <w:vAlign w:val="center"/>
            <w:hideMark/>
          </w:tcPr>
          <w:p w14:paraId="083234E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ZIDNABA Alaye</w:t>
            </w:r>
          </w:p>
        </w:tc>
        <w:tc>
          <w:tcPr>
            <w:tcW w:w="584" w:type="pct"/>
            <w:shd w:val="clear" w:color="auto" w:fill="auto"/>
            <w:noWrap/>
            <w:tcMar>
              <w:top w:w="15" w:type="dxa"/>
              <w:left w:w="15" w:type="dxa"/>
              <w:bottom w:w="0" w:type="dxa"/>
              <w:right w:w="15" w:type="dxa"/>
            </w:tcMar>
            <w:vAlign w:val="center"/>
            <w:hideMark/>
          </w:tcPr>
          <w:p w14:paraId="0923FF26" w14:textId="77777777" w:rsidR="00287F96" w:rsidRPr="00DF4F02" w:rsidRDefault="00287F9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Nimier</w:t>
            </w:r>
          </w:p>
        </w:tc>
        <w:tc>
          <w:tcPr>
            <w:tcW w:w="416" w:type="pct"/>
            <w:shd w:val="clear" w:color="auto" w:fill="auto"/>
            <w:noWrap/>
            <w:tcMar>
              <w:top w:w="15" w:type="dxa"/>
              <w:left w:w="15" w:type="dxa"/>
              <w:bottom w:w="0" w:type="dxa"/>
              <w:right w:w="15" w:type="dxa"/>
            </w:tcMar>
            <w:vAlign w:val="center"/>
            <w:hideMark/>
          </w:tcPr>
          <w:p w14:paraId="450012FF"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444" w:type="pct"/>
            <w:shd w:val="clear" w:color="auto" w:fill="auto"/>
            <w:noWrap/>
            <w:tcMar>
              <w:top w:w="15" w:type="dxa"/>
              <w:left w:w="15" w:type="dxa"/>
              <w:bottom w:w="0" w:type="dxa"/>
              <w:right w:w="15" w:type="dxa"/>
            </w:tcMar>
            <w:vAlign w:val="center"/>
            <w:hideMark/>
          </w:tcPr>
          <w:p w14:paraId="2EE59156"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c>
          <w:tcPr>
            <w:tcW w:w="696" w:type="pct"/>
            <w:shd w:val="clear" w:color="auto" w:fill="auto"/>
            <w:noWrap/>
            <w:tcMar>
              <w:top w:w="15" w:type="dxa"/>
              <w:left w:w="15" w:type="dxa"/>
              <w:bottom w:w="0" w:type="dxa"/>
              <w:right w:w="15" w:type="dxa"/>
            </w:tcMar>
            <w:vAlign w:val="center"/>
            <w:hideMark/>
          </w:tcPr>
          <w:p w14:paraId="38055BC5" w14:textId="77777777" w:rsidR="00287F96" w:rsidRPr="00DF4F02" w:rsidRDefault="00287F96" w:rsidP="00DF4F02">
            <w:pPr>
              <w:spacing w:before="0" w:after="0"/>
              <w:jc w:val="both"/>
              <w:rPr>
                <w:rFonts w:ascii="Century" w:hAnsi="Century"/>
                <w:color w:val="000000"/>
                <w:sz w:val="24"/>
                <w:szCs w:val="24"/>
              </w:rPr>
            </w:pPr>
            <w:r w:rsidRPr="00DF4F02">
              <w:rPr>
                <w:rFonts w:ascii="Century" w:hAnsi="Century"/>
                <w:color w:val="000000"/>
                <w:sz w:val="24"/>
                <w:szCs w:val="24"/>
              </w:rPr>
              <w:t>10 000</w:t>
            </w:r>
          </w:p>
        </w:tc>
      </w:tr>
      <w:tr w:rsidR="00287F96" w:rsidRPr="00DF4F02" w14:paraId="7FCEDBA8" w14:textId="77777777" w:rsidTr="005F4609">
        <w:trPr>
          <w:trHeight w:val="20"/>
        </w:trPr>
        <w:tc>
          <w:tcPr>
            <w:tcW w:w="410" w:type="pct"/>
            <w:shd w:val="clear" w:color="auto" w:fill="FABF8F" w:themeFill="accent6" w:themeFillTint="99"/>
            <w:noWrap/>
            <w:tcMar>
              <w:top w:w="15" w:type="dxa"/>
              <w:left w:w="15" w:type="dxa"/>
              <w:bottom w:w="0" w:type="dxa"/>
              <w:right w:w="15" w:type="dxa"/>
            </w:tcMar>
            <w:vAlign w:val="center"/>
            <w:hideMark/>
          </w:tcPr>
          <w:p w14:paraId="19885740" w14:textId="77777777" w:rsidR="00287F96" w:rsidRPr="00DF4F02" w:rsidRDefault="00287F96" w:rsidP="00DF4F02">
            <w:pPr>
              <w:spacing w:before="0" w:after="0"/>
              <w:jc w:val="both"/>
              <w:rPr>
                <w:rFonts w:ascii="Century" w:hAnsi="Century"/>
                <w:b/>
                <w:sz w:val="24"/>
                <w:szCs w:val="24"/>
              </w:rPr>
            </w:pPr>
            <w:r w:rsidRPr="00DF4F02">
              <w:rPr>
                <w:rFonts w:ascii="Century" w:hAnsi="Century"/>
                <w:b/>
                <w:sz w:val="24"/>
                <w:szCs w:val="24"/>
              </w:rPr>
              <w:t>Total</w:t>
            </w:r>
          </w:p>
        </w:tc>
        <w:tc>
          <w:tcPr>
            <w:tcW w:w="584" w:type="pct"/>
            <w:shd w:val="clear" w:color="auto" w:fill="FABF8F" w:themeFill="accent6" w:themeFillTint="99"/>
            <w:noWrap/>
            <w:tcMar>
              <w:top w:w="15" w:type="dxa"/>
              <w:left w:w="15" w:type="dxa"/>
              <w:bottom w:w="0" w:type="dxa"/>
              <w:right w:w="15" w:type="dxa"/>
            </w:tcMar>
            <w:vAlign w:val="center"/>
            <w:hideMark/>
          </w:tcPr>
          <w:p w14:paraId="1E87DF49" w14:textId="77777777" w:rsidR="00287F96" w:rsidRPr="00DF4F02" w:rsidRDefault="00287F96" w:rsidP="00DF4F02">
            <w:pPr>
              <w:spacing w:before="0" w:after="0"/>
              <w:jc w:val="both"/>
              <w:rPr>
                <w:rFonts w:ascii="Century" w:hAnsi="Century"/>
                <w:b/>
                <w:sz w:val="24"/>
                <w:szCs w:val="24"/>
              </w:rPr>
            </w:pPr>
          </w:p>
        </w:tc>
        <w:tc>
          <w:tcPr>
            <w:tcW w:w="521" w:type="pct"/>
            <w:shd w:val="clear" w:color="auto" w:fill="FABF8F" w:themeFill="accent6" w:themeFillTint="99"/>
            <w:noWrap/>
            <w:tcMar>
              <w:top w:w="15" w:type="dxa"/>
              <w:left w:w="15" w:type="dxa"/>
              <w:bottom w:w="0" w:type="dxa"/>
              <w:right w:w="15" w:type="dxa"/>
            </w:tcMar>
            <w:vAlign w:val="center"/>
            <w:hideMark/>
          </w:tcPr>
          <w:p w14:paraId="5D8DAD5D" w14:textId="77777777" w:rsidR="00287F96" w:rsidRPr="00DF4F02" w:rsidRDefault="00287F96" w:rsidP="00DF4F02">
            <w:pPr>
              <w:spacing w:before="0" w:after="0"/>
              <w:jc w:val="both"/>
              <w:rPr>
                <w:rFonts w:ascii="Century" w:hAnsi="Century"/>
                <w:b/>
                <w:sz w:val="24"/>
                <w:szCs w:val="24"/>
              </w:rPr>
            </w:pPr>
          </w:p>
        </w:tc>
        <w:tc>
          <w:tcPr>
            <w:tcW w:w="593" w:type="pct"/>
            <w:shd w:val="clear" w:color="auto" w:fill="FABF8F" w:themeFill="accent6" w:themeFillTint="99"/>
            <w:noWrap/>
            <w:tcMar>
              <w:top w:w="15" w:type="dxa"/>
              <w:left w:w="15" w:type="dxa"/>
              <w:bottom w:w="0" w:type="dxa"/>
              <w:right w:w="15" w:type="dxa"/>
            </w:tcMar>
            <w:vAlign w:val="center"/>
            <w:hideMark/>
          </w:tcPr>
          <w:p w14:paraId="1F40AB51" w14:textId="77777777" w:rsidR="00287F96" w:rsidRPr="00DF4F02" w:rsidRDefault="00287F96" w:rsidP="00DF4F02">
            <w:pPr>
              <w:spacing w:before="0" w:after="0"/>
              <w:jc w:val="both"/>
              <w:rPr>
                <w:rFonts w:ascii="Century" w:hAnsi="Century"/>
                <w:b/>
                <w:sz w:val="24"/>
                <w:szCs w:val="24"/>
              </w:rPr>
            </w:pPr>
          </w:p>
        </w:tc>
        <w:tc>
          <w:tcPr>
            <w:tcW w:w="751" w:type="pct"/>
            <w:shd w:val="clear" w:color="auto" w:fill="FABF8F" w:themeFill="accent6" w:themeFillTint="99"/>
            <w:noWrap/>
            <w:tcMar>
              <w:top w:w="15" w:type="dxa"/>
              <w:left w:w="15" w:type="dxa"/>
              <w:bottom w:w="0" w:type="dxa"/>
              <w:right w:w="15" w:type="dxa"/>
            </w:tcMar>
            <w:vAlign w:val="center"/>
            <w:hideMark/>
          </w:tcPr>
          <w:p w14:paraId="0EF916CC" w14:textId="77777777" w:rsidR="00287F96" w:rsidRPr="00DF4F02" w:rsidRDefault="00287F96" w:rsidP="00DF4F02">
            <w:pPr>
              <w:spacing w:before="0" w:after="0"/>
              <w:jc w:val="both"/>
              <w:rPr>
                <w:rFonts w:ascii="Century" w:hAnsi="Century"/>
                <w:b/>
                <w:sz w:val="24"/>
                <w:szCs w:val="24"/>
              </w:rPr>
            </w:pPr>
          </w:p>
        </w:tc>
        <w:tc>
          <w:tcPr>
            <w:tcW w:w="584" w:type="pct"/>
            <w:shd w:val="clear" w:color="auto" w:fill="FABF8F" w:themeFill="accent6" w:themeFillTint="99"/>
            <w:noWrap/>
            <w:tcMar>
              <w:top w:w="15" w:type="dxa"/>
              <w:left w:w="15" w:type="dxa"/>
              <w:bottom w:w="0" w:type="dxa"/>
              <w:right w:w="15" w:type="dxa"/>
            </w:tcMar>
            <w:vAlign w:val="center"/>
            <w:hideMark/>
          </w:tcPr>
          <w:p w14:paraId="04EC57D2" w14:textId="77777777" w:rsidR="00287F96" w:rsidRPr="00DF4F02" w:rsidRDefault="00287F96" w:rsidP="00DF4F02">
            <w:pPr>
              <w:spacing w:before="0" w:after="0"/>
              <w:jc w:val="both"/>
              <w:rPr>
                <w:rFonts w:ascii="Century" w:hAnsi="Century"/>
                <w:b/>
                <w:sz w:val="24"/>
                <w:szCs w:val="24"/>
              </w:rPr>
            </w:pPr>
          </w:p>
        </w:tc>
        <w:tc>
          <w:tcPr>
            <w:tcW w:w="416" w:type="pct"/>
            <w:shd w:val="clear" w:color="auto" w:fill="FABF8F" w:themeFill="accent6" w:themeFillTint="99"/>
            <w:noWrap/>
            <w:tcMar>
              <w:top w:w="15" w:type="dxa"/>
              <w:left w:w="15" w:type="dxa"/>
              <w:bottom w:w="0" w:type="dxa"/>
              <w:right w:w="15" w:type="dxa"/>
            </w:tcMar>
            <w:vAlign w:val="center"/>
            <w:hideMark/>
          </w:tcPr>
          <w:p w14:paraId="79F1C03E" w14:textId="77777777" w:rsidR="00287F96" w:rsidRPr="00DF4F02" w:rsidRDefault="00287F96" w:rsidP="00DF4F02">
            <w:pPr>
              <w:spacing w:before="0" w:after="0"/>
              <w:jc w:val="both"/>
              <w:rPr>
                <w:rFonts w:ascii="Century" w:hAnsi="Century"/>
                <w:b/>
                <w:bCs/>
                <w:sz w:val="24"/>
                <w:szCs w:val="24"/>
              </w:rPr>
            </w:pPr>
            <w:r w:rsidRPr="00DF4F02">
              <w:rPr>
                <w:rFonts w:ascii="Century" w:hAnsi="Century"/>
                <w:b/>
                <w:bCs/>
                <w:sz w:val="24"/>
                <w:szCs w:val="24"/>
              </w:rPr>
              <w:t>123</w:t>
            </w:r>
          </w:p>
        </w:tc>
        <w:tc>
          <w:tcPr>
            <w:tcW w:w="444" w:type="pct"/>
            <w:shd w:val="clear" w:color="auto" w:fill="FABF8F" w:themeFill="accent6" w:themeFillTint="99"/>
            <w:noWrap/>
            <w:tcMar>
              <w:top w:w="15" w:type="dxa"/>
              <w:left w:w="15" w:type="dxa"/>
              <w:bottom w:w="0" w:type="dxa"/>
              <w:right w:w="15" w:type="dxa"/>
            </w:tcMar>
            <w:vAlign w:val="center"/>
            <w:hideMark/>
          </w:tcPr>
          <w:p w14:paraId="4A690A20" w14:textId="77777777" w:rsidR="00287F96" w:rsidRPr="00DF4F02" w:rsidRDefault="00287F96" w:rsidP="00DF4F02">
            <w:pPr>
              <w:spacing w:before="0" w:after="0"/>
              <w:jc w:val="both"/>
              <w:rPr>
                <w:rFonts w:ascii="Century" w:hAnsi="Century"/>
                <w:b/>
                <w:sz w:val="24"/>
                <w:szCs w:val="24"/>
              </w:rPr>
            </w:pPr>
          </w:p>
        </w:tc>
        <w:tc>
          <w:tcPr>
            <w:tcW w:w="696" w:type="pct"/>
            <w:shd w:val="clear" w:color="auto" w:fill="FABF8F" w:themeFill="accent6" w:themeFillTint="99"/>
            <w:noWrap/>
            <w:tcMar>
              <w:top w:w="15" w:type="dxa"/>
              <w:left w:w="15" w:type="dxa"/>
              <w:bottom w:w="0" w:type="dxa"/>
              <w:right w:w="15" w:type="dxa"/>
            </w:tcMar>
            <w:vAlign w:val="center"/>
            <w:hideMark/>
          </w:tcPr>
          <w:p w14:paraId="3AB6545A" w14:textId="77777777" w:rsidR="00287F96" w:rsidRPr="00DF4F02" w:rsidRDefault="00287F96" w:rsidP="00DF4F02">
            <w:pPr>
              <w:spacing w:before="0" w:after="0"/>
              <w:jc w:val="both"/>
              <w:rPr>
                <w:rFonts w:ascii="Century" w:hAnsi="Century"/>
                <w:b/>
                <w:bCs/>
                <w:sz w:val="24"/>
                <w:szCs w:val="24"/>
              </w:rPr>
            </w:pPr>
            <w:r w:rsidRPr="00DF4F02">
              <w:rPr>
                <w:rFonts w:ascii="Century" w:hAnsi="Century"/>
                <w:b/>
                <w:bCs/>
                <w:sz w:val="24"/>
                <w:szCs w:val="24"/>
              </w:rPr>
              <w:t>1 345 000</w:t>
            </w:r>
          </w:p>
        </w:tc>
      </w:tr>
    </w:tbl>
    <w:p w14:paraId="3DCDA980" w14:textId="77777777" w:rsidR="00C12A78" w:rsidRPr="00DF4F02" w:rsidRDefault="00E53D66" w:rsidP="00DF4F02">
      <w:pPr>
        <w:spacing w:before="0" w:after="0" w:line="276" w:lineRule="auto"/>
        <w:jc w:val="both"/>
        <w:rPr>
          <w:rFonts w:ascii="Century" w:hAnsi="Century"/>
          <w:sz w:val="24"/>
          <w:szCs w:val="24"/>
        </w:rPr>
      </w:pPr>
      <w:r w:rsidRPr="00DF4F02">
        <w:rPr>
          <w:rFonts w:ascii="Century" w:hAnsi="Century"/>
          <w:sz w:val="24"/>
          <w:szCs w:val="24"/>
        </w:rPr>
        <w:t xml:space="preserve"> </w:t>
      </w:r>
      <w:r w:rsidR="009B5B59" w:rsidRPr="00DF4F02">
        <w:rPr>
          <w:rFonts w:ascii="Century" w:hAnsi="Century"/>
          <w:sz w:val="24"/>
          <w:szCs w:val="24"/>
        </w:rPr>
        <w:t>Source : Enquêtes socio-économiques de terrain Techniplan/BECOTEX, Juillet-Août 2014</w:t>
      </w:r>
      <w:r w:rsidR="00C12A78" w:rsidRPr="00DF4F02">
        <w:rPr>
          <w:rFonts w:ascii="Century" w:hAnsi="Century"/>
          <w:sz w:val="24"/>
          <w:szCs w:val="24"/>
        </w:rPr>
        <w:br w:type="page"/>
      </w:r>
    </w:p>
    <w:p w14:paraId="15EC7BE1" w14:textId="77777777" w:rsidR="00BC4ABF" w:rsidRPr="00DF4F02" w:rsidRDefault="00BC4ABF" w:rsidP="00DF4F02">
      <w:pPr>
        <w:pStyle w:val="Heading3"/>
        <w:numPr>
          <w:ilvl w:val="2"/>
          <w:numId w:val="86"/>
        </w:numPr>
        <w:rPr>
          <w:rFonts w:ascii="Century" w:hAnsi="Century"/>
          <w:sz w:val="24"/>
          <w:szCs w:val="24"/>
        </w:rPr>
      </w:pPr>
      <w:bookmarkStart w:id="330" w:name="_Toc471504392"/>
      <w:r w:rsidRPr="00DF4F02">
        <w:rPr>
          <w:rFonts w:ascii="Century" w:hAnsi="Century"/>
          <w:sz w:val="24"/>
          <w:szCs w:val="24"/>
        </w:rPr>
        <w:t>Récapitulatif du coût total des compensations des pertes induites par le projet</w:t>
      </w:r>
      <w:bookmarkEnd w:id="329"/>
      <w:bookmarkEnd w:id="330"/>
    </w:p>
    <w:p w14:paraId="2C591B31" w14:textId="77777777" w:rsidR="00BC4ABF" w:rsidRPr="00DF4F02" w:rsidRDefault="00BC4ABF" w:rsidP="00DF4F02">
      <w:pPr>
        <w:spacing w:before="0" w:after="0" w:line="276" w:lineRule="auto"/>
        <w:jc w:val="both"/>
        <w:rPr>
          <w:rFonts w:ascii="Century" w:hAnsi="Century"/>
          <w:sz w:val="24"/>
          <w:szCs w:val="24"/>
        </w:rPr>
      </w:pPr>
    </w:p>
    <w:p w14:paraId="7174DFF8" w14:textId="77777777" w:rsidR="003A5A1B" w:rsidRPr="00DF4F02" w:rsidRDefault="003A5A1B" w:rsidP="00DF4F02">
      <w:pPr>
        <w:spacing w:before="0" w:after="0" w:line="276" w:lineRule="auto"/>
        <w:jc w:val="both"/>
        <w:rPr>
          <w:rFonts w:ascii="Century" w:hAnsi="Century"/>
          <w:b/>
          <w:bCs/>
          <w:color w:val="000000"/>
          <w:sz w:val="24"/>
          <w:szCs w:val="24"/>
        </w:rPr>
      </w:pPr>
      <w:r w:rsidRPr="00DF4F02">
        <w:rPr>
          <w:rFonts w:ascii="Century" w:hAnsi="Century"/>
          <w:sz w:val="24"/>
          <w:szCs w:val="24"/>
        </w:rPr>
        <w:t xml:space="preserve">L’ensemble des compensations </w:t>
      </w:r>
      <w:r w:rsidR="009B5B59" w:rsidRPr="00DF4F02">
        <w:rPr>
          <w:rFonts w:ascii="Century" w:hAnsi="Century"/>
          <w:sz w:val="24"/>
          <w:szCs w:val="24"/>
        </w:rPr>
        <w:t>imputables</w:t>
      </w:r>
      <w:r w:rsidRPr="00DF4F02">
        <w:rPr>
          <w:rFonts w:ascii="Century" w:hAnsi="Century"/>
          <w:sz w:val="24"/>
          <w:szCs w:val="24"/>
        </w:rPr>
        <w:t xml:space="preserve"> aux impacts du projet et ci-dessus passées en revue est récapitulé dans le tableau ci-dessous. Le coût total des compensations est évalué à </w:t>
      </w:r>
      <w:r w:rsidR="00423203" w:rsidRPr="00DF4F02">
        <w:rPr>
          <w:rFonts w:ascii="Century" w:hAnsi="Century"/>
          <w:sz w:val="24"/>
          <w:szCs w:val="24"/>
        </w:rPr>
        <w:t>Dix</w:t>
      </w:r>
      <w:r w:rsidR="00072F54" w:rsidRPr="00DF4F02">
        <w:rPr>
          <w:rFonts w:ascii="Century" w:hAnsi="Century"/>
          <w:sz w:val="24"/>
          <w:szCs w:val="24"/>
        </w:rPr>
        <w:t xml:space="preserve"> Millions</w:t>
      </w:r>
      <w:r w:rsidR="009B0D8A" w:rsidRPr="00DF4F02">
        <w:rPr>
          <w:rFonts w:ascii="Century" w:hAnsi="Century"/>
          <w:sz w:val="24"/>
          <w:szCs w:val="24"/>
        </w:rPr>
        <w:t xml:space="preserve"> </w:t>
      </w:r>
      <w:r w:rsidR="00423203" w:rsidRPr="00DF4F02">
        <w:rPr>
          <w:rFonts w:ascii="Century" w:hAnsi="Century"/>
          <w:sz w:val="24"/>
          <w:szCs w:val="24"/>
        </w:rPr>
        <w:t xml:space="preserve">Trois </w:t>
      </w:r>
      <w:r w:rsidR="009B0D8A" w:rsidRPr="00DF4F02">
        <w:rPr>
          <w:rFonts w:ascii="Century" w:hAnsi="Century"/>
          <w:sz w:val="24"/>
          <w:szCs w:val="24"/>
        </w:rPr>
        <w:t xml:space="preserve">Cent </w:t>
      </w:r>
      <w:r w:rsidR="00423203" w:rsidRPr="00DF4F02">
        <w:rPr>
          <w:rFonts w:ascii="Century" w:hAnsi="Century"/>
          <w:sz w:val="24"/>
          <w:szCs w:val="24"/>
        </w:rPr>
        <w:t>Soixante Sept</w:t>
      </w:r>
      <w:r w:rsidR="009B0D8A" w:rsidRPr="00DF4F02">
        <w:rPr>
          <w:rFonts w:ascii="Century" w:hAnsi="Century"/>
          <w:sz w:val="24"/>
          <w:szCs w:val="24"/>
        </w:rPr>
        <w:t xml:space="preserve"> Mille </w:t>
      </w:r>
      <w:r w:rsidR="00423203" w:rsidRPr="00DF4F02">
        <w:rPr>
          <w:rFonts w:ascii="Century" w:hAnsi="Century"/>
          <w:sz w:val="24"/>
          <w:szCs w:val="24"/>
        </w:rPr>
        <w:t xml:space="preserve">Deux </w:t>
      </w:r>
      <w:r w:rsidR="00072F54" w:rsidRPr="00DF4F02">
        <w:rPr>
          <w:rFonts w:ascii="Century" w:hAnsi="Century"/>
          <w:sz w:val="24"/>
          <w:szCs w:val="24"/>
        </w:rPr>
        <w:t>Cent Vingt Sept</w:t>
      </w:r>
      <w:r w:rsidRPr="00DF4F02">
        <w:rPr>
          <w:rFonts w:ascii="Century" w:hAnsi="Century"/>
          <w:sz w:val="24"/>
          <w:szCs w:val="24"/>
        </w:rPr>
        <w:t xml:space="preserve"> francs CFA</w:t>
      </w:r>
      <w:r w:rsidR="009B5B59" w:rsidRPr="00DF4F02">
        <w:rPr>
          <w:rFonts w:ascii="Century" w:hAnsi="Century"/>
          <w:sz w:val="24"/>
          <w:szCs w:val="24"/>
        </w:rPr>
        <w:t xml:space="preserve"> </w:t>
      </w:r>
      <w:r w:rsidRPr="00DF4F02">
        <w:rPr>
          <w:rFonts w:ascii="Century" w:hAnsi="Century"/>
          <w:sz w:val="24"/>
          <w:szCs w:val="24"/>
        </w:rPr>
        <w:t>(</w:t>
      </w:r>
      <w:r w:rsidR="00423203" w:rsidRPr="00DF4F02">
        <w:rPr>
          <w:rFonts w:ascii="Century" w:hAnsi="Century"/>
          <w:bCs/>
          <w:color w:val="000000"/>
          <w:sz w:val="24"/>
          <w:szCs w:val="24"/>
        </w:rPr>
        <w:t>10</w:t>
      </w:r>
      <w:r w:rsidR="00072F54" w:rsidRPr="00DF4F02">
        <w:rPr>
          <w:rFonts w:ascii="Century" w:hAnsi="Century"/>
          <w:bCs/>
          <w:color w:val="000000"/>
          <w:sz w:val="24"/>
          <w:szCs w:val="24"/>
        </w:rPr>
        <w:t> </w:t>
      </w:r>
      <w:r w:rsidR="00423203" w:rsidRPr="00DF4F02">
        <w:rPr>
          <w:rFonts w:ascii="Century" w:hAnsi="Century"/>
          <w:bCs/>
          <w:color w:val="000000"/>
          <w:sz w:val="24"/>
          <w:szCs w:val="24"/>
        </w:rPr>
        <w:t>367</w:t>
      </w:r>
      <w:r w:rsidR="00072F54" w:rsidRPr="00DF4F02">
        <w:rPr>
          <w:rFonts w:ascii="Century" w:hAnsi="Century"/>
          <w:bCs/>
          <w:color w:val="000000"/>
          <w:sz w:val="24"/>
          <w:szCs w:val="24"/>
        </w:rPr>
        <w:t> </w:t>
      </w:r>
      <w:r w:rsidR="00423203" w:rsidRPr="00DF4F02">
        <w:rPr>
          <w:rFonts w:ascii="Century" w:hAnsi="Century"/>
          <w:bCs/>
          <w:color w:val="000000"/>
          <w:sz w:val="24"/>
          <w:szCs w:val="24"/>
        </w:rPr>
        <w:t>2</w:t>
      </w:r>
      <w:r w:rsidR="00072F54" w:rsidRPr="00DF4F02">
        <w:rPr>
          <w:rFonts w:ascii="Century" w:hAnsi="Century"/>
          <w:bCs/>
          <w:color w:val="000000"/>
          <w:sz w:val="24"/>
          <w:szCs w:val="24"/>
        </w:rPr>
        <w:t xml:space="preserve">27 </w:t>
      </w:r>
      <w:r w:rsidRPr="00DF4F02">
        <w:rPr>
          <w:rFonts w:ascii="Century" w:hAnsi="Century"/>
          <w:bCs/>
          <w:color w:val="000000"/>
          <w:sz w:val="24"/>
          <w:szCs w:val="24"/>
        </w:rPr>
        <w:t>F CFA).</w:t>
      </w:r>
    </w:p>
    <w:p w14:paraId="2BC11DA3" w14:textId="77777777" w:rsidR="003A5A1B" w:rsidRPr="00DF4F02" w:rsidRDefault="003A5A1B" w:rsidP="00DF4F02">
      <w:pPr>
        <w:spacing w:before="0" w:after="0" w:line="276" w:lineRule="auto"/>
        <w:jc w:val="both"/>
        <w:rPr>
          <w:rFonts w:ascii="Century" w:hAnsi="Century"/>
          <w:sz w:val="24"/>
          <w:szCs w:val="24"/>
        </w:rPr>
      </w:pPr>
    </w:p>
    <w:p w14:paraId="2A9AC976" w14:textId="77777777" w:rsidR="00BC4ABF" w:rsidRPr="00DF4F02" w:rsidRDefault="00BC4ABF" w:rsidP="00DF4F02">
      <w:pPr>
        <w:pStyle w:val="Caption"/>
        <w:spacing w:after="0"/>
        <w:jc w:val="both"/>
        <w:rPr>
          <w:rFonts w:ascii="Century" w:hAnsi="Century" w:cs="Arial"/>
          <w:b w:val="0"/>
          <w:sz w:val="24"/>
          <w:szCs w:val="24"/>
        </w:rPr>
      </w:pPr>
      <w:bookmarkStart w:id="331" w:name="_Toc406928316"/>
      <w:bookmarkStart w:id="332" w:name="_Toc465697420"/>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34</w:t>
      </w:r>
      <w:r w:rsidR="00C226E0" w:rsidRPr="00DF4F02">
        <w:rPr>
          <w:rFonts w:ascii="Century" w:hAnsi="Century" w:cs="Arial"/>
          <w:b w:val="0"/>
          <w:sz w:val="24"/>
          <w:szCs w:val="24"/>
        </w:rPr>
        <w:fldChar w:fldCharType="end"/>
      </w:r>
      <w:r w:rsidRPr="00DF4F02">
        <w:rPr>
          <w:rFonts w:ascii="Century" w:hAnsi="Century" w:cs="Arial"/>
          <w:b w:val="0"/>
          <w:sz w:val="24"/>
          <w:szCs w:val="24"/>
        </w:rPr>
        <w:t> : Synthèse des compensations par type de biens impactés</w:t>
      </w:r>
      <w:bookmarkEnd w:id="331"/>
      <w:bookmarkEnd w:id="332"/>
    </w:p>
    <w:tbl>
      <w:tblPr>
        <w:tblW w:w="965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4"/>
        <w:gridCol w:w="1984"/>
      </w:tblGrid>
      <w:tr w:rsidR="00BC4ABF" w:rsidRPr="00DF4F02" w14:paraId="1F0CAA08" w14:textId="77777777" w:rsidTr="00C342C5">
        <w:trPr>
          <w:trHeight w:val="20"/>
        </w:trPr>
        <w:tc>
          <w:tcPr>
            <w:tcW w:w="7674" w:type="dxa"/>
            <w:shd w:val="clear" w:color="auto" w:fill="FBD4B4" w:themeFill="accent6" w:themeFillTint="66"/>
            <w:noWrap/>
            <w:vAlign w:val="center"/>
            <w:hideMark/>
          </w:tcPr>
          <w:p w14:paraId="0F2F8624" w14:textId="77777777" w:rsidR="00BC4ABF" w:rsidRPr="00DF4F02" w:rsidRDefault="00BC4ABF"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Rubriques</w:t>
            </w:r>
          </w:p>
        </w:tc>
        <w:tc>
          <w:tcPr>
            <w:tcW w:w="1984" w:type="dxa"/>
            <w:shd w:val="clear" w:color="auto" w:fill="FBD4B4" w:themeFill="accent6" w:themeFillTint="66"/>
            <w:noWrap/>
            <w:vAlign w:val="center"/>
            <w:hideMark/>
          </w:tcPr>
          <w:p w14:paraId="2D39D77D" w14:textId="77777777" w:rsidR="00BC4ABF" w:rsidRPr="00DF4F02" w:rsidRDefault="00BC4ABF"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Coût total (en F CFA)</w:t>
            </w:r>
          </w:p>
        </w:tc>
      </w:tr>
      <w:tr w:rsidR="00821C99" w:rsidRPr="00DF4F02" w14:paraId="0E20AC06" w14:textId="77777777" w:rsidTr="00C342C5">
        <w:trPr>
          <w:trHeight w:val="20"/>
        </w:trPr>
        <w:tc>
          <w:tcPr>
            <w:tcW w:w="7674" w:type="dxa"/>
            <w:shd w:val="clear" w:color="auto" w:fill="auto"/>
            <w:noWrap/>
            <w:vAlign w:val="center"/>
            <w:hideMark/>
          </w:tcPr>
          <w:p w14:paraId="43E3C3A8" w14:textId="77777777" w:rsidR="00821C99" w:rsidRPr="00DF4F02" w:rsidRDefault="00821C9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infrastructures d'habitation et annexes</w:t>
            </w:r>
          </w:p>
        </w:tc>
        <w:tc>
          <w:tcPr>
            <w:tcW w:w="1984" w:type="dxa"/>
            <w:shd w:val="clear" w:color="auto" w:fill="auto"/>
            <w:noWrap/>
            <w:vAlign w:val="center"/>
            <w:hideMark/>
          </w:tcPr>
          <w:p w14:paraId="13D5DA34" w14:textId="77777777" w:rsidR="00821C99" w:rsidRPr="00DF4F02" w:rsidRDefault="00072F54" w:rsidP="00DF4F02">
            <w:pPr>
              <w:spacing w:before="0" w:after="0"/>
              <w:jc w:val="both"/>
              <w:rPr>
                <w:rFonts w:ascii="Century" w:hAnsi="Century"/>
                <w:bCs/>
                <w:color w:val="000000"/>
                <w:sz w:val="24"/>
                <w:szCs w:val="24"/>
              </w:rPr>
            </w:pPr>
            <w:r w:rsidRPr="00DF4F02">
              <w:rPr>
                <w:rFonts w:ascii="Century" w:hAnsi="Century"/>
                <w:bCs/>
                <w:color w:val="000000"/>
                <w:sz w:val="24"/>
                <w:szCs w:val="24"/>
              </w:rPr>
              <w:t>1 240 </w:t>
            </w:r>
            <w:r w:rsidR="00821C99" w:rsidRPr="00DF4F02">
              <w:rPr>
                <w:rFonts w:ascii="Century" w:hAnsi="Century"/>
                <w:bCs/>
                <w:color w:val="000000"/>
                <w:sz w:val="24"/>
                <w:szCs w:val="24"/>
              </w:rPr>
              <w:t>750</w:t>
            </w:r>
          </w:p>
        </w:tc>
      </w:tr>
      <w:tr w:rsidR="00821C99" w:rsidRPr="00DF4F02" w14:paraId="2CC9F1AD" w14:textId="77777777" w:rsidTr="00C342C5">
        <w:trPr>
          <w:trHeight w:val="20"/>
        </w:trPr>
        <w:tc>
          <w:tcPr>
            <w:tcW w:w="7674" w:type="dxa"/>
            <w:shd w:val="clear" w:color="auto" w:fill="auto"/>
            <w:noWrap/>
            <w:vAlign w:val="center"/>
            <w:hideMark/>
          </w:tcPr>
          <w:p w14:paraId="16741F53" w14:textId="77777777" w:rsidR="00821C99" w:rsidRPr="00DF4F02" w:rsidRDefault="00821C9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pertes des revenus agricoles</w:t>
            </w:r>
          </w:p>
        </w:tc>
        <w:tc>
          <w:tcPr>
            <w:tcW w:w="1984" w:type="dxa"/>
            <w:shd w:val="clear" w:color="auto" w:fill="auto"/>
            <w:noWrap/>
            <w:vAlign w:val="center"/>
            <w:hideMark/>
          </w:tcPr>
          <w:p w14:paraId="7FE26F04" w14:textId="77777777" w:rsidR="00821C99" w:rsidRPr="00DF4F02" w:rsidRDefault="00821C99" w:rsidP="00DF4F02">
            <w:pPr>
              <w:spacing w:before="0" w:after="0"/>
              <w:jc w:val="both"/>
              <w:rPr>
                <w:rFonts w:ascii="Century" w:hAnsi="Century"/>
                <w:bCs/>
                <w:color w:val="000000"/>
                <w:sz w:val="24"/>
                <w:szCs w:val="24"/>
              </w:rPr>
            </w:pPr>
            <w:r w:rsidRPr="00DF4F02">
              <w:rPr>
                <w:rFonts w:ascii="Century" w:hAnsi="Century"/>
                <w:bCs/>
                <w:color w:val="000000"/>
                <w:sz w:val="24"/>
                <w:szCs w:val="24"/>
              </w:rPr>
              <w:t>5</w:t>
            </w:r>
            <w:r w:rsidR="00072F54" w:rsidRPr="00DF4F02">
              <w:rPr>
                <w:rFonts w:ascii="Century" w:hAnsi="Century"/>
                <w:bCs/>
                <w:color w:val="000000"/>
                <w:sz w:val="24"/>
                <w:szCs w:val="24"/>
              </w:rPr>
              <w:t> </w:t>
            </w:r>
            <w:r w:rsidRPr="00DF4F02">
              <w:rPr>
                <w:rFonts w:ascii="Century" w:hAnsi="Century"/>
                <w:bCs/>
                <w:color w:val="000000"/>
                <w:sz w:val="24"/>
                <w:szCs w:val="24"/>
              </w:rPr>
              <w:t>46</w:t>
            </w:r>
            <w:r w:rsidR="00072F54" w:rsidRPr="00DF4F02">
              <w:rPr>
                <w:rFonts w:ascii="Century" w:hAnsi="Century"/>
                <w:bCs/>
                <w:color w:val="000000"/>
                <w:sz w:val="24"/>
                <w:szCs w:val="24"/>
              </w:rPr>
              <w:t>6 </w:t>
            </w:r>
            <w:r w:rsidRPr="00DF4F02">
              <w:rPr>
                <w:rFonts w:ascii="Century" w:hAnsi="Century"/>
                <w:bCs/>
                <w:color w:val="000000"/>
                <w:sz w:val="24"/>
                <w:szCs w:val="24"/>
              </w:rPr>
              <w:t>477</w:t>
            </w:r>
          </w:p>
        </w:tc>
      </w:tr>
      <w:tr w:rsidR="00821C99" w:rsidRPr="00DF4F02" w14:paraId="1EFFEC40" w14:textId="77777777" w:rsidTr="00C342C5">
        <w:trPr>
          <w:trHeight w:val="20"/>
        </w:trPr>
        <w:tc>
          <w:tcPr>
            <w:tcW w:w="7674" w:type="dxa"/>
            <w:shd w:val="clear" w:color="auto" w:fill="auto"/>
            <w:noWrap/>
            <w:vAlign w:val="center"/>
            <w:hideMark/>
          </w:tcPr>
          <w:p w14:paraId="5A495230" w14:textId="77777777" w:rsidR="00821C99" w:rsidRPr="00DF4F02" w:rsidRDefault="00821C9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pertes d’infrastructures économiques et de revenus d'activités économiques</w:t>
            </w:r>
          </w:p>
        </w:tc>
        <w:tc>
          <w:tcPr>
            <w:tcW w:w="1984" w:type="dxa"/>
            <w:shd w:val="clear" w:color="auto" w:fill="auto"/>
            <w:noWrap/>
            <w:vAlign w:val="center"/>
            <w:hideMark/>
          </w:tcPr>
          <w:p w14:paraId="49E2DB32" w14:textId="77777777" w:rsidR="00821C99" w:rsidRPr="00DF4F02" w:rsidRDefault="00072F54" w:rsidP="00DF4F02">
            <w:pPr>
              <w:spacing w:before="0" w:after="0"/>
              <w:jc w:val="both"/>
              <w:rPr>
                <w:rFonts w:ascii="Century" w:hAnsi="Century"/>
                <w:bCs/>
                <w:color w:val="000000"/>
                <w:sz w:val="24"/>
                <w:szCs w:val="24"/>
              </w:rPr>
            </w:pPr>
            <w:r w:rsidRPr="00DF4F02">
              <w:rPr>
                <w:rFonts w:ascii="Century" w:hAnsi="Century"/>
                <w:bCs/>
                <w:color w:val="000000"/>
                <w:sz w:val="24"/>
                <w:szCs w:val="24"/>
              </w:rPr>
              <w:t>2 315 </w:t>
            </w:r>
            <w:r w:rsidR="00821C99" w:rsidRPr="00DF4F02">
              <w:rPr>
                <w:rFonts w:ascii="Century" w:hAnsi="Century"/>
                <w:bCs/>
                <w:color w:val="000000"/>
                <w:sz w:val="24"/>
                <w:szCs w:val="24"/>
              </w:rPr>
              <w:t>000</w:t>
            </w:r>
          </w:p>
        </w:tc>
      </w:tr>
      <w:tr w:rsidR="00821C99" w:rsidRPr="00DF4F02" w14:paraId="365674D0" w14:textId="77777777" w:rsidTr="00C342C5">
        <w:trPr>
          <w:trHeight w:val="20"/>
        </w:trPr>
        <w:tc>
          <w:tcPr>
            <w:tcW w:w="7674" w:type="dxa"/>
            <w:shd w:val="clear" w:color="auto" w:fill="auto"/>
            <w:noWrap/>
            <w:vAlign w:val="center"/>
            <w:hideMark/>
          </w:tcPr>
          <w:p w14:paraId="5B1719FB" w14:textId="77777777" w:rsidR="00821C99" w:rsidRPr="00DF4F02" w:rsidRDefault="00821C9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pertes d'arbres privés des champs et habitations</w:t>
            </w:r>
          </w:p>
        </w:tc>
        <w:tc>
          <w:tcPr>
            <w:tcW w:w="1984" w:type="dxa"/>
            <w:shd w:val="clear" w:color="auto" w:fill="auto"/>
            <w:noWrap/>
            <w:vAlign w:val="center"/>
            <w:hideMark/>
          </w:tcPr>
          <w:p w14:paraId="204C9E02" w14:textId="77777777" w:rsidR="00821C99" w:rsidRPr="00DF4F02" w:rsidRDefault="009857F0" w:rsidP="00DF4F02">
            <w:pPr>
              <w:spacing w:before="0" w:after="0"/>
              <w:jc w:val="both"/>
              <w:rPr>
                <w:rFonts w:ascii="Century" w:hAnsi="Century"/>
                <w:bCs/>
                <w:color w:val="000000"/>
                <w:sz w:val="24"/>
                <w:szCs w:val="24"/>
              </w:rPr>
            </w:pPr>
            <w:r w:rsidRPr="00DF4F02">
              <w:rPr>
                <w:rFonts w:ascii="Century" w:hAnsi="Century"/>
                <w:sz w:val="24"/>
                <w:szCs w:val="24"/>
              </w:rPr>
              <w:t>1 345 000</w:t>
            </w:r>
          </w:p>
        </w:tc>
      </w:tr>
      <w:tr w:rsidR="00821C99" w:rsidRPr="00DF4F02" w14:paraId="15B2F228" w14:textId="77777777" w:rsidTr="00912F01">
        <w:trPr>
          <w:trHeight w:val="168"/>
        </w:trPr>
        <w:tc>
          <w:tcPr>
            <w:tcW w:w="7674" w:type="dxa"/>
            <w:shd w:val="clear" w:color="auto" w:fill="FBD4B4" w:themeFill="accent6" w:themeFillTint="66"/>
            <w:noWrap/>
            <w:vAlign w:val="center"/>
            <w:hideMark/>
          </w:tcPr>
          <w:p w14:paraId="2DCC3158" w14:textId="77777777" w:rsidR="00821C99" w:rsidRPr="00DF4F02" w:rsidRDefault="00821C99"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Total</w:t>
            </w:r>
          </w:p>
        </w:tc>
        <w:tc>
          <w:tcPr>
            <w:tcW w:w="1984" w:type="dxa"/>
            <w:shd w:val="clear" w:color="auto" w:fill="FBD4B4" w:themeFill="accent6" w:themeFillTint="66"/>
            <w:noWrap/>
            <w:vAlign w:val="center"/>
            <w:hideMark/>
          </w:tcPr>
          <w:p w14:paraId="0D8DD862" w14:textId="77777777" w:rsidR="00821C99" w:rsidRPr="00DF4F02" w:rsidRDefault="009857F0" w:rsidP="00DF4F02">
            <w:pPr>
              <w:jc w:val="both"/>
              <w:rPr>
                <w:rFonts w:ascii="Century" w:hAnsi="Century"/>
                <w:b/>
                <w:bCs/>
                <w:color w:val="000000"/>
                <w:sz w:val="24"/>
                <w:szCs w:val="24"/>
              </w:rPr>
            </w:pPr>
            <w:r w:rsidRPr="00DF4F02">
              <w:rPr>
                <w:rFonts w:ascii="Century" w:hAnsi="Century"/>
                <w:b/>
                <w:bCs/>
                <w:color w:val="000000"/>
                <w:sz w:val="24"/>
                <w:szCs w:val="24"/>
              </w:rPr>
              <w:t>10 367 227</w:t>
            </w:r>
          </w:p>
        </w:tc>
      </w:tr>
    </w:tbl>
    <w:p w14:paraId="0D00B81C" w14:textId="77777777" w:rsidR="00E7482A" w:rsidRPr="00DF4F02" w:rsidRDefault="009B5B59" w:rsidP="00DF4F02">
      <w:pPr>
        <w:spacing w:before="0" w:after="0"/>
        <w:jc w:val="both"/>
        <w:rPr>
          <w:rFonts w:ascii="Century" w:hAnsi="Century"/>
          <w:sz w:val="24"/>
          <w:szCs w:val="24"/>
        </w:rPr>
      </w:pPr>
      <w:r w:rsidRPr="00DF4F02">
        <w:rPr>
          <w:rFonts w:ascii="Century" w:hAnsi="Century"/>
          <w:sz w:val="24"/>
          <w:szCs w:val="24"/>
        </w:rPr>
        <w:t>Source : Enquêtes socio-économiques de terrain Techniplan/BECOTEX, Juillet-Août 2014</w:t>
      </w:r>
      <w:r w:rsidR="00E7482A" w:rsidRPr="00DF4F02">
        <w:rPr>
          <w:rFonts w:ascii="Century" w:hAnsi="Century"/>
          <w:sz w:val="24"/>
          <w:szCs w:val="24"/>
        </w:rPr>
        <w:br w:type="page"/>
      </w:r>
    </w:p>
    <w:p w14:paraId="6FA3B9E6" w14:textId="77777777" w:rsidR="00A447A6" w:rsidRPr="00DF4F02" w:rsidRDefault="00A447A6" w:rsidP="00DF4F02">
      <w:pPr>
        <w:pStyle w:val="Heading1"/>
        <w:jc w:val="both"/>
        <w:rPr>
          <w:rFonts w:ascii="Century" w:hAnsi="Century"/>
        </w:rPr>
      </w:pPr>
      <w:bookmarkStart w:id="333" w:name="_Toc471504393"/>
      <w:bookmarkStart w:id="334" w:name="_Toc274650225"/>
      <w:bookmarkStart w:id="335" w:name="_Toc277236139"/>
      <w:bookmarkStart w:id="336" w:name="_Toc277236465"/>
      <w:bookmarkStart w:id="337" w:name="_Toc277264539"/>
      <w:r w:rsidRPr="00DF4F02">
        <w:rPr>
          <w:rFonts w:ascii="Century" w:hAnsi="Century"/>
        </w:rPr>
        <w:t>MESURES DE REINSTALLATION</w:t>
      </w:r>
      <w:bookmarkEnd w:id="333"/>
    </w:p>
    <w:bookmarkEnd w:id="334"/>
    <w:bookmarkEnd w:id="335"/>
    <w:bookmarkEnd w:id="336"/>
    <w:bookmarkEnd w:id="337"/>
    <w:p w14:paraId="771FA171" w14:textId="77777777" w:rsidR="00A447A6"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 xml:space="preserve">L’un des principes de la politique opérationnelle 4.12 veut que les travaux d’aménagement ne puissent démarrer sans que toutes les PAP n’aient été </w:t>
      </w:r>
      <w:r w:rsidR="000631DF" w:rsidRPr="00DF4F02">
        <w:rPr>
          <w:rFonts w:ascii="Century" w:hAnsi="Century"/>
          <w:sz w:val="24"/>
          <w:szCs w:val="24"/>
        </w:rPr>
        <w:t xml:space="preserve">indemnisées, compensées et </w:t>
      </w:r>
      <w:r w:rsidRPr="00DF4F02">
        <w:rPr>
          <w:rFonts w:ascii="Century" w:hAnsi="Century"/>
          <w:sz w:val="24"/>
          <w:szCs w:val="24"/>
        </w:rPr>
        <w:t>réinstallées.</w:t>
      </w:r>
    </w:p>
    <w:p w14:paraId="138153AE" w14:textId="77777777" w:rsidR="00E54994"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Le présent chapitre porte sur les procédures et les étapes pour la réinstallation des personnes affectées par le projet (PAP). Les différentes activit</w:t>
      </w:r>
      <w:r w:rsidR="005A3484" w:rsidRPr="00DF4F02">
        <w:rPr>
          <w:rFonts w:ascii="Century" w:hAnsi="Century"/>
          <w:sz w:val="24"/>
          <w:szCs w:val="24"/>
        </w:rPr>
        <w:t>és de mise en œuvre du Plan de r</w:t>
      </w:r>
      <w:r w:rsidRPr="00DF4F02">
        <w:rPr>
          <w:rFonts w:ascii="Century" w:hAnsi="Century"/>
          <w:sz w:val="24"/>
          <w:szCs w:val="24"/>
        </w:rPr>
        <w:t>éinstallation et les responsabilités des acteurs principaux se déclinent en plusieurs étapes prenant en compte l’applicat</w:t>
      </w:r>
      <w:r w:rsidR="009F61CF" w:rsidRPr="00DF4F02">
        <w:rPr>
          <w:rFonts w:ascii="Century" w:hAnsi="Century"/>
          <w:sz w:val="24"/>
          <w:szCs w:val="24"/>
        </w:rPr>
        <w:t>ion des mesures de compensation</w:t>
      </w:r>
      <w:r w:rsidRPr="00DF4F02">
        <w:rPr>
          <w:rFonts w:ascii="Century" w:hAnsi="Century"/>
          <w:sz w:val="24"/>
          <w:szCs w:val="24"/>
        </w:rPr>
        <w:t xml:space="preserve"> pour les ayants-droits, ainsi que des mesures d’appui et d’accompagnement des PAP. </w:t>
      </w:r>
    </w:p>
    <w:p w14:paraId="6373F5C7" w14:textId="77777777" w:rsidR="00A447A6"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Le processus de réinstallation comportera un ensemble d’étapes pour que les PAP soient compensé</w:t>
      </w:r>
      <w:r w:rsidR="005A76B8" w:rsidRPr="00DF4F02">
        <w:rPr>
          <w:rFonts w:ascii="Century" w:hAnsi="Century"/>
          <w:sz w:val="24"/>
          <w:szCs w:val="24"/>
        </w:rPr>
        <w:t>e</w:t>
      </w:r>
      <w:r w:rsidRPr="00DF4F02">
        <w:rPr>
          <w:rFonts w:ascii="Century" w:hAnsi="Century"/>
          <w:sz w:val="24"/>
          <w:szCs w:val="24"/>
        </w:rPr>
        <w:t>s dans la transparence et de façon juste et équitable</w:t>
      </w:r>
      <w:r w:rsidR="005A76B8" w:rsidRPr="00DF4F02">
        <w:rPr>
          <w:rFonts w:ascii="Century" w:hAnsi="Century"/>
          <w:sz w:val="24"/>
          <w:szCs w:val="24"/>
        </w:rPr>
        <w:t>. Ces étapes passent par</w:t>
      </w:r>
      <w:r w:rsidRPr="00DF4F02">
        <w:rPr>
          <w:rFonts w:ascii="Century" w:hAnsi="Century"/>
          <w:sz w:val="24"/>
          <w:szCs w:val="24"/>
        </w:rPr>
        <w:t> :</w:t>
      </w:r>
    </w:p>
    <w:p w14:paraId="72A8BCA4" w14:textId="77777777" w:rsidR="00A447A6" w:rsidRPr="00DF4F02" w:rsidRDefault="005A76B8" w:rsidP="00DF4F02">
      <w:pPr>
        <w:pStyle w:val="ListParagraph"/>
        <w:numPr>
          <w:ilvl w:val="0"/>
          <w:numId w:val="2"/>
        </w:numPr>
        <w:spacing w:before="0" w:after="0" w:line="276" w:lineRule="auto"/>
        <w:jc w:val="both"/>
        <w:rPr>
          <w:rFonts w:ascii="Century" w:hAnsi="Century" w:cs="Arial"/>
        </w:rPr>
      </w:pPr>
      <w:r w:rsidRPr="00DF4F02">
        <w:rPr>
          <w:rFonts w:ascii="Century" w:hAnsi="Century" w:cs="Arial"/>
        </w:rPr>
        <w:t>l’</w:t>
      </w:r>
      <w:r w:rsidR="00A447A6" w:rsidRPr="00DF4F02">
        <w:rPr>
          <w:rFonts w:ascii="Century" w:hAnsi="Century" w:cs="Arial"/>
        </w:rPr>
        <w:t>approbation des modalités de compensation et d’appui et du dispositif de mise en œuvre ;</w:t>
      </w:r>
    </w:p>
    <w:p w14:paraId="4E59C841" w14:textId="77777777" w:rsidR="00A447A6" w:rsidRPr="00DF4F02" w:rsidRDefault="005A76B8" w:rsidP="00DF4F02">
      <w:pPr>
        <w:pStyle w:val="ListParagraph"/>
        <w:numPr>
          <w:ilvl w:val="0"/>
          <w:numId w:val="2"/>
        </w:numPr>
        <w:spacing w:before="0" w:after="0" w:line="276" w:lineRule="auto"/>
        <w:jc w:val="both"/>
        <w:rPr>
          <w:rFonts w:ascii="Century" w:hAnsi="Century" w:cs="Arial"/>
        </w:rPr>
      </w:pPr>
      <w:r w:rsidRPr="00DF4F02">
        <w:rPr>
          <w:rFonts w:ascii="Century" w:hAnsi="Century" w:cs="Arial"/>
        </w:rPr>
        <w:t>l’</w:t>
      </w:r>
      <w:r w:rsidR="00A447A6" w:rsidRPr="00DF4F02">
        <w:rPr>
          <w:rFonts w:ascii="Century" w:hAnsi="Century" w:cs="Arial"/>
        </w:rPr>
        <w:t>information des PAP ;</w:t>
      </w:r>
    </w:p>
    <w:p w14:paraId="65643602" w14:textId="77777777" w:rsidR="00FB59D7" w:rsidRPr="00DF4F02" w:rsidRDefault="00FB59D7" w:rsidP="00DF4F02">
      <w:pPr>
        <w:pStyle w:val="ListParagraph"/>
        <w:numPr>
          <w:ilvl w:val="0"/>
          <w:numId w:val="2"/>
        </w:numPr>
        <w:spacing w:before="0" w:after="0" w:line="276" w:lineRule="auto"/>
        <w:jc w:val="both"/>
        <w:rPr>
          <w:rFonts w:ascii="Century" w:hAnsi="Century" w:cs="Arial"/>
        </w:rPr>
      </w:pPr>
      <w:r w:rsidRPr="00DF4F02">
        <w:rPr>
          <w:rFonts w:ascii="Century" w:hAnsi="Century" w:cs="Arial"/>
        </w:rPr>
        <w:t>la négociation des ententes individuelles avec les PAP et la signature des accords avec les PAP ;</w:t>
      </w:r>
    </w:p>
    <w:p w14:paraId="5078E71B" w14:textId="77777777" w:rsidR="00FB59D7" w:rsidRPr="00DF4F02" w:rsidRDefault="00FB59D7" w:rsidP="00DF4F02">
      <w:pPr>
        <w:spacing w:before="0" w:after="0" w:line="276" w:lineRule="auto"/>
        <w:jc w:val="both"/>
        <w:rPr>
          <w:rFonts w:ascii="Century" w:hAnsi="Century"/>
          <w:sz w:val="24"/>
          <w:szCs w:val="24"/>
        </w:rPr>
      </w:pPr>
    </w:p>
    <w:p w14:paraId="4946E4BA" w14:textId="77777777" w:rsidR="00A447A6" w:rsidRPr="00DF4F02" w:rsidRDefault="005A76B8" w:rsidP="00DF4F02">
      <w:pPr>
        <w:pStyle w:val="ListParagraph"/>
        <w:numPr>
          <w:ilvl w:val="0"/>
          <w:numId w:val="2"/>
        </w:numPr>
        <w:spacing w:before="0" w:after="0" w:line="276" w:lineRule="auto"/>
        <w:jc w:val="both"/>
        <w:rPr>
          <w:rFonts w:ascii="Century" w:hAnsi="Century" w:cs="Arial"/>
        </w:rPr>
      </w:pPr>
      <w:r w:rsidRPr="00DF4F02">
        <w:rPr>
          <w:rFonts w:ascii="Century" w:hAnsi="Century" w:cs="Arial"/>
        </w:rPr>
        <w:t xml:space="preserve">la </w:t>
      </w:r>
      <w:r w:rsidR="00A447A6" w:rsidRPr="00DF4F02">
        <w:rPr>
          <w:rFonts w:ascii="Century" w:hAnsi="Century" w:cs="Arial"/>
        </w:rPr>
        <w:t>préparation de dossiers individuels pour chaque PAP ;</w:t>
      </w:r>
    </w:p>
    <w:p w14:paraId="3FC19F51" w14:textId="77777777" w:rsidR="00A447A6" w:rsidRPr="00DF4F02" w:rsidRDefault="005A76B8" w:rsidP="00DF4F02">
      <w:pPr>
        <w:pStyle w:val="ListParagraph"/>
        <w:numPr>
          <w:ilvl w:val="0"/>
          <w:numId w:val="2"/>
        </w:numPr>
        <w:spacing w:before="0" w:after="0" w:line="276" w:lineRule="auto"/>
        <w:jc w:val="both"/>
        <w:rPr>
          <w:rFonts w:ascii="Century" w:hAnsi="Century" w:cs="Arial"/>
        </w:rPr>
      </w:pPr>
      <w:r w:rsidRPr="00DF4F02">
        <w:rPr>
          <w:rFonts w:ascii="Century" w:hAnsi="Century" w:cs="Arial"/>
        </w:rPr>
        <w:t xml:space="preserve">le </w:t>
      </w:r>
      <w:r w:rsidR="00A447A6" w:rsidRPr="00DF4F02">
        <w:rPr>
          <w:rFonts w:ascii="Century" w:hAnsi="Century" w:cs="Arial"/>
        </w:rPr>
        <w:t>paiement des indemnités financières aux PAP ;</w:t>
      </w:r>
    </w:p>
    <w:p w14:paraId="0209C7E9" w14:textId="77777777" w:rsidR="00A447A6" w:rsidRPr="00DF4F02" w:rsidRDefault="005A76B8" w:rsidP="00DF4F02">
      <w:pPr>
        <w:pStyle w:val="ListParagraph"/>
        <w:numPr>
          <w:ilvl w:val="0"/>
          <w:numId w:val="2"/>
        </w:numPr>
        <w:spacing w:before="0" w:after="0" w:line="276" w:lineRule="auto"/>
        <w:jc w:val="both"/>
        <w:rPr>
          <w:rFonts w:ascii="Century" w:hAnsi="Century" w:cs="Arial"/>
        </w:rPr>
      </w:pPr>
      <w:r w:rsidRPr="00DF4F02">
        <w:rPr>
          <w:rFonts w:ascii="Century" w:hAnsi="Century" w:cs="Arial"/>
        </w:rPr>
        <w:t>l’</w:t>
      </w:r>
      <w:r w:rsidR="00A447A6" w:rsidRPr="00DF4F02">
        <w:rPr>
          <w:rFonts w:ascii="Century" w:hAnsi="Century" w:cs="Arial"/>
        </w:rPr>
        <w:t>assistance technique et financière aux PAP.</w:t>
      </w:r>
    </w:p>
    <w:p w14:paraId="4C46F52F" w14:textId="77777777" w:rsidR="00C20017" w:rsidRPr="00DF4F02" w:rsidRDefault="00C20017" w:rsidP="00DF4F02">
      <w:pPr>
        <w:spacing w:after="60"/>
        <w:jc w:val="both"/>
        <w:rPr>
          <w:rFonts w:ascii="Century" w:hAnsi="Century"/>
          <w:b/>
          <w:bCs/>
          <w:iCs/>
          <w:smallCaps/>
          <w:sz w:val="24"/>
          <w:szCs w:val="24"/>
        </w:rPr>
      </w:pPr>
      <w:bookmarkStart w:id="338" w:name="_Toc277264540"/>
    </w:p>
    <w:p w14:paraId="5938E71D" w14:textId="77777777" w:rsidR="00A447A6" w:rsidRPr="00DF4F02" w:rsidRDefault="00A447A6" w:rsidP="00DF4F02">
      <w:pPr>
        <w:pStyle w:val="Heading2"/>
        <w:numPr>
          <w:ilvl w:val="1"/>
          <w:numId w:val="87"/>
        </w:numPr>
        <w:jc w:val="both"/>
        <w:rPr>
          <w:rFonts w:ascii="Century" w:hAnsi="Century"/>
          <w:sz w:val="24"/>
          <w:szCs w:val="24"/>
        </w:rPr>
      </w:pPr>
      <w:bookmarkStart w:id="339" w:name="_Toc471504394"/>
      <w:r w:rsidRPr="00DF4F02">
        <w:rPr>
          <w:rFonts w:ascii="Century" w:hAnsi="Century"/>
          <w:sz w:val="24"/>
          <w:szCs w:val="24"/>
        </w:rPr>
        <w:t>Approbation des modalités de compensation et du dispositif de mise en œuvre</w:t>
      </w:r>
      <w:bookmarkEnd w:id="339"/>
    </w:p>
    <w:bookmarkEnd w:id="338"/>
    <w:p w14:paraId="7707289C" w14:textId="77777777" w:rsidR="005141C2"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 xml:space="preserve">Pour la mise en œuvre du </w:t>
      </w:r>
      <w:r w:rsidR="00BD6568" w:rsidRPr="00DF4F02">
        <w:rPr>
          <w:rFonts w:ascii="Century" w:hAnsi="Century"/>
          <w:sz w:val="24"/>
          <w:szCs w:val="24"/>
        </w:rPr>
        <w:t>PAR</w:t>
      </w:r>
      <w:r w:rsidRPr="00DF4F02">
        <w:rPr>
          <w:rFonts w:ascii="Century" w:hAnsi="Century"/>
          <w:sz w:val="24"/>
          <w:szCs w:val="24"/>
        </w:rPr>
        <w:t xml:space="preserve">, les modalités de compensation </w:t>
      </w:r>
      <w:r w:rsidR="006725C9" w:rsidRPr="00DF4F02">
        <w:rPr>
          <w:rFonts w:ascii="Century" w:hAnsi="Century"/>
          <w:sz w:val="24"/>
          <w:szCs w:val="24"/>
        </w:rPr>
        <w:t xml:space="preserve">sont </w:t>
      </w:r>
      <w:r w:rsidRPr="00DF4F02">
        <w:rPr>
          <w:rFonts w:ascii="Century" w:hAnsi="Century"/>
          <w:sz w:val="24"/>
          <w:szCs w:val="24"/>
        </w:rPr>
        <w:t xml:space="preserve">au préalable approuvées par </w:t>
      </w:r>
      <w:r w:rsidR="00FD29F2" w:rsidRPr="00DF4F02">
        <w:rPr>
          <w:rFonts w:ascii="Century" w:hAnsi="Century"/>
          <w:sz w:val="24"/>
          <w:szCs w:val="24"/>
        </w:rPr>
        <w:t>le maître d’ouvrage</w:t>
      </w:r>
      <w:r w:rsidRPr="00DF4F02">
        <w:rPr>
          <w:rFonts w:ascii="Century" w:hAnsi="Century"/>
          <w:sz w:val="24"/>
          <w:szCs w:val="24"/>
        </w:rPr>
        <w:t xml:space="preserve"> avec l’implication des PAP, de même que le dispositif de mise en œuvre proposé par le consultant.</w:t>
      </w:r>
    </w:p>
    <w:p w14:paraId="68ADEA25" w14:textId="77777777" w:rsidR="00A447A6" w:rsidRPr="00DF4F02" w:rsidRDefault="00A447A6" w:rsidP="00DF4F02">
      <w:pPr>
        <w:pStyle w:val="Heading2"/>
        <w:numPr>
          <w:ilvl w:val="1"/>
          <w:numId w:val="87"/>
        </w:numPr>
        <w:jc w:val="both"/>
        <w:rPr>
          <w:rFonts w:ascii="Century" w:hAnsi="Century"/>
          <w:sz w:val="24"/>
          <w:szCs w:val="24"/>
        </w:rPr>
      </w:pPr>
      <w:bookmarkStart w:id="340" w:name="_Toc471504395"/>
      <w:bookmarkStart w:id="341" w:name="_Toc277264541"/>
      <w:r w:rsidRPr="00DF4F02">
        <w:rPr>
          <w:rFonts w:ascii="Century" w:hAnsi="Century"/>
          <w:sz w:val="24"/>
          <w:szCs w:val="24"/>
        </w:rPr>
        <w:t>Information des PAP</w:t>
      </w:r>
      <w:bookmarkEnd w:id="340"/>
    </w:p>
    <w:bookmarkEnd w:id="341"/>
    <w:p w14:paraId="72FC88D8" w14:textId="77777777" w:rsidR="00A447A6"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 xml:space="preserve">Lors de la </w:t>
      </w:r>
      <w:r w:rsidR="004C6286" w:rsidRPr="00DF4F02">
        <w:rPr>
          <w:rFonts w:ascii="Century" w:hAnsi="Century"/>
          <w:sz w:val="24"/>
          <w:szCs w:val="24"/>
        </w:rPr>
        <w:t>mise en œuvre</w:t>
      </w:r>
      <w:r w:rsidRPr="00DF4F02">
        <w:rPr>
          <w:rFonts w:ascii="Century" w:hAnsi="Century"/>
          <w:sz w:val="24"/>
          <w:szCs w:val="24"/>
        </w:rPr>
        <w:t xml:space="preserve"> du </w:t>
      </w:r>
      <w:r w:rsidR="009924D4" w:rsidRPr="00DF4F02">
        <w:rPr>
          <w:rFonts w:ascii="Century" w:hAnsi="Century"/>
          <w:sz w:val="24"/>
          <w:szCs w:val="24"/>
        </w:rPr>
        <w:t>PAR, l</w:t>
      </w:r>
      <w:r w:rsidRPr="00DF4F02">
        <w:rPr>
          <w:rFonts w:ascii="Century" w:hAnsi="Century"/>
          <w:sz w:val="24"/>
          <w:szCs w:val="24"/>
        </w:rPr>
        <w:t xml:space="preserve">es principes de compensation qui figurent au présent rapport </w:t>
      </w:r>
      <w:r w:rsidR="009924D4" w:rsidRPr="00DF4F02">
        <w:rPr>
          <w:rFonts w:ascii="Century" w:hAnsi="Century"/>
          <w:sz w:val="24"/>
          <w:szCs w:val="24"/>
        </w:rPr>
        <w:t xml:space="preserve">devront </w:t>
      </w:r>
      <w:r w:rsidR="001C2BA9" w:rsidRPr="00DF4F02">
        <w:rPr>
          <w:rFonts w:ascii="Century" w:hAnsi="Century"/>
          <w:sz w:val="24"/>
          <w:szCs w:val="24"/>
        </w:rPr>
        <w:t>être largement porté</w:t>
      </w:r>
      <w:r w:rsidR="009924D4" w:rsidRPr="00DF4F02">
        <w:rPr>
          <w:rFonts w:ascii="Century" w:hAnsi="Century"/>
          <w:sz w:val="24"/>
          <w:szCs w:val="24"/>
        </w:rPr>
        <w:t>s à la connaissance des PAP concernées par le projet</w:t>
      </w:r>
      <w:r w:rsidR="007455E2" w:rsidRPr="00DF4F02">
        <w:rPr>
          <w:rFonts w:ascii="Century" w:hAnsi="Century"/>
          <w:sz w:val="24"/>
          <w:szCs w:val="24"/>
        </w:rPr>
        <w:t>.</w:t>
      </w:r>
    </w:p>
    <w:p w14:paraId="5D1ACCE3" w14:textId="77777777" w:rsidR="00A447A6"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 xml:space="preserve">A l’issue </w:t>
      </w:r>
      <w:r w:rsidR="001C2BA9" w:rsidRPr="00DF4F02">
        <w:rPr>
          <w:rFonts w:ascii="Century" w:hAnsi="Century"/>
          <w:sz w:val="24"/>
          <w:szCs w:val="24"/>
        </w:rPr>
        <w:t>du lancement officiel du démarrage de l’opération de mise en œuvre du PAR en collaboration avec les autorités locales,</w:t>
      </w:r>
      <w:r w:rsidRPr="00DF4F02">
        <w:rPr>
          <w:rFonts w:ascii="Century" w:hAnsi="Century"/>
          <w:sz w:val="24"/>
          <w:szCs w:val="24"/>
        </w:rPr>
        <w:t xml:space="preserve"> </w:t>
      </w:r>
      <w:r w:rsidR="00FD29F2" w:rsidRPr="00DF4F02">
        <w:rPr>
          <w:rFonts w:ascii="Century" w:hAnsi="Century"/>
          <w:sz w:val="24"/>
          <w:szCs w:val="24"/>
        </w:rPr>
        <w:t xml:space="preserve">le maître d’ouvrage </w:t>
      </w:r>
      <w:r w:rsidRPr="00DF4F02">
        <w:rPr>
          <w:rFonts w:ascii="Century" w:hAnsi="Century"/>
          <w:sz w:val="24"/>
          <w:szCs w:val="24"/>
        </w:rPr>
        <w:t>et l’opérateur chargé de l’assister dans la mise en œuvre de la réinstallation devront tenir des séances d’information de proximité destinées spécifiquement aux PAP pour les informer officiellement sur un ensemble de points dont les suivants :</w:t>
      </w:r>
    </w:p>
    <w:p w14:paraId="68331B92"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les </w:t>
      </w:r>
      <w:r w:rsidR="00A447A6" w:rsidRPr="00DF4F02">
        <w:rPr>
          <w:rFonts w:ascii="Century" w:hAnsi="Century" w:cs="Arial"/>
        </w:rPr>
        <w:t>compensations prévues pour les différentes pertes ;</w:t>
      </w:r>
    </w:p>
    <w:p w14:paraId="0BB59A97"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les </w:t>
      </w:r>
      <w:r w:rsidR="00A447A6" w:rsidRPr="00DF4F02">
        <w:rPr>
          <w:rFonts w:ascii="Century" w:hAnsi="Century" w:cs="Arial"/>
        </w:rPr>
        <w:t>modalités de versement des indemnités financières ;</w:t>
      </w:r>
    </w:p>
    <w:p w14:paraId="50F85192"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les </w:t>
      </w:r>
      <w:r w:rsidR="00A447A6" w:rsidRPr="00DF4F02">
        <w:rPr>
          <w:rFonts w:ascii="Century" w:hAnsi="Century" w:cs="Arial"/>
        </w:rPr>
        <w:t>modalités de réinstallation physique</w:t>
      </w:r>
      <w:r w:rsidR="00AE51AE" w:rsidRPr="00DF4F02">
        <w:rPr>
          <w:rFonts w:ascii="Century" w:hAnsi="Century" w:cs="Arial"/>
        </w:rPr>
        <w:t>;</w:t>
      </w:r>
    </w:p>
    <w:p w14:paraId="615E2926"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les </w:t>
      </w:r>
      <w:r w:rsidR="00A447A6" w:rsidRPr="00DF4F02">
        <w:rPr>
          <w:rFonts w:ascii="Century" w:hAnsi="Century" w:cs="Arial"/>
        </w:rPr>
        <w:t>responsables de l’opération de réinstallation ;</w:t>
      </w:r>
    </w:p>
    <w:p w14:paraId="745D9235"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la </w:t>
      </w:r>
      <w:r w:rsidR="00A447A6" w:rsidRPr="00DF4F02">
        <w:rPr>
          <w:rFonts w:ascii="Century" w:hAnsi="Century" w:cs="Arial"/>
        </w:rPr>
        <w:t>participation des PAP au processus de mise en œuvre ;</w:t>
      </w:r>
    </w:p>
    <w:p w14:paraId="44BF01AD"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les </w:t>
      </w:r>
      <w:r w:rsidR="00A447A6" w:rsidRPr="00DF4F02">
        <w:rPr>
          <w:rFonts w:ascii="Century" w:hAnsi="Century" w:cs="Arial"/>
        </w:rPr>
        <w:t>procédures de recours et règlement des litiges ;</w:t>
      </w:r>
    </w:p>
    <w:p w14:paraId="6EB01E97"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 </w:t>
      </w:r>
      <w:r w:rsidR="00A447A6" w:rsidRPr="00DF4F02">
        <w:rPr>
          <w:rFonts w:ascii="Century" w:hAnsi="Century" w:cs="Arial"/>
        </w:rPr>
        <w:t>calendrier de mise en œuvre de la réinstallation ;</w:t>
      </w:r>
    </w:p>
    <w:p w14:paraId="75927167" w14:textId="77777777" w:rsidR="00BA1C48" w:rsidRPr="00DF4F02" w:rsidRDefault="00B01327" w:rsidP="00DF4F02">
      <w:pPr>
        <w:pStyle w:val="ListParagraph"/>
        <w:numPr>
          <w:ilvl w:val="0"/>
          <w:numId w:val="15"/>
        </w:numPr>
        <w:spacing w:before="0" w:after="0" w:line="276" w:lineRule="auto"/>
        <w:jc w:val="both"/>
        <w:rPr>
          <w:rFonts w:ascii="Century" w:hAnsi="Century" w:cs="Arial"/>
        </w:rPr>
      </w:pPr>
      <w:r w:rsidRPr="00DF4F02">
        <w:rPr>
          <w:rFonts w:ascii="Century" w:hAnsi="Century" w:cs="Arial"/>
        </w:rPr>
        <w:t xml:space="preserve">les </w:t>
      </w:r>
      <w:r w:rsidR="00A447A6" w:rsidRPr="00DF4F02">
        <w:rPr>
          <w:rFonts w:ascii="Century" w:hAnsi="Century" w:cs="Arial"/>
        </w:rPr>
        <w:t>modalités de suivi de la réinstallation.</w:t>
      </w:r>
    </w:p>
    <w:p w14:paraId="0E1561A6" w14:textId="77777777" w:rsidR="00A447A6"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 xml:space="preserve">Au moins une réunion publique </w:t>
      </w:r>
      <w:r w:rsidR="00C77CA8" w:rsidRPr="00DF4F02">
        <w:rPr>
          <w:rFonts w:ascii="Century" w:hAnsi="Century"/>
          <w:sz w:val="24"/>
          <w:szCs w:val="24"/>
        </w:rPr>
        <w:t>sera</w:t>
      </w:r>
      <w:r w:rsidRPr="00DF4F02">
        <w:rPr>
          <w:rFonts w:ascii="Century" w:hAnsi="Century"/>
          <w:sz w:val="24"/>
          <w:szCs w:val="24"/>
        </w:rPr>
        <w:t xml:space="preserve"> tenue dans </w:t>
      </w:r>
      <w:r w:rsidR="00FB59D7" w:rsidRPr="00DF4F02">
        <w:rPr>
          <w:rFonts w:ascii="Century" w:hAnsi="Century"/>
          <w:sz w:val="24"/>
          <w:szCs w:val="24"/>
        </w:rPr>
        <w:t>chaque village ou groupes de villages</w:t>
      </w:r>
      <w:r w:rsidRPr="00DF4F02">
        <w:rPr>
          <w:rFonts w:ascii="Century" w:hAnsi="Century"/>
          <w:sz w:val="24"/>
          <w:szCs w:val="24"/>
        </w:rPr>
        <w:t xml:space="preserve"> dont les populations sont affectées par des pertes de biens, afin de s’assurer que toutes les PAP soient informées </w:t>
      </w:r>
      <w:r w:rsidR="00A36D3D" w:rsidRPr="00DF4F02">
        <w:rPr>
          <w:rFonts w:ascii="Century" w:hAnsi="Century"/>
          <w:sz w:val="24"/>
          <w:szCs w:val="24"/>
        </w:rPr>
        <w:t>et participent comme il se doit au processus de mise en œuvre de la réinstallation</w:t>
      </w:r>
      <w:r w:rsidRPr="00DF4F02">
        <w:rPr>
          <w:rFonts w:ascii="Century" w:hAnsi="Century"/>
          <w:sz w:val="24"/>
          <w:szCs w:val="24"/>
        </w:rPr>
        <w:t>.</w:t>
      </w:r>
    </w:p>
    <w:p w14:paraId="654FE010" w14:textId="77777777" w:rsidR="00464EFF" w:rsidRPr="00DF4F02" w:rsidRDefault="00A447A6" w:rsidP="00DF4F02">
      <w:pPr>
        <w:spacing w:after="60" w:line="276" w:lineRule="auto"/>
        <w:jc w:val="both"/>
        <w:rPr>
          <w:rFonts w:ascii="Century" w:hAnsi="Century"/>
          <w:sz w:val="24"/>
          <w:szCs w:val="24"/>
        </w:rPr>
      </w:pPr>
      <w:r w:rsidRPr="00DF4F02">
        <w:rPr>
          <w:rFonts w:ascii="Century" w:hAnsi="Century"/>
          <w:sz w:val="24"/>
          <w:szCs w:val="24"/>
        </w:rPr>
        <w:t xml:space="preserve">Chaque réunion </w:t>
      </w:r>
      <w:r w:rsidR="00C77CA8" w:rsidRPr="00DF4F02">
        <w:rPr>
          <w:rFonts w:ascii="Century" w:hAnsi="Century"/>
          <w:sz w:val="24"/>
          <w:szCs w:val="24"/>
        </w:rPr>
        <w:t>fera</w:t>
      </w:r>
      <w:r w:rsidRPr="00DF4F02">
        <w:rPr>
          <w:rFonts w:ascii="Century" w:hAnsi="Century"/>
          <w:sz w:val="24"/>
          <w:szCs w:val="24"/>
        </w:rPr>
        <w:t xml:space="preserve"> l’objet d’un procès verbal avec un compte-rendu détaillé des débats et de</w:t>
      </w:r>
      <w:r w:rsidR="007455E2" w:rsidRPr="00DF4F02">
        <w:rPr>
          <w:rFonts w:ascii="Century" w:hAnsi="Century"/>
          <w:sz w:val="24"/>
          <w:szCs w:val="24"/>
        </w:rPr>
        <w:t xml:space="preserve">s résolutions prises. </w:t>
      </w:r>
      <w:r w:rsidR="00A36D3D" w:rsidRPr="00DF4F02">
        <w:rPr>
          <w:rFonts w:ascii="Century" w:hAnsi="Century"/>
          <w:sz w:val="24"/>
          <w:szCs w:val="24"/>
        </w:rPr>
        <w:t>Des</w:t>
      </w:r>
      <w:r w:rsidRPr="00DF4F02">
        <w:rPr>
          <w:rFonts w:ascii="Century" w:hAnsi="Century"/>
          <w:sz w:val="24"/>
          <w:szCs w:val="24"/>
        </w:rPr>
        <w:t xml:space="preserve"> modèle</w:t>
      </w:r>
      <w:r w:rsidR="00A36D3D" w:rsidRPr="00DF4F02">
        <w:rPr>
          <w:rFonts w:ascii="Century" w:hAnsi="Century"/>
          <w:sz w:val="24"/>
          <w:szCs w:val="24"/>
        </w:rPr>
        <w:t>s</w:t>
      </w:r>
      <w:r w:rsidRPr="00DF4F02">
        <w:rPr>
          <w:rFonts w:ascii="Century" w:hAnsi="Century"/>
          <w:sz w:val="24"/>
          <w:szCs w:val="24"/>
        </w:rPr>
        <w:t xml:space="preserve"> de procès-verbal de réunion publique</w:t>
      </w:r>
      <w:r w:rsidR="00A36D3D" w:rsidRPr="00DF4F02">
        <w:rPr>
          <w:rFonts w:ascii="Century" w:hAnsi="Century"/>
          <w:sz w:val="24"/>
          <w:szCs w:val="24"/>
        </w:rPr>
        <w:t xml:space="preserve"> de ce genre existent et pourront être mis à profit</w:t>
      </w:r>
      <w:r w:rsidRPr="00DF4F02">
        <w:rPr>
          <w:rFonts w:ascii="Century" w:hAnsi="Century"/>
          <w:sz w:val="24"/>
          <w:szCs w:val="24"/>
        </w:rPr>
        <w:t>.</w:t>
      </w:r>
    </w:p>
    <w:p w14:paraId="4453BFF2" w14:textId="77777777" w:rsidR="00FB59D7" w:rsidRPr="00DF4F02" w:rsidRDefault="00FB59D7" w:rsidP="00DF4F02">
      <w:pPr>
        <w:pStyle w:val="Heading2"/>
        <w:numPr>
          <w:ilvl w:val="1"/>
          <w:numId w:val="87"/>
        </w:numPr>
        <w:jc w:val="both"/>
        <w:rPr>
          <w:rFonts w:ascii="Century" w:hAnsi="Century"/>
          <w:sz w:val="24"/>
          <w:szCs w:val="24"/>
        </w:rPr>
      </w:pPr>
      <w:bookmarkStart w:id="342" w:name="_Toc471504396"/>
      <w:r w:rsidRPr="00DF4F02">
        <w:rPr>
          <w:rFonts w:ascii="Century" w:hAnsi="Century"/>
          <w:sz w:val="24"/>
          <w:szCs w:val="24"/>
        </w:rPr>
        <w:t>Négociation d’ententes individuelles avec les PAP et signature des protocoles d’accord</w:t>
      </w:r>
      <w:bookmarkEnd w:id="342"/>
    </w:p>
    <w:p w14:paraId="5BF78399" w14:textId="77777777" w:rsidR="00FB59D7" w:rsidRPr="00DF4F02" w:rsidRDefault="00FB59D7" w:rsidP="00DF4F02">
      <w:pPr>
        <w:spacing w:before="240" w:after="240" w:line="276" w:lineRule="auto"/>
        <w:jc w:val="both"/>
        <w:rPr>
          <w:rFonts w:ascii="Century" w:hAnsi="Century"/>
          <w:sz w:val="24"/>
          <w:szCs w:val="24"/>
        </w:rPr>
      </w:pPr>
      <w:r w:rsidRPr="00DF4F02">
        <w:rPr>
          <w:rFonts w:ascii="Century" w:hAnsi="Century"/>
          <w:sz w:val="24"/>
          <w:szCs w:val="24"/>
        </w:rPr>
        <w:t>Les fiches individuelles de compensation annexées au projet de protocole d’accord serviront de base de négociation avec les PAP. Cette étape consiste à présenter aux PAP, sur une base individuelle, les résultats de l’évaluation des pertes les concernant</w:t>
      </w:r>
      <w:r w:rsidR="00E024AE" w:rsidRPr="00DF4F02">
        <w:rPr>
          <w:rFonts w:ascii="Century" w:hAnsi="Century"/>
          <w:sz w:val="24"/>
          <w:szCs w:val="24"/>
        </w:rPr>
        <w:t>basée</w:t>
      </w:r>
      <w:r w:rsidRPr="00DF4F02">
        <w:rPr>
          <w:rFonts w:ascii="Century" w:hAnsi="Century"/>
          <w:sz w:val="24"/>
          <w:szCs w:val="24"/>
        </w:rPr>
        <w:t xml:space="preserve"> sur la validation préalables des barèmes pour le clacul des négociations et </w:t>
      </w:r>
      <w:r w:rsidR="00D05AD8" w:rsidRPr="00DF4F02">
        <w:rPr>
          <w:rFonts w:ascii="Century" w:hAnsi="Century"/>
          <w:sz w:val="24"/>
          <w:szCs w:val="24"/>
        </w:rPr>
        <w:t>d</w:t>
      </w:r>
      <w:r w:rsidRPr="00DF4F02">
        <w:rPr>
          <w:rFonts w:ascii="Century" w:hAnsi="Century"/>
          <w:sz w:val="24"/>
          <w:szCs w:val="24"/>
        </w:rPr>
        <w:t>ont les PV sont joints au présent rapport. Cette divulgation se fera en présentant la fiche individuelle de compensation de la PAP concernée.</w:t>
      </w:r>
    </w:p>
    <w:p w14:paraId="418078DF" w14:textId="77777777" w:rsidR="00E024AE" w:rsidRPr="00DF4F02" w:rsidRDefault="00E024AE" w:rsidP="00DF4F02">
      <w:pPr>
        <w:spacing w:before="240" w:after="240" w:line="276" w:lineRule="auto"/>
        <w:jc w:val="both"/>
        <w:rPr>
          <w:rFonts w:ascii="Century" w:hAnsi="Century"/>
          <w:sz w:val="24"/>
          <w:szCs w:val="24"/>
        </w:rPr>
      </w:pPr>
      <w:r w:rsidRPr="00DF4F02">
        <w:rPr>
          <w:rFonts w:ascii="Century" w:hAnsi="Century"/>
          <w:sz w:val="24"/>
          <w:szCs w:val="24"/>
        </w:rPr>
        <w:t xml:space="preserve">La divulgation de l’évaluation est faite suite à la validation préalable des barèmes de clacul des compensations. Le budget du PAR est fait sur la base de l’acception des barèmes de calcul des indemnisations et de l’acception de toute forme d’aide à la réinstallation par les PAP. Les Procès-verbaux de consultation et d’approbation des barèmes sont joints au PAR.  </w:t>
      </w:r>
    </w:p>
    <w:p w14:paraId="78A9D940" w14:textId="77777777" w:rsidR="00FB59D7" w:rsidRPr="00DF4F02" w:rsidRDefault="00E024AE" w:rsidP="00DF4F02">
      <w:pPr>
        <w:spacing w:before="240" w:after="240" w:line="276" w:lineRule="auto"/>
        <w:jc w:val="both"/>
        <w:rPr>
          <w:rFonts w:ascii="Century" w:hAnsi="Century"/>
          <w:sz w:val="24"/>
          <w:szCs w:val="24"/>
        </w:rPr>
      </w:pPr>
      <w:r w:rsidRPr="00DF4F02">
        <w:rPr>
          <w:rFonts w:ascii="Century" w:hAnsi="Century"/>
          <w:sz w:val="24"/>
          <w:szCs w:val="24"/>
        </w:rPr>
        <w:t>Les accords individuels avec les PAP font ressortir : les élements d’identification de la PAP, l’accord de la PAP sur les barèmes, les dates des principales échéances de consultation des PAP (présentation du projet, des critères d’éligibilité à la réinstallation, la date buttoir, les barèmes, les conditions de mise en ouvre des compensations, etc.).  Pour le présent PAR, en dehors de la validation formelle des critères d’éligibilité, de la date buttoir et des barèmes pour le calcul des indemnisations, les ententes inidividuelles (fiches individuelles et protocoles d’accord avec les PAP ne sont pas encore signés par les PAP. Ces étapes sont donc incluses dans processus de mise en œuvre du PAR.</w:t>
      </w:r>
      <w:r w:rsidR="00FB59D7" w:rsidRPr="00DF4F02">
        <w:rPr>
          <w:rFonts w:ascii="Century" w:hAnsi="Century"/>
          <w:sz w:val="24"/>
          <w:szCs w:val="24"/>
        </w:rPr>
        <w:t xml:space="preserve">  </w:t>
      </w:r>
    </w:p>
    <w:p w14:paraId="27006F14" w14:textId="77777777" w:rsidR="00FB59D7" w:rsidRPr="00DF4F02" w:rsidRDefault="00FB59D7" w:rsidP="00DF4F02">
      <w:pPr>
        <w:spacing w:before="240" w:after="240" w:line="276" w:lineRule="auto"/>
        <w:jc w:val="both"/>
        <w:rPr>
          <w:rFonts w:ascii="Century" w:hAnsi="Century"/>
          <w:sz w:val="24"/>
          <w:szCs w:val="24"/>
          <w:u w:val="single"/>
        </w:rPr>
      </w:pPr>
      <w:r w:rsidRPr="00DF4F02">
        <w:rPr>
          <w:rFonts w:ascii="Century" w:hAnsi="Century"/>
          <w:sz w:val="24"/>
          <w:szCs w:val="24"/>
        </w:rPr>
        <w:t>Une copie du protocole d’accord sera conservée par la PAP et par le consultant chargé d’appuyer le maître d’ouvrage pour la mise en œuvre du PAR.</w:t>
      </w:r>
    </w:p>
    <w:p w14:paraId="56B20B6F" w14:textId="77777777" w:rsidR="00123DA7" w:rsidRPr="00DF4F02" w:rsidRDefault="00123DA7" w:rsidP="00DF4F02">
      <w:pPr>
        <w:pStyle w:val="Heading2"/>
        <w:numPr>
          <w:ilvl w:val="1"/>
          <w:numId w:val="87"/>
        </w:numPr>
        <w:jc w:val="both"/>
        <w:rPr>
          <w:rFonts w:ascii="Century" w:hAnsi="Century"/>
          <w:sz w:val="24"/>
          <w:szCs w:val="24"/>
        </w:rPr>
      </w:pPr>
      <w:bookmarkStart w:id="343" w:name="_Toc471504397"/>
      <w:r w:rsidRPr="00DF4F02">
        <w:rPr>
          <w:rFonts w:ascii="Century" w:hAnsi="Century"/>
          <w:sz w:val="24"/>
          <w:szCs w:val="24"/>
        </w:rPr>
        <w:t>Paiement des compensations financières aux PAP</w:t>
      </w:r>
      <w:bookmarkEnd w:id="343"/>
    </w:p>
    <w:p w14:paraId="076D91DF" w14:textId="77777777" w:rsidR="00123DA7" w:rsidRPr="00DF4F02" w:rsidRDefault="00123DA7" w:rsidP="00DF4F02">
      <w:pPr>
        <w:spacing w:before="240" w:after="240" w:line="276" w:lineRule="auto"/>
        <w:jc w:val="both"/>
        <w:rPr>
          <w:rFonts w:ascii="Century" w:hAnsi="Century"/>
          <w:sz w:val="24"/>
          <w:szCs w:val="24"/>
        </w:rPr>
      </w:pPr>
      <w:r w:rsidRPr="00DF4F02">
        <w:rPr>
          <w:rFonts w:ascii="Century" w:hAnsi="Century"/>
          <w:sz w:val="24"/>
          <w:szCs w:val="24"/>
        </w:rPr>
        <w:t>Lorsqu’une entente d’indemnisation est conclue et que le protocole d’accord est signé, on peut procéder au versement des indemnités financières à la PAP. Dans le contexte d’insécurité qui peut souvent survenir en cas de pareille opération, il est préférable que les compensations des PAP ne leur soient pas versées en espèces. Cependant, le paiement par chèque bancaire nécessite que le bénéficiaire du chèque dispose d’une pièce d’identité en cours de validité. Cette condition est à vérifier lors de la mise en œuvre afin que les dispositions soient prises à temps avec Bagrépôle et les autorités locales.</w:t>
      </w:r>
    </w:p>
    <w:p w14:paraId="1181C4BF" w14:textId="77777777" w:rsidR="00FB59D7" w:rsidRPr="00DF4F02" w:rsidRDefault="00123DA7" w:rsidP="00DF4F02">
      <w:pPr>
        <w:spacing w:after="60" w:line="276" w:lineRule="auto"/>
        <w:jc w:val="both"/>
        <w:rPr>
          <w:rFonts w:ascii="Century" w:hAnsi="Century"/>
          <w:sz w:val="24"/>
          <w:szCs w:val="24"/>
        </w:rPr>
      </w:pPr>
      <w:r w:rsidRPr="00DF4F02">
        <w:rPr>
          <w:rFonts w:ascii="Century" w:hAnsi="Century"/>
          <w:sz w:val="24"/>
          <w:szCs w:val="24"/>
        </w:rPr>
        <w:t>Toute l’indemnité financière prévue devra être versée avant que la personne affectée ne perde la possession des biens visés par le protocole d’accord. Les PAP signeront une décharge reconnaissant avoir été indemnisées selon l’entente établie. Ce reçu sera versé au dossier individuel de la PAP en format papier et électronique.</w:t>
      </w:r>
    </w:p>
    <w:p w14:paraId="3A6597B9" w14:textId="77777777" w:rsidR="00A447A6" w:rsidRPr="00DF4F02" w:rsidRDefault="00A447A6" w:rsidP="00DF4F02">
      <w:pPr>
        <w:pStyle w:val="Heading2"/>
        <w:numPr>
          <w:ilvl w:val="1"/>
          <w:numId w:val="87"/>
        </w:numPr>
        <w:jc w:val="both"/>
        <w:rPr>
          <w:rFonts w:ascii="Century" w:hAnsi="Century"/>
          <w:sz w:val="24"/>
          <w:szCs w:val="24"/>
        </w:rPr>
      </w:pPr>
      <w:bookmarkStart w:id="344" w:name="_Toc471504398"/>
      <w:bookmarkStart w:id="345" w:name="_Toc277236140"/>
      <w:bookmarkStart w:id="346" w:name="_Toc277236466"/>
      <w:bookmarkStart w:id="347" w:name="_Toc266263901"/>
      <w:bookmarkStart w:id="348" w:name="_Toc275346773"/>
      <w:bookmarkStart w:id="349" w:name="_Toc277264542"/>
      <w:r w:rsidRPr="00DF4F02">
        <w:rPr>
          <w:rFonts w:ascii="Century" w:hAnsi="Century"/>
          <w:sz w:val="24"/>
          <w:szCs w:val="24"/>
        </w:rPr>
        <w:t>Préparation de</w:t>
      </w:r>
      <w:r w:rsidR="00A36D3D" w:rsidRPr="00DF4F02">
        <w:rPr>
          <w:rFonts w:ascii="Century" w:hAnsi="Century"/>
          <w:sz w:val="24"/>
          <w:szCs w:val="24"/>
        </w:rPr>
        <w:t>s</w:t>
      </w:r>
      <w:r w:rsidRPr="00DF4F02">
        <w:rPr>
          <w:rFonts w:ascii="Century" w:hAnsi="Century"/>
          <w:sz w:val="24"/>
          <w:szCs w:val="24"/>
        </w:rPr>
        <w:t xml:space="preserve"> dossier</w:t>
      </w:r>
      <w:r w:rsidR="00A36D3D" w:rsidRPr="00DF4F02">
        <w:rPr>
          <w:rFonts w:ascii="Century" w:hAnsi="Century"/>
          <w:sz w:val="24"/>
          <w:szCs w:val="24"/>
        </w:rPr>
        <w:t>s</w:t>
      </w:r>
      <w:r w:rsidRPr="00DF4F02">
        <w:rPr>
          <w:rFonts w:ascii="Century" w:hAnsi="Century"/>
          <w:sz w:val="24"/>
          <w:szCs w:val="24"/>
        </w:rPr>
        <w:t xml:space="preserve"> individuel</w:t>
      </w:r>
      <w:r w:rsidR="00A36D3D" w:rsidRPr="00DF4F02">
        <w:rPr>
          <w:rFonts w:ascii="Century" w:hAnsi="Century"/>
          <w:sz w:val="24"/>
          <w:szCs w:val="24"/>
        </w:rPr>
        <w:t>s</w:t>
      </w:r>
      <w:r w:rsidRPr="00DF4F02">
        <w:rPr>
          <w:rFonts w:ascii="Century" w:hAnsi="Century"/>
          <w:sz w:val="24"/>
          <w:szCs w:val="24"/>
        </w:rPr>
        <w:t xml:space="preserve"> </w:t>
      </w:r>
      <w:r w:rsidR="00A36D3D" w:rsidRPr="00DF4F02">
        <w:rPr>
          <w:rFonts w:ascii="Century" w:hAnsi="Century"/>
          <w:sz w:val="24"/>
          <w:szCs w:val="24"/>
        </w:rPr>
        <w:t>des</w:t>
      </w:r>
      <w:r w:rsidRPr="00DF4F02">
        <w:rPr>
          <w:rFonts w:ascii="Century" w:hAnsi="Century"/>
          <w:sz w:val="24"/>
          <w:szCs w:val="24"/>
        </w:rPr>
        <w:t xml:space="preserve"> PAP</w:t>
      </w:r>
      <w:bookmarkEnd w:id="344"/>
    </w:p>
    <w:bookmarkEnd w:id="345"/>
    <w:bookmarkEnd w:id="346"/>
    <w:bookmarkEnd w:id="347"/>
    <w:bookmarkEnd w:id="348"/>
    <w:bookmarkEnd w:id="349"/>
    <w:p w14:paraId="667A60DB" w14:textId="77777777" w:rsidR="00A447A6" w:rsidRPr="00DF4F02" w:rsidRDefault="00A447A6" w:rsidP="00DF4F02">
      <w:pPr>
        <w:spacing w:before="240" w:after="0" w:line="276" w:lineRule="auto"/>
        <w:jc w:val="both"/>
        <w:rPr>
          <w:rFonts w:ascii="Century" w:hAnsi="Century"/>
          <w:sz w:val="24"/>
          <w:szCs w:val="24"/>
        </w:rPr>
      </w:pPr>
      <w:r w:rsidRPr="00DF4F02">
        <w:rPr>
          <w:rFonts w:ascii="Century" w:hAnsi="Century"/>
          <w:sz w:val="24"/>
          <w:szCs w:val="24"/>
        </w:rPr>
        <w:t xml:space="preserve">Sur la base </w:t>
      </w:r>
      <w:r w:rsidR="00123DA7" w:rsidRPr="00DF4F02">
        <w:rPr>
          <w:rFonts w:ascii="Century" w:hAnsi="Century"/>
          <w:sz w:val="24"/>
          <w:szCs w:val="24"/>
        </w:rPr>
        <w:t xml:space="preserve"> </w:t>
      </w:r>
      <w:r w:rsidRPr="00DF4F02">
        <w:rPr>
          <w:rFonts w:ascii="Century" w:hAnsi="Century"/>
          <w:sz w:val="24"/>
          <w:szCs w:val="24"/>
        </w:rPr>
        <w:t xml:space="preserve"> </w:t>
      </w:r>
      <w:r w:rsidR="00123DA7" w:rsidRPr="00DF4F02">
        <w:rPr>
          <w:rFonts w:ascii="Century" w:hAnsi="Century"/>
          <w:sz w:val="24"/>
          <w:szCs w:val="24"/>
        </w:rPr>
        <w:t xml:space="preserve"> </w:t>
      </w:r>
      <w:r w:rsidRPr="00DF4F02">
        <w:rPr>
          <w:rFonts w:ascii="Century" w:hAnsi="Century"/>
          <w:sz w:val="24"/>
          <w:szCs w:val="24"/>
        </w:rPr>
        <w:t xml:space="preserve"> des fiches de compensation individuelles élaborées dans le cadre de la présente étude, des dossiers individuels seront préparés pour chaque PAP. Le dossier inclura notamment les informations de base suivantes :</w:t>
      </w:r>
    </w:p>
    <w:p w14:paraId="7FE2AACA" w14:textId="77777777" w:rsidR="00BA1C48" w:rsidRPr="00DF4F02" w:rsidRDefault="00A447A6" w:rsidP="00DF4F02">
      <w:pPr>
        <w:pStyle w:val="ListParagraph"/>
        <w:numPr>
          <w:ilvl w:val="0"/>
          <w:numId w:val="16"/>
        </w:numPr>
        <w:spacing w:before="0" w:after="0" w:line="276" w:lineRule="auto"/>
        <w:jc w:val="both"/>
        <w:rPr>
          <w:rFonts w:ascii="Century" w:hAnsi="Century" w:cs="Arial"/>
        </w:rPr>
      </w:pPr>
      <w:r w:rsidRPr="00DF4F02">
        <w:rPr>
          <w:rFonts w:ascii="Century" w:hAnsi="Century" w:cs="Arial"/>
        </w:rPr>
        <w:t xml:space="preserve">l’identité de la PAP et </w:t>
      </w:r>
      <w:r w:rsidR="001770C4" w:rsidRPr="00DF4F02">
        <w:rPr>
          <w:rFonts w:ascii="Century" w:hAnsi="Century" w:cs="Arial"/>
        </w:rPr>
        <w:t>le numéro de s</w:t>
      </w:r>
      <w:r w:rsidRPr="00DF4F02">
        <w:rPr>
          <w:rFonts w:ascii="Century" w:hAnsi="Century" w:cs="Arial"/>
        </w:rPr>
        <w:t>a pièce d’identité ;</w:t>
      </w:r>
    </w:p>
    <w:p w14:paraId="35BF038A" w14:textId="77777777" w:rsidR="00BA1C48" w:rsidRPr="00DF4F02" w:rsidRDefault="00A447A6" w:rsidP="00DF4F02">
      <w:pPr>
        <w:pStyle w:val="ListParagraph"/>
        <w:numPr>
          <w:ilvl w:val="0"/>
          <w:numId w:val="16"/>
        </w:numPr>
        <w:spacing w:before="0" w:after="0" w:line="276" w:lineRule="auto"/>
        <w:jc w:val="both"/>
        <w:rPr>
          <w:rFonts w:ascii="Century" w:hAnsi="Century" w:cs="Arial"/>
        </w:rPr>
      </w:pPr>
      <w:r w:rsidRPr="00DF4F02">
        <w:rPr>
          <w:rFonts w:ascii="Century" w:hAnsi="Century" w:cs="Arial"/>
        </w:rPr>
        <w:t>les biens perdus et les compensations correspondantes ;</w:t>
      </w:r>
    </w:p>
    <w:p w14:paraId="7BF79E38" w14:textId="77777777" w:rsidR="00BA1C48" w:rsidRPr="00DF4F02" w:rsidRDefault="00A447A6" w:rsidP="00DF4F02">
      <w:pPr>
        <w:pStyle w:val="ListParagraph"/>
        <w:numPr>
          <w:ilvl w:val="0"/>
          <w:numId w:val="16"/>
        </w:numPr>
        <w:spacing w:before="0" w:after="0" w:line="276" w:lineRule="auto"/>
        <w:jc w:val="both"/>
        <w:rPr>
          <w:rFonts w:ascii="Century" w:hAnsi="Century" w:cs="Arial"/>
        </w:rPr>
      </w:pPr>
      <w:r w:rsidRPr="00DF4F02">
        <w:rPr>
          <w:rFonts w:ascii="Century" w:hAnsi="Century" w:cs="Arial"/>
        </w:rPr>
        <w:t>le protocole d’accord signé de la PAP avec les modalités de compensation ;</w:t>
      </w:r>
    </w:p>
    <w:p w14:paraId="657DC96C" w14:textId="77777777" w:rsidR="00BA1C48" w:rsidRPr="00DF4F02" w:rsidRDefault="00A447A6" w:rsidP="00DF4F02">
      <w:pPr>
        <w:pStyle w:val="ListParagraph"/>
        <w:numPr>
          <w:ilvl w:val="0"/>
          <w:numId w:val="16"/>
        </w:numPr>
        <w:spacing w:before="0" w:after="0" w:line="276" w:lineRule="auto"/>
        <w:jc w:val="both"/>
        <w:rPr>
          <w:rFonts w:ascii="Century" w:hAnsi="Century" w:cs="Arial"/>
        </w:rPr>
      </w:pPr>
      <w:r w:rsidRPr="00DF4F02">
        <w:rPr>
          <w:rFonts w:ascii="Century" w:hAnsi="Century" w:cs="Arial"/>
        </w:rPr>
        <w:t xml:space="preserve">les </w:t>
      </w:r>
      <w:r w:rsidR="007D6867" w:rsidRPr="00DF4F02">
        <w:rPr>
          <w:rFonts w:ascii="Century" w:hAnsi="Century" w:cs="Arial"/>
        </w:rPr>
        <w:t>copies des chèques et décharges ;</w:t>
      </w:r>
    </w:p>
    <w:p w14:paraId="25A51079" w14:textId="77777777" w:rsidR="00BA1C48" w:rsidRPr="00DF4F02" w:rsidRDefault="00A840F7" w:rsidP="00DF4F02">
      <w:pPr>
        <w:pStyle w:val="ListParagraph"/>
        <w:numPr>
          <w:ilvl w:val="0"/>
          <w:numId w:val="16"/>
        </w:numPr>
        <w:spacing w:before="0" w:after="0" w:line="276" w:lineRule="auto"/>
        <w:jc w:val="both"/>
        <w:rPr>
          <w:rFonts w:ascii="Century" w:hAnsi="Century" w:cs="Arial"/>
        </w:rPr>
      </w:pPr>
      <w:r w:rsidRPr="00DF4F02">
        <w:rPr>
          <w:rFonts w:ascii="Century" w:hAnsi="Century" w:cs="Arial"/>
        </w:rPr>
        <w:t>e</w:t>
      </w:r>
      <w:r w:rsidR="00A447A6" w:rsidRPr="00DF4F02">
        <w:rPr>
          <w:rFonts w:ascii="Century" w:hAnsi="Century" w:cs="Arial"/>
        </w:rPr>
        <w:t>tc.</w:t>
      </w:r>
    </w:p>
    <w:p w14:paraId="4875BC70"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Les dossiers de chaque PAP devront être remis au complet à </w:t>
      </w:r>
      <w:r w:rsidR="00CF6A87" w:rsidRPr="00DF4F02">
        <w:rPr>
          <w:rFonts w:ascii="Century" w:hAnsi="Century"/>
          <w:sz w:val="24"/>
          <w:szCs w:val="24"/>
        </w:rPr>
        <w:t>Bagrépôle</w:t>
      </w:r>
      <w:r w:rsidRPr="00DF4F02">
        <w:rPr>
          <w:rFonts w:ascii="Century" w:hAnsi="Century"/>
          <w:sz w:val="24"/>
          <w:szCs w:val="24"/>
        </w:rPr>
        <w:t xml:space="preserve"> pour le</w:t>
      </w:r>
      <w:r w:rsidR="00CF6A87" w:rsidRPr="00DF4F02">
        <w:rPr>
          <w:rFonts w:ascii="Century" w:hAnsi="Century"/>
          <w:sz w:val="24"/>
          <w:szCs w:val="24"/>
        </w:rPr>
        <w:t>s besoins de</w:t>
      </w:r>
      <w:r w:rsidRPr="00DF4F02">
        <w:rPr>
          <w:rFonts w:ascii="Century" w:hAnsi="Century"/>
          <w:sz w:val="24"/>
          <w:szCs w:val="24"/>
        </w:rPr>
        <w:t xml:space="preserve"> suivi-évaluation de la mise en œuvre du </w:t>
      </w:r>
      <w:r w:rsidR="00CF6A87" w:rsidRPr="00DF4F02">
        <w:rPr>
          <w:rFonts w:ascii="Century" w:hAnsi="Century"/>
          <w:sz w:val="24"/>
          <w:szCs w:val="24"/>
        </w:rPr>
        <w:t>PAR</w:t>
      </w:r>
      <w:r w:rsidRPr="00DF4F02">
        <w:rPr>
          <w:rFonts w:ascii="Century" w:hAnsi="Century"/>
          <w:sz w:val="24"/>
          <w:szCs w:val="24"/>
        </w:rPr>
        <w:t xml:space="preserve">. </w:t>
      </w:r>
      <w:r w:rsidR="00123DA7" w:rsidRPr="00DF4F02">
        <w:rPr>
          <w:rFonts w:ascii="Century" w:hAnsi="Century"/>
          <w:sz w:val="24"/>
          <w:szCs w:val="24"/>
        </w:rPr>
        <w:t xml:space="preserve"> </w:t>
      </w:r>
    </w:p>
    <w:p w14:paraId="67CADD4A"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Lors de la mise en œuvre, au besoin, les fiches individuelles de compensation élaborées dans le cadre du </w:t>
      </w:r>
      <w:r w:rsidR="006D0830" w:rsidRPr="00DF4F02">
        <w:rPr>
          <w:rFonts w:ascii="Century" w:hAnsi="Century"/>
          <w:sz w:val="24"/>
          <w:szCs w:val="24"/>
        </w:rPr>
        <w:t>PAR</w:t>
      </w:r>
      <w:r w:rsidRPr="00DF4F02">
        <w:rPr>
          <w:rFonts w:ascii="Century" w:hAnsi="Century"/>
          <w:sz w:val="24"/>
          <w:szCs w:val="24"/>
        </w:rPr>
        <w:t xml:space="preserve"> et jointes en annexe du rapport final devront être </w:t>
      </w:r>
      <w:r w:rsidR="00273415" w:rsidRPr="00DF4F02">
        <w:rPr>
          <w:rFonts w:ascii="Century" w:hAnsi="Century"/>
          <w:sz w:val="24"/>
          <w:szCs w:val="24"/>
        </w:rPr>
        <w:t>ré</w:t>
      </w:r>
      <w:r w:rsidRPr="00DF4F02">
        <w:rPr>
          <w:rFonts w:ascii="Century" w:hAnsi="Century"/>
          <w:sz w:val="24"/>
          <w:szCs w:val="24"/>
        </w:rPr>
        <w:t>ajustées. Ces fiches récapitulent toutes les compensations d’une même PAP, pour t</w:t>
      </w:r>
      <w:r w:rsidR="00A840F7" w:rsidRPr="00DF4F02">
        <w:rPr>
          <w:rFonts w:ascii="Century" w:hAnsi="Century"/>
          <w:sz w:val="24"/>
          <w:szCs w:val="24"/>
        </w:rPr>
        <w:t xml:space="preserve">ous les types de biens que la PAP perd. </w:t>
      </w:r>
      <w:r w:rsidRPr="00DF4F02">
        <w:rPr>
          <w:rFonts w:ascii="Century" w:hAnsi="Century"/>
          <w:sz w:val="24"/>
          <w:szCs w:val="24"/>
        </w:rPr>
        <w:t>Elle sera annexée au protocole d’accord de négociation avec chaque PAP. Le</w:t>
      </w:r>
      <w:r w:rsidR="00A840F7" w:rsidRPr="00DF4F02">
        <w:rPr>
          <w:rFonts w:ascii="Century" w:hAnsi="Century"/>
          <w:sz w:val="24"/>
          <w:szCs w:val="24"/>
        </w:rPr>
        <w:t>s</w:t>
      </w:r>
      <w:r w:rsidRPr="00DF4F02">
        <w:rPr>
          <w:rFonts w:ascii="Century" w:hAnsi="Century"/>
          <w:sz w:val="24"/>
          <w:szCs w:val="24"/>
        </w:rPr>
        <w:t xml:space="preserve"> modèle</w:t>
      </w:r>
      <w:r w:rsidR="00A840F7" w:rsidRPr="00DF4F02">
        <w:rPr>
          <w:rFonts w:ascii="Century" w:hAnsi="Century"/>
          <w:sz w:val="24"/>
          <w:szCs w:val="24"/>
        </w:rPr>
        <w:t>s</w:t>
      </w:r>
      <w:r w:rsidRPr="00DF4F02">
        <w:rPr>
          <w:rFonts w:ascii="Century" w:hAnsi="Century"/>
          <w:sz w:val="24"/>
          <w:szCs w:val="24"/>
        </w:rPr>
        <w:t xml:space="preserve"> de fiche</w:t>
      </w:r>
      <w:r w:rsidR="00A840F7" w:rsidRPr="00DF4F02">
        <w:rPr>
          <w:rFonts w:ascii="Century" w:hAnsi="Century"/>
          <w:sz w:val="24"/>
          <w:szCs w:val="24"/>
        </w:rPr>
        <w:t>s</w:t>
      </w:r>
      <w:r w:rsidRPr="00DF4F02">
        <w:rPr>
          <w:rFonts w:ascii="Century" w:hAnsi="Century"/>
          <w:sz w:val="24"/>
          <w:szCs w:val="24"/>
        </w:rPr>
        <w:t xml:space="preserve"> de compensation individuelle</w:t>
      </w:r>
      <w:r w:rsidR="00A840F7" w:rsidRPr="00DF4F02">
        <w:rPr>
          <w:rFonts w:ascii="Century" w:hAnsi="Century"/>
          <w:sz w:val="24"/>
          <w:szCs w:val="24"/>
        </w:rPr>
        <w:t xml:space="preserve"> existent déjà et seront </w:t>
      </w:r>
      <w:r w:rsidR="00273415" w:rsidRPr="00DF4F02">
        <w:rPr>
          <w:rFonts w:ascii="Century" w:hAnsi="Century"/>
          <w:sz w:val="24"/>
          <w:szCs w:val="24"/>
        </w:rPr>
        <w:t xml:space="preserve">également </w:t>
      </w:r>
      <w:r w:rsidR="00A840F7" w:rsidRPr="00DF4F02">
        <w:rPr>
          <w:rFonts w:ascii="Century" w:hAnsi="Century"/>
          <w:sz w:val="24"/>
          <w:szCs w:val="24"/>
        </w:rPr>
        <w:t>mises à profit</w:t>
      </w:r>
      <w:r w:rsidRPr="00DF4F02">
        <w:rPr>
          <w:rFonts w:ascii="Century" w:hAnsi="Century"/>
          <w:sz w:val="24"/>
          <w:szCs w:val="24"/>
        </w:rPr>
        <w:t>.</w:t>
      </w:r>
    </w:p>
    <w:p w14:paraId="6C986075"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Tout comme les fiches individuelles de compensation, les dossiers individuels des PAP comporteront un numéro d’identification unique pour chaque PAP. Les dossiers seront présentés en format papier pour </w:t>
      </w:r>
      <w:r w:rsidR="006D0830" w:rsidRPr="00DF4F02">
        <w:rPr>
          <w:rFonts w:ascii="Century" w:hAnsi="Century"/>
          <w:sz w:val="24"/>
          <w:szCs w:val="24"/>
        </w:rPr>
        <w:t>les besoins d’affichage et de consultation par les</w:t>
      </w:r>
      <w:r w:rsidRPr="00DF4F02">
        <w:rPr>
          <w:rFonts w:ascii="Century" w:hAnsi="Century"/>
          <w:sz w:val="24"/>
          <w:szCs w:val="24"/>
        </w:rPr>
        <w:t xml:space="preserve"> PAP.</w:t>
      </w:r>
    </w:p>
    <w:p w14:paraId="2CB95D05" w14:textId="77777777" w:rsidR="00A447A6" w:rsidRPr="00DF4F02" w:rsidRDefault="00A447A6" w:rsidP="00DF4F02">
      <w:pPr>
        <w:pStyle w:val="Heading2"/>
        <w:numPr>
          <w:ilvl w:val="1"/>
          <w:numId w:val="87"/>
        </w:numPr>
        <w:jc w:val="both"/>
        <w:rPr>
          <w:rFonts w:ascii="Century" w:hAnsi="Century"/>
          <w:sz w:val="24"/>
          <w:szCs w:val="24"/>
        </w:rPr>
      </w:pPr>
      <w:bookmarkStart w:id="350" w:name="_Toc471504399"/>
      <w:bookmarkStart w:id="351" w:name="_Toc277236146"/>
      <w:bookmarkStart w:id="352" w:name="_Toc277236472"/>
      <w:bookmarkStart w:id="353" w:name="_Toc277264548"/>
      <w:r w:rsidRPr="00DF4F02">
        <w:rPr>
          <w:rFonts w:ascii="Century" w:hAnsi="Century"/>
          <w:sz w:val="24"/>
          <w:szCs w:val="24"/>
        </w:rPr>
        <w:t>Assistance technique et financière aux PAP</w:t>
      </w:r>
      <w:bookmarkEnd w:id="350"/>
      <w:r w:rsidRPr="00DF4F02">
        <w:rPr>
          <w:rFonts w:ascii="Century" w:hAnsi="Century"/>
          <w:sz w:val="24"/>
          <w:szCs w:val="24"/>
        </w:rPr>
        <w:t xml:space="preserve"> </w:t>
      </w:r>
    </w:p>
    <w:bookmarkEnd w:id="351"/>
    <w:bookmarkEnd w:id="352"/>
    <w:bookmarkEnd w:id="353"/>
    <w:p w14:paraId="5E324DAD"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Le processus de compensation est un processus formel qui sera nouveau pour les personnes affectées. Afin que les PAP puissent se familiariser avec le processus avant et pendant sa mise en œuvre</w:t>
      </w:r>
      <w:r w:rsidR="00E024AE" w:rsidRPr="00DF4F02">
        <w:rPr>
          <w:rFonts w:ascii="Century" w:hAnsi="Century"/>
          <w:sz w:val="24"/>
          <w:szCs w:val="24"/>
        </w:rPr>
        <w:t xml:space="preserve"> </w:t>
      </w:r>
      <w:r w:rsidR="00233D2E" w:rsidRPr="00DF4F02">
        <w:rPr>
          <w:rFonts w:ascii="Century" w:hAnsi="Century"/>
          <w:sz w:val="24"/>
          <w:szCs w:val="24"/>
        </w:rPr>
        <w:t xml:space="preserve"> </w:t>
      </w:r>
      <w:r w:rsidRPr="00DF4F02">
        <w:rPr>
          <w:rFonts w:ascii="Century" w:hAnsi="Century"/>
          <w:sz w:val="24"/>
          <w:szCs w:val="24"/>
        </w:rPr>
        <w:t xml:space="preserve">les étapes du processus </w:t>
      </w:r>
      <w:r w:rsidR="00E024AE" w:rsidRPr="00DF4F02">
        <w:rPr>
          <w:rFonts w:ascii="Century" w:hAnsi="Century"/>
          <w:sz w:val="24"/>
          <w:szCs w:val="24"/>
        </w:rPr>
        <w:t>ont été présentées</w:t>
      </w:r>
      <w:r w:rsidRPr="00DF4F02">
        <w:rPr>
          <w:rFonts w:ascii="Century" w:hAnsi="Century"/>
          <w:sz w:val="24"/>
          <w:szCs w:val="24"/>
        </w:rPr>
        <w:t xml:space="preserve"> aux PAP </w:t>
      </w:r>
      <w:r w:rsidR="00E024AE" w:rsidRPr="00DF4F02">
        <w:rPr>
          <w:rFonts w:ascii="Century" w:hAnsi="Century"/>
          <w:sz w:val="24"/>
          <w:szCs w:val="24"/>
        </w:rPr>
        <w:t>lors de la consultation</w:t>
      </w:r>
      <w:r w:rsidR="000A0798" w:rsidRPr="00DF4F02">
        <w:rPr>
          <w:rFonts w:ascii="Century" w:hAnsi="Century"/>
          <w:sz w:val="24"/>
          <w:szCs w:val="24"/>
        </w:rPr>
        <w:t>.</w:t>
      </w:r>
    </w:p>
    <w:p w14:paraId="4ADABCEA" w14:textId="77777777" w:rsidR="000B71A7"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Pour les personnes ayant été identifiées comme vulnérables, un appui supplémentaire devra être fourni. Cet appui sera individuel et aura pour but de s’assurer que les veuves</w:t>
      </w:r>
      <w:r w:rsidR="00230902" w:rsidRPr="00DF4F02">
        <w:rPr>
          <w:rFonts w:ascii="Century" w:hAnsi="Century"/>
          <w:sz w:val="24"/>
          <w:szCs w:val="24"/>
        </w:rPr>
        <w:t>,</w:t>
      </w:r>
      <w:r w:rsidRPr="00DF4F02">
        <w:rPr>
          <w:rFonts w:ascii="Century" w:hAnsi="Century"/>
          <w:sz w:val="24"/>
          <w:szCs w:val="24"/>
        </w:rPr>
        <w:t xml:space="preserve"> </w:t>
      </w:r>
      <w:r w:rsidR="00BF1FB9" w:rsidRPr="00DF4F02">
        <w:rPr>
          <w:rFonts w:ascii="Century" w:hAnsi="Century"/>
          <w:sz w:val="24"/>
          <w:szCs w:val="24"/>
        </w:rPr>
        <w:t xml:space="preserve">les femmes vivant sans leur mari </w:t>
      </w:r>
      <w:r w:rsidR="00230902" w:rsidRPr="00DF4F02">
        <w:rPr>
          <w:rFonts w:ascii="Century" w:hAnsi="Century"/>
          <w:sz w:val="24"/>
          <w:szCs w:val="24"/>
        </w:rPr>
        <w:t xml:space="preserve">ou les personnes du troisième âge </w:t>
      </w:r>
      <w:r w:rsidRPr="00DF4F02">
        <w:rPr>
          <w:rFonts w:ascii="Century" w:hAnsi="Century"/>
          <w:sz w:val="24"/>
          <w:szCs w:val="24"/>
        </w:rPr>
        <w:t xml:space="preserve">par exemple font </w:t>
      </w:r>
      <w:r w:rsidR="00BF1FB9" w:rsidRPr="00DF4F02">
        <w:rPr>
          <w:rFonts w:ascii="Century" w:hAnsi="Century"/>
          <w:sz w:val="24"/>
          <w:szCs w:val="24"/>
        </w:rPr>
        <w:t>valoir</w:t>
      </w:r>
      <w:r w:rsidRPr="00DF4F02">
        <w:rPr>
          <w:rFonts w:ascii="Century" w:hAnsi="Century"/>
          <w:sz w:val="24"/>
          <w:szCs w:val="24"/>
        </w:rPr>
        <w:t xml:space="preserve"> pleinement leurs droits et que les compensations auxquelles </w:t>
      </w:r>
      <w:r w:rsidR="00BF1FB9" w:rsidRPr="00DF4F02">
        <w:rPr>
          <w:rFonts w:ascii="Century" w:hAnsi="Century"/>
          <w:sz w:val="24"/>
          <w:szCs w:val="24"/>
        </w:rPr>
        <w:t>elles</w:t>
      </w:r>
      <w:r w:rsidRPr="00DF4F02">
        <w:rPr>
          <w:rFonts w:ascii="Century" w:hAnsi="Century"/>
          <w:sz w:val="24"/>
          <w:szCs w:val="24"/>
        </w:rPr>
        <w:t xml:space="preserve"> ont droit leur sont directement versées.</w:t>
      </w:r>
    </w:p>
    <w:p w14:paraId="448E3965" w14:textId="77777777" w:rsidR="00A447A6" w:rsidRPr="00DF4F02" w:rsidRDefault="00A447A6" w:rsidP="00DF4F02">
      <w:pPr>
        <w:pStyle w:val="Heading1"/>
        <w:jc w:val="both"/>
        <w:rPr>
          <w:rFonts w:ascii="Century" w:hAnsi="Century"/>
        </w:rPr>
      </w:pPr>
      <w:bookmarkStart w:id="354" w:name="_Toc471504400"/>
      <w:bookmarkStart w:id="355" w:name="_Toc274650230"/>
      <w:bookmarkStart w:id="356" w:name="_Toc277236148"/>
      <w:bookmarkStart w:id="357" w:name="_Toc277236474"/>
      <w:bookmarkStart w:id="358" w:name="_Toc277264550"/>
      <w:r w:rsidRPr="00DF4F02">
        <w:rPr>
          <w:rFonts w:ascii="Century" w:hAnsi="Century"/>
        </w:rPr>
        <w:t>SELECTION DES SITES</w:t>
      </w:r>
      <w:bookmarkEnd w:id="354"/>
    </w:p>
    <w:bookmarkEnd w:id="355"/>
    <w:bookmarkEnd w:id="356"/>
    <w:bookmarkEnd w:id="357"/>
    <w:bookmarkEnd w:id="358"/>
    <w:p w14:paraId="1F3CB01C"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Les PAP dont les infrastructures bâties (habitat) sont installées le long du tracé sur l’emprise utile, préfèrent rester dans leur concession ou subiront un léger décalage par rapport à leur lieu actuel de résidence</w:t>
      </w:r>
      <w:r w:rsidR="00BF1FB9" w:rsidRPr="00DF4F02">
        <w:rPr>
          <w:rFonts w:ascii="Century" w:hAnsi="Century"/>
          <w:sz w:val="24"/>
          <w:szCs w:val="24"/>
        </w:rPr>
        <w:t>. Il en sera de même pour la</w:t>
      </w:r>
      <w:r w:rsidRPr="00DF4F02">
        <w:rPr>
          <w:rFonts w:ascii="Century" w:hAnsi="Century"/>
          <w:sz w:val="24"/>
          <w:szCs w:val="24"/>
        </w:rPr>
        <w:t xml:space="preserve"> réinstallation des personnes dont les activités commerciales sont affectées.</w:t>
      </w:r>
    </w:p>
    <w:p w14:paraId="763CE288" w14:textId="77777777" w:rsidR="00B75F28"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En conséquence, la recherche et la sélection de site</w:t>
      </w:r>
      <w:r w:rsidR="00FD49C4" w:rsidRPr="00DF4F02">
        <w:rPr>
          <w:rFonts w:ascii="Century" w:hAnsi="Century"/>
          <w:sz w:val="24"/>
          <w:szCs w:val="24"/>
        </w:rPr>
        <w:t xml:space="preserve">s de réinstallation ne seront pas nécessaires </w:t>
      </w:r>
      <w:r w:rsidRPr="00DF4F02">
        <w:rPr>
          <w:rFonts w:ascii="Century" w:hAnsi="Century"/>
          <w:sz w:val="24"/>
          <w:szCs w:val="24"/>
        </w:rPr>
        <w:t xml:space="preserve">dans le cadre de la mise en œuvre du présent </w:t>
      </w:r>
      <w:r w:rsidR="00CF6A87" w:rsidRPr="00DF4F02">
        <w:rPr>
          <w:rFonts w:ascii="Century" w:hAnsi="Century"/>
          <w:sz w:val="24"/>
          <w:szCs w:val="24"/>
        </w:rPr>
        <w:t>PAR</w:t>
      </w:r>
      <w:r w:rsidRPr="00DF4F02">
        <w:rPr>
          <w:rFonts w:ascii="Century" w:hAnsi="Century"/>
          <w:sz w:val="24"/>
          <w:szCs w:val="24"/>
        </w:rPr>
        <w:t>.</w:t>
      </w:r>
    </w:p>
    <w:p w14:paraId="18CB7CBC" w14:textId="77777777" w:rsidR="00A447A6" w:rsidRPr="00DF4F02" w:rsidRDefault="00A447A6" w:rsidP="00DF4F02">
      <w:pPr>
        <w:pStyle w:val="Heading1"/>
        <w:jc w:val="both"/>
        <w:rPr>
          <w:rFonts w:ascii="Century" w:hAnsi="Century"/>
        </w:rPr>
      </w:pPr>
      <w:bookmarkStart w:id="359" w:name="_Toc471504401"/>
      <w:bookmarkStart w:id="360" w:name="_Toc274650233"/>
      <w:bookmarkStart w:id="361" w:name="_Toc277236153"/>
      <w:bookmarkStart w:id="362" w:name="_Toc277236479"/>
      <w:bookmarkStart w:id="363" w:name="_Toc277264552"/>
      <w:r w:rsidRPr="00DF4F02">
        <w:rPr>
          <w:rFonts w:ascii="Century" w:hAnsi="Century"/>
        </w:rPr>
        <w:t>PROTECTION ET GESTION DE L’ENVIRONNEMENT</w:t>
      </w:r>
      <w:bookmarkEnd w:id="359"/>
    </w:p>
    <w:bookmarkEnd w:id="360"/>
    <w:bookmarkEnd w:id="361"/>
    <w:bookmarkEnd w:id="362"/>
    <w:bookmarkEnd w:id="363"/>
    <w:p w14:paraId="517CFF8E"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Tous les ménages affectés seront réinstallés dans leurs localités à proximité de leur </w:t>
      </w:r>
      <w:r w:rsidR="00131C34" w:rsidRPr="00DF4F02">
        <w:rPr>
          <w:rFonts w:ascii="Century" w:hAnsi="Century"/>
          <w:sz w:val="24"/>
          <w:szCs w:val="24"/>
        </w:rPr>
        <w:t xml:space="preserve">ancienne </w:t>
      </w:r>
      <w:r w:rsidRPr="00DF4F02">
        <w:rPr>
          <w:rFonts w:ascii="Century" w:hAnsi="Century"/>
          <w:sz w:val="24"/>
          <w:szCs w:val="24"/>
        </w:rPr>
        <w:t xml:space="preserve">concession dans l’espace non occupé ou </w:t>
      </w:r>
      <w:r w:rsidR="00131C34" w:rsidRPr="00DF4F02">
        <w:rPr>
          <w:rFonts w:ascii="Century" w:hAnsi="Century"/>
          <w:sz w:val="24"/>
          <w:szCs w:val="24"/>
        </w:rPr>
        <w:t xml:space="preserve">sur </w:t>
      </w:r>
      <w:r w:rsidRPr="00DF4F02">
        <w:rPr>
          <w:rFonts w:ascii="Century" w:hAnsi="Century"/>
          <w:sz w:val="24"/>
          <w:szCs w:val="24"/>
        </w:rPr>
        <w:t>le terrain où se pratiquent des cultures de case et qui fait souvent partie intégrante de la propriété de la PAP concernée.</w:t>
      </w:r>
      <w:r w:rsidR="00FD49C4" w:rsidRPr="00DF4F02">
        <w:rPr>
          <w:rFonts w:ascii="Century" w:hAnsi="Century"/>
          <w:sz w:val="24"/>
          <w:szCs w:val="24"/>
        </w:rPr>
        <w:t xml:space="preserve"> Il en est de même pour la réinstallation des personnes dont les activités commerciales sont affectées.</w:t>
      </w:r>
    </w:p>
    <w:p w14:paraId="4364BA76" w14:textId="77777777" w:rsidR="00A447A6" w:rsidRPr="00DF4F02" w:rsidRDefault="00FD49C4" w:rsidP="00DF4F02">
      <w:pPr>
        <w:spacing w:before="240" w:after="240" w:line="276" w:lineRule="auto"/>
        <w:jc w:val="both"/>
        <w:rPr>
          <w:rFonts w:ascii="Century" w:hAnsi="Century"/>
          <w:sz w:val="24"/>
          <w:szCs w:val="24"/>
        </w:rPr>
      </w:pPr>
      <w:r w:rsidRPr="00DF4F02">
        <w:rPr>
          <w:rFonts w:ascii="Century" w:hAnsi="Century"/>
          <w:sz w:val="24"/>
          <w:szCs w:val="24"/>
        </w:rPr>
        <w:t>I</w:t>
      </w:r>
      <w:r w:rsidR="00A447A6" w:rsidRPr="00DF4F02">
        <w:rPr>
          <w:rFonts w:ascii="Century" w:hAnsi="Century"/>
          <w:sz w:val="24"/>
          <w:szCs w:val="24"/>
        </w:rPr>
        <w:t xml:space="preserve">l va </w:t>
      </w:r>
      <w:r w:rsidRPr="00DF4F02">
        <w:rPr>
          <w:rFonts w:ascii="Century" w:hAnsi="Century"/>
          <w:sz w:val="24"/>
          <w:szCs w:val="24"/>
        </w:rPr>
        <w:t xml:space="preserve">donc </w:t>
      </w:r>
      <w:r w:rsidR="00A447A6" w:rsidRPr="00DF4F02">
        <w:rPr>
          <w:rFonts w:ascii="Century" w:hAnsi="Century"/>
          <w:sz w:val="24"/>
          <w:szCs w:val="24"/>
        </w:rPr>
        <w:t>s</w:t>
      </w:r>
      <w:r w:rsidRPr="00DF4F02">
        <w:rPr>
          <w:rFonts w:ascii="Century" w:hAnsi="Century"/>
          <w:sz w:val="24"/>
          <w:szCs w:val="24"/>
        </w:rPr>
        <w:t>’en</w:t>
      </w:r>
      <w:r w:rsidR="00A447A6" w:rsidRPr="00DF4F02">
        <w:rPr>
          <w:rFonts w:ascii="Century" w:hAnsi="Century"/>
          <w:sz w:val="24"/>
          <w:szCs w:val="24"/>
        </w:rPr>
        <w:t xml:space="preserve"> dire que l’espace qui leur sera dévolu offrira un niveau d’acceptabilité environnementale et sociale qui ne nécessitera aucune mesure </w:t>
      </w:r>
      <w:r w:rsidRPr="00DF4F02">
        <w:rPr>
          <w:rFonts w:ascii="Century" w:hAnsi="Century"/>
          <w:sz w:val="24"/>
          <w:szCs w:val="24"/>
        </w:rPr>
        <w:t xml:space="preserve">environnementale </w:t>
      </w:r>
      <w:r w:rsidR="00A447A6" w:rsidRPr="00DF4F02">
        <w:rPr>
          <w:rFonts w:ascii="Century" w:hAnsi="Century"/>
          <w:sz w:val="24"/>
          <w:szCs w:val="24"/>
        </w:rPr>
        <w:t>particulière.</w:t>
      </w:r>
    </w:p>
    <w:p w14:paraId="0A520C79" w14:textId="77777777" w:rsidR="0003487F" w:rsidRPr="00DF4F02" w:rsidRDefault="00A447A6" w:rsidP="00DF4F02">
      <w:pPr>
        <w:pStyle w:val="Heading1"/>
        <w:jc w:val="both"/>
        <w:rPr>
          <w:rFonts w:ascii="Century" w:hAnsi="Century"/>
        </w:rPr>
      </w:pPr>
      <w:bookmarkStart w:id="364" w:name="_Toc471504402"/>
      <w:r w:rsidRPr="00DF4F02">
        <w:rPr>
          <w:rFonts w:ascii="Century" w:hAnsi="Century"/>
        </w:rPr>
        <w:t xml:space="preserve">PARTICIPATION </w:t>
      </w:r>
      <w:r w:rsidR="00E1554E" w:rsidRPr="00DF4F02">
        <w:rPr>
          <w:rFonts w:ascii="Century" w:hAnsi="Century"/>
        </w:rPr>
        <w:t>COMMUNAUTAIRE</w:t>
      </w:r>
      <w:bookmarkEnd w:id="364"/>
    </w:p>
    <w:p w14:paraId="08B53C00" w14:textId="77777777" w:rsidR="0099243C" w:rsidRPr="00DF4F02" w:rsidRDefault="00E024AE" w:rsidP="00DF4F02">
      <w:pPr>
        <w:spacing w:before="240" w:after="240" w:line="276" w:lineRule="auto"/>
        <w:jc w:val="both"/>
        <w:rPr>
          <w:rFonts w:ascii="Century" w:hAnsi="Century"/>
          <w:sz w:val="24"/>
          <w:szCs w:val="24"/>
        </w:rPr>
      </w:pPr>
      <w:r w:rsidRPr="00DF4F02">
        <w:rPr>
          <w:rFonts w:ascii="Century" w:hAnsi="Century"/>
          <w:sz w:val="24"/>
          <w:szCs w:val="24"/>
        </w:rPr>
        <w:t xml:space="preserve"> </w:t>
      </w:r>
      <w:r w:rsidR="00773ABE" w:rsidRPr="00DF4F02">
        <w:rPr>
          <w:rFonts w:ascii="Century" w:hAnsi="Century"/>
          <w:sz w:val="24"/>
          <w:szCs w:val="24"/>
        </w:rPr>
        <w:t>Pour la participation communautaire, p</w:t>
      </w:r>
      <w:r w:rsidR="00123DA7" w:rsidRPr="00DF4F02">
        <w:rPr>
          <w:rFonts w:ascii="Century" w:hAnsi="Century"/>
          <w:sz w:val="24"/>
          <w:szCs w:val="24"/>
        </w:rPr>
        <w:t>lusieurs</w:t>
      </w:r>
      <w:r w:rsidR="0099243C" w:rsidRPr="00DF4F02">
        <w:rPr>
          <w:rFonts w:ascii="Century" w:hAnsi="Century"/>
          <w:sz w:val="24"/>
          <w:szCs w:val="24"/>
        </w:rPr>
        <w:t xml:space="preserve"> activités ont été réalisées. Il s’agit : 1) des missions de visite et de reconnaissance des routes et pistes à étudier ; 2) des correspondances d’information des autorités administratives ; 3) des missions d’information des autorités locales </w:t>
      </w:r>
      <w:r w:rsidR="00123DA7" w:rsidRPr="00DF4F02">
        <w:rPr>
          <w:rFonts w:ascii="Century" w:hAnsi="Century"/>
          <w:sz w:val="24"/>
          <w:szCs w:val="24"/>
        </w:rPr>
        <w:t xml:space="preserve">et des populations </w:t>
      </w:r>
      <w:r w:rsidR="0099243C" w:rsidRPr="00DF4F02">
        <w:rPr>
          <w:rFonts w:ascii="Century" w:hAnsi="Century"/>
          <w:sz w:val="24"/>
          <w:szCs w:val="24"/>
        </w:rPr>
        <w:t xml:space="preserve">sur </w:t>
      </w:r>
      <w:r w:rsidR="00123DA7" w:rsidRPr="00DF4F02">
        <w:rPr>
          <w:rFonts w:ascii="Century" w:hAnsi="Century"/>
          <w:sz w:val="24"/>
          <w:szCs w:val="24"/>
        </w:rPr>
        <w:t>l’élaboration d’un PAR</w:t>
      </w:r>
      <w:r w:rsidR="0099243C" w:rsidRPr="00DF4F02">
        <w:rPr>
          <w:rFonts w:ascii="Century" w:hAnsi="Century"/>
          <w:sz w:val="24"/>
          <w:szCs w:val="24"/>
        </w:rPr>
        <w:t xml:space="preserve"> </w:t>
      </w:r>
      <w:r w:rsidR="00580F2A" w:rsidRPr="00DF4F02">
        <w:rPr>
          <w:rFonts w:ascii="Century" w:hAnsi="Century"/>
          <w:sz w:val="24"/>
          <w:szCs w:val="24"/>
        </w:rPr>
        <w:t xml:space="preserve"> </w:t>
      </w:r>
      <w:r w:rsidR="007F28C0" w:rsidRPr="00DF4F02">
        <w:rPr>
          <w:rFonts w:ascii="Century" w:hAnsi="Century"/>
          <w:sz w:val="24"/>
          <w:szCs w:val="24"/>
        </w:rPr>
        <w:t> ;</w:t>
      </w:r>
      <w:r w:rsidR="0099243C" w:rsidRPr="00DF4F02">
        <w:rPr>
          <w:rFonts w:ascii="Century" w:hAnsi="Century"/>
          <w:sz w:val="24"/>
          <w:szCs w:val="24"/>
        </w:rPr>
        <w:t xml:space="preserve"> et 4) </w:t>
      </w:r>
      <w:r w:rsidR="007F28C0" w:rsidRPr="00DF4F02">
        <w:rPr>
          <w:rFonts w:ascii="Century" w:hAnsi="Century"/>
          <w:sz w:val="24"/>
          <w:szCs w:val="24"/>
        </w:rPr>
        <w:t xml:space="preserve">consultation du public et des PAP sur les critères d’éligibilité et les barèmes pour le culcul des </w:t>
      </w:r>
      <w:r w:rsidR="004D40AC" w:rsidRPr="00DF4F02">
        <w:rPr>
          <w:rFonts w:ascii="Century" w:hAnsi="Century"/>
          <w:sz w:val="24"/>
          <w:szCs w:val="24"/>
        </w:rPr>
        <w:t>indemnisations</w:t>
      </w:r>
      <w:r w:rsidR="0099243C" w:rsidRPr="00DF4F02">
        <w:rPr>
          <w:rFonts w:ascii="Century" w:hAnsi="Century"/>
          <w:sz w:val="24"/>
          <w:szCs w:val="24"/>
        </w:rPr>
        <w:t>.</w:t>
      </w:r>
    </w:p>
    <w:p w14:paraId="2BCB8EC3" w14:textId="77777777" w:rsidR="0099243C" w:rsidRPr="00DF4F02" w:rsidRDefault="0099243C" w:rsidP="00DF4F02">
      <w:pPr>
        <w:pStyle w:val="Heading2"/>
        <w:jc w:val="both"/>
        <w:rPr>
          <w:rFonts w:ascii="Century" w:hAnsi="Century"/>
          <w:sz w:val="24"/>
          <w:szCs w:val="24"/>
        </w:rPr>
      </w:pPr>
      <w:bookmarkStart w:id="365" w:name="_Toc471504403"/>
      <w:r w:rsidRPr="00DF4F02">
        <w:rPr>
          <w:rFonts w:ascii="Century" w:hAnsi="Century"/>
          <w:sz w:val="24"/>
          <w:szCs w:val="24"/>
        </w:rPr>
        <w:t>Missions de visite et de reconnaissance des routes et pistes du projet</w:t>
      </w:r>
      <w:bookmarkEnd w:id="365"/>
    </w:p>
    <w:p w14:paraId="3B30A29C" w14:textId="77777777" w:rsidR="0099243C" w:rsidRPr="00DF4F02" w:rsidRDefault="0099243C" w:rsidP="00DF4F02">
      <w:pPr>
        <w:jc w:val="both"/>
        <w:rPr>
          <w:rFonts w:ascii="Century" w:hAnsi="Century"/>
          <w:sz w:val="24"/>
          <w:szCs w:val="24"/>
        </w:rPr>
      </w:pPr>
      <w:r w:rsidRPr="00DF4F02">
        <w:rPr>
          <w:rFonts w:ascii="Century" w:hAnsi="Century"/>
          <w:sz w:val="24"/>
          <w:szCs w:val="24"/>
        </w:rPr>
        <w:t xml:space="preserve">Ces missions de visite et de reconnaissance des routes et pistes à étudier ont été réalisées du 27 au 29 Mars 2014. Comme leur nom l’indique, elles avaient pour principal objectif de permettre aux experts de s’assurer sur la base des coordonnées GPS des différents tracés décrits dans les TDR de l’étude de leur matérialité ou non sur le terrain. </w:t>
      </w:r>
    </w:p>
    <w:p w14:paraId="53DB175B" w14:textId="77777777" w:rsidR="0099243C" w:rsidRPr="00DF4F02" w:rsidRDefault="0099243C" w:rsidP="00DF4F02">
      <w:pPr>
        <w:jc w:val="both"/>
        <w:rPr>
          <w:rFonts w:ascii="Century" w:hAnsi="Century"/>
          <w:sz w:val="24"/>
          <w:szCs w:val="24"/>
        </w:rPr>
      </w:pPr>
      <w:r w:rsidRPr="00DF4F02">
        <w:rPr>
          <w:rFonts w:ascii="Century" w:hAnsi="Century"/>
          <w:sz w:val="24"/>
          <w:szCs w:val="24"/>
        </w:rPr>
        <w:t xml:space="preserve">Cette première visite a effectivement permis aux experts de prendre la mesure des problèmes qui sont susceptibles de se poser à la mission. Ces difficultés étaient surtout liées l’identification sur le terrain de certaines pistes en particulier. Toutefois ces difficultés étaient supposées être résolues par la concertation avec le groupement </w:t>
      </w:r>
      <w:r w:rsidR="00F6553F" w:rsidRPr="00DF4F02">
        <w:rPr>
          <w:rFonts w:ascii="Century" w:hAnsi="Century"/>
          <w:sz w:val="24"/>
          <w:szCs w:val="24"/>
        </w:rPr>
        <w:t xml:space="preserve"> </w:t>
      </w:r>
      <w:r w:rsidRPr="00DF4F02">
        <w:rPr>
          <w:rFonts w:ascii="Century" w:hAnsi="Century"/>
          <w:sz w:val="24"/>
          <w:szCs w:val="24"/>
        </w:rPr>
        <w:t xml:space="preserve"> qui avait eu à réaliser les études techniques des routes et pistes concernées.</w:t>
      </w:r>
    </w:p>
    <w:p w14:paraId="171BF25A" w14:textId="77777777" w:rsidR="0099243C" w:rsidRPr="00DF4F02" w:rsidRDefault="0099243C" w:rsidP="00DF4F02">
      <w:pPr>
        <w:pStyle w:val="Heading2"/>
        <w:jc w:val="both"/>
        <w:rPr>
          <w:rFonts w:ascii="Century" w:hAnsi="Century"/>
          <w:sz w:val="24"/>
          <w:szCs w:val="24"/>
        </w:rPr>
      </w:pPr>
      <w:bookmarkStart w:id="366" w:name="_Toc471504404"/>
      <w:r w:rsidRPr="00DF4F02">
        <w:rPr>
          <w:rFonts w:ascii="Century" w:hAnsi="Century"/>
          <w:sz w:val="24"/>
          <w:szCs w:val="24"/>
        </w:rPr>
        <w:t>Information des autorités administratives</w:t>
      </w:r>
      <w:bookmarkEnd w:id="366"/>
    </w:p>
    <w:p w14:paraId="262D1694" w14:textId="77777777" w:rsidR="0099243C" w:rsidRPr="00DF4F02" w:rsidRDefault="0099243C" w:rsidP="00DF4F02">
      <w:pPr>
        <w:jc w:val="both"/>
        <w:rPr>
          <w:rFonts w:ascii="Century" w:hAnsi="Century"/>
          <w:sz w:val="24"/>
          <w:szCs w:val="24"/>
        </w:rPr>
      </w:pPr>
      <w:r w:rsidRPr="00DF4F02">
        <w:rPr>
          <w:rFonts w:ascii="Century" w:hAnsi="Century"/>
          <w:sz w:val="24"/>
          <w:szCs w:val="24"/>
        </w:rPr>
        <w:t xml:space="preserve">L'information des autorités administratives avait été faite en début d’études par le biais de lettres administratives adressées aux Gouverneurs des deux (2) régions (Centre Est et Centre Sud) et aux communes concernées par le projet avec l’appui de Bagrépôle. Il s'agissait par ces lettres de tenir lesdites autorités informées </w:t>
      </w:r>
      <w:r w:rsidR="00F6553F" w:rsidRPr="00DF4F02">
        <w:rPr>
          <w:rFonts w:ascii="Century" w:hAnsi="Century"/>
          <w:sz w:val="24"/>
          <w:szCs w:val="24"/>
        </w:rPr>
        <w:t>sur le processus d’élaboration du PAR.</w:t>
      </w:r>
    </w:p>
    <w:p w14:paraId="2AC7E1DE" w14:textId="77777777" w:rsidR="0099243C" w:rsidRPr="00DF4F02" w:rsidRDefault="00F6553F" w:rsidP="00DF4F02">
      <w:pPr>
        <w:pStyle w:val="ListParagraph"/>
        <w:keepNext/>
        <w:keepLines/>
        <w:numPr>
          <w:ilvl w:val="0"/>
          <w:numId w:val="13"/>
        </w:numPr>
        <w:spacing w:before="0" w:after="0" w:line="240" w:lineRule="auto"/>
        <w:contextualSpacing/>
        <w:jc w:val="both"/>
        <w:rPr>
          <w:rFonts w:ascii="Century" w:hAnsi="Century" w:cs="Arial"/>
        </w:rPr>
      </w:pPr>
      <w:r w:rsidRPr="00DF4F02">
        <w:rPr>
          <w:rFonts w:ascii="Century" w:hAnsi="Century" w:cs="Arial"/>
        </w:rPr>
        <w:t xml:space="preserve"> </w:t>
      </w:r>
    </w:p>
    <w:p w14:paraId="5130BAAB" w14:textId="77777777" w:rsidR="0099243C" w:rsidRPr="00DF4F02" w:rsidRDefault="0099243C" w:rsidP="00DF4F02">
      <w:pPr>
        <w:jc w:val="both"/>
        <w:rPr>
          <w:rFonts w:ascii="Century" w:hAnsi="Century"/>
          <w:sz w:val="24"/>
          <w:szCs w:val="24"/>
        </w:rPr>
      </w:pPr>
      <w:r w:rsidRPr="00DF4F02">
        <w:rPr>
          <w:rFonts w:ascii="Century" w:hAnsi="Century"/>
          <w:sz w:val="24"/>
          <w:szCs w:val="24"/>
        </w:rPr>
        <w:t>C'est à la suite de ces lettres d'information que sur la base des documents cartographiques établis à cet effet, des missions d'informations et d'explications du contenu du projet (tracé retenu, autres informations) ont été initiées. Ces missions ont en même temps permettre de donner les informations sur les étapes à suivre (consultations publiques et recensement des PAP) et les dispositions à prendre pour une exécution réussie de la mission.</w:t>
      </w:r>
    </w:p>
    <w:p w14:paraId="557614BA" w14:textId="77777777" w:rsidR="0099243C" w:rsidRPr="00DF4F02" w:rsidRDefault="0099243C" w:rsidP="00DF4F02">
      <w:pPr>
        <w:pStyle w:val="Heading2"/>
        <w:jc w:val="both"/>
        <w:rPr>
          <w:rFonts w:ascii="Century" w:hAnsi="Century"/>
          <w:sz w:val="24"/>
          <w:szCs w:val="24"/>
        </w:rPr>
      </w:pPr>
      <w:bookmarkStart w:id="367" w:name="_Toc471504405"/>
      <w:r w:rsidRPr="00DF4F02">
        <w:rPr>
          <w:rFonts w:ascii="Century" w:hAnsi="Century"/>
          <w:sz w:val="24"/>
          <w:szCs w:val="24"/>
        </w:rPr>
        <w:t>Mission d’information des autorités locales sur la conduite des études EIES et PAR du projet</w:t>
      </w:r>
      <w:bookmarkEnd w:id="367"/>
    </w:p>
    <w:p w14:paraId="2E05FEE9" w14:textId="77777777" w:rsidR="0099243C" w:rsidRPr="00DF4F02" w:rsidRDefault="0099243C" w:rsidP="00DF4F02">
      <w:pPr>
        <w:jc w:val="both"/>
        <w:rPr>
          <w:rFonts w:ascii="Century" w:hAnsi="Century"/>
          <w:sz w:val="24"/>
          <w:szCs w:val="24"/>
        </w:rPr>
      </w:pPr>
      <w:r w:rsidRPr="00DF4F02">
        <w:rPr>
          <w:rFonts w:ascii="Century" w:hAnsi="Century"/>
          <w:sz w:val="24"/>
          <w:szCs w:val="24"/>
        </w:rPr>
        <w:t>Le projet couvrant dix (10) communes dont Bagré, Bané, Bittou, Béguédo, Boussouma, Garango, Gomboussougou, Niaogho, Zabré et Zonsé, la mission d’information des autorités locales a été effectuée du 16 au 18 Juillet 2014 auprès des communes concernées par le projet dans l’objectif principal de porter les informations nécessaires aux différentes autorités communales sur le projet et sur le déroulement de l’étude environnementale et sociale (EIES), du plan d’action de réinstallation et sur le passage futur des agents enquêteurs dans leurs zones pour la collecte des données socio-économiques et environnementales.</w:t>
      </w:r>
    </w:p>
    <w:p w14:paraId="3710F43B" w14:textId="77777777" w:rsidR="0099243C" w:rsidRPr="00DF4F02" w:rsidRDefault="0099243C" w:rsidP="00DF4F02">
      <w:pPr>
        <w:jc w:val="both"/>
        <w:rPr>
          <w:rFonts w:ascii="Century" w:hAnsi="Century"/>
          <w:sz w:val="24"/>
          <w:szCs w:val="24"/>
        </w:rPr>
      </w:pPr>
      <w:r w:rsidRPr="00DF4F02">
        <w:rPr>
          <w:rFonts w:ascii="Century" w:hAnsi="Century"/>
          <w:sz w:val="24"/>
          <w:szCs w:val="24"/>
        </w:rPr>
        <w:t>Par ailleurs, la mission visait les objectifs spécifiques suivants :</w:t>
      </w:r>
    </w:p>
    <w:p w14:paraId="20764F21" w14:textId="77777777" w:rsidR="0099243C" w:rsidRPr="00DF4F02" w:rsidRDefault="0099243C" w:rsidP="00DF4F02">
      <w:pPr>
        <w:pStyle w:val="ListParagraph"/>
        <w:numPr>
          <w:ilvl w:val="0"/>
          <w:numId w:val="34"/>
        </w:numPr>
        <w:spacing w:before="120" w:after="120" w:line="276" w:lineRule="auto"/>
        <w:contextualSpacing/>
        <w:jc w:val="both"/>
        <w:rPr>
          <w:rFonts w:ascii="Century" w:hAnsi="Century" w:cs="Arial"/>
        </w:rPr>
      </w:pPr>
      <w:r w:rsidRPr="00DF4F02">
        <w:rPr>
          <w:rFonts w:ascii="Century" w:hAnsi="Century" w:cs="Arial"/>
        </w:rPr>
        <w:t xml:space="preserve">Solliciter la collaboration des autorités communales pour l’information à travers les conseillers municipaux et les conseillers villageois de développement (CVD) les populations concernées et susceptibles d’être affectées par les activités de recensement des PAP et des biens impactés par les agents enquêteurs ; </w:t>
      </w:r>
    </w:p>
    <w:p w14:paraId="75C67AB4" w14:textId="77777777" w:rsidR="0099243C" w:rsidRPr="00DF4F02" w:rsidRDefault="0099243C" w:rsidP="00DF4F02">
      <w:pPr>
        <w:pStyle w:val="ListParagraph"/>
        <w:numPr>
          <w:ilvl w:val="0"/>
          <w:numId w:val="34"/>
        </w:numPr>
        <w:spacing w:before="120" w:after="120" w:line="276" w:lineRule="auto"/>
        <w:contextualSpacing/>
        <w:jc w:val="both"/>
        <w:rPr>
          <w:rFonts w:ascii="Century" w:hAnsi="Century" w:cs="Arial"/>
        </w:rPr>
      </w:pPr>
      <w:r w:rsidRPr="00DF4F02">
        <w:rPr>
          <w:rFonts w:ascii="Century" w:hAnsi="Century" w:cs="Arial"/>
        </w:rPr>
        <w:t>Prêter main forte à l’équipe d’enquêteurs pour assurer un bon déroulement de la phase collecte de données ;</w:t>
      </w:r>
    </w:p>
    <w:p w14:paraId="5A5E43CD" w14:textId="77777777" w:rsidR="0099243C" w:rsidRPr="00DF4F02" w:rsidRDefault="0099243C" w:rsidP="00DF4F02">
      <w:pPr>
        <w:pStyle w:val="ListParagraph"/>
        <w:numPr>
          <w:ilvl w:val="0"/>
          <w:numId w:val="34"/>
        </w:numPr>
        <w:spacing w:before="120" w:after="120" w:line="276" w:lineRule="auto"/>
        <w:contextualSpacing/>
        <w:jc w:val="both"/>
        <w:rPr>
          <w:rFonts w:ascii="Century" w:hAnsi="Century" w:cs="Arial"/>
        </w:rPr>
      </w:pPr>
      <w:r w:rsidRPr="00DF4F02">
        <w:rPr>
          <w:rFonts w:ascii="Century" w:hAnsi="Century" w:cs="Arial"/>
        </w:rPr>
        <w:t>Aider l’équipe d’enquêteurs à trouver des lieux d’hébergement lors de leur passage dans les communes respectives ;</w:t>
      </w:r>
    </w:p>
    <w:p w14:paraId="6D5BE56A" w14:textId="77777777" w:rsidR="0099243C" w:rsidRPr="00DF4F02" w:rsidRDefault="0099243C" w:rsidP="00DF4F02">
      <w:pPr>
        <w:pStyle w:val="ListParagraph"/>
        <w:numPr>
          <w:ilvl w:val="0"/>
          <w:numId w:val="34"/>
        </w:numPr>
        <w:spacing w:before="120" w:after="120" w:line="276" w:lineRule="auto"/>
        <w:contextualSpacing/>
        <w:jc w:val="both"/>
        <w:rPr>
          <w:rFonts w:ascii="Century" w:hAnsi="Century" w:cs="Arial"/>
        </w:rPr>
      </w:pPr>
      <w:r w:rsidRPr="00DF4F02">
        <w:rPr>
          <w:rFonts w:ascii="Century" w:hAnsi="Century" w:cs="Arial"/>
        </w:rPr>
        <w:t>Recueillir les suggestions, recommandations ou observations en vue d’une meilleure exécution des études et la mise en œuvre effective du projet.</w:t>
      </w:r>
    </w:p>
    <w:p w14:paraId="797CFA75" w14:textId="77777777" w:rsidR="00F6553F" w:rsidRPr="00DF4F02" w:rsidRDefault="00F6553F" w:rsidP="00DF4F02">
      <w:pPr>
        <w:pStyle w:val="Heading2"/>
        <w:jc w:val="both"/>
        <w:rPr>
          <w:rFonts w:ascii="Century" w:hAnsi="Century"/>
          <w:sz w:val="24"/>
          <w:szCs w:val="24"/>
        </w:rPr>
      </w:pPr>
      <w:bookmarkStart w:id="368" w:name="_Toc471504406"/>
      <w:r w:rsidRPr="00DF4F02">
        <w:rPr>
          <w:rFonts w:ascii="Century" w:hAnsi="Century"/>
          <w:sz w:val="24"/>
          <w:szCs w:val="24"/>
        </w:rPr>
        <w:t>Mission d’information des populations des villages travers</w:t>
      </w:r>
      <w:r w:rsidR="002C04A3" w:rsidRPr="00DF4F02">
        <w:rPr>
          <w:rFonts w:ascii="Century" w:hAnsi="Century"/>
          <w:sz w:val="24"/>
          <w:szCs w:val="24"/>
        </w:rPr>
        <w:t>és</w:t>
      </w:r>
      <w:r w:rsidRPr="00DF4F02">
        <w:rPr>
          <w:rFonts w:ascii="Century" w:hAnsi="Century"/>
          <w:sz w:val="24"/>
          <w:szCs w:val="24"/>
        </w:rPr>
        <w:t xml:space="preserve"> par les routes objet de l’étude</w:t>
      </w:r>
      <w:bookmarkEnd w:id="368"/>
    </w:p>
    <w:p w14:paraId="4AA14A85" w14:textId="77777777" w:rsidR="00F6553F" w:rsidRPr="00DF4F02" w:rsidRDefault="002C04A3" w:rsidP="00DF4F02">
      <w:pPr>
        <w:jc w:val="both"/>
        <w:rPr>
          <w:rFonts w:ascii="Century" w:hAnsi="Century"/>
          <w:sz w:val="24"/>
          <w:szCs w:val="24"/>
        </w:rPr>
      </w:pPr>
      <w:r w:rsidRPr="00DF4F02">
        <w:rPr>
          <w:rFonts w:ascii="Century" w:hAnsi="Century"/>
          <w:sz w:val="24"/>
          <w:szCs w:val="24"/>
        </w:rPr>
        <w:t>Réalisée dans la période du 20 au 31 juillet 2014, c</w:t>
      </w:r>
      <w:r w:rsidR="00F6553F" w:rsidRPr="00DF4F02">
        <w:rPr>
          <w:rFonts w:ascii="Century" w:hAnsi="Century"/>
          <w:sz w:val="24"/>
          <w:szCs w:val="24"/>
        </w:rPr>
        <w:t>ette mission a touchés les villages ci-dessus présentés </w:t>
      </w:r>
      <w:r w:rsidRPr="00DF4F02">
        <w:rPr>
          <w:rFonts w:ascii="Century" w:hAnsi="Century"/>
          <w:sz w:val="24"/>
          <w:szCs w:val="24"/>
        </w:rPr>
        <w:t>reroupés par commune</w:t>
      </w:r>
      <w:r w:rsidR="00F6553F" w:rsidRPr="00DF4F02">
        <w:rPr>
          <w:rFonts w:ascii="Century" w:hAnsi="Century"/>
          <w:sz w:val="24"/>
          <w:szCs w:val="24"/>
        </w:rPr>
        <w:t>:</w:t>
      </w:r>
    </w:p>
    <w:p w14:paraId="28B4BF70" w14:textId="77777777" w:rsidR="00041954" w:rsidRPr="00DF4F02" w:rsidRDefault="00041954" w:rsidP="00DF4F02">
      <w:pPr>
        <w:pStyle w:val="ListParagraph"/>
        <w:numPr>
          <w:ilvl w:val="0"/>
          <w:numId w:val="78"/>
        </w:numPr>
        <w:jc w:val="both"/>
        <w:rPr>
          <w:rFonts w:ascii="Century" w:hAnsi="Century" w:cs="Arial"/>
        </w:rPr>
      </w:pPr>
      <w:r w:rsidRPr="00DF4F02">
        <w:rPr>
          <w:rFonts w:ascii="Century" w:hAnsi="Century" w:cs="Arial"/>
        </w:rPr>
        <w:t>Bagré : Bagré-Village, Béga, Boakla, Goudayéré, Sangaboulé, Zangoula</w:t>
      </w:r>
    </w:p>
    <w:p w14:paraId="3920ED7A" w14:textId="77777777" w:rsidR="00041954" w:rsidRPr="00DF4F02" w:rsidRDefault="00041954" w:rsidP="00DF4F02">
      <w:pPr>
        <w:pStyle w:val="ListParagraph"/>
        <w:numPr>
          <w:ilvl w:val="0"/>
          <w:numId w:val="78"/>
        </w:numPr>
        <w:jc w:val="both"/>
        <w:rPr>
          <w:rFonts w:ascii="Century" w:hAnsi="Century" w:cs="Arial"/>
        </w:rPr>
      </w:pPr>
      <w:r w:rsidRPr="00DF4F02">
        <w:rPr>
          <w:rFonts w:ascii="Century" w:hAnsi="Century" w:cs="Arial"/>
        </w:rPr>
        <w:t>Bittou : Déma, Loaba Peul, Hamdalaye, Nakré, Yarsé,Yanti</w:t>
      </w:r>
    </w:p>
    <w:p w14:paraId="3F43273B" w14:textId="77777777" w:rsidR="00041954" w:rsidRPr="00DF4F02" w:rsidRDefault="00041954" w:rsidP="00DF4F02">
      <w:pPr>
        <w:pStyle w:val="ListParagraph"/>
        <w:numPr>
          <w:ilvl w:val="0"/>
          <w:numId w:val="78"/>
        </w:numPr>
        <w:jc w:val="both"/>
        <w:rPr>
          <w:rFonts w:ascii="Century" w:hAnsi="Century" w:cs="Arial"/>
        </w:rPr>
      </w:pPr>
      <w:r w:rsidRPr="00DF4F02">
        <w:rPr>
          <w:rFonts w:ascii="Century" w:hAnsi="Century" w:cs="Arial"/>
        </w:rPr>
        <w:t>BEGUEDO : Tanvoussé</w:t>
      </w:r>
    </w:p>
    <w:p w14:paraId="0E44C7F8" w14:textId="77777777" w:rsidR="00041954" w:rsidRPr="00DF4F02" w:rsidRDefault="00041954" w:rsidP="00DF4F02">
      <w:pPr>
        <w:pStyle w:val="ListParagraph"/>
        <w:numPr>
          <w:ilvl w:val="0"/>
          <w:numId w:val="78"/>
        </w:numPr>
        <w:jc w:val="both"/>
        <w:rPr>
          <w:rFonts w:ascii="Century" w:hAnsi="Century" w:cs="Arial"/>
        </w:rPr>
      </w:pPr>
      <w:r w:rsidRPr="00DF4F02">
        <w:rPr>
          <w:rFonts w:ascii="Century" w:hAnsi="Century" w:cs="Arial"/>
        </w:rPr>
        <w:t>BOUSSOUMA : Lengha, Boussouma, Komboaré</w:t>
      </w:r>
    </w:p>
    <w:p w14:paraId="7FB83E25" w14:textId="77777777" w:rsidR="00041954" w:rsidRPr="00DF4F02" w:rsidRDefault="00041954" w:rsidP="00DF4F02">
      <w:pPr>
        <w:pStyle w:val="ListParagraph"/>
        <w:numPr>
          <w:ilvl w:val="0"/>
          <w:numId w:val="78"/>
        </w:numPr>
        <w:jc w:val="both"/>
        <w:rPr>
          <w:rFonts w:ascii="Century" w:hAnsi="Century" w:cs="Arial"/>
        </w:rPr>
      </w:pPr>
      <w:r w:rsidRPr="00DF4F02">
        <w:rPr>
          <w:rFonts w:ascii="Century" w:hAnsi="Century" w:cs="Arial"/>
        </w:rPr>
        <w:t>GARANGO : Lergho, Saré Peul</w:t>
      </w:r>
    </w:p>
    <w:p w14:paraId="5A351577" w14:textId="77777777" w:rsidR="00041954" w:rsidRPr="00DF4F02" w:rsidRDefault="00041954" w:rsidP="00DF4F02">
      <w:pPr>
        <w:pStyle w:val="ListParagraph"/>
        <w:numPr>
          <w:ilvl w:val="0"/>
          <w:numId w:val="78"/>
        </w:numPr>
        <w:jc w:val="both"/>
        <w:rPr>
          <w:rFonts w:ascii="Century" w:hAnsi="Century" w:cs="Arial"/>
        </w:rPr>
      </w:pPr>
      <w:r w:rsidRPr="00DF4F02">
        <w:rPr>
          <w:rFonts w:ascii="Century" w:hAnsi="Century" w:cs="Arial"/>
        </w:rPr>
        <w:t>Gon-Boussougou :</w:t>
      </w:r>
      <w:r w:rsidR="002C04A3" w:rsidRPr="00DF4F02">
        <w:rPr>
          <w:rFonts w:ascii="Century" w:hAnsi="Century" w:cs="Arial"/>
        </w:rPr>
        <w:t xml:space="preserve"> </w:t>
      </w:r>
      <w:r w:rsidRPr="00DF4F02">
        <w:rPr>
          <w:rFonts w:ascii="Century" w:hAnsi="Century" w:cs="Arial"/>
        </w:rPr>
        <w:t>Nomboya</w:t>
      </w:r>
    </w:p>
    <w:p w14:paraId="4185522B" w14:textId="77777777" w:rsidR="00041954" w:rsidRPr="00DF4F02" w:rsidRDefault="00041954" w:rsidP="00DF4F02">
      <w:pPr>
        <w:pStyle w:val="ListParagraph"/>
        <w:numPr>
          <w:ilvl w:val="0"/>
          <w:numId w:val="78"/>
        </w:numPr>
        <w:jc w:val="both"/>
        <w:rPr>
          <w:rFonts w:ascii="Century" w:hAnsi="Century" w:cs="Arial"/>
          <w:lang w:val="en-US"/>
        </w:rPr>
      </w:pPr>
      <w:r w:rsidRPr="00DF4F02">
        <w:rPr>
          <w:rFonts w:ascii="Century" w:hAnsi="Century" w:cs="Arial"/>
          <w:lang w:val="en-US"/>
        </w:rPr>
        <w:t>NIAOGHO : Ibogo, Tengsoba</w:t>
      </w:r>
    </w:p>
    <w:p w14:paraId="32AE1097" w14:textId="77777777" w:rsidR="00041954" w:rsidRPr="00DF4F02" w:rsidRDefault="00041954" w:rsidP="00DF4F02">
      <w:pPr>
        <w:pStyle w:val="ListParagraph"/>
        <w:numPr>
          <w:ilvl w:val="0"/>
          <w:numId w:val="78"/>
        </w:numPr>
        <w:jc w:val="both"/>
        <w:rPr>
          <w:rFonts w:ascii="Century" w:hAnsi="Century" w:cs="Arial"/>
          <w:lang w:val="en-US"/>
        </w:rPr>
      </w:pPr>
      <w:r w:rsidRPr="00DF4F02">
        <w:rPr>
          <w:rFonts w:ascii="Century" w:hAnsi="Century" w:cs="Arial"/>
          <w:lang w:val="en-US"/>
        </w:rPr>
        <w:t>ZABRE: Sampéma</w:t>
      </w:r>
    </w:p>
    <w:p w14:paraId="5ABF49F2" w14:textId="77777777" w:rsidR="00F6553F" w:rsidRPr="00DF4F02" w:rsidRDefault="002C04A3" w:rsidP="00DF4F02">
      <w:pPr>
        <w:jc w:val="both"/>
        <w:rPr>
          <w:rFonts w:ascii="Century" w:hAnsi="Century"/>
          <w:sz w:val="24"/>
          <w:szCs w:val="24"/>
        </w:rPr>
      </w:pPr>
      <w:r w:rsidRPr="00DF4F02">
        <w:rPr>
          <w:rFonts w:ascii="Century" w:hAnsi="Century"/>
          <w:sz w:val="24"/>
          <w:szCs w:val="24"/>
        </w:rPr>
        <w:t>Ces rencontres ont permis de présenter le projet de construction de la route et le processus devant aboutir à l’élaboration du PAR. Elle a permis aux populations de comprendre les étapes entrant dans le processus d’élaboration du PAR, l’éligibilité aux compensations PAR et la date buttoir fixée à la fin du processus de rencement des biens et des personnes affectées par le Projet. Les échanges qui s’en sont suivi ont permis de mieux comprendre le travail du consultant et ce qui attendu des populations en termes de participation activite au processus de recensement afin que celui soit complet et exhaustif minimisant ainsi les réclamations ultérieures.</w:t>
      </w:r>
    </w:p>
    <w:p w14:paraId="7784A1A0" w14:textId="77777777" w:rsidR="002C04A3" w:rsidRPr="00DF4F02" w:rsidRDefault="002C04A3" w:rsidP="00DF4F02">
      <w:pPr>
        <w:pStyle w:val="Heading2"/>
        <w:jc w:val="both"/>
        <w:rPr>
          <w:rFonts w:ascii="Century" w:hAnsi="Century"/>
          <w:sz w:val="24"/>
          <w:szCs w:val="24"/>
        </w:rPr>
      </w:pPr>
      <w:bookmarkStart w:id="369" w:name="_Toc471504407"/>
      <w:r w:rsidRPr="00DF4F02">
        <w:rPr>
          <w:rFonts w:ascii="Century" w:hAnsi="Century"/>
          <w:sz w:val="24"/>
          <w:szCs w:val="24"/>
        </w:rPr>
        <w:t>Mission de consultation des PAP sur les barèmes d’évaluation des compensation</w:t>
      </w:r>
      <w:bookmarkEnd w:id="369"/>
    </w:p>
    <w:p w14:paraId="363979BA" w14:textId="77777777" w:rsidR="00F6553F" w:rsidRPr="00DF4F02" w:rsidRDefault="002C04A3" w:rsidP="00DF4F02">
      <w:pPr>
        <w:spacing w:line="276" w:lineRule="auto"/>
        <w:contextualSpacing/>
        <w:jc w:val="both"/>
        <w:rPr>
          <w:rFonts w:ascii="Century" w:hAnsi="Century"/>
          <w:sz w:val="24"/>
          <w:szCs w:val="24"/>
        </w:rPr>
      </w:pPr>
      <w:r w:rsidRPr="00DF4F02">
        <w:rPr>
          <w:rFonts w:ascii="Century" w:hAnsi="Century"/>
          <w:sz w:val="24"/>
          <w:szCs w:val="24"/>
        </w:rPr>
        <w:t xml:space="preserve">Cette mission a touché les localités citées dans la section 11.4. Elle s’est déroulée du 10 au 20 septembre 2014. Elle a permis de présenter aux PAP les barèmes permettant de faire l’évaluation des compensations selon la typologie des biens affectés par le projet. </w:t>
      </w:r>
      <w:r w:rsidR="00BE4876" w:rsidRPr="00DF4F02">
        <w:rPr>
          <w:rFonts w:ascii="Century" w:hAnsi="Century"/>
          <w:sz w:val="24"/>
          <w:szCs w:val="24"/>
        </w:rPr>
        <w:t>La vaste majorité des PAP, étant déjà concernées par les projets d’aménagement des périmètres de Bagrépôle, la validation des barèmes s’est faite sans difficultés (voir PV joints en anexes). La Validation de ces barèmes est une étape importante dans le processus de mise en œuvre du PAR car les élements essentiels des ententes ou protocoles (montants des compensations en fonction des brèmes) à signer avec les PAP ont fait déjà l’objet de négociation avec les PAP qui les ont du reste approuvés.</w:t>
      </w:r>
    </w:p>
    <w:p w14:paraId="55FF9F1F" w14:textId="77777777" w:rsidR="00A447A6" w:rsidRPr="00DF4F02" w:rsidRDefault="00A447A6" w:rsidP="00DF4F02">
      <w:pPr>
        <w:pStyle w:val="Heading1"/>
        <w:jc w:val="both"/>
        <w:rPr>
          <w:rFonts w:ascii="Century" w:hAnsi="Century"/>
        </w:rPr>
      </w:pPr>
      <w:bookmarkStart w:id="370" w:name="_Toc471504408"/>
      <w:bookmarkStart w:id="371" w:name="_Toc274650235"/>
      <w:bookmarkStart w:id="372" w:name="_Toc277236157"/>
      <w:bookmarkStart w:id="373" w:name="_Toc277236483"/>
      <w:bookmarkStart w:id="374" w:name="_Toc277264556"/>
      <w:bookmarkStart w:id="375" w:name="_Toc264372953"/>
      <w:bookmarkStart w:id="376" w:name="_Toc274650236"/>
      <w:bookmarkStart w:id="377" w:name="_Toc277236158"/>
      <w:bookmarkStart w:id="378" w:name="_Toc277236484"/>
      <w:bookmarkStart w:id="379" w:name="_Toc277264557"/>
      <w:r w:rsidRPr="00DF4F02">
        <w:rPr>
          <w:rFonts w:ascii="Century" w:hAnsi="Century"/>
        </w:rPr>
        <w:t>INTEGRATION AVEC LES COMMUNAUTES HOTES</w:t>
      </w:r>
      <w:bookmarkEnd w:id="370"/>
    </w:p>
    <w:bookmarkEnd w:id="371"/>
    <w:bookmarkEnd w:id="372"/>
    <w:bookmarkEnd w:id="373"/>
    <w:bookmarkEnd w:id="374"/>
    <w:p w14:paraId="4A885E33" w14:textId="77777777" w:rsidR="00F376C9"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Aucun problème d’intégration </w:t>
      </w:r>
      <w:r w:rsidR="000F1035" w:rsidRPr="00DF4F02">
        <w:rPr>
          <w:rFonts w:ascii="Century" w:hAnsi="Century"/>
          <w:sz w:val="24"/>
          <w:szCs w:val="24"/>
        </w:rPr>
        <w:t xml:space="preserve">au sein des communautés hôtes </w:t>
      </w:r>
      <w:r w:rsidRPr="00DF4F02">
        <w:rPr>
          <w:rFonts w:ascii="Century" w:hAnsi="Century"/>
          <w:sz w:val="24"/>
          <w:szCs w:val="24"/>
        </w:rPr>
        <w:t xml:space="preserve">ne pourrait se poser dans la mesure où les PAP demeureront </w:t>
      </w:r>
      <w:r w:rsidR="000F1035" w:rsidRPr="00DF4F02">
        <w:rPr>
          <w:rFonts w:ascii="Century" w:hAnsi="Century"/>
          <w:sz w:val="24"/>
          <w:szCs w:val="24"/>
        </w:rPr>
        <w:t>toutes</w:t>
      </w:r>
      <w:r w:rsidRPr="00DF4F02">
        <w:rPr>
          <w:rFonts w:ascii="Century" w:hAnsi="Century"/>
          <w:sz w:val="24"/>
          <w:szCs w:val="24"/>
        </w:rPr>
        <w:t xml:space="preserve"> installées dans leur localité </w:t>
      </w:r>
      <w:r w:rsidR="00D31BFB" w:rsidRPr="00DF4F02">
        <w:rPr>
          <w:rFonts w:ascii="Century" w:hAnsi="Century"/>
          <w:sz w:val="24"/>
          <w:szCs w:val="24"/>
        </w:rPr>
        <w:t xml:space="preserve">et communauté </w:t>
      </w:r>
      <w:r w:rsidR="000F1035" w:rsidRPr="00DF4F02">
        <w:rPr>
          <w:rFonts w:ascii="Century" w:hAnsi="Century"/>
          <w:sz w:val="24"/>
          <w:szCs w:val="24"/>
        </w:rPr>
        <w:t xml:space="preserve">d’origine </w:t>
      </w:r>
      <w:r w:rsidRPr="00DF4F02">
        <w:rPr>
          <w:rFonts w:ascii="Century" w:hAnsi="Century"/>
          <w:sz w:val="24"/>
          <w:szCs w:val="24"/>
        </w:rPr>
        <w:t>voire dans leurs propres concessions.</w:t>
      </w:r>
      <w:bookmarkStart w:id="380" w:name="_Toc364981665"/>
      <w:bookmarkEnd w:id="375"/>
      <w:bookmarkEnd w:id="376"/>
      <w:bookmarkEnd w:id="377"/>
      <w:bookmarkEnd w:id="378"/>
      <w:bookmarkEnd w:id="379"/>
    </w:p>
    <w:p w14:paraId="6C92A09E" w14:textId="77777777" w:rsidR="00747A3F" w:rsidRPr="00DF4F02" w:rsidRDefault="00F373F5" w:rsidP="00DF4F02">
      <w:pPr>
        <w:pStyle w:val="Heading1"/>
        <w:jc w:val="both"/>
        <w:rPr>
          <w:rFonts w:ascii="Century" w:hAnsi="Century"/>
        </w:rPr>
      </w:pPr>
      <w:bookmarkStart w:id="381" w:name="_Toc471504409"/>
      <w:r w:rsidRPr="00DF4F02">
        <w:rPr>
          <w:rFonts w:ascii="Century" w:hAnsi="Century"/>
        </w:rPr>
        <w:t>CADRE INSTITUTIONNEL DE GESTION DES QUESTIONS DE REINSTALLATION</w:t>
      </w:r>
      <w:bookmarkEnd w:id="380"/>
      <w:bookmarkEnd w:id="381"/>
    </w:p>
    <w:p w14:paraId="5028C249" w14:textId="77777777" w:rsidR="00747A3F" w:rsidRPr="00DF4F02" w:rsidRDefault="00747A3F" w:rsidP="00DF4F02">
      <w:pPr>
        <w:spacing w:before="240" w:after="240"/>
        <w:jc w:val="both"/>
        <w:rPr>
          <w:rFonts w:ascii="Century" w:hAnsi="Century"/>
          <w:sz w:val="24"/>
          <w:szCs w:val="24"/>
        </w:rPr>
      </w:pPr>
      <w:r w:rsidRPr="00DF4F02">
        <w:rPr>
          <w:rFonts w:ascii="Century" w:hAnsi="Century"/>
          <w:sz w:val="24"/>
          <w:szCs w:val="24"/>
        </w:rPr>
        <w:t>Au Burkina Faso, il n’existe pas d’institutions d’envergure nationale chargées des questions de réinstallation. Face à ce vide institutionnel, les questions de réinstallation involontaire de populations sont gérées au gré des projets. Cette situation est le corollaire d’une insuffisance administrative, normative et organisationnelle. Cependant de plus en plus de projets font de la réinstallation une condition préalable au démarrage des travaux qui engendre un déplacement involontaire. C’est le cas des projets de Bagrépôle. Cette volonté a été traduite à travers le Cadre de Politique de Recasement des Populations (CPRP) pour les projets de Bagrépôle.</w:t>
      </w:r>
    </w:p>
    <w:p w14:paraId="46B25225" w14:textId="77777777" w:rsidR="00747A3F" w:rsidRPr="00DF4F02" w:rsidRDefault="00747A3F" w:rsidP="00DF4F02">
      <w:pPr>
        <w:spacing w:before="240" w:after="240"/>
        <w:jc w:val="both"/>
        <w:rPr>
          <w:rFonts w:ascii="Century" w:hAnsi="Century"/>
          <w:sz w:val="24"/>
          <w:szCs w:val="24"/>
        </w:rPr>
      </w:pPr>
      <w:r w:rsidRPr="00DF4F02">
        <w:rPr>
          <w:rFonts w:ascii="Century" w:hAnsi="Century"/>
          <w:sz w:val="24"/>
          <w:szCs w:val="24"/>
        </w:rPr>
        <w:t>En outre, un arrêté conjoint n°000246/MEF/MAH/MATDS portant création, composition, attributions et fonctionnement d’une Commission</w:t>
      </w:r>
      <w:r w:rsidR="006E7BEF" w:rsidRPr="00DF4F02">
        <w:rPr>
          <w:rFonts w:ascii="Century" w:hAnsi="Century"/>
          <w:sz w:val="24"/>
          <w:szCs w:val="24"/>
        </w:rPr>
        <w:t xml:space="preserve"> Nationale des Enquêtes et des N</w:t>
      </w:r>
      <w:r w:rsidRPr="00DF4F02">
        <w:rPr>
          <w:rFonts w:ascii="Century" w:hAnsi="Century"/>
          <w:sz w:val="24"/>
          <w:szCs w:val="24"/>
        </w:rPr>
        <w:t>égociations en vue de la Réinstallation et de l’Indemnisation des populations affectées par les trava</w:t>
      </w:r>
      <w:r w:rsidR="00874BD1" w:rsidRPr="00DF4F02">
        <w:rPr>
          <w:rFonts w:ascii="Century" w:hAnsi="Century"/>
          <w:sz w:val="24"/>
          <w:szCs w:val="24"/>
        </w:rPr>
        <w:t>ux d’aménagement hydro agricole</w:t>
      </w:r>
      <w:r w:rsidRPr="00DF4F02">
        <w:rPr>
          <w:rFonts w:ascii="Century" w:hAnsi="Century"/>
          <w:sz w:val="24"/>
          <w:szCs w:val="24"/>
        </w:rPr>
        <w:t xml:space="preserve"> de la zone de concentration de Bagré a été pris.</w:t>
      </w:r>
    </w:p>
    <w:p w14:paraId="4206374C" w14:textId="77777777" w:rsidR="00F21297" w:rsidRPr="00DF4F02" w:rsidRDefault="00747A3F" w:rsidP="00DF4F02">
      <w:pPr>
        <w:spacing w:before="240" w:after="240"/>
        <w:jc w:val="both"/>
        <w:rPr>
          <w:rFonts w:ascii="Century" w:hAnsi="Century"/>
          <w:sz w:val="24"/>
          <w:szCs w:val="24"/>
        </w:rPr>
      </w:pPr>
      <w:r w:rsidRPr="00DF4F02">
        <w:rPr>
          <w:rFonts w:ascii="Century" w:hAnsi="Century"/>
          <w:sz w:val="24"/>
          <w:szCs w:val="24"/>
        </w:rPr>
        <w:t>Ainsi pour Bagrépôle, la CNEN comble le vide institutionnel pour la réinstallation dans le cadre de ce projet. Cependant l’analyse de la composition et des démembrements de cette commission ne facilite pas son opérationnalité et reste quelque peu distant des populations au niveau local, celles mêmes qui sont les plus affectées par les projets. Cet arrêté a néanmoins ouvert la voie en son article 14 pour la création de commissions ad ’hoc de travail en cas de besoin. C’est pourquoi dans le processus d’élaboration du présent PAR, le consultant</w:t>
      </w:r>
      <w:r w:rsidR="006E7BEF" w:rsidRPr="00DF4F02">
        <w:rPr>
          <w:rFonts w:ascii="Century" w:hAnsi="Century"/>
          <w:sz w:val="24"/>
          <w:szCs w:val="24"/>
        </w:rPr>
        <w:t xml:space="preserve"> </w:t>
      </w:r>
      <w:r w:rsidR="00874BD1" w:rsidRPr="00DF4F02">
        <w:rPr>
          <w:rFonts w:ascii="Century" w:hAnsi="Century"/>
          <w:sz w:val="24"/>
          <w:szCs w:val="24"/>
        </w:rPr>
        <w:t>propose</w:t>
      </w:r>
      <w:r w:rsidR="006E7BEF" w:rsidRPr="00DF4F02">
        <w:rPr>
          <w:rFonts w:ascii="Century" w:hAnsi="Century"/>
          <w:sz w:val="24"/>
          <w:szCs w:val="24"/>
        </w:rPr>
        <w:t xml:space="preserve"> la création de</w:t>
      </w:r>
      <w:r w:rsidRPr="00DF4F02">
        <w:rPr>
          <w:rFonts w:ascii="Century" w:hAnsi="Century"/>
          <w:sz w:val="24"/>
          <w:szCs w:val="24"/>
        </w:rPr>
        <w:t xml:space="preserve"> Comité</w:t>
      </w:r>
      <w:r w:rsidR="006E7BEF" w:rsidRPr="00DF4F02">
        <w:rPr>
          <w:rFonts w:ascii="Century" w:hAnsi="Century"/>
          <w:sz w:val="24"/>
          <w:szCs w:val="24"/>
        </w:rPr>
        <w:t>s Locaux</w:t>
      </w:r>
      <w:r w:rsidRPr="00DF4F02">
        <w:rPr>
          <w:rFonts w:ascii="Century" w:hAnsi="Century"/>
          <w:sz w:val="24"/>
          <w:szCs w:val="24"/>
        </w:rPr>
        <w:t xml:space="preserve"> de Gestion des Réclamations (CLGR)</w:t>
      </w:r>
      <w:r w:rsidR="00874BD1" w:rsidRPr="00DF4F02">
        <w:rPr>
          <w:rFonts w:ascii="Century" w:hAnsi="Century"/>
          <w:sz w:val="24"/>
          <w:szCs w:val="24"/>
        </w:rPr>
        <w:t xml:space="preserve"> déjà mis en place dans le cadre de la mise en œuvre d’autres Plans d’Action de Réinstallation de projets de Bagrépôle</w:t>
      </w:r>
      <w:r w:rsidRPr="00DF4F02">
        <w:rPr>
          <w:rFonts w:ascii="Century" w:hAnsi="Century"/>
          <w:sz w:val="24"/>
          <w:szCs w:val="24"/>
        </w:rPr>
        <w:t xml:space="preserve">. La composition, le mandat et le fonctionnement du CLGR sont </w:t>
      </w:r>
      <w:r w:rsidR="00284DEA" w:rsidRPr="00DF4F02">
        <w:rPr>
          <w:rFonts w:ascii="Century" w:hAnsi="Century"/>
          <w:sz w:val="24"/>
          <w:szCs w:val="24"/>
        </w:rPr>
        <w:t xml:space="preserve">ci-dessous </w:t>
      </w:r>
      <w:r w:rsidRPr="00DF4F02">
        <w:rPr>
          <w:rFonts w:ascii="Century" w:hAnsi="Century"/>
          <w:sz w:val="24"/>
          <w:szCs w:val="24"/>
        </w:rPr>
        <w:t>présentés.</w:t>
      </w:r>
    </w:p>
    <w:p w14:paraId="038440FF" w14:textId="77777777" w:rsidR="00A447A6" w:rsidRPr="00DF4F02" w:rsidRDefault="00DD539A" w:rsidP="00DF4F02">
      <w:pPr>
        <w:pStyle w:val="Heading1"/>
        <w:jc w:val="both"/>
        <w:rPr>
          <w:rFonts w:ascii="Century" w:hAnsi="Century"/>
        </w:rPr>
      </w:pPr>
      <w:bookmarkStart w:id="382" w:name="_Toc471504410"/>
      <w:bookmarkStart w:id="383" w:name="_Toc274650241"/>
      <w:bookmarkStart w:id="384" w:name="_Toc277236162"/>
      <w:bookmarkStart w:id="385" w:name="_Toc277236488"/>
      <w:bookmarkStart w:id="386" w:name="_Toc277264561"/>
      <w:r w:rsidRPr="00DF4F02">
        <w:rPr>
          <w:rFonts w:ascii="Century" w:hAnsi="Century"/>
        </w:rPr>
        <w:t>DISPOSITIF</w:t>
      </w:r>
      <w:r w:rsidR="00A447A6" w:rsidRPr="00DF4F02">
        <w:rPr>
          <w:rFonts w:ascii="Century" w:hAnsi="Century"/>
        </w:rPr>
        <w:t xml:space="preserve"> ORGANISATIONNEL</w:t>
      </w:r>
      <w:r w:rsidRPr="00DF4F02">
        <w:rPr>
          <w:rFonts w:ascii="Century" w:hAnsi="Century"/>
        </w:rPr>
        <w:t xml:space="preserve"> DE GESTION DE LA REINSTALLATION</w:t>
      </w:r>
      <w:bookmarkEnd w:id="382"/>
    </w:p>
    <w:p w14:paraId="03BE16B6" w14:textId="77777777" w:rsidR="001F0F4C" w:rsidRPr="00DF4F02" w:rsidRDefault="001F0F4C" w:rsidP="00DF4F02">
      <w:pPr>
        <w:pStyle w:val="Heading2"/>
        <w:numPr>
          <w:ilvl w:val="1"/>
          <w:numId w:val="89"/>
        </w:numPr>
        <w:jc w:val="both"/>
        <w:rPr>
          <w:rFonts w:ascii="Century" w:hAnsi="Century"/>
          <w:sz w:val="24"/>
          <w:szCs w:val="24"/>
        </w:rPr>
      </w:pPr>
      <w:bookmarkStart w:id="387" w:name="_Toc266263923"/>
      <w:bookmarkStart w:id="388" w:name="_Toc295729927"/>
      <w:bookmarkStart w:id="389" w:name="_Toc364981699"/>
      <w:bookmarkStart w:id="390" w:name="_Toc471504411"/>
      <w:bookmarkEnd w:id="383"/>
      <w:bookmarkEnd w:id="384"/>
      <w:bookmarkEnd w:id="385"/>
      <w:bookmarkEnd w:id="386"/>
      <w:r w:rsidRPr="00DF4F02">
        <w:rPr>
          <w:rFonts w:ascii="Century" w:hAnsi="Century"/>
          <w:sz w:val="24"/>
          <w:szCs w:val="24"/>
        </w:rPr>
        <w:t>Dispositif de gestion des plaintes</w:t>
      </w:r>
      <w:bookmarkEnd w:id="387"/>
      <w:bookmarkEnd w:id="388"/>
      <w:bookmarkEnd w:id="389"/>
      <w:bookmarkEnd w:id="390"/>
    </w:p>
    <w:p w14:paraId="2E79EDB4" w14:textId="77777777" w:rsidR="009F53BD" w:rsidRPr="00DF4F02" w:rsidRDefault="00284DEA" w:rsidP="00DF4F02">
      <w:pPr>
        <w:spacing w:before="240" w:after="240"/>
        <w:jc w:val="both"/>
        <w:rPr>
          <w:rFonts w:ascii="Century" w:hAnsi="Century"/>
          <w:sz w:val="24"/>
          <w:szCs w:val="24"/>
        </w:rPr>
      </w:pPr>
      <w:r w:rsidRPr="00DF4F02">
        <w:rPr>
          <w:rFonts w:ascii="Century" w:hAnsi="Century"/>
          <w:sz w:val="24"/>
          <w:szCs w:val="24"/>
        </w:rPr>
        <w:t>Comme ci-dessus noté, d</w:t>
      </w:r>
      <w:r w:rsidR="001F0F4C" w:rsidRPr="00DF4F02">
        <w:rPr>
          <w:rFonts w:ascii="Century" w:hAnsi="Century"/>
          <w:sz w:val="24"/>
          <w:szCs w:val="24"/>
        </w:rPr>
        <w:t>ans le cadre de la mise en œuvre du Projet Pôle de Croissance de Bagré (PPCB), il est mis en place une Commission Nationale Chargée des Enquêtes et des Négociations (CNEN) par arrêté conjoint n° 2012/000246/MEF/MAH/MATDS portant création, composition, attributions et fonctionnement d’une Commission Nationale des Enquêtes et des Négociations en vue de la réinstallation et de l’indemnisation des populations affectées par les travaux d’aménagements hydro agricoles de la Zone de Concentration (ZC) de Bagré qui comprend les structures suivantes :</w:t>
      </w:r>
    </w:p>
    <w:p w14:paraId="16A0E4F7" w14:textId="77777777" w:rsidR="00BA1C48" w:rsidRPr="00DF4F02" w:rsidRDefault="001F0F4C" w:rsidP="00DF4F02">
      <w:pPr>
        <w:numPr>
          <w:ilvl w:val="0"/>
          <w:numId w:val="24"/>
        </w:numPr>
        <w:spacing w:before="0" w:after="0" w:line="276" w:lineRule="auto"/>
        <w:jc w:val="both"/>
        <w:rPr>
          <w:rFonts w:ascii="Century" w:hAnsi="Century"/>
          <w:sz w:val="24"/>
          <w:szCs w:val="24"/>
        </w:rPr>
      </w:pPr>
      <w:r w:rsidRPr="00DF4F02">
        <w:rPr>
          <w:rFonts w:ascii="Century" w:hAnsi="Century"/>
          <w:sz w:val="24"/>
          <w:szCs w:val="24"/>
        </w:rPr>
        <w:t>Le Comité de suivi</w:t>
      </w:r>
      <w:r w:rsidR="00BA511A" w:rsidRPr="00DF4F02">
        <w:rPr>
          <w:rFonts w:ascii="Century" w:hAnsi="Century"/>
          <w:sz w:val="24"/>
          <w:szCs w:val="24"/>
        </w:rPr>
        <w:t xml:space="preserve"> de la réinstallation</w:t>
      </w:r>
      <w:r w:rsidRPr="00DF4F02">
        <w:rPr>
          <w:rFonts w:ascii="Century" w:hAnsi="Century"/>
          <w:sz w:val="24"/>
          <w:szCs w:val="24"/>
        </w:rPr>
        <w:t> ;</w:t>
      </w:r>
    </w:p>
    <w:p w14:paraId="357C91A7" w14:textId="77777777" w:rsidR="00BA1C48" w:rsidRPr="00DF4F02" w:rsidRDefault="001F0F4C" w:rsidP="00DF4F02">
      <w:pPr>
        <w:numPr>
          <w:ilvl w:val="0"/>
          <w:numId w:val="24"/>
        </w:numPr>
        <w:spacing w:before="0" w:after="0" w:line="276" w:lineRule="auto"/>
        <w:jc w:val="both"/>
        <w:rPr>
          <w:rFonts w:ascii="Century" w:hAnsi="Century"/>
          <w:sz w:val="24"/>
          <w:szCs w:val="24"/>
        </w:rPr>
      </w:pPr>
      <w:r w:rsidRPr="00DF4F02">
        <w:rPr>
          <w:rFonts w:ascii="Century" w:hAnsi="Century"/>
          <w:sz w:val="24"/>
          <w:szCs w:val="24"/>
        </w:rPr>
        <w:t>Le Comité régional d’enquête et de négociation ;</w:t>
      </w:r>
    </w:p>
    <w:p w14:paraId="06EC76CF" w14:textId="77777777" w:rsidR="00BA1C48" w:rsidRPr="00DF4F02" w:rsidRDefault="001F0F4C" w:rsidP="00DF4F02">
      <w:pPr>
        <w:numPr>
          <w:ilvl w:val="0"/>
          <w:numId w:val="24"/>
        </w:numPr>
        <w:spacing w:before="0" w:after="0" w:line="276" w:lineRule="auto"/>
        <w:jc w:val="both"/>
        <w:rPr>
          <w:rFonts w:ascii="Century" w:hAnsi="Century"/>
          <w:sz w:val="24"/>
          <w:szCs w:val="24"/>
        </w:rPr>
      </w:pPr>
      <w:r w:rsidRPr="00DF4F02">
        <w:rPr>
          <w:rFonts w:ascii="Century" w:hAnsi="Century"/>
          <w:sz w:val="24"/>
          <w:szCs w:val="24"/>
        </w:rPr>
        <w:t>Le Comité provincial d’enquête et de négociation.</w:t>
      </w:r>
    </w:p>
    <w:p w14:paraId="38968D16"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Selon cette approche, le Comité provincial d’enquête et de négociation est la structure la plus proche de la base pour jouer un rôle dans les questions de réinstallation. Cependant, les membres dudit comité provincial ne peuvent être mobilisés pour assurer un recueil des réclamations et les gérer ensuite dans le délai d’un (1) mois consacré à cette tâche. Autrement dit, le processus de gestion de réclamations/plaintes exige d’eux</w:t>
      </w:r>
      <w:r w:rsidR="009F53BD" w:rsidRPr="00DF4F02">
        <w:rPr>
          <w:rFonts w:ascii="Century" w:hAnsi="Century"/>
          <w:sz w:val="24"/>
          <w:szCs w:val="24"/>
        </w:rPr>
        <w:t xml:space="preserve"> une permanence sur le terrain.</w:t>
      </w:r>
    </w:p>
    <w:p w14:paraId="02AF4D14"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 xml:space="preserve">De ce fait, pour le processus d’élaboration du </w:t>
      </w:r>
      <w:r w:rsidR="003474F9" w:rsidRPr="00DF4F02">
        <w:rPr>
          <w:rFonts w:ascii="Century" w:hAnsi="Century"/>
          <w:sz w:val="24"/>
          <w:szCs w:val="24"/>
        </w:rPr>
        <w:t xml:space="preserve">présent </w:t>
      </w:r>
      <w:r w:rsidRPr="00DF4F02">
        <w:rPr>
          <w:rFonts w:ascii="Century" w:hAnsi="Century"/>
          <w:sz w:val="24"/>
          <w:szCs w:val="24"/>
        </w:rPr>
        <w:t xml:space="preserve">PAR, il est plus judicieux de mettre en place </w:t>
      </w:r>
      <w:r w:rsidR="00874BD1" w:rsidRPr="00DF4F02">
        <w:rPr>
          <w:rFonts w:ascii="Century" w:hAnsi="Century"/>
          <w:sz w:val="24"/>
          <w:szCs w:val="24"/>
        </w:rPr>
        <w:t>des</w:t>
      </w:r>
      <w:r w:rsidR="003474F9" w:rsidRPr="00DF4F02">
        <w:rPr>
          <w:rFonts w:ascii="Century" w:hAnsi="Century"/>
          <w:sz w:val="24"/>
          <w:szCs w:val="24"/>
        </w:rPr>
        <w:t xml:space="preserve"> structure à la base qui soi</w:t>
      </w:r>
      <w:r w:rsidR="00874BD1" w:rsidRPr="00DF4F02">
        <w:rPr>
          <w:rFonts w:ascii="Century" w:hAnsi="Century"/>
          <w:sz w:val="24"/>
          <w:szCs w:val="24"/>
        </w:rPr>
        <w:t>ent les</w:t>
      </w:r>
      <w:r w:rsidRPr="00DF4F02">
        <w:rPr>
          <w:rFonts w:ascii="Century" w:hAnsi="Century"/>
          <w:sz w:val="24"/>
          <w:szCs w:val="24"/>
        </w:rPr>
        <w:t xml:space="preserve"> plus proche</w:t>
      </w:r>
      <w:r w:rsidR="00874BD1" w:rsidRPr="00DF4F02">
        <w:rPr>
          <w:rFonts w:ascii="Century" w:hAnsi="Century"/>
          <w:sz w:val="24"/>
          <w:szCs w:val="24"/>
        </w:rPr>
        <w:t>s</w:t>
      </w:r>
      <w:r w:rsidRPr="00DF4F02">
        <w:rPr>
          <w:rFonts w:ascii="Century" w:hAnsi="Century"/>
          <w:sz w:val="24"/>
          <w:szCs w:val="24"/>
        </w:rPr>
        <w:t xml:space="preserve"> possible</w:t>
      </w:r>
      <w:r w:rsidR="00874BD1" w:rsidRPr="00DF4F02">
        <w:rPr>
          <w:rFonts w:ascii="Century" w:hAnsi="Century"/>
          <w:sz w:val="24"/>
          <w:szCs w:val="24"/>
        </w:rPr>
        <w:t>s</w:t>
      </w:r>
      <w:r w:rsidRPr="00DF4F02">
        <w:rPr>
          <w:rFonts w:ascii="Century" w:hAnsi="Century"/>
          <w:sz w:val="24"/>
          <w:szCs w:val="24"/>
        </w:rPr>
        <w:t xml:space="preserve"> des populations pour le recueil et le traitement de leurs réclamations/plaintes. Cette option permet d’assurer une </w:t>
      </w:r>
      <w:r w:rsidR="003474F9" w:rsidRPr="00DF4F02">
        <w:rPr>
          <w:rFonts w:ascii="Century" w:hAnsi="Century"/>
          <w:sz w:val="24"/>
          <w:szCs w:val="24"/>
        </w:rPr>
        <w:t xml:space="preserve">meilleure opérationnalité et </w:t>
      </w:r>
      <w:r w:rsidRPr="00DF4F02">
        <w:rPr>
          <w:rFonts w:ascii="Century" w:hAnsi="Century"/>
          <w:sz w:val="24"/>
          <w:szCs w:val="24"/>
        </w:rPr>
        <w:t xml:space="preserve">efficacité dans la gestion de ces réclamations avec une mobilisation plus rapide des personnes ressources et des PAP des villages affectés directement par la mise en œuvre du </w:t>
      </w:r>
      <w:r w:rsidR="003474F9" w:rsidRPr="00DF4F02">
        <w:rPr>
          <w:rFonts w:ascii="Century" w:hAnsi="Century"/>
          <w:sz w:val="24"/>
          <w:szCs w:val="24"/>
        </w:rPr>
        <w:t>présent projet</w:t>
      </w:r>
      <w:r w:rsidRPr="00DF4F02">
        <w:rPr>
          <w:rFonts w:ascii="Century" w:hAnsi="Century"/>
          <w:sz w:val="24"/>
          <w:szCs w:val="24"/>
        </w:rPr>
        <w:t>.</w:t>
      </w:r>
    </w:p>
    <w:p w14:paraId="1A2CA1B4" w14:textId="77777777" w:rsidR="009F53BD" w:rsidRPr="00DF4F02" w:rsidRDefault="001F0F4C" w:rsidP="00DF4F02">
      <w:pPr>
        <w:spacing w:before="240" w:after="240"/>
        <w:jc w:val="both"/>
        <w:rPr>
          <w:rFonts w:ascii="Century" w:hAnsi="Century"/>
          <w:sz w:val="24"/>
          <w:szCs w:val="24"/>
        </w:rPr>
      </w:pPr>
      <w:r w:rsidRPr="00DF4F02">
        <w:rPr>
          <w:rFonts w:ascii="Century" w:hAnsi="Century"/>
          <w:sz w:val="24"/>
          <w:szCs w:val="24"/>
        </w:rPr>
        <w:t xml:space="preserve">C’est dans ce cadre </w:t>
      </w:r>
      <w:r w:rsidR="004F09C6" w:rsidRPr="00DF4F02">
        <w:rPr>
          <w:rFonts w:ascii="Century" w:hAnsi="Century"/>
          <w:sz w:val="24"/>
          <w:szCs w:val="24"/>
        </w:rPr>
        <w:t xml:space="preserve">que </w:t>
      </w:r>
      <w:r w:rsidRPr="00DF4F02">
        <w:rPr>
          <w:rFonts w:ascii="Century" w:hAnsi="Century"/>
          <w:sz w:val="24"/>
          <w:szCs w:val="24"/>
        </w:rPr>
        <w:t xml:space="preserve">Bagrépôle </w:t>
      </w:r>
      <w:r w:rsidR="00F57193" w:rsidRPr="00DF4F02">
        <w:rPr>
          <w:rFonts w:ascii="Century" w:hAnsi="Century"/>
          <w:sz w:val="24"/>
          <w:szCs w:val="24"/>
        </w:rPr>
        <w:t xml:space="preserve">a procédé à </w:t>
      </w:r>
      <w:r w:rsidR="00874BD1" w:rsidRPr="00DF4F02">
        <w:rPr>
          <w:rFonts w:ascii="Century" w:hAnsi="Century"/>
          <w:sz w:val="24"/>
          <w:szCs w:val="24"/>
        </w:rPr>
        <w:t>la mise en place de</w:t>
      </w:r>
      <w:r w:rsidRPr="00DF4F02">
        <w:rPr>
          <w:rFonts w:ascii="Century" w:hAnsi="Century"/>
          <w:sz w:val="24"/>
          <w:szCs w:val="24"/>
        </w:rPr>
        <w:t xml:space="preserve"> Comité</w:t>
      </w:r>
      <w:r w:rsidR="00874BD1" w:rsidRPr="00DF4F02">
        <w:rPr>
          <w:rFonts w:ascii="Century" w:hAnsi="Century"/>
          <w:sz w:val="24"/>
          <w:szCs w:val="24"/>
        </w:rPr>
        <w:t>s Locaux</w:t>
      </w:r>
      <w:r w:rsidRPr="00DF4F02">
        <w:rPr>
          <w:rFonts w:ascii="Century" w:hAnsi="Century"/>
          <w:sz w:val="24"/>
          <w:szCs w:val="24"/>
        </w:rPr>
        <w:t xml:space="preserve"> de Gestion des Réclamations (CLGR) correspondant à </w:t>
      </w:r>
      <w:r w:rsidR="00874BD1" w:rsidRPr="00DF4F02">
        <w:rPr>
          <w:rFonts w:ascii="Century" w:hAnsi="Century"/>
          <w:sz w:val="24"/>
          <w:szCs w:val="24"/>
        </w:rPr>
        <w:t>des</w:t>
      </w:r>
      <w:r w:rsidRPr="00DF4F02">
        <w:rPr>
          <w:rFonts w:ascii="Century" w:hAnsi="Century"/>
          <w:sz w:val="24"/>
          <w:szCs w:val="24"/>
        </w:rPr>
        <w:t xml:space="preserve"> prolongement</w:t>
      </w:r>
      <w:r w:rsidR="00874BD1" w:rsidRPr="00DF4F02">
        <w:rPr>
          <w:rFonts w:ascii="Century" w:hAnsi="Century"/>
          <w:sz w:val="24"/>
          <w:szCs w:val="24"/>
        </w:rPr>
        <w:t>s</w:t>
      </w:r>
      <w:r w:rsidRPr="00DF4F02">
        <w:rPr>
          <w:rFonts w:ascii="Century" w:hAnsi="Century"/>
          <w:sz w:val="24"/>
          <w:szCs w:val="24"/>
        </w:rPr>
        <w:t xml:space="preserve"> sur le terrain (niveau local) du Comité provincial d’enquête et de négociation et qui se justifie d’ailleurs à travers l’article 14 de l’arrêté conjoint qui stipule que le Comité provincial d’enquêtes peut créer, en cas de besoin, des </w:t>
      </w:r>
      <w:r w:rsidR="009F53BD" w:rsidRPr="00DF4F02">
        <w:rPr>
          <w:rFonts w:ascii="Century" w:hAnsi="Century"/>
          <w:sz w:val="24"/>
          <w:szCs w:val="24"/>
        </w:rPr>
        <w:t>commissions ad ‘hoc de travail.</w:t>
      </w:r>
    </w:p>
    <w:p w14:paraId="3D443B07" w14:textId="77777777" w:rsidR="001F0F4C" w:rsidRPr="00DF4F02" w:rsidRDefault="001F0F4C" w:rsidP="00DF4F02">
      <w:pPr>
        <w:pStyle w:val="Heading2"/>
        <w:numPr>
          <w:ilvl w:val="1"/>
          <w:numId w:val="89"/>
        </w:numPr>
        <w:jc w:val="both"/>
        <w:rPr>
          <w:rFonts w:ascii="Century" w:hAnsi="Century"/>
          <w:sz w:val="24"/>
          <w:szCs w:val="24"/>
        </w:rPr>
      </w:pPr>
      <w:bookmarkStart w:id="391" w:name="_Toc364981700"/>
      <w:bookmarkStart w:id="392" w:name="_Toc471504412"/>
      <w:r w:rsidRPr="00DF4F02">
        <w:rPr>
          <w:rFonts w:ascii="Century" w:hAnsi="Century"/>
          <w:sz w:val="24"/>
          <w:szCs w:val="24"/>
        </w:rPr>
        <w:t>Mandat et Rôles du CLGR</w:t>
      </w:r>
      <w:bookmarkEnd w:id="391"/>
      <w:bookmarkEnd w:id="392"/>
    </w:p>
    <w:p w14:paraId="7D9954B4"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Les principales missions assignées au CGLR sont les suivantes :</w:t>
      </w:r>
    </w:p>
    <w:p w14:paraId="7E53836F" w14:textId="77777777" w:rsidR="00BA1C48" w:rsidRPr="00DF4F02" w:rsidRDefault="001F0F4C" w:rsidP="00DF4F02">
      <w:pPr>
        <w:numPr>
          <w:ilvl w:val="0"/>
          <w:numId w:val="28"/>
        </w:numPr>
        <w:spacing w:before="0" w:after="0"/>
        <w:jc w:val="both"/>
        <w:rPr>
          <w:rFonts w:ascii="Century" w:hAnsi="Century"/>
          <w:sz w:val="24"/>
          <w:szCs w:val="24"/>
        </w:rPr>
      </w:pPr>
      <w:r w:rsidRPr="00DF4F02">
        <w:rPr>
          <w:rFonts w:ascii="Century" w:hAnsi="Century"/>
          <w:sz w:val="24"/>
          <w:szCs w:val="24"/>
        </w:rPr>
        <w:t>servir d’interface entre les PAP, le consultant et le Comité provincial d’enquêtes et de négociation notamment en ce qui concerne la gestion des plaintes et réclamations qui pourront survenir au cours de la mise en œuvre du Plan de Réinstallation (PR) ;</w:t>
      </w:r>
    </w:p>
    <w:p w14:paraId="64E637E0" w14:textId="77777777" w:rsidR="00BA1C48" w:rsidRPr="00DF4F02" w:rsidRDefault="001F0F4C" w:rsidP="00DF4F02">
      <w:pPr>
        <w:numPr>
          <w:ilvl w:val="0"/>
          <w:numId w:val="28"/>
        </w:numPr>
        <w:spacing w:before="0" w:after="0"/>
        <w:jc w:val="both"/>
        <w:rPr>
          <w:rFonts w:ascii="Century" w:hAnsi="Century"/>
          <w:sz w:val="24"/>
          <w:szCs w:val="24"/>
        </w:rPr>
      </w:pPr>
      <w:r w:rsidRPr="00DF4F02">
        <w:rPr>
          <w:rFonts w:ascii="Century" w:hAnsi="Century"/>
          <w:sz w:val="24"/>
          <w:szCs w:val="24"/>
        </w:rPr>
        <w:t>recevoir toute réclamation / plainte de toute partie affectée, l’examiner en vue de trou</w:t>
      </w:r>
      <w:r w:rsidR="00874BD1" w:rsidRPr="00DF4F02">
        <w:rPr>
          <w:rFonts w:ascii="Century" w:hAnsi="Century"/>
          <w:sz w:val="24"/>
          <w:szCs w:val="24"/>
        </w:rPr>
        <w:t>ver des solutions diligentes,</w:t>
      </w:r>
      <w:r w:rsidRPr="00DF4F02">
        <w:rPr>
          <w:rFonts w:ascii="Century" w:hAnsi="Century"/>
          <w:sz w:val="24"/>
          <w:szCs w:val="24"/>
        </w:rPr>
        <w:t xml:space="preserve"> de faire les recommandations qui s’imposent ;</w:t>
      </w:r>
    </w:p>
    <w:p w14:paraId="6EFA84A2" w14:textId="77777777" w:rsidR="00BA1C48" w:rsidRPr="00DF4F02" w:rsidRDefault="001F0F4C" w:rsidP="00DF4F02">
      <w:pPr>
        <w:numPr>
          <w:ilvl w:val="0"/>
          <w:numId w:val="28"/>
        </w:numPr>
        <w:spacing w:before="0" w:after="0"/>
        <w:jc w:val="both"/>
        <w:rPr>
          <w:rFonts w:ascii="Century" w:hAnsi="Century"/>
          <w:sz w:val="24"/>
          <w:szCs w:val="24"/>
        </w:rPr>
      </w:pPr>
      <w:r w:rsidRPr="00DF4F02">
        <w:rPr>
          <w:rFonts w:ascii="Century" w:hAnsi="Century"/>
          <w:sz w:val="24"/>
          <w:szCs w:val="24"/>
        </w:rPr>
        <w:t>remplir et signer le document matérialisant la résolution ou non de la réclamation ou de la plainte en utilisant les formulaires fournis à cet effet ;</w:t>
      </w:r>
    </w:p>
    <w:p w14:paraId="1BBF2926" w14:textId="77777777" w:rsidR="00BA1C48" w:rsidRPr="00DF4F02" w:rsidRDefault="001F0F4C" w:rsidP="00DF4F02">
      <w:pPr>
        <w:numPr>
          <w:ilvl w:val="0"/>
          <w:numId w:val="28"/>
        </w:numPr>
        <w:spacing w:before="0" w:after="0"/>
        <w:jc w:val="both"/>
        <w:rPr>
          <w:rFonts w:ascii="Century" w:hAnsi="Century"/>
          <w:sz w:val="24"/>
          <w:szCs w:val="24"/>
        </w:rPr>
      </w:pPr>
      <w:r w:rsidRPr="00DF4F02">
        <w:rPr>
          <w:rFonts w:ascii="Century" w:hAnsi="Century"/>
          <w:sz w:val="24"/>
          <w:szCs w:val="24"/>
        </w:rPr>
        <w:t>transférer à l’échelon supérieur les dossiers de réclamations ou de plaintes non résolues, en utilisant les formulaires fournis à cet effet.</w:t>
      </w:r>
    </w:p>
    <w:p w14:paraId="0F9A58AC" w14:textId="77777777" w:rsidR="001F0F4C" w:rsidRPr="00DF4F02" w:rsidRDefault="001F0F4C" w:rsidP="00DF4F02">
      <w:pPr>
        <w:pStyle w:val="Heading2"/>
        <w:numPr>
          <w:ilvl w:val="1"/>
          <w:numId w:val="89"/>
        </w:numPr>
        <w:jc w:val="both"/>
        <w:rPr>
          <w:rFonts w:ascii="Century" w:hAnsi="Century"/>
          <w:sz w:val="24"/>
          <w:szCs w:val="24"/>
        </w:rPr>
      </w:pPr>
      <w:bookmarkStart w:id="393" w:name="_Toc364981701"/>
      <w:bookmarkStart w:id="394" w:name="_Toc471504413"/>
      <w:r w:rsidRPr="00DF4F02">
        <w:rPr>
          <w:rFonts w:ascii="Century" w:hAnsi="Century"/>
          <w:sz w:val="24"/>
          <w:szCs w:val="24"/>
        </w:rPr>
        <w:t>Composition du CGLR</w:t>
      </w:r>
      <w:r w:rsidRPr="00DF4F02">
        <w:rPr>
          <w:rFonts w:ascii="Century" w:hAnsi="Century"/>
          <w:sz w:val="24"/>
          <w:szCs w:val="24"/>
        </w:rPr>
        <w:footnoteReference w:id="1"/>
      </w:r>
      <w:bookmarkEnd w:id="393"/>
      <w:bookmarkEnd w:id="394"/>
    </w:p>
    <w:p w14:paraId="2F486500"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Afin d’assurer la plus grande diversité et représentativité possibles des acteurs directement affectés par le projet, le comité local regroupera notamment :</w:t>
      </w:r>
    </w:p>
    <w:p w14:paraId="0757726B" w14:textId="77777777" w:rsidR="00874BD1" w:rsidRPr="00DF4F02" w:rsidRDefault="00874BD1" w:rsidP="00DF4F02">
      <w:pPr>
        <w:pStyle w:val="Caption"/>
        <w:spacing w:after="0"/>
        <w:jc w:val="both"/>
        <w:rPr>
          <w:rFonts w:ascii="Century" w:hAnsi="Century" w:cs="Arial"/>
          <w:b w:val="0"/>
          <w:sz w:val="24"/>
          <w:szCs w:val="24"/>
        </w:rPr>
      </w:pPr>
      <w:bookmarkStart w:id="395" w:name="_Toc465697421"/>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35</w:t>
      </w:r>
      <w:r w:rsidR="00C226E0" w:rsidRPr="00DF4F02">
        <w:rPr>
          <w:rFonts w:ascii="Century" w:hAnsi="Century" w:cs="Arial"/>
          <w:b w:val="0"/>
          <w:sz w:val="24"/>
          <w:szCs w:val="24"/>
        </w:rPr>
        <w:fldChar w:fldCharType="end"/>
      </w:r>
      <w:r w:rsidRPr="00DF4F02">
        <w:rPr>
          <w:rFonts w:ascii="Century" w:hAnsi="Century" w:cs="Arial"/>
          <w:b w:val="0"/>
          <w:sz w:val="24"/>
          <w:szCs w:val="24"/>
        </w:rPr>
        <w:t> : Composition du Comité Local de Gestion des Réclamations (CLGR)</w:t>
      </w:r>
      <w:bookmarkEnd w:id="395"/>
    </w:p>
    <w:tbl>
      <w:tblPr>
        <w:tblW w:w="514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589"/>
        <w:gridCol w:w="4667"/>
        <w:gridCol w:w="2703"/>
        <w:gridCol w:w="1950"/>
      </w:tblGrid>
      <w:tr w:rsidR="001F0F4C" w:rsidRPr="00DF4F02" w14:paraId="36462E8D" w14:textId="77777777" w:rsidTr="00DD3869">
        <w:trPr>
          <w:trHeight w:val="20"/>
        </w:trPr>
        <w:tc>
          <w:tcPr>
            <w:tcW w:w="297" w:type="pct"/>
            <w:shd w:val="clear" w:color="auto" w:fill="FABF8F" w:themeFill="accent6" w:themeFillTint="99"/>
          </w:tcPr>
          <w:p w14:paraId="40CD15F0" w14:textId="77777777" w:rsidR="001F0F4C" w:rsidRPr="00DF4F02" w:rsidRDefault="00CF39E6" w:rsidP="00DF4F02">
            <w:pPr>
              <w:spacing w:before="0" w:after="0"/>
              <w:jc w:val="both"/>
              <w:rPr>
                <w:rFonts w:ascii="Century" w:hAnsi="Century"/>
                <w:b/>
                <w:bCs/>
                <w:sz w:val="24"/>
                <w:szCs w:val="24"/>
              </w:rPr>
            </w:pPr>
            <w:r w:rsidRPr="00DF4F02">
              <w:rPr>
                <w:rFonts w:ascii="Century" w:hAnsi="Century"/>
                <w:b/>
                <w:bCs/>
                <w:sz w:val="24"/>
                <w:szCs w:val="24"/>
              </w:rPr>
              <w:t>N°</w:t>
            </w:r>
          </w:p>
        </w:tc>
        <w:tc>
          <w:tcPr>
            <w:tcW w:w="2355" w:type="pct"/>
            <w:shd w:val="clear" w:color="auto" w:fill="FABF8F" w:themeFill="accent6" w:themeFillTint="99"/>
          </w:tcPr>
          <w:p w14:paraId="16CF7254" w14:textId="77777777" w:rsidR="001F0F4C" w:rsidRPr="00DF4F02" w:rsidRDefault="001F0F4C" w:rsidP="00DF4F02">
            <w:pPr>
              <w:spacing w:before="0" w:after="0"/>
              <w:jc w:val="both"/>
              <w:rPr>
                <w:rFonts w:ascii="Century" w:hAnsi="Century"/>
                <w:b/>
                <w:bCs/>
                <w:sz w:val="24"/>
                <w:szCs w:val="24"/>
              </w:rPr>
            </w:pPr>
            <w:r w:rsidRPr="00DF4F02">
              <w:rPr>
                <w:rFonts w:ascii="Century" w:hAnsi="Century"/>
                <w:b/>
                <w:bCs/>
                <w:sz w:val="24"/>
                <w:szCs w:val="24"/>
              </w:rPr>
              <w:t>Membres</w:t>
            </w:r>
          </w:p>
        </w:tc>
        <w:tc>
          <w:tcPr>
            <w:tcW w:w="1364" w:type="pct"/>
            <w:shd w:val="clear" w:color="auto" w:fill="FABF8F" w:themeFill="accent6" w:themeFillTint="99"/>
          </w:tcPr>
          <w:p w14:paraId="2F61C7B3" w14:textId="77777777" w:rsidR="001F0F4C" w:rsidRPr="00DF4F02" w:rsidRDefault="001F0F4C" w:rsidP="00DF4F02">
            <w:pPr>
              <w:spacing w:before="0" w:after="0"/>
              <w:jc w:val="both"/>
              <w:rPr>
                <w:rFonts w:ascii="Century" w:hAnsi="Century"/>
                <w:b/>
                <w:bCs/>
                <w:sz w:val="24"/>
                <w:szCs w:val="24"/>
              </w:rPr>
            </w:pPr>
            <w:r w:rsidRPr="00DF4F02">
              <w:rPr>
                <w:rFonts w:ascii="Century" w:hAnsi="Century"/>
                <w:b/>
                <w:bCs/>
                <w:sz w:val="24"/>
                <w:szCs w:val="24"/>
              </w:rPr>
              <w:t>Nombre de représentants</w:t>
            </w:r>
          </w:p>
        </w:tc>
        <w:tc>
          <w:tcPr>
            <w:tcW w:w="984" w:type="pct"/>
            <w:shd w:val="clear" w:color="auto" w:fill="FABF8F" w:themeFill="accent6" w:themeFillTint="99"/>
          </w:tcPr>
          <w:p w14:paraId="5536E6EE" w14:textId="77777777" w:rsidR="001F0F4C" w:rsidRPr="00DF4F02" w:rsidRDefault="001F0F4C" w:rsidP="00DF4F02">
            <w:pPr>
              <w:spacing w:before="0" w:after="0"/>
              <w:jc w:val="both"/>
              <w:rPr>
                <w:rFonts w:ascii="Century" w:hAnsi="Century"/>
                <w:b/>
                <w:bCs/>
                <w:sz w:val="24"/>
                <w:szCs w:val="24"/>
              </w:rPr>
            </w:pPr>
            <w:r w:rsidRPr="00DF4F02">
              <w:rPr>
                <w:rFonts w:ascii="Century" w:hAnsi="Century"/>
                <w:b/>
                <w:bCs/>
                <w:sz w:val="24"/>
                <w:szCs w:val="24"/>
              </w:rPr>
              <w:t>Observations</w:t>
            </w:r>
          </w:p>
        </w:tc>
      </w:tr>
      <w:tr w:rsidR="001F0F4C" w:rsidRPr="00DF4F02" w14:paraId="2D99FA05" w14:textId="77777777" w:rsidTr="00D22C94">
        <w:trPr>
          <w:trHeight w:val="20"/>
        </w:trPr>
        <w:tc>
          <w:tcPr>
            <w:tcW w:w="297" w:type="pct"/>
            <w:vAlign w:val="center"/>
          </w:tcPr>
          <w:p w14:paraId="3D7494E4"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3C80B51D"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Préfet</w:t>
            </w:r>
            <w:r w:rsidR="00C26866" w:rsidRPr="00DF4F02">
              <w:rPr>
                <w:rFonts w:ascii="Century" w:hAnsi="Century"/>
                <w:sz w:val="24"/>
                <w:szCs w:val="24"/>
              </w:rPr>
              <w:t>s</w:t>
            </w:r>
            <w:r w:rsidRPr="00DF4F02">
              <w:rPr>
                <w:rFonts w:ascii="Century" w:hAnsi="Century"/>
                <w:sz w:val="24"/>
                <w:szCs w:val="24"/>
              </w:rPr>
              <w:t xml:space="preserve"> de</w:t>
            </w:r>
            <w:r w:rsidR="00E9577A" w:rsidRPr="00DF4F02">
              <w:rPr>
                <w:rFonts w:ascii="Century" w:hAnsi="Century"/>
                <w:sz w:val="24"/>
                <w:szCs w:val="24"/>
              </w:rPr>
              <w:t xml:space="preserve"> </w:t>
            </w:r>
            <w:r w:rsidR="00B97A1A" w:rsidRPr="00DF4F02">
              <w:rPr>
                <w:rFonts w:ascii="Century" w:hAnsi="Century"/>
                <w:sz w:val="24"/>
                <w:szCs w:val="24"/>
              </w:rPr>
              <w:t>dé</w:t>
            </w:r>
            <w:r w:rsidR="00874BD1" w:rsidRPr="00DF4F02">
              <w:rPr>
                <w:rFonts w:ascii="Century" w:hAnsi="Century"/>
                <w:sz w:val="24"/>
                <w:szCs w:val="24"/>
              </w:rPr>
              <w:t>partement</w:t>
            </w:r>
            <w:r w:rsidR="00C26866" w:rsidRPr="00DF4F02">
              <w:rPr>
                <w:rFonts w:ascii="Century" w:hAnsi="Century"/>
                <w:sz w:val="24"/>
                <w:szCs w:val="24"/>
              </w:rPr>
              <w:t xml:space="preserve"> </w:t>
            </w:r>
            <w:r w:rsidR="00B97A1A" w:rsidRPr="00DF4F02">
              <w:rPr>
                <w:rFonts w:ascii="Century" w:hAnsi="Century"/>
                <w:sz w:val="24"/>
                <w:szCs w:val="24"/>
              </w:rPr>
              <w:t>concerné</w:t>
            </w:r>
            <w:r w:rsidR="00C26866" w:rsidRPr="00DF4F02">
              <w:rPr>
                <w:rFonts w:ascii="Century" w:hAnsi="Century"/>
                <w:sz w:val="24"/>
                <w:szCs w:val="24"/>
              </w:rPr>
              <w:t>s</w:t>
            </w:r>
            <w:r w:rsidR="00E9577A" w:rsidRPr="00DF4F02">
              <w:rPr>
                <w:rFonts w:ascii="Century" w:hAnsi="Century"/>
                <w:sz w:val="24"/>
                <w:szCs w:val="24"/>
              </w:rPr>
              <w:t xml:space="preserve"> (Bagré, Gomboussougou, </w:t>
            </w:r>
            <w:r w:rsidR="00874BD1" w:rsidRPr="00DF4F02">
              <w:rPr>
                <w:rFonts w:ascii="Century" w:hAnsi="Century"/>
                <w:sz w:val="24"/>
                <w:szCs w:val="24"/>
              </w:rPr>
              <w:t xml:space="preserve">ou </w:t>
            </w:r>
            <w:r w:rsidR="00E9577A" w:rsidRPr="00DF4F02">
              <w:rPr>
                <w:rFonts w:ascii="Century" w:hAnsi="Century"/>
                <w:sz w:val="24"/>
                <w:szCs w:val="24"/>
              </w:rPr>
              <w:t>Zonsé)</w:t>
            </w:r>
          </w:p>
        </w:tc>
        <w:tc>
          <w:tcPr>
            <w:tcW w:w="1364" w:type="pct"/>
            <w:vAlign w:val="center"/>
          </w:tcPr>
          <w:p w14:paraId="30B0DB8C" w14:textId="77777777" w:rsidR="001F0F4C"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0BE364AD" w14:textId="77777777" w:rsidR="001F0F4C" w:rsidRPr="00DF4F02" w:rsidRDefault="00E9577A" w:rsidP="00DF4F02">
            <w:pPr>
              <w:spacing w:before="0" w:after="0"/>
              <w:jc w:val="both"/>
              <w:rPr>
                <w:rFonts w:ascii="Century" w:hAnsi="Century"/>
                <w:sz w:val="24"/>
                <w:szCs w:val="24"/>
              </w:rPr>
            </w:pPr>
            <w:r w:rsidRPr="00DF4F02">
              <w:rPr>
                <w:rFonts w:ascii="Century" w:hAnsi="Century"/>
                <w:sz w:val="24"/>
                <w:szCs w:val="24"/>
              </w:rPr>
              <w:t>Présiden</w:t>
            </w:r>
            <w:r w:rsidR="00874BD1" w:rsidRPr="00DF4F02">
              <w:rPr>
                <w:rFonts w:ascii="Century" w:hAnsi="Century"/>
                <w:sz w:val="24"/>
                <w:szCs w:val="24"/>
              </w:rPr>
              <w:t>t</w:t>
            </w:r>
          </w:p>
        </w:tc>
      </w:tr>
      <w:tr w:rsidR="001F0F4C" w:rsidRPr="00DF4F02" w14:paraId="4615F6BC" w14:textId="77777777" w:rsidTr="00D22C94">
        <w:trPr>
          <w:trHeight w:val="20"/>
        </w:trPr>
        <w:tc>
          <w:tcPr>
            <w:tcW w:w="297" w:type="pct"/>
            <w:vAlign w:val="center"/>
          </w:tcPr>
          <w:p w14:paraId="07195C00"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72EB18BB"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 xml:space="preserve">Maire </w:t>
            </w:r>
            <w:r w:rsidR="00874BD1" w:rsidRPr="00DF4F02">
              <w:rPr>
                <w:rFonts w:ascii="Century" w:hAnsi="Century"/>
                <w:sz w:val="24"/>
                <w:szCs w:val="24"/>
              </w:rPr>
              <w:t>de</w:t>
            </w:r>
            <w:r w:rsidR="00C26866" w:rsidRPr="00DF4F02">
              <w:rPr>
                <w:rFonts w:ascii="Century" w:hAnsi="Century"/>
                <w:sz w:val="24"/>
                <w:szCs w:val="24"/>
              </w:rPr>
              <w:t xml:space="preserve"> </w:t>
            </w:r>
            <w:r w:rsidR="00E9577A" w:rsidRPr="00DF4F02">
              <w:rPr>
                <w:rFonts w:ascii="Century" w:hAnsi="Century"/>
                <w:sz w:val="24"/>
                <w:szCs w:val="24"/>
              </w:rPr>
              <w:t xml:space="preserve"> </w:t>
            </w:r>
            <w:r w:rsidR="00874BD1" w:rsidRPr="00DF4F02">
              <w:rPr>
                <w:rFonts w:ascii="Century" w:hAnsi="Century"/>
                <w:sz w:val="24"/>
                <w:szCs w:val="24"/>
              </w:rPr>
              <w:t>commune concernée</w:t>
            </w:r>
            <w:r w:rsidR="00E26FFC" w:rsidRPr="00DF4F02">
              <w:rPr>
                <w:rFonts w:ascii="Century" w:hAnsi="Century"/>
                <w:sz w:val="24"/>
                <w:szCs w:val="24"/>
              </w:rPr>
              <w:t xml:space="preserve"> (Bagré, Gomboussougou, </w:t>
            </w:r>
            <w:r w:rsidR="00874BD1" w:rsidRPr="00DF4F02">
              <w:rPr>
                <w:rFonts w:ascii="Century" w:hAnsi="Century"/>
                <w:sz w:val="24"/>
                <w:szCs w:val="24"/>
              </w:rPr>
              <w:t xml:space="preserve">ou </w:t>
            </w:r>
            <w:r w:rsidR="00E26FFC" w:rsidRPr="00DF4F02">
              <w:rPr>
                <w:rFonts w:ascii="Century" w:hAnsi="Century"/>
                <w:sz w:val="24"/>
                <w:szCs w:val="24"/>
              </w:rPr>
              <w:t>Zonsé)</w:t>
            </w:r>
          </w:p>
        </w:tc>
        <w:tc>
          <w:tcPr>
            <w:tcW w:w="1364" w:type="pct"/>
            <w:vAlign w:val="center"/>
          </w:tcPr>
          <w:p w14:paraId="4020A8A2" w14:textId="77777777" w:rsidR="001F0F4C"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3FF21B81" w14:textId="77777777" w:rsidR="001F0F4C" w:rsidRPr="00DF4F02" w:rsidRDefault="00AD1928" w:rsidP="00DF4F02">
            <w:pPr>
              <w:spacing w:before="0" w:after="0"/>
              <w:jc w:val="both"/>
              <w:rPr>
                <w:rFonts w:ascii="Century" w:hAnsi="Century"/>
                <w:sz w:val="24"/>
                <w:szCs w:val="24"/>
              </w:rPr>
            </w:pPr>
            <w:r w:rsidRPr="00DF4F02">
              <w:rPr>
                <w:rFonts w:ascii="Century" w:hAnsi="Century"/>
                <w:sz w:val="24"/>
                <w:szCs w:val="24"/>
              </w:rPr>
              <w:t xml:space="preserve">Vice </w:t>
            </w:r>
            <w:r w:rsidR="00874BD1" w:rsidRPr="00DF4F02">
              <w:rPr>
                <w:rFonts w:ascii="Century" w:hAnsi="Century"/>
                <w:sz w:val="24"/>
                <w:szCs w:val="24"/>
              </w:rPr>
              <w:t>Président</w:t>
            </w:r>
          </w:p>
        </w:tc>
      </w:tr>
      <w:tr w:rsidR="001F0F4C" w:rsidRPr="00DF4F02" w14:paraId="3D39B659" w14:textId="77777777" w:rsidTr="00D22C94">
        <w:trPr>
          <w:trHeight w:val="20"/>
        </w:trPr>
        <w:tc>
          <w:tcPr>
            <w:tcW w:w="297" w:type="pct"/>
            <w:vAlign w:val="center"/>
          </w:tcPr>
          <w:p w14:paraId="53A76017"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571E2B5F"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Représentant</w:t>
            </w:r>
            <w:r w:rsidR="00B97A1A" w:rsidRPr="00DF4F02">
              <w:rPr>
                <w:rFonts w:ascii="Century" w:hAnsi="Century"/>
                <w:sz w:val="24"/>
                <w:szCs w:val="24"/>
              </w:rPr>
              <w:t>s</w:t>
            </w:r>
            <w:r w:rsidRPr="00DF4F02">
              <w:rPr>
                <w:rFonts w:ascii="Century" w:hAnsi="Century"/>
                <w:sz w:val="24"/>
                <w:szCs w:val="24"/>
              </w:rPr>
              <w:t xml:space="preserve"> des PAP Femmes des</w:t>
            </w:r>
            <w:r w:rsidR="00E26FFC" w:rsidRPr="00DF4F02">
              <w:rPr>
                <w:rFonts w:ascii="Century" w:hAnsi="Century"/>
                <w:sz w:val="24"/>
                <w:szCs w:val="24"/>
              </w:rPr>
              <w:t xml:space="preserve"> </w:t>
            </w:r>
            <w:r w:rsidRPr="00DF4F02">
              <w:rPr>
                <w:rFonts w:ascii="Century" w:hAnsi="Century"/>
                <w:sz w:val="24"/>
                <w:szCs w:val="24"/>
              </w:rPr>
              <w:t>villages concernés</w:t>
            </w:r>
          </w:p>
        </w:tc>
        <w:tc>
          <w:tcPr>
            <w:tcW w:w="1364" w:type="pct"/>
            <w:vAlign w:val="center"/>
          </w:tcPr>
          <w:p w14:paraId="3B72AD42"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396D9D56"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Membre</w:t>
            </w:r>
          </w:p>
        </w:tc>
      </w:tr>
      <w:tr w:rsidR="001F0F4C" w:rsidRPr="00DF4F02" w14:paraId="0CB2E019" w14:textId="77777777" w:rsidTr="00D22C94">
        <w:trPr>
          <w:trHeight w:val="20"/>
        </w:trPr>
        <w:tc>
          <w:tcPr>
            <w:tcW w:w="297" w:type="pct"/>
            <w:vAlign w:val="center"/>
          </w:tcPr>
          <w:p w14:paraId="6A154075"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4C56B753"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Représentant</w:t>
            </w:r>
            <w:r w:rsidR="00B97A1A" w:rsidRPr="00DF4F02">
              <w:rPr>
                <w:rFonts w:ascii="Century" w:hAnsi="Century"/>
                <w:sz w:val="24"/>
                <w:szCs w:val="24"/>
              </w:rPr>
              <w:t>s</w:t>
            </w:r>
            <w:r w:rsidRPr="00DF4F02">
              <w:rPr>
                <w:rFonts w:ascii="Century" w:hAnsi="Century"/>
                <w:sz w:val="24"/>
                <w:szCs w:val="24"/>
              </w:rPr>
              <w:t xml:space="preserve"> des PAP Jeunes des villages concernés</w:t>
            </w:r>
          </w:p>
        </w:tc>
        <w:tc>
          <w:tcPr>
            <w:tcW w:w="1364" w:type="pct"/>
            <w:vAlign w:val="center"/>
          </w:tcPr>
          <w:p w14:paraId="35C3B76E" w14:textId="77777777" w:rsidR="001F0F4C"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3060CD5B"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Membre</w:t>
            </w:r>
          </w:p>
        </w:tc>
      </w:tr>
      <w:tr w:rsidR="001F0F4C" w:rsidRPr="00DF4F02" w14:paraId="47B47529" w14:textId="77777777" w:rsidTr="00D22C94">
        <w:trPr>
          <w:trHeight w:val="20"/>
        </w:trPr>
        <w:tc>
          <w:tcPr>
            <w:tcW w:w="297" w:type="pct"/>
            <w:vAlign w:val="center"/>
          </w:tcPr>
          <w:p w14:paraId="454BCFDC"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08720E48"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Chef</w:t>
            </w:r>
            <w:r w:rsidR="00B97A1A" w:rsidRPr="00DF4F02">
              <w:rPr>
                <w:rFonts w:ascii="Century" w:hAnsi="Century"/>
                <w:sz w:val="24"/>
                <w:szCs w:val="24"/>
              </w:rPr>
              <w:t>s</w:t>
            </w:r>
            <w:r w:rsidRPr="00DF4F02">
              <w:rPr>
                <w:rFonts w:ascii="Century" w:hAnsi="Century"/>
                <w:sz w:val="24"/>
                <w:szCs w:val="24"/>
              </w:rPr>
              <w:t xml:space="preserve"> de</w:t>
            </w:r>
            <w:r w:rsidR="00B97A1A" w:rsidRPr="00DF4F02">
              <w:rPr>
                <w:rFonts w:ascii="Century" w:hAnsi="Century"/>
                <w:sz w:val="24"/>
                <w:szCs w:val="24"/>
              </w:rPr>
              <w:t>s</w:t>
            </w:r>
            <w:r w:rsidRPr="00DF4F02">
              <w:rPr>
                <w:rFonts w:ascii="Century" w:hAnsi="Century"/>
                <w:sz w:val="24"/>
                <w:szCs w:val="24"/>
              </w:rPr>
              <w:t xml:space="preserve"> service</w:t>
            </w:r>
            <w:r w:rsidR="00B97A1A" w:rsidRPr="00DF4F02">
              <w:rPr>
                <w:rFonts w:ascii="Century" w:hAnsi="Century"/>
                <w:sz w:val="24"/>
                <w:szCs w:val="24"/>
              </w:rPr>
              <w:t>s départementaux</w:t>
            </w:r>
            <w:r w:rsidRPr="00DF4F02">
              <w:rPr>
                <w:rFonts w:ascii="Century" w:hAnsi="Century"/>
                <w:sz w:val="24"/>
                <w:szCs w:val="24"/>
              </w:rPr>
              <w:t xml:space="preserve"> de l’agriculture </w:t>
            </w:r>
            <w:r w:rsidR="00B97A1A" w:rsidRPr="00DF4F02">
              <w:rPr>
                <w:rFonts w:ascii="Century" w:hAnsi="Century"/>
                <w:sz w:val="24"/>
                <w:szCs w:val="24"/>
              </w:rPr>
              <w:t>et de la sécurité alimentaire des départements concernés</w:t>
            </w:r>
          </w:p>
        </w:tc>
        <w:tc>
          <w:tcPr>
            <w:tcW w:w="1364" w:type="pct"/>
            <w:vAlign w:val="center"/>
          </w:tcPr>
          <w:p w14:paraId="1A9A8E17"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3649C918"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Membre</w:t>
            </w:r>
          </w:p>
        </w:tc>
      </w:tr>
      <w:tr w:rsidR="001F0F4C" w:rsidRPr="00DF4F02" w14:paraId="3AEBB547" w14:textId="77777777" w:rsidTr="00D22C94">
        <w:trPr>
          <w:trHeight w:val="20"/>
        </w:trPr>
        <w:tc>
          <w:tcPr>
            <w:tcW w:w="297" w:type="pct"/>
            <w:vAlign w:val="center"/>
          </w:tcPr>
          <w:p w14:paraId="70FF7EC2"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14AEC2A7"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Chef</w:t>
            </w:r>
            <w:r w:rsidR="00B97A1A" w:rsidRPr="00DF4F02">
              <w:rPr>
                <w:rFonts w:ascii="Century" w:hAnsi="Century"/>
                <w:sz w:val="24"/>
                <w:szCs w:val="24"/>
              </w:rPr>
              <w:t>s</w:t>
            </w:r>
            <w:r w:rsidRPr="00DF4F02">
              <w:rPr>
                <w:rFonts w:ascii="Century" w:hAnsi="Century"/>
                <w:sz w:val="24"/>
                <w:szCs w:val="24"/>
              </w:rPr>
              <w:t xml:space="preserve"> </w:t>
            </w:r>
            <w:r w:rsidR="00B97A1A" w:rsidRPr="00DF4F02">
              <w:rPr>
                <w:rFonts w:ascii="Century" w:hAnsi="Century"/>
                <w:sz w:val="24"/>
                <w:szCs w:val="24"/>
              </w:rPr>
              <w:t xml:space="preserve">des services départementaux </w:t>
            </w:r>
            <w:r w:rsidRPr="00DF4F02">
              <w:rPr>
                <w:rFonts w:ascii="Century" w:hAnsi="Century"/>
                <w:sz w:val="24"/>
                <w:szCs w:val="24"/>
              </w:rPr>
              <w:t xml:space="preserve">de l’environnement </w:t>
            </w:r>
            <w:r w:rsidR="00B97A1A" w:rsidRPr="00DF4F02">
              <w:rPr>
                <w:rFonts w:ascii="Century" w:hAnsi="Century"/>
                <w:sz w:val="24"/>
                <w:szCs w:val="24"/>
              </w:rPr>
              <w:t>et du développement durable des départements concernés</w:t>
            </w:r>
          </w:p>
        </w:tc>
        <w:tc>
          <w:tcPr>
            <w:tcW w:w="1364" w:type="pct"/>
            <w:vAlign w:val="center"/>
          </w:tcPr>
          <w:p w14:paraId="0F6E42FC"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140C6782"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Membre</w:t>
            </w:r>
          </w:p>
        </w:tc>
      </w:tr>
      <w:tr w:rsidR="001F0F4C" w:rsidRPr="00DF4F02" w14:paraId="1BF8081C" w14:textId="77777777" w:rsidTr="00D22C94">
        <w:trPr>
          <w:trHeight w:val="20"/>
        </w:trPr>
        <w:tc>
          <w:tcPr>
            <w:tcW w:w="297" w:type="pct"/>
            <w:vAlign w:val="center"/>
          </w:tcPr>
          <w:p w14:paraId="7F963078" w14:textId="77777777" w:rsidR="00BA1C48" w:rsidRPr="00DF4F02" w:rsidRDefault="00BA1C48" w:rsidP="00DF4F02">
            <w:pPr>
              <w:numPr>
                <w:ilvl w:val="0"/>
                <w:numId w:val="25"/>
              </w:numPr>
              <w:spacing w:before="0" w:after="0"/>
              <w:jc w:val="both"/>
              <w:rPr>
                <w:rFonts w:ascii="Century" w:hAnsi="Century"/>
                <w:sz w:val="24"/>
                <w:szCs w:val="24"/>
              </w:rPr>
            </w:pPr>
          </w:p>
        </w:tc>
        <w:tc>
          <w:tcPr>
            <w:tcW w:w="2355" w:type="pct"/>
            <w:vAlign w:val="center"/>
          </w:tcPr>
          <w:p w14:paraId="3FCE56F7" w14:textId="77777777" w:rsidR="001F0F4C" w:rsidRPr="00DF4F02" w:rsidRDefault="00B97A1A" w:rsidP="00DF4F02">
            <w:pPr>
              <w:spacing w:before="0" w:after="0"/>
              <w:jc w:val="both"/>
              <w:rPr>
                <w:rFonts w:ascii="Century" w:hAnsi="Century"/>
                <w:sz w:val="24"/>
                <w:szCs w:val="24"/>
              </w:rPr>
            </w:pPr>
            <w:r w:rsidRPr="00DF4F02">
              <w:rPr>
                <w:rFonts w:ascii="Century" w:hAnsi="Century"/>
                <w:sz w:val="24"/>
                <w:szCs w:val="24"/>
              </w:rPr>
              <w:t>Chefs des services départementaux de l’</w:t>
            </w:r>
            <w:r w:rsidR="00C672A1" w:rsidRPr="00DF4F02">
              <w:rPr>
                <w:rFonts w:ascii="Century" w:hAnsi="Century"/>
                <w:sz w:val="24"/>
                <w:szCs w:val="24"/>
              </w:rPr>
              <w:t>élevage et des ressources halieutiques</w:t>
            </w:r>
            <w:r w:rsidRPr="00DF4F02">
              <w:rPr>
                <w:rFonts w:ascii="Century" w:hAnsi="Century"/>
                <w:sz w:val="24"/>
                <w:szCs w:val="24"/>
              </w:rPr>
              <w:t xml:space="preserve"> des départements concernés</w:t>
            </w:r>
          </w:p>
        </w:tc>
        <w:tc>
          <w:tcPr>
            <w:tcW w:w="1364" w:type="pct"/>
            <w:vAlign w:val="center"/>
          </w:tcPr>
          <w:p w14:paraId="69EB26CE"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7D3CAE4F"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Membre</w:t>
            </w:r>
          </w:p>
        </w:tc>
      </w:tr>
      <w:tr w:rsidR="001F0F4C" w:rsidRPr="00DF4F02" w14:paraId="448E8816" w14:textId="77777777" w:rsidTr="00D22C94">
        <w:trPr>
          <w:trHeight w:val="20"/>
        </w:trPr>
        <w:tc>
          <w:tcPr>
            <w:tcW w:w="297" w:type="pct"/>
            <w:vAlign w:val="center"/>
          </w:tcPr>
          <w:p w14:paraId="155BD3F2"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355" w:type="pct"/>
            <w:vAlign w:val="center"/>
          </w:tcPr>
          <w:p w14:paraId="7EDEA01C"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 xml:space="preserve">Représentants </w:t>
            </w:r>
            <w:r w:rsidR="00C672A1" w:rsidRPr="00DF4F02">
              <w:rPr>
                <w:rFonts w:ascii="Century" w:hAnsi="Century"/>
                <w:sz w:val="24"/>
                <w:szCs w:val="24"/>
              </w:rPr>
              <w:t xml:space="preserve">des </w:t>
            </w:r>
            <w:r w:rsidRPr="00DF4F02">
              <w:rPr>
                <w:rFonts w:ascii="Century" w:hAnsi="Century"/>
                <w:sz w:val="24"/>
                <w:szCs w:val="24"/>
              </w:rPr>
              <w:t>responsable</w:t>
            </w:r>
            <w:r w:rsidR="00C672A1" w:rsidRPr="00DF4F02">
              <w:rPr>
                <w:rFonts w:ascii="Century" w:hAnsi="Century"/>
                <w:sz w:val="24"/>
                <w:szCs w:val="24"/>
              </w:rPr>
              <w:t>s</w:t>
            </w:r>
            <w:r w:rsidRPr="00DF4F02">
              <w:rPr>
                <w:rFonts w:ascii="Century" w:hAnsi="Century"/>
                <w:sz w:val="24"/>
                <w:szCs w:val="24"/>
              </w:rPr>
              <w:t xml:space="preserve"> coutumier</w:t>
            </w:r>
            <w:r w:rsidR="00C672A1" w:rsidRPr="00DF4F02">
              <w:rPr>
                <w:rFonts w:ascii="Century" w:hAnsi="Century"/>
                <w:sz w:val="24"/>
                <w:szCs w:val="24"/>
              </w:rPr>
              <w:t>s</w:t>
            </w:r>
            <w:r w:rsidR="00A73ABF" w:rsidRPr="00DF4F02">
              <w:rPr>
                <w:rFonts w:ascii="Century" w:hAnsi="Century"/>
                <w:sz w:val="24"/>
                <w:szCs w:val="24"/>
              </w:rPr>
              <w:t xml:space="preserve"> </w:t>
            </w:r>
            <w:r w:rsidR="00C672A1" w:rsidRPr="00DF4F02">
              <w:rPr>
                <w:rFonts w:ascii="Century" w:hAnsi="Century"/>
                <w:sz w:val="24"/>
                <w:szCs w:val="24"/>
              </w:rPr>
              <w:t>des villages concernés</w:t>
            </w:r>
          </w:p>
        </w:tc>
        <w:tc>
          <w:tcPr>
            <w:tcW w:w="1364" w:type="pct"/>
            <w:vAlign w:val="center"/>
          </w:tcPr>
          <w:p w14:paraId="3DB15107" w14:textId="77777777" w:rsidR="001F0F4C" w:rsidRPr="00DF4F02" w:rsidRDefault="00D5688C"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567E40F3" w14:textId="77777777" w:rsidR="001F0F4C" w:rsidRPr="00DF4F02" w:rsidRDefault="001F0F4C"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w:t>
            </w:r>
          </w:p>
        </w:tc>
      </w:tr>
      <w:tr w:rsidR="00874BD1" w:rsidRPr="00DF4F02" w14:paraId="65E226D1" w14:textId="77777777" w:rsidTr="00874BD1">
        <w:trPr>
          <w:trHeight w:val="20"/>
        </w:trPr>
        <w:tc>
          <w:tcPr>
            <w:tcW w:w="297" w:type="pct"/>
            <w:vAlign w:val="center"/>
          </w:tcPr>
          <w:p w14:paraId="2B079DB8"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355" w:type="pct"/>
            <w:vAlign w:val="center"/>
          </w:tcPr>
          <w:p w14:paraId="5E3A5AA2"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CVD des villages concernés</w:t>
            </w:r>
          </w:p>
        </w:tc>
        <w:tc>
          <w:tcPr>
            <w:tcW w:w="1364" w:type="pct"/>
            <w:vAlign w:val="center"/>
          </w:tcPr>
          <w:p w14:paraId="7FB3DAEE"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31E2D3BF" w14:textId="77777777" w:rsidR="00874BD1" w:rsidRPr="00DF4F02" w:rsidRDefault="00874BD1"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w:t>
            </w:r>
          </w:p>
        </w:tc>
      </w:tr>
      <w:tr w:rsidR="00874BD1" w:rsidRPr="00DF4F02" w14:paraId="43F16278" w14:textId="77777777" w:rsidTr="00874BD1">
        <w:trPr>
          <w:trHeight w:val="20"/>
        </w:trPr>
        <w:tc>
          <w:tcPr>
            <w:tcW w:w="297" w:type="pct"/>
            <w:vAlign w:val="center"/>
          </w:tcPr>
          <w:p w14:paraId="2FF8175D"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355" w:type="pct"/>
            <w:vAlign w:val="center"/>
          </w:tcPr>
          <w:p w14:paraId="5BA512CA"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conseillers des villages concernés</w:t>
            </w:r>
          </w:p>
        </w:tc>
        <w:tc>
          <w:tcPr>
            <w:tcW w:w="1364" w:type="pct"/>
            <w:vAlign w:val="center"/>
          </w:tcPr>
          <w:p w14:paraId="66CEBE93"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2471FC86" w14:textId="77777777" w:rsidR="00874BD1" w:rsidRPr="00DF4F02" w:rsidRDefault="00874BD1"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w:t>
            </w:r>
          </w:p>
        </w:tc>
      </w:tr>
      <w:tr w:rsidR="001F0F4C" w:rsidRPr="00DF4F02" w14:paraId="5D10292A" w14:textId="77777777" w:rsidTr="00D22C94">
        <w:trPr>
          <w:trHeight w:val="20"/>
        </w:trPr>
        <w:tc>
          <w:tcPr>
            <w:tcW w:w="297" w:type="pct"/>
            <w:vAlign w:val="center"/>
          </w:tcPr>
          <w:p w14:paraId="1E5B5B81"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355" w:type="pct"/>
            <w:vAlign w:val="center"/>
          </w:tcPr>
          <w:p w14:paraId="31D22966"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Rapporteurs désignés</w:t>
            </w:r>
          </w:p>
        </w:tc>
        <w:tc>
          <w:tcPr>
            <w:tcW w:w="1364" w:type="pct"/>
            <w:vAlign w:val="center"/>
          </w:tcPr>
          <w:p w14:paraId="668AF71C" w14:textId="77777777" w:rsidR="001F0F4C" w:rsidRPr="00DF4F02" w:rsidRDefault="001F0F4C" w:rsidP="00DF4F02">
            <w:pPr>
              <w:spacing w:before="0" w:after="0"/>
              <w:jc w:val="both"/>
              <w:rPr>
                <w:rFonts w:ascii="Century" w:hAnsi="Century"/>
                <w:sz w:val="24"/>
                <w:szCs w:val="24"/>
              </w:rPr>
            </w:pPr>
            <w:r w:rsidRPr="00DF4F02">
              <w:rPr>
                <w:rFonts w:ascii="Century" w:hAnsi="Century"/>
                <w:sz w:val="24"/>
                <w:szCs w:val="24"/>
              </w:rPr>
              <w:t>2</w:t>
            </w:r>
          </w:p>
        </w:tc>
        <w:tc>
          <w:tcPr>
            <w:tcW w:w="984" w:type="pct"/>
            <w:vAlign w:val="center"/>
          </w:tcPr>
          <w:p w14:paraId="7C36CAD4" w14:textId="77777777" w:rsidR="001F0F4C" w:rsidRPr="00DF4F02" w:rsidRDefault="001F0F4C"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Membres</w:t>
            </w:r>
          </w:p>
        </w:tc>
      </w:tr>
    </w:tbl>
    <w:p w14:paraId="50081DBA"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Le Comité peut faire appel à d’autres personnes ressources en cas de besoins</w:t>
      </w:r>
      <w:r w:rsidR="00A73ABF" w:rsidRPr="00DF4F02">
        <w:rPr>
          <w:rFonts w:ascii="Century" w:hAnsi="Century"/>
          <w:sz w:val="24"/>
          <w:szCs w:val="24"/>
        </w:rPr>
        <w:t>.</w:t>
      </w:r>
    </w:p>
    <w:p w14:paraId="626950DE" w14:textId="77777777" w:rsidR="001F0F4C" w:rsidRPr="00DF4F02" w:rsidRDefault="00F542EC" w:rsidP="00DF4F02">
      <w:pPr>
        <w:pStyle w:val="Heading2"/>
        <w:numPr>
          <w:ilvl w:val="1"/>
          <w:numId w:val="89"/>
        </w:numPr>
        <w:jc w:val="both"/>
        <w:rPr>
          <w:rFonts w:ascii="Century" w:hAnsi="Century"/>
          <w:sz w:val="24"/>
          <w:szCs w:val="24"/>
        </w:rPr>
      </w:pPr>
      <w:bookmarkStart w:id="396" w:name="_Toc471504414"/>
      <w:r w:rsidRPr="00DF4F02">
        <w:rPr>
          <w:rFonts w:ascii="Century" w:hAnsi="Century"/>
          <w:sz w:val="24"/>
          <w:szCs w:val="24"/>
        </w:rPr>
        <w:t>I</w:t>
      </w:r>
      <w:r w:rsidR="001F0F4C" w:rsidRPr="00DF4F02">
        <w:rPr>
          <w:rFonts w:ascii="Century" w:hAnsi="Century"/>
          <w:sz w:val="24"/>
          <w:szCs w:val="24"/>
        </w:rPr>
        <w:t>nstances de conciliation prévues par la loi 034</w:t>
      </w:r>
      <w:bookmarkEnd w:id="396"/>
    </w:p>
    <w:p w14:paraId="7D504EDA" w14:textId="77777777" w:rsidR="00874BD1" w:rsidRPr="00DF4F02" w:rsidRDefault="00874BD1" w:rsidP="00DF4F02">
      <w:pPr>
        <w:spacing w:before="240" w:after="240"/>
        <w:jc w:val="both"/>
        <w:rPr>
          <w:rFonts w:ascii="Century" w:hAnsi="Century"/>
          <w:sz w:val="24"/>
          <w:szCs w:val="24"/>
        </w:rPr>
      </w:pPr>
      <w:r w:rsidRPr="00DF4F02">
        <w:rPr>
          <w:rFonts w:ascii="Century" w:hAnsi="Century"/>
          <w:sz w:val="24"/>
          <w:szCs w:val="24"/>
        </w:rPr>
        <w:t>Le droit burkinabè en matière de règlement des litiges fonciers ruraux a prévu une phase de conciliation préalable. La procédure est organisée par les articles 96 et 97 de la loi 034 portant régime foncier rural. La mission de conciliation est confiée aux instances locales habituellement chargées de la conciliation. Ces structures seront compétentes pour recevoir et statuer sur les recours formulés contre les décisions rendues par les comités locaux de conciliation. Elles statueront conformément à leur mission traditionnelle telle que la loi le prévoit.</w:t>
      </w:r>
    </w:p>
    <w:p w14:paraId="0CEE0B37" w14:textId="77777777" w:rsidR="00874BD1" w:rsidRPr="00DF4F02" w:rsidRDefault="00874BD1" w:rsidP="00DF4F02">
      <w:pPr>
        <w:spacing w:before="240" w:after="240"/>
        <w:jc w:val="both"/>
        <w:rPr>
          <w:rFonts w:ascii="Century" w:hAnsi="Century"/>
          <w:sz w:val="24"/>
          <w:szCs w:val="24"/>
        </w:rPr>
      </w:pPr>
      <w:r w:rsidRPr="00DF4F02">
        <w:rPr>
          <w:rFonts w:ascii="Century" w:hAnsi="Century"/>
          <w:sz w:val="24"/>
          <w:szCs w:val="24"/>
        </w:rPr>
        <w:t>Dans le cadre du PAR, le règlement doit se faire à travers les organes locaux en particulier le CLGR  qui est décentralisé au niveau village par 4 représentants sous la responsabilité du président du Conseil Villageois de Développement (CVD). Le Président du CVD est saisi de toutes les plaintes. Ces plaintes sont enregistrées dans les villages dans un cahier de doléances détenu au niveau du village et dans des fiches de suivi du traitement accordé à la plainte. Ces fiches sont transmises au préfet du département, président du comité local de gestion des réclamations qui réunit chaque fois que de besoin, les membres du CLGR pour statuer sur toutes les plaintes.</w:t>
      </w:r>
    </w:p>
    <w:p w14:paraId="233106F0" w14:textId="77777777" w:rsidR="00874BD1" w:rsidRPr="00DF4F02" w:rsidRDefault="00874BD1" w:rsidP="00DF4F02">
      <w:pPr>
        <w:spacing w:before="240" w:after="240"/>
        <w:jc w:val="both"/>
        <w:rPr>
          <w:rFonts w:ascii="Century" w:hAnsi="Century"/>
          <w:sz w:val="24"/>
          <w:szCs w:val="24"/>
        </w:rPr>
      </w:pPr>
      <w:r w:rsidRPr="00DF4F02">
        <w:rPr>
          <w:rFonts w:ascii="Century" w:hAnsi="Century"/>
          <w:sz w:val="24"/>
          <w:szCs w:val="24"/>
        </w:rPr>
        <w:t>Chaque plainte doit avoir une réponse dans un délai d’une semaine au niveau du village et dans un délai de deux semaines au niveau de la présidence du CLGR. Si la plainte est transmise à Bagrépôle, elle doit être traitée dans un délai d’un mois comme le prévoit le MGCP.</w:t>
      </w:r>
    </w:p>
    <w:p w14:paraId="2AE3E361" w14:textId="77777777" w:rsidR="00874BD1" w:rsidRPr="00DF4F02" w:rsidRDefault="00874BD1" w:rsidP="00DF4F02">
      <w:pPr>
        <w:spacing w:before="240" w:after="240"/>
        <w:jc w:val="both"/>
        <w:rPr>
          <w:rFonts w:ascii="Century" w:hAnsi="Century"/>
          <w:sz w:val="24"/>
          <w:szCs w:val="24"/>
        </w:rPr>
      </w:pPr>
      <w:r w:rsidRPr="00DF4F02">
        <w:rPr>
          <w:rFonts w:ascii="Century" w:hAnsi="Century"/>
          <w:sz w:val="24"/>
          <w:szCs w:val="24"/>
        </w:rPr>
        <w:t>Selon le CPRP toutes les plaintes devront recevoir un traitement adéquat au niveau local et éviter d’aller vers les tribunaux car cela est synonyme de blocage du projet. En cas d’échec de conciliation à ce niveau, la partie la plus diligente saisira le tribunal de grande instance selon les formes légales. Cette saisine marque la fin de la tentative de règlement à l’amiable. Elle marque également la fin d’une procédure locale.</w:t>
      </w:r>
    </w:p>
    <w:p w14:paraId="0396D0F1" w14:textId="77777777" w:rsidR="001F0F4C" w:rsidRPr="00DF4F02" w:rsidRDefault="00F542EC" w:rsidP="00DF4F02">
      <w:pPr>
        <w:pStyle w:val="Heading2"/>
        <w:numPr>
          <w:ilvl w:val="1"/>
          <w:numId w:val="89"/>
        </w:numPr>
        <w:jc w:val="both"/>
        <w:rPr>
          <w:rFonts w:ascii="Century" w:hAnsi="Century"/>
          <w:sz w:val="24"/>
          <w:szCs w:val="24"/>
        </w:rPr>
      </w:pPr>
      <w:bookmarkStart w:id="397" w:name="_Toc471504415"/>
      <w:r w:rsidRPr="00DF4F02">
        <w:rPr>
          <w:rFonts w:ascii="Century" w:hAnsi="Century"/>
          <w:sz w:val="24"/>
          <w:szCs w:val="24"/>
        </w:rPr>
        <w:t>R</w:t>
      </w:r>
      <w:r w:rsidR="001F0F4C" w:rsidRPr="00DF4F02">
        <w:rPr>
          <w:rFonts w:ascii="Century" w:hAnsi="Century"/>
          <w:sz w:val="24"/>
          <w:szCs w:val="24"/>
        </w:rPr>
        <w:t>èglement contentieux</w:t>
      </w:r>
      <w:bookmarkEnd w:id="397"/>
    </w:p>
    <w:p w14:paraId="4BDA52B7"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La législation burkinabè rend compétent le Tribunal de Grande Instance pour le règlement des litiges fonciers lorsque les antagonistes sont des particuliers. Lorsque le recours est dirigé contre un acte administratif, la compétence est reconnue au juge administratif.</w:t>
      </w:r>
    </w:p>
    <w:p w14:paraId="11A413EB" w14:textId="77777777" w:rsidR="00C04DE7" w:rsidRPr="00DF4F02" w:rsidRDefault="00F542EC" w:rsidP="00DF4F02">
      <w:pPr>
        <w:pStyle w:val="Heading2"/>
        <w:numPr>
          <w:ilvl w:val="1"/>
          <w:numId w:val="89"/>
        </w:numPr>
        <w:jc w:val="both"/>
        <w:rPr>
          <w:rFonts w:ascii="Century" w:hAnsi="Century"/>
          <w:sz w:val="24"/>
          <w:szCs w:val="24"/>
        </w:rPr>
      </w:pPr>
      <w:bookmarkStart w:id="398" w:name="_Toc402262010"/>
      <w:bookmarkStart w:id="399" w:name="_Toc471504416"/>
      <w:r w:rsidRPr="00DF4F02">
        <w:rPr>
          <w:rFonts w:ascii="Century" w:hAnsi="Century"/>
          <w:sz w:val="24"/>
          <w:szCs w:val="24"/>
        </w:rPr>
        <w:t>M</w:t>
      </w:r>
      <w:r w:rsidR="00C04DE7" w:rsidRPr="00DF4F02">
        <w:rPr>
          <w:rFonts w:ascii="Century" w:hAnsi="Century"/>
          <w:sz w:val="24"/>
          <w:szCs w:val="24"/>
        </w:rPr>
        <w:t>écanisme de Gestion des Conflits et des Plaintes (MGCP)</w:t>
      </w:r>
      <w:bookmarkEnd w:id="398"/>
      <w:bookmarkEnd w:id="399"/>
    </w:p>
    <w:p w14:paraId="5E9CE540" w14:textId="77777777" w:rsidR="00C04DE7" w:rsidRPr="00DF4F02" w:rsidRDefault="00C04DE7" w:rsidP="00DF4F02">
      <w:pPr>
        <w:pStyle w:val="BodyText"/>
        <w:spacing w:line="240" w:lineRule="auto"/>
        <w:jc w:val="both"/>
        <w:rPr>
          <w:rFonts w:ascii="Century" w:hAnsi="Century" w:cs="Arial"/>
        </w:rPr>
      </w:pPr>
      <w:r w:rsidRPr="00DF4F02">
        <w:rPr>
          <w:rFonts w:ascii="Century" w:hAnsi="Century" w:cs="Arial"/>
        </w:rPr>
        <w:t>Dans le souci de bien gérer les éventuels plaintes et conflits en vue d’instaurer un climat propice aux affaires et à l’atteinte de ses objectifs, B</w:t>
      </w:r>
      <w:r w:rsidR="00F542EC" w:rsidRPr="00DF4F02">
        <w:rPr>
          <w:rFonts w:ascii="Century" w:hAnsi="Century" w:cs="Arial"/>
        </w:rPr>
        <w:t>agrépôle</w:t>
      </w:r>
      <w:r w:rsidRPr="00DF4F02">
        <w:rPr>
          <w:rFonts w:ascii="Century" w:hAnsi="Century" w:cs="Arial"/>
        </w:rPr>
        <w:t xml:space="preserve"> dans la mise en œuvre du Projet Pôle de Croissance de Bagré a mis en place un mécanisme de gestion des conflits et des plaintes (MGCP). Ce MGCP a pour objectif de traiter et résoudre de manière effective et efficace les requêtes ou demandes de clarifications sur le projet, les problèmes de mise en œuvre, les plaintes et doléances provenant des PAP ou des populations bénéficiaires. Le MGCP accorde une priorité à la ge</w:t>
      </w:r>
      <w:r w:rsidR="00F542EC" w:rsidRPr="00DF4F02">
        <w:rPr>
          <w:rFonts w:ascii="Century" w:hAnsi="Century" w:cs="Arial"/>
        </w:rPr>
        <w:t xml:space="preserve">stion alternative des conflits </w:t>
      </w:r>
      <w:r w:rsidRPr="00DF4F02">
        <w:rPr>
          <w:rFonts w:ascii="Century" w:hAnsi="Century" w:cs="Arial"/>
        </w:rPr>
        <w:t xml:space="preserve">et des plaintes comme mode de résolution des conflits par l’équipe projet de </w:t>
      </w:r>
      <w:r w:rsidR="00E27B31" w:rsidRPr="00DF4F02">
        <w:rPr>
          <w:rFonts w:ascii="Century" w:hAnsi="Century" w:cs="Arial"/>
        </w:rPr>
        <w:t>Bagrépôle</w:t>
      </w:r>
      <w:r w:rsidRPr="00DF4F02">
        <w:rPr>
          <w:rFonts w:ascii="Century" w:hAnsi="Century" w:cs="Arial"/>
        </w:rPr>
        <w:t>. C’est à défaut que d’autres instances y compris la justice pourraient être saisies.</w:t>
      </w:r>
    </w:p>
    <w:p w14:paraId="4413C202" w14:textId="77777777" w:rsidR="00C04DE7" w:rsidRPr="00DF4F02" w:rsidRDefault="00C04DE7" w:rsidP="00DF4F02">
      <w:pPr>
        <w:pStyle w:val="BodyText"/>
        <w:spacing w:line="240" w:lineRule="auto"/>
        <w:jc w:val="both"/>
        <w:rPr>
          <w:rFonts w:ascii="Century" w:hAnsi="Century" w:cs="Arial"/>
        </w:rPr>
      </w:pPr>
      <w:r w:rsidRPr="00DF4F02">
        <w:rPr>
          <w:rFonts w:ascii="Century" w:hAnsi="Century" w:cs="Arial"/>
          <w:i/>
          <w:u w:val="single"/>
        </w:rPr>
        <w:t>La procédure de collecte des plaintes</w:t>
      </w:r>
      <w:r w:rsidRPr="00DF4F02">
        <w:rPr>
          <w:rFonts w:ascii="Century" w:hAnsi="Century" w:cs="Arial"/>
        </w:rPr>
        <w:t xml:space="preserve"> prend en compte les canaux existants qui impliquent toutes les structures ou personnes extérieures à </w:t>
      </w:r>
      <w:r w:rsidR="00E27B31" w:rsidRPr="00DF4F02">
        <w:rPr>
          <w:rFonts w:ascii="Century" w:hAnsi="Century" w:cs="Arial"/>
        </w:rPr>
        <w:t>Bagrépôle</w:t>
      </w:r>
      <w:r w:rsidRPr="00DF4F02">
        <w:rPr>
          <w:rFonts w:ascii="Century" w:hAnsi="Century" w:cs="Arial"/>
        </w:rPr>
        <w:t>, auxquelles les PAP ont recours pour exprimer leurs réclamations, demandes d’informations, suggestions et dénonciations.</w:t>
      </w:r>
    </w:p>
    <w:p w14:paraId="4506A6EF" w14:textId="77777777" w:rsidR="00C04DE7" w:rsidRPr="00DF4F02" w:rsidRDefault="00C04DE7" w:rsidP="00DF4F02">
      <w:pPr>
        <w:pStyle w:val="BodyText"/>
        <w:spacing w:line="240" w:lineRule="auto"/>
        <w:jc w:val="both"/>
        <w:rPr>
          <w:rFonts w:ascii="Century" w:hAnsi="Century" w:cs="Arial"/>
        </w:rPr>
      </w:pPr>
      <w:r w:rsidRPr="00DF4F02">
        <w:rPr>
          <w:rFonts w:ascii="Century" w:hAnsi="Century" w:cs="Arial"/>
        </w:rPr>
        <w:t>Les différents acteurs reçoivent les plaignants et leurs plaintes,  déposent régulièrement les plaintes collectées auprès du secrétariat du Responsable Social/ Gestion des terres dans un délai de trois(3) jours. En plus de la plainte écrite, un cahier de doléance/plaint</w:t>
      </w:r>
      <w:r w:rsidR="00E27B31" w:rsidRPr="00DF4F02">
        <w:rPr>
          <w:rFonts w:ascii="Century" w:hAnsi="Century" w:cs="Arial"/>
        </w:rPr>
        <w:t>e</w:t>
      </w:r>
      <w:r w:rsidRPr="00DF4F02">
        <w:rPr>
          <w:rFonts w:ascii="Century" w:hAnsi="Century" w:cs="Arial"/>
        </w:rPr>
        <w:t>s sera gardé auprès des acteurs de la collecte des plaintes.</w:t>
      </w:r>
    </w:p>
    <w:p w14:paraId="2B3F015B" w14:textId="77777777" w:rsidR="00C04DE7" w:rsidRPr="00DF4F02" w:rsidRDefault="00842946" w:rsidP="00DF4F02">
      <w:pPr>
        <w:pStyle w:val="BodyText"/>
        <w:spacing w:line="240" w:lineRule="auto"/>
        <w:jc w:val="both"/>
        <w:rPr>
          <w:rFonts w:ascii="Century" w:hAnsi="Century" w:cs="Arial"/>
        </w:rPr>
      </w:pPr>
      <w:r w:rsidRPr="00DF4F02">
        <w:rPr>
          <w:rFonts w:ascii="Century" w:hAnsi="Century" w:cs="Arial"/>
          <w:i/>
          <w:u w:val="single"/>
        </w:rPr>
        <w:t>Les principaux a</w:t>
      </w:r>
      <w:r w:rsidR="00C04DE7" w:rsidRPr="00DF4F02">
        <w:rPr>
          <w:rFonts w:ascii="Century" w:hAnsi="Century" w:cs="Arial"/>
          <w:i/>
          <w:u w:val="single"/>
        </w:rPr>
        <w:t>cteurs de la collecte des plaintes sont</w:t>
      </w:r>
      <w:r w:rsidR="00C04DE7" w:rsidRPr="00DF4F02">
        <w:rPr>
          <w:rFonts w:ascii="Century" w:hAnsi="Century" w:cs="Arial"/>
        </w:rPr>
        <w:t xml:space="preserve"> : les chefs coutumiers, les maires, les conseillers municipaux, les conseillers agricoles de </w:t>
      </w:r>
      <w:r w:rsidR="00E27B31" w:rsidRPr="00DF4F02">
        <w:rPr>
          <w:rFonts w:ascii="Century" w:hAnsi="Century" w:cs="Arial"/>
        </w:rPr>
        <w:t>Bagrépôle</w:t>
      </w:r>
      <w:r w:rsidR="00C04DE7" w:rsidRPr="00DF4F02">
        <w:rPr>
          <w:rFonts w:ascii="Century" w:hAnsi="Century" w:cs="Arial"/>
        </w:rPr>
        <w:t xml:space="preserve">, les conseils  Villageois de Développement (CVD), les groupements/unions de producteurs / Fédération, les personnes ressources extérieures à Bagré clairement identifiées, les comités de suivi et de négociation de la commission nationale de négociation, les secrétariats au siège de </w:t>
      </w:r>
      <w:r w:rsidR="00F21297" w:rsidRPr="00DF4F02">
        <w:rPr>
          <w:rFonts w:ascii="Century" w:hAnsi="Century" w:cs="Arial"/>
        </w:rPr>
        <w:t xml:space="preserve">Bagrépôle </w:t>
      </w:r>
      <w:r w:rsidR="00C04DE7" w:rsidRPr="00DF4F02">
        <w:rPr>
          <w:rFonts w:ascii="Century" w:hAnsi="Century" w:cs="Arial"/>
        </w:rPr>
        <w:t>à Ouagadougou et à Bagré.</w:t>
      </w:r>
    </w:p>
    <w:p w14:paraId="2B23D46E" w14:textId="77777777" w:rsidR="00C04DE7" w:rsidRPr="00DF4F02" w:rsidRDefault="00C04DE7" w:rsidP="00DF4F02">
      <w:pPr>
        <w:pStyle w:val="BodyText"/>
        <w:spacing w:line="240" w:lineRule="auto"/>
        <w:jc w:val="both"/>
        <w:rPr>
          <w:rFonts w:ascii="Century" w:hAnsi="Century" w:cs="Arial"/>
        </w:rPr>
      </w:pPr>
      <w:r w:rsidRPr="00DF4F02">
        <w:rPr>
          <w:rFonts w:ascii="Century" w:hAnsi="Century" w:cs="Arial"/>
          <w:i/>
          <w:u w:val="single"/>
        </w:rPr>
        <w:t xml:space="preserve">Les </w:t>
      </w:r>
      <w:bookmarkStart w:id="400" w:name="_Toc364331851"/>
      <w:r w:rsidRPr="00DF4F02">
        <w:rPr>
          <w:rFonts w:ascii="Century" w:hAnsi="Century" w:cs="Arial"/>
          <w:i/>
          <w:u w:val="single"/>
        </w:rPr>
        <w:t>rôles</w:t>
      </w:r>
      <w:bookmarkEnd w:id="400"/>
      <w:r w:rsidRPr="00DF4F02">
        <w:rPr>
          <w:rFonts w:ascii="Century" w:hAnsi="Century" w:cs="Arial"/>
          <w:i/>
          <w:u w:val="single"/>
        </w:rPr>
        <w:t xml:space="preserve"> des acteurs de la collecte </w:t>
      </w:r>
      <w:r w:rsidRPr="00DF4F02">
        <w:rPr>
          <w:rFonts w:ascii="Century" w:hAnsi="Century" w:cs="Arial"/>
        </w:rPr>
        <w:t>des plaintes consistent entre autres à : recevoir les plaignants et leurs plaintes orales, déposer les plaintes auprès du Responsable Social/Gestion des terres, recevoir et conserver les imprimés d</w:t>
      </w:r>
      <w:r w:rsidR="00842946" w:rsidRPr="00DF4F02">
        <w:rPr>
          <w:rFonts w:ascii="Century" w:hAnsi="Century" w:cs="Arial"/>
        </w:rPr>
        <w:t>es plaintes</w:t>
      </w:r>
      <w:r w:rsidRPr="00DF4F02">
        <w:rPr>
          <w:rFonts w:ascii="Century" w:hAnsi="Century" w:cs="Arial"/>
        </w:rPr>
        <w:t>, recevoir les accusés de réception, notifier les accusés de réception aux plaignants et du délai de traite</w:t>
      </w:r>
      <w:r w:rsidR="00842946" w:rsidRPr="00DF4F02">
        <w:rPr>
          <w:rFonts w:ascii="Century" w:hAnsi="Century" w:cs="Arial"/>
        </w:rPr>
        <w:t xml:space="preserve">ment imparti pour leur plainte </w:t>
      </w:r>
      <w:r w:rsidRPr="00DF4F02">
        <w:rPr>
          <w:rFonts w:ascii="Century" w:hAnsi="Century" w:cs="Arial"/>
        </w:rPr>
        <w:t xml:space="preserve">trente (30) jours à compter de la saisine de </w:t>
      </w:r>
      <w:r w:rsidR="00F21297" w:rsidRPr="00DF4F02">
        <w:rPr>
          <w:rFonts w:ascii="Century" w:hAnsi="Century" w:cs="Arial"/>
        </w:rPr>
        <w:t>Bagrépôle</w:t>
      </w:r>
      <w:r w:rsidRPr="00DF4F02">
        <w:rPr>
          <w:rFonts w:ascii="Century" w:hAnsi="Century" w:cs="Arial"/>
        </w:rPr>
        <w:t xml:space="preserve"> et notifier la réponse finale au plaignant.</w:t>
      </w:r>
    </w:p>
    <w:p w14:paraId="189947AC" w14:textId="77777777" w:rsidR="006F595B" w:rsidRPr="00DF4F02" w:rsidRDefault="00C04DE7" w:rsidP="00DF4F02">
      <w:pPr>
        <w:pStyle w:val="BodyText"/>
        <w:spacing w:line="240" w:lineRule="auto"/>
        <w:jc w:val="both"/>
        <w:rPr>
          <w:rFonts w:ascii="Century" w:hAnsi="Century" w:cs="Arial"/>
        </w:rPr>
      </w:pPr>
      <w:r w:rsidRPr="00DF4F02">
        <w:rPr>
          <w:rFonts w:ascii="Century" w:hAnsi="Century" w:cs="Arial"/>
        </w:rPr>
        <w:t>Ce mécanisme a fait l’objet d’un atelier de formation des acteurs sur leurs rôles dans la gestion des conflits et des plaintes, les 13 et 14 mars 2014, auquel ont participé une soixantaine des représentants des communes, des producteurs, des autorités religieuses et coutumières, de la police, de la gendarmerie etc. de la zone du projet.</w:t>
      </w:r>
    </w:p>
    <w:p w14:paraId="4B5F3E71" w14:textId="77777777" w:rsidR="001F0F4C" w:rsidRPr="00DF4F02" w:rsidRDefault="00A3697A" w:rsidP="00DF4F02">
      <w:pPr>
        <w:pStyle w:val="Heading1"/>
        <w:jc w:val="both"/>
        <w:rPr>
          <w:rFonts w:ascii="Century" w:hAnsi="Century"/>
        </w:rPr>
      </w:pPr>
      <w:bookmarkStart w:id="401" w:name="_Toc295729929"/>
      <w:bookmarkStart w:id="402" w:name="_Toc305772201"/>
      <w:bookmarkStart w:id="403" w:name="_Toc350854766"/>
      <w:bookmarkStart w:id="404" w:name="_Toc352556683"/>
      <w:bookmarkStart w:id="405" w:name="_Toc364981702"/>
      <w:bookmarkStart w:id="406" w:name="_Toc471504417"/>
      <w:bookmarkStart w:id="407" w:name="_Toc266263776"/>
      <w:bookmarkStart w:id="408" w:name="_Toc295729811"/>
      <w:r w:rsidRPr="00DF4F02">
        <w:rPr>
          <w:rFonts w:ascii="Century" w:hAnsi="Century"/>
        </w:rPr>
        <w:t>RESPONSABILITES ORGANISATIONNELLES POUR L’EXECUTION DE LA REINSTALLATION</w:t>
      </w:r>
      <w:bookmarkEnd w:id="401"/>
      <w:bookmarkEnd w:id="402"/>
      <w:bookmarkEnd w:id="403"/>
      <w:bookmarkEnd w:id="404"/>
      <w:bookmarkEnd w:id="405"/>
      <w:bookmarkEnd w:id="406"/>
    </w:p>
    <w:p w14:paraId="1FEB4E4B"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Le cadre et les responsabilités organisationnelles pour l’exécution de la réinstallation sont présentés ci-après.</w:t>
      </w:r>
    </w:p>
    <w:p w14:paraId="21275389" w14:textId="77777777" w:rsidR="001F0F4C" w:rsidRPr="00DF4F02" w:rsidRDefault="001F0F4C" w:rsidP="00DF4F02">
      <w:pPr>
        <w:pStyle w:val="Heading2"/>
        <w:numPr>
          <w:ilvl w:val="1"/>
          <w:numId w:val="90"/>
        </w:numPr>
        <w:jc w:val="both"/>
        <w:rPr>
          <w:rFonts w:ascii="Century" w:hAnsi="Century"/>
          <w:sz w:val="24"/>
          <w:szCs w:val="24"/>
        </w:rPr>
      </w:pPr>
      <w:bookmarkStart w:id="409" w:name="_Toc266263934"/>
      <w:bookmarkStart w:id="410" w:name="_Toc295729930"/>
      <w:bookmarkStart w:id="411" w:name="_Toc305772202"/>
      <w:bookmarkStart w:id="412" w:name="_Toc350854767"/>
      <w:bookmarkStart w:id="413" w:name="_Toc352556684"/>
      <w:bookmarkStart w:id="414" w:name="_Toc364981703"/>
      <w:bookmarkStart w:id="415" w:name="_Toc471504418"/>
      <w:r w:rsidRPr="00DF4F02">
        <w:rPr>
          <w:rFonts w:ascii="Century" w:hAnsi="Century"/>
          <w:sz w:val="24"/>
          <w:szCs w:val="24"/>
        </w:rPr>
        <w:t>Organigramme institutionnel</w:t>
      </w:r>
      <w:bookmarkEnd w:id="409"/>
      <w:bookmarkEnd w:id="410"/>
      <w:bookmarkEnd w:id="411"/>
      <w:bookmarkEnd w:id="412"/>
      <w:bookmarkEnd w:id="413"/>
      <w:bookmarkEnd w:id="414"/>
      <w:bookmarkEnd w:id="415"/>
    </w:p>
    <w:p w14:paraId="7CBC82C3"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Pour la présente mission, l’organigramme institutionnel proposé prend en compte les acteurs suivants :</w:t>
      </w:r>
    </w:p>
    <w:p w14:paraId="66F1646E" w14:textId="77777777" w:rsidR="00BA1C48" w:rsidRPr="00DF4F02" w:rsidRDefault="001F0F4C" w:rsidP="00DF4F02">
      <w:pPr>
        <w:numPr>
          <w:ilvl w:val="0"/>
          <w:numId w:val="26"/>
        </w:numPr>
        <w:spacing w:before="0" w:after="0"/>
        <w:jc w:val="both"/>
        <w:rPr>
          <w:rFonts w:ascii="Century" w:hAnsi="Century"/>
          <w:sz w:val="24"/>
          <w:szCs w:val="24"/>
        </w:rPr>
      </w:pPr>
      <w:r w:rsidRPr="00DF4F02">
        <w:rPr>
          <w:rFonts w:ascii="Century" w:hAnsi="Century"/>
          <w:sz w:val="24"/>
          <w:szCs w:val="24"/>
        </w:rPr>
        <w:t>Le PPCB</w:t>
      </w:r>
      <w:r w:rsidR="00D44F4A" w:rsidRPr="00DF4F02">
        <w:rPr>
          <w:rFonts w:ascii="Century" w:hAnsi="Century"/>
          <w:sz w:val="24"/>
          <w:szCs w:val="24"/>
        </w:rPr>
        <w:t> ;</w:t>
      </w:r>
    </w:p>
    <w:p w14:paraId="55A6B7E3" w14:textId="77777777" w:rsidR="00BA1C48" w:rsidRPr="00DF4F02" w:rsidRDefault="001F0F4C" w:rsidP="00DF4F02">
      <w:pPr>
        <w:numPr>
          <w:ilvl w:val="0"/>
          <w:numId w:val="26"/>
        </w:numPr>
        <w:spacing w:before="0" w:after="0"/>
        <w:jc w:val="both"/>
        <w:rPr>
          <w:rFonts w:ascii="Century" w:hAnsi="Century"/>
          <w:sz w:val="24"/>
          <w:szCs w:val="24"/>
        </w:rPr>
      </w:pPr>
      <w:r w:rsidRPr="00DF4F02">
        <w:rPr>
          <w:rFonts w:ascii="Century" w:hAnsi="Century"/>
          <w:sz w:val="24"/>
          <w:szCs w:val="24"/>
        </w:rPr>
        <w:t>Le comité de mise en œuvre du PPCB</w:t>
      </w:r>
      <w:r w:rsidR="00D44F4A" w:rsidRPr="00DF4F02">
        <w:rPr>
          <w:rFonts w:ascii="Century" w:hAnsi="Century"/>
          <w:sz w:val="24"/>
          <w:szCs w:val="24"/>
        </w:rPr>
        <w:t> ;</w:t>
      </w:r>
    </w:p>
    <w:p w14:paraId="77E956D4" w14:textId="77777777" w:rsidR="00BA1C48" w:rsidRPr="00DF4F02" w:rsidRDefault="001F0F4C" w:rsidP="00DF4F02">
      <w:pPr>
        <w:numPr>
          <w:ilvl w:val="0"/>
          <w:numId w:val="26"/>
        </w:numPr>
        <w:spacing w:before="0" w:after="0"/>
        <w:jc w:val="both"/>
        <w:rPr>
          <w:rFonts w:ascii="Century" w:hAnsi="Century"/>
          <w:sz w:val="24"/>
          <w:szCs w:val="24"/>
        </w:rPr>
      </w:pPr>
      <w:r w:rsidRPr="00DF4F02">
        <w:rPr>
          <w:rFonts w:ascii="Century" w:hAnsi="Century"/>
          <w:sz w:val="24"/>
          <w:szCs w:val="24"/>
        </w:rPr>
        <w:t xml:space="preserve">Le consultant </w:t>
      </w:r>
      <w:r w:rsidR="00A55675" w:rsidRPr="00DF4F02">
        <w:rPr>
          <w:rFonts w:ascii="Century" w:hAnsi="Century"/>
          <w:sz w:val="24"/>
          <w:szCs w:val="24"/>
        </w:rPr>
        <w:t xml:space="preserve">en charge </w:t>
      </w:r>
      <w:r w:rsidRPr="00DF4F02">
        <w:rPr>
          <w:rFonts w:ascii="Century" w:hAnsi="Century"/>
          <w:sz w:val="24"/>
          <w:szCs w:val="24"/>
        </w:rPr>
        <w:t xml:space="preserve">de </w:t>
      </w:r>
      <w:r w:rsidR="00A55675" w:rsidRPr="00DF4F02">
        <w:rPr>
          <w:rFonts w:ascii="Century" w:hAnsi="Century"/>
          <w:sz w:val="24"/>
          <w:szCs w:val="24"/>
        </w:rPr>
        <w:t xml:space="preserve">la </w:t>
      </w:r>
      <w:r w:rsidRPr="00DF4F02">
        <w:rPr>
          <w:rFonts w:ascii="Century" w:hAnsi="Century"/>
          <w:sz w:val="24"/>
          <w:szCs w:val="24"/>
        </w:rPr>
        <w:t>mise en œuvre</w:t>
      </w:r>
      <w:r w:rsidR="00D44F4A" w:rsidRPr="00DF4F02">
        <w:rPr>
          <w:rFonts w:ascii="Century" w:hAnsi="Century"/>
          <w:sz w:val="24"/>
          <w:szCs w:val="24"/>
        </w:rPr>
        <w:t> ;</w:t>
      </w:r>
    </w:p>
    <w:p w14:paraId="4DB4FB46" w14:textId="77777777" w:rsidR="00BA1C48" w:rsidRPr="00DF4F02" w:rsidRDefault="001F0F4C" w:rsidP="00DF4F02">
      <w:pPr>
        <w:numPr>
          <w:ilvl w:val="0"/>
          <w:numId w:val="26"/>
        </w:numPr>
        <w:spacing w:before="0" w:after="0"/>
        <w:jc w:val="both"/>
        <w:rPr>
          <w:rFonts w:ascii="Century" w:hAnsi="Century"/>
          <w:sz w:val="24"/>
          <w:szCs w:val="24"/>
        </w:rPr>
      </w:pPr>
      <w:r w:rsidRPr="00DF4F02">
        <w:rPr>
          <w:rFonts w:ascii="Century" w:hAnsi="Century"/>
          <w:sz w:val="24"/>
          <w:szCs w:val="24"/>
        </w:rPr>
        <w:t>Le comité Local de Gestion des Réclamations</w:t>
      </w:r>
      <w:r w:rsidR="00D44F4A" w:rsidRPr="00DF4F02">
        <w:rPr>
          <w:rFonts w:ascii="Century" w:hAnsi="Century"/>
          <w:sz w:val="24"/>
          <w:szCs w:val="24"/>
        </w:rPr>
        <w:t> ;</w:t>
      </w:r>
    </w:p>
    <w:p w14:paraId="33189ACD" w14:textId="77777777" w:rsidR="00BA1C48" w:rsidRPr="00DF4F02" w:rsidRDefault="001545FA" w:rsidP="00DF4F02">
      <w:pPr>
        <w:numPr>
          <w:ilvl w:val="0"/>
          <w:numId w:val="26"/>
        </w:numPr>
        <w:spacing w:before="0" w:after="0"/>
        <w:jc w:val="both"/>
        <w:rPr>
          <w:rFonts w:ascii="Century" w:hAnsi="Century"/>
          <w:sz w:val="24"/>
          <w:szCs w:val="24"/>
        </w:rPr>
      </w:pPr>
      <w:r w:rsidRPr="00DF4F02">
        <w:rPr>
          <w:rFonts w:ascii="Century" w:hAnsi="Century"/>
          <w:sz w:val="24"/>
          <w:szCs w:val="24"/>
        </w:rPr>
        <w:t>Les PAP.</w:t>
      </w:r>
    </w:p>
    <w:p w14:paraId="51F7734D" w14:textId="77777777" w:rsidR="001F0F4C" w:rsidRPr="00DF4F02" w:rsidRDefault="00051AEF" w:rsidP="00DF4F02">
      <w:pPr>
        <w:pStyle w:val="Caption"/>
        <w:jc w:val="both"/>
        <w:rPr>
          <w:rFonts w:ascii="Century" w:hAnsi="Century" w:cs="Arial"/>
          <w:sz w:val="24"/>
          <w:szCs w:val="24"/>
        </w:rPr>
      </w:pPr>
      <w:bookmarkStart w:id="416" w:name="_Toc465697546"/>
      <w:r w:rsidRPr="00DF4F02">
        <w:rPr>
          <w:rFonts w:ascii="Century" w:hAnsi="Century" w:cs="Arial"/>
          <w:sz w:val="24"/>
          <w:szCs w:val="24"/>
        </w:rPr>
        <w:t xml:space="preserve">Figure </w:t>
      </w:r>
      <w:r w:rsidR="005A6828" w:rsidRPr="00DF4F02">
        <w:rPr>
          <w:rFonts w:ascii="Century" w:hAnsi="Century" w:cs="Arial"/>
          <w:sz w:val="24"/>
          <w:szCs w:val="24"/>
        </w:rPr>
        <w:fldChar w:fldCharType="begin"/>
      </w:r>
      <w:r w:rsidR="005A6828" w:rsidRPr="00DF4F02">
        <w:rPr>
          <w:rFonts w:ascii="Century" w:hAnsi="Century" w:cs="Arial"/>
          <w:sz w:val="24"/>
          <w:szCs w:val="24"/>
        </w:rPr>
        <w:instrText xml:space="preserve"> SEQ Figure \* ARABIC </w:instrText>
      </w:r>
      <w:r w:rsidR="005A6828" w:rsidRPr="00DF4F02">
        <w:rPr>
          <w:rFonts w:ascii="Century" w:hAnsi="Century" w:cs="Arial"/>
          <w:sz w:val="24"/>
          <w:szCs w:val="24"/>
        </w:rPr>
        <w:fldChar w:fldCharType="separate"/>
      </w:r>
      <w:r w:rsidR="0075168E">
        <w:rPr>
          <w:rFonts w:ascii="Century" w:hAnsi="Century" w:cs="Arial"/>
          <w:noProof/>
          <w:sz w:val="24"/>
          <w:szCs w:val="24"/>
        </w:rPr>
        <w:t>8</w:t>
      </w:r>
      <w:r w:rsidR="005A6828" w:rsidRPr="00DF4F02">
        <w:rPr>
          <w:rFonts w:ascii="Century" w:hAnsi="Century" w:cs="Arial"/>
          <w:noProof/>
          <w:sz w:val="24"/>
          <w:szCs w:val="24"/>
        </w:rPr>
        <w:fldChar w:fldCharType="end"/>
      </w:r>
      <w:r w:rsidRPr="00DF4F02">
        <w:rPr>
          <w:rFonts w:ascii="Century" w:hAnsi="Century" w:cs="Arial"/>
          <w:sz w:val="24"/>
          <w:szCs w:val="24"/>
        </w:rPr>
        <w:t>: Organigramme institutionnel</w:t>
      </w:r>
      <w:bookmarkEnd w:id="416"/>
    </w:p>
    <w:p w14:paraId="1D0F4018"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300" distR="114300" simplePos="0" relativeHeight="251674624" behindDoc="0" locked="0" layoutInCell="1" allowOverlap="1" wp14:anchorId="5FCE8DBF" wp14:editId="1220CE41">
                <wp:simplePos x="0" y="0"/>
                <wp:positionH relativeFrom="column">
                  <wp:posOffset>1826895</wp:posOffset>
                </wp:positionH>
                <wp:positionV relativeFrom="paragraph">
                  <wp:posOffset>208280</wp:posOffset>
                </wp:positionV>
                <wp:extent cx="1828800" cy="412115"/>
                <wp:effectExtent l="0" t="0" r="38100" b="64135"/>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211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14:paraId="56C2BE1E" w14:textId="77777777" w:rsidR="00B112F1" w:rsidRPr="00AB6B8A" w:rsidRDefault="00B112F1" w:rsidP="001F0F4C">
                            <w:pPr>
                              <w:jc w:val="center"/>
                              <w:rPr>
                                <w:b/>
                                <w:sz w:val="28"/>
                                <w:szCs w:val="28"/>
                              </w:rPr>
                            </w:pPr>
                            <w:r>
                              <w:rPr>
                                <w:b/>
                                <w:sz w:val="28"/>
                                <w:szCs w:val="28"/>
                              </w:rPr>
                              <w:t>PPCB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FCE8DBF" id="Text Box 30" o:spid="_x0000_s1028" type="#_x0000_t202" style="position:absolute;left:0;text-align:left;margin-left:143.85pt;margin-top:16.4pt;width:2in;height:3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" fillcolor="#d99594" strokecolor="#c0504d" strokeweight="1pt">
                <v:fill color2="#c0504d" focus="50%" type="gradient"/>
                <v:shadow on="t" color="#622423" offset="1pt"/>
                <v:textbox>
                  <w:txbxContent>
                    <w:p w14:paraId="56C2BE1E" w14:textId="77777777" w:rsidR="00B112F1" w:rsidRPr="00AB6B8A" w:rsidRDefault="00B112F1" w:rsidP="001F0F4C">
                      <w:pPr>
                        <w:jc w:val="center"/>
                        <w:rPr>
                          <w:b/>
                          <w:sz w:val="28"/>
                          <w:szCs w:val="28"/>
                        </w:rPr>
                      </w:pPr>
                      <w:r>
                        <w:rPr>
                          <w:b/>
                          <w:sz w:val="28"/>
                          <w:szCs w:val="28"/>
                        </w:rPr>
                        <w:t>PPCB</w:t>
                      </w:r>
                    </w:p>
                  </w:txbxContent>
                </v:textbox>
              </v:shape>
            </w:pict>
          </mc:Fallback>
        </mc:AlternateContent>
      </w:r>
    </w:p>
    <w:p w14:paraId="6D1A9A81" w14:textId="77777777" w:rsidR="001F0F4C" w:rsidRPr="00DF4F02" w:rsidRDefault="001F0F4C" w:rsidP="00DF4F02">
      <w:pPr>
        <w:jc w:val="both"/>
        <w:rPr>
          <w:rFonts w:ascii="Century" w:hAnsi="Century"/>
          <w:b/>
          <w:sz w:val="24"/>
          <w:szCs w:val="24"/>
        </w:rPr>
      </w:pPr>
    </w:p>
    <w:p w14:paraId="30A63323"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300" distR="114300" simplePos="0" relativeHeight="251675648" behindDoc="0" locked="0" layoutInCell="1" allowOverlap="1" wp14:anchorId="0F953C61" wp14:editId="6B3A0185">
                <wp:simplePos x="0" y="0"/>
                <wp:positionH relativeFrom="column">
                  <wp:posOffset>2715895</wp:posOffset>
                </wp:positionH>
                <wp:positionV relativeFrom="paragraph">
                  <wp:posOffset>156210</wp:posOffset>
                </wp:positionV>
                <wp:extent cx="10160" cy="181610"/>
                <wp:effectExtent l="95250" t="19050" r="66040" b="46990"/>
                <wp:wrapNone/>
                <wp:docPr id="3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81610"/>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6A43114" id="Line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85pt,12.3pt" to="214.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" strokecolor="purple" strokeweight="2.25pt">
                <v:stroke endarrow="block"/>
              </v:line>
            </w:pict>
          </mc:Fallback>
        </mc:AlternateContent>
      </w:r>
    </w:p>
    <w:p w14:paraId="73048B52"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300" distR="114300" simplePos="0" relativeHeight="251676672" behindDoc="0" locked="0" layoutInCell="1" allowOverlap="1" wp14:anchorId="2B593292" wp14:editId="17F5CA35">
                <wp:simplePos x="0" y="0"/>
                <wp:positionH relativeFrom="column">
                  <wp:posOffset>519430</wp:posOffset>
                </wp:positionH>
                <wp:positionV relativeFrom="paragraph">
                  <wp:posOffset>83185</wp:posOffset>
                </wp:positionV>
                <wp:extent cx="4257675" cy="360045"/>
                <wp:effectExtent l="0" t="0" r="47625" b="590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6004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C821583" w14:textId="77777777" w:rsidR="00B112F1" w:rsidRDefault="00B112F1" w:rsidP="001F0F4C">
                            <w:pPr>
                              <w:jc w:val="center"/>
                              <w:rPr>
                                <w:b/>
                                <w:sz w:val="28"/>
                                <w:szCs w:val="28"/>
                              </w:rPr>
                            </w:pPr>
                            <w:r w:rsidRPr="00AB6B8A">
                              <w:rPr>
                                <w:b/>
                                <w:sz w:val="28"/>
                                <w:szCs w:val="28"/>
                              </w:rPr>
                              <w:t>Comité/Cellule de mise en œuvre</w:t>
                            </w:r>
                            <w:r>
                              <w:rPr>
                                <w:b/>
                                <w:sz w:val="28"/>
                                <w:szCs w:val="28"/>
                              </w:rPr>
                              <w:t xml:space="preserve"> du PPCB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B593292" id="Text Box 32" o:spid="_x0000_s1029" type="#_x0000_t202" style="position:absolute;left:0;text-align:left;margin-left:40.9pt;margin-top:6.55pt;width:335.25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" fillcolor="#92cddc" strokecolor="#92cddc" strokeweight="1pt">
                <v:fill color2="#daeef3" angle="135" focus="50%" type="gradient"/>
                <v:shadow on="t" color="#205867" opacity=".5" offset="1pt"/>
                <v:textbox>
                  <w:txbxContent>
                    <w:p w14:paraId="2C821583" w14:textId="77777777" w:rsidR="00B112F1" w:rsidRDefault="00B112F1" w:rsidP="001F0F4C">
                      <w:pPr>
                        <w:jc w:val="center"/>
                        <w:rPr>
                          <w:b/>
                          <w:sz w:val="28"/>
                          <w:szCs w:val="28"/>
                        </w:rPr>
                      </w:pPr>
                      <w:r w:rsidRPr="00AB6B8A">
                        <w:rPr>
                          <w:b/>
                          <w:sz w:val="28"/>
                          <w:szCs w:val="28"/>
                        </w:rPr>
                        <w:t>Comité/Cellule de mise en œuvre</w:t>
                      </w:r>
                      <w:r>
                        <w:rPr>
                          <w:b/>
                          <w:sz w:val="28"/>
                          <w:szCs w:val="28"/>
                        </w:rPr>
                        <w:t xml:space="preserve"> du PPCB</w:t>
                      </w:r>
                    </w:p>
                  </w:txbxContent>
                </v:textbox>
              </v:shape>
            </w:pict>
          </mc:Fallback>
        </mc:AlternateContent>
      </w:r>
    </w:p>
    <w:p w14:paraId="1061BF2E" w14:textId="77777777" w:rsidR="001F0F4C" w:rsidRPr="00DF4F02" w:rsidRDefault="001F0F4C" w:rsidP="00DF4F02">
      <w:pPr>
        <w:jc w:val="both"/>
        <w:rPr>
          <w:rFonts w:ascii="Century" w:hAnsi="Century"/>
          <w:b/>
          <w:sz w:val="24"/>
          <w:szCs w:val="24"/>
        </w:rPr>
      </w:pPr>
    </w:p>
    <w:p w14:paraId="10EFFAE4"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299" distR="114299" simplePos="0" relativeHeight="251677696" behindDoc="0" locked="0" layoutInCell="1" allowOverlap="1" wp14:anchorId="4B5B0B73" wp14:editId="7ED31D74">
                <wp:simplePos x="0" y="0"/>
                <wp:positionH relativeFrom="column">
                  <wp:posOffset>1951989</wp:posOffset>
                </wp:positionH>
                <wp:positionV relativeFrom="paragraph">
                  <wp:posOffset>783590</wp:posOffset>
                </wp:positionV>
                <wp:extent cx="1548130" cy="0"/>
                <wp:effectExtent l="50165" t="6985" r="64135" b="45085"/>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8130" cy="0"/>
                        </a:xfrm>
                        <a:prstGeom prst="straightConnector1">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1E7DA028" id="_x0000_t32" coordsize="21600,21600" o:spt="32" o:oned="t" path="m,l21600,21600e" filled="f">
                <v:path arrowok="t" fillok="f" o:connecttype="none"/>
                <o:lock v:ext="edit" shapetype="t"/>
              </v:shapetype>
              <v:shape id="AutoShape 35" o:spid="_x0000_s1026" type="#_x0000_t32" style="position:absolute;margin-left:153.7pt;margin-top:61.7pt;width:121.9pt;height:0;rotation:90;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" strokecolor="purple" strokeweight="2.25pt">
                <v:stroke endarrow="block"/>
              </v:shape>
            </w:pict>
          </mc:Fallback>
        </mc:AlternateContent>
      </w:r>
      <w:r w:rsidRPr="00DF4F02">
        <w:rPr>
          <w:rFonts w:ascii="Century" w:hAnsi="Century"/>
          <w:b/>
          <w:noProof/>
          <w:sz w:val="24"/>
          <w:szCs w:val="24"/>
          <w:lang w:val="en-US" w:eastAsia="en-US"/>
        </w:rPr>
        <mc:AlternateContent>
          <mc:Choice Requires="wps">
            <w:drawing>
              <wp:anchor distT="0" distB="0" distL="114300" distR="114300" simplePos="0" relativeHeight="251678720" behindDoc="0" locked="0" layoutInCell="1" allowOverlap="1" wp14:anchorId="041DF3D0" wp14:editId="0C1F3208">
                <wp:simplePos x="0" y="0"/>
                <wp:positionH relativeFrom="column">
                  <wp:posOffset>3909060</wp:posOffset>
                </wp:positionH>
                <wp:positionV relativeFrom="paragraph">
                  <wp:posOffset>202565</wp:posOffset>
                </wp:positionV>
                <wp:extent cx="1790065" cy="760095"/>
                <wp:effectExtent l="57150" t="57150" r="76835" b="78105"/>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76009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0C2DEF" w14:textId="77777777" w:rsidR="00B112F1" w:rsidRPr="002F6924" w:rsidRDefault="00B112F1" w:rsidP="001F0F4C">
                            <w:pPr>
                              <w:jc w:val="center"/>
                              <w:rPr>
                                <w:b/>
                              </w:rPr>
                            </w:pPr>
                            <w:r>
                              <w:rPr>
                                <w:b/>
                              </w:rPr>
                              <w:t>Le Comité Local de Gestion des Réclamations</w:t>
                            </w:r>
                          </w:p>
                          <w:p w14:paraId="074B2469" w14:textId="77777777" w:rsidR="00B112F1" w:rsidRPr="002F6924" w:rsidRDefault="00B112F1" w:rsidP="001F0F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41DF3D0" id="Text Box 36" o:spid="_x0000_s1030" type="#_x0000_t202" style="position:absolute;left:0;text-align:left;margin-left:307.8pt;margin-top:15.95pt;width:140.95pt;height:5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" fillcolor="#4bacc6" strokecolor="#4bacc6" strokeweight="10pt">
                <v:stroke linestyle="thinThin"/>
                <v:shadow color="#868686"/>
                <v:textbox>
                  <w:txbxContent>
                    <w:p w14:paraId="6D0C2DEF" w14:textId="77777777" w:rsidR="00B112F1" w:rsidRPr="002F6924" w:rsidRDefault="00B112F1" w:rsidP="001F0F4C">
                      <w:pPr>
                        <w:jc w:val="center"/>
                        <w:rPr>
                          <w:b/>
                        </w:rPr>
                      </w:pPr>
                      <w:r>
                        <w:rPr>
                          <w:b/>
                        </w:rPr>
                        <w:t>Le Comité Local de Gestion des Réclamations</w:t>
                      </w:r>
                    </w:p>
                    <w:p w14:paraId="074B2469" w14:textId="77777777" w:rsidR="00B112F1" w:rsidRPr="002F6924" w:rsidRDefault="00B112F1" w:rsidP="001F0F4C">
                      <w:pPr>
                        <w:jc w:val="center"/>
                      </w:pPr>
                    </w:p>
                  </w:txbxContent>
                </v:textbox>
              </v:shape>
            </w:pict>
          </mc:Fallback>
        </mc:AlternateContent>
      </w:r>
    </w:p>
    <w:p w14:paraId="6178B2A0"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300" distR="114300" simplePos="0" relativeHeight="251679744" behindDoc="0" locked="0" layoutInCell="1" allowOverlap="1" wp14:anchorId="23CF0A9D" wp14:editId="58D6FB3B">
                <wp:simplePos x="0" y="0"/>
                <wp:positionH relativeFrom="column">
                  <wp:posOffset>2906395</wp:posOffset>
                </wp:positionH>
                <wp:positionV relativeFrom="paragraph">
                  <wp:posOffset>50165</wp:posOffset>
                </wp:positionV>
                <wp:extent cx="1115695" cy="149860"/>
                <wp:effectExtent l="0" t="323850" r="0" b="326390"/>
                <wp:wrapNone/>
                <wp:docPr id="2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3454">
                          <a:off x="0" y="0"/>
                          <a:ext cx="1115695" cy="149860"/>
                        </a:xfrm>
                        <a:prstGeom prst="leftRightArrow">
                          <a:avLst>
                            <a:gd name="adj1" fmla="val 50000"/>
                            <a:gd name="adj2" fmla="val 1488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8ED779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7" o:spid="_x0000_s1026" type="#_x0000_t69" style="position:absolute;margin-left:228.85pt;margin-top:3.95pt;width:87.85pt;height:11.8pt;rotation:2712594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"/>
            </w:pict>
          </mc:Fallback>
        </mc:AlternateContent>
      </w:r>
      <w:r w:rsidRPr="00DF4F02">
        <w:rPr>
          <w:rFonts w:ascii="Century" w:hAnsi="Century"/>
          <w:b/>
          <w:noProof/>
          <w:sz w:val="24"/>
          <w:szCs w:val="24"/>
          <w:lang w:val="en-US" w:eastAsia="en-US"/>
        </w:rPr>
        <mc:AlternateContent>
          <mc:Choice Requires="wps">
            <w:drawing>
              <wp:anchor distT="0" distB="0" distL="114300" distR="114300" simplePos="0" relativeHeight="251681792" behindDoc="0" locked="0" layoutInCell="1" allowOverlap="1" wp14:anchorId="4A70EA3D" wp14:editId="68D6FDE6">
                <wp:simplePos x="0" y="0"/>
                <wp:positionH relativeFrom="column">
                  <wp:posOffset>1603375</wp:posOffset>
                </wp:positionH>
                <wp:positionV relativeFrom="paragraph">
                  <wp:posOffset>50165</wp:posOffset>
                </wp:positionV>
                <wp:extent cx="1055370" cy="147320"/>
                <wp:effectExtent l="0" t="323850" r="0" b="328930"/>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33461" flipV="1">
                          <a:off x="0" y="0"/>
                          <a:ext cx="1055370" cy="147320"/>
                        </a:xfrm>
                        <a:prstGeom prst="leftRightArrow">
                          <a:avLst>
                            <a:gd name="adj1" fmla="val 50000"/>
                            <a:gd name="adj2" fmla="val 1432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F03C09A" id="AutoShape 39" o:spid="_x0000_s1026" type="#_x0000_t69" style="position:absolute;margin-left:126.25pt;margin-top:3.95pt;width:83.1pt;height:11.6pt;rotation:2912572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"/>
            </w:pict>
          </mc:Fallback>
        </mc:AlternateContent>
      </w:r>
      <w:r w:rsidRPr="00DF4F02">
        <w:rPr>
          <w:rFonts w:ascii="Century" w:hAnsi="Century"/>
          <w:b/>
          <w:noProof/>
          <w:sz w:val="24"/>
          <w:szCs w:val="24"/>
          <w:lang w:val="en-US" w:eastAsia="en-US"/>
        </w:rPr>
        <mc:AlternateContent>
          <mc:Choice Requires="wps">
            <w:drawing>
              <wp:anchor distT="0" distB="0" distL="114300" distR="114300" simplePos="0" relativeHeight="251680768" behindDoc="0" locked="0" layoutInCell="1" allowOverlap="1" wp14:anchorId="1AD7554C" wp14:editId="51EFF7EF">
                <wp:simplePos x="0" y="0"/>
                <wp:positionH relativeFrom="column">
                  <wp:posOffset>41910</wp:posOffset>
                </wp:positionH>
                <wp:positionV relativeFrom="paragraph">
                  <wp:posOffset>19050</wp:posOffset>
                </wp:positionV>
                <wp:extent cx="1660525" cy="739140"/>
                <wp:effectExtent l="57150" t="57150" r="73025" b="8001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3914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77B192" w14:textId="77777777" w:rsidR="00B112F1" w:rsidRPr="002F6924" w:rsidRDefault="00B112F1" w:rsidP="001F0F4C">
                            <w:pPr>
                              <w:jc w:val="center"/>
                              <w:rPr>
                                <w:b/>
                              </w:rPr>
                            </w:pPr>
                            <w:r>
                              <w:rPr>
                                <w:b/>
                              </w:rPr>
                              <w:t>Le consultant chargé de la mise en œuvre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AD7554C" id="Text Box 38" o:spid="_x0000_s1031" type="#_x0000_t202" style="position:absolute;left:0;text-align:left;margin-left:3.3pt;margin-top:1.5pt;width:130.75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" fillcolor="#4bacc6" strokecolor="#4bacc6" strokeweight="10pt">
                <v:stroke linestyle="thinThin"/>
                <v:shadow color="#868686"/>
                <v:textbox>
                  <w:txbxContent>
                    <w:p w14:paraId="3D77B192" w14:textId="77777777" w:rsidR="00B112F1" w:rsidRPr="002F6924" w:rsidRDefault="00B112F1" w:rsidP="001F0F4C">
                      <w:pPr>
                        <w:jc w:val="center"/>
                        <w:rPr>
                          <w:b/>
                        </w:rPr>
                      </w:pPr>
                      <w:r>
                        <w:rPr>
                          <w:b/>
                        </w:rPr>
                        <w:t>Le consultant chargé de la mise en œuvre</w:t>
                      </w:r>
                    </w:p>
                  </w:txbxContent>
                </v:textbox>
              </v:shape>
            </w:pict>
          </mc:Fallback>
        </mc:AlternateContent>
      </w:r>
    </w:p>
    <w:p w14:paraId="6E698DFF" w14:textId="77777777" w:rsidR="001F0F4C" w:rsidRPr="00DF4F02" w:rsidRDefault="001F0F4C" w:rsidP="00DF4F02">
      <w:pPr>
        <w:jc w:val="both"/>
        <w:rPr>
          <w:rFonts w:ascii="Century" w:hAnsi="Century"/>
          <w:b/>
          <w:sz w:val="24"/>
          <w:szCs w:val="24"/>
        </w:rPr>
      </w:pPr>
    </w:p>
    <w:p w14:paraId="627962BA" w14:textId="77777777" w:rsidR="001F0F4C" w:rsidRPr="00DF4F02" w:rsidRDefault="001F0F4C" w:rsidP="00DF4F02">
      <w:pPr>
        <w:jc w:val="both"/>
        <w:rPr>
          <w:rFonts w:ascii="Century" w:hAnsi="Century"/>
          <w:b/>
          <w:sz w:val="24"/>
          <w:szCs w:val="24"/>
        </w:rPr>
      </w:pPr>
    </w:p>
    <w:p w14:paraId="65CD5368"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300" distR="114300" simplePos="0" relativeHeight="251682816" behindDoc="0" locked="0" layoutInCell="1" allowOverlap="1" wp14:anchorId="7E0775EB" wp14:editId="7F43C05D">
                <wp:simplePos x="0" y="0"/>
                <wp:positionH relativeFrom="column">
                  <wp:posOffset>4553585</wp:posOffset>
                </wp:positionH>
                <wp:positionV relativeFrom="paragraph">
                  <wp:posOffset>278130</wp:posOffset>
                </wp:positionV>
                <wp:extent cx="521335" cy="74930"/>
                <wp:effectExtent l="13653" t="43497" r="44767" b="63818"/>
                <wp:wrapNone/>
                <wp:docPr id="2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74930"/>
                        </a:xfrm>
                        <a:prstGeom prst="leftRightArrow">
                          <a:avLst>
                            <a:gd name="adj1" fmla="val 50000"/>
                            <a:gd name="adj2" fmla="val 1796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7EBBD4C" id="AutoShape 40" o:spid="_x0000_s1026" type="#_x0000_t69" style="position:absolute;margin-left:358.55pt;margin-top:21.9pt;width:41.05pt;height:5.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" adj="5578"/>
            </w:pict>
          </mc:Fallback>
        </mc:AlternateContent>
      </w:r>
      <w:r w:rsidRPr="00DF4F02">
        <w:rPr>
          <w:rFonts w:ascii="Century" w:hAnsi="Century"/>
          <w:b/>
          <w:noProof/>
          <w:sz w:val="24"/>
          <w:szCs w:val="24"/>
          <w:lang w:val="en-US" w:eastAsia="en-US"/>
        </w:rPr>
        <mc:AlternateContent>
          <mc:Choice Requires="wps">
            <w:drawing>
              <wp:anchor distT="0" distB="0" distL="114300" distR="114300" simplePos="0" relativeHeight="251683840" behindDoc="0" locked="0" layoutInCell="1" allowOverlap="1" wp14:anchorId="6537A3B3" wp14:editId="228FE3DE">
                <wp:simplePos x="0" y="0"/>
                <wp:positionH relativeFrom="column">
                  <wp:posOffset>713105</wp:posOffset>
                </wp:positionH>
                <wp:positionV relativeFrom="paragraph">
                  <wp:posOffset>271780</wp:posOffset>
                </wp:positionV>
                <wp:extent cx="509270" cy="74930"/>
                <wp:effectExtent l="26670" t="11430" r="31750" b="31750"/>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9270" cy="74930"/>
                        </a:xfrm>
                        <a:prstGeom prst="leftRightArrow">
                          <a:avLst>
                            <a:gd name="adj1" fmla="val 50000"/>
                            <a:gd name="adj2" fmla="val 967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D32FAF2" id="AutoShape 41" o:spid="_x0000_s1026" type="#_x0000_t69" style="position:absolute;margin-left:56.15pt;margin-top:21.4pt;width:40.1pt;height:5.9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" adj="3076"/>
            </w:pict>
          </mc:Fallback>
        </mc:AlternateContent>
      </w:r>
    </w:p>
    <w:p w14:paraId="1105B4D2" w14:textId="77777777" w:rsidR="001F0F4C" w:rsidRPr="00DF4F02" w:rsidRDefault="001F0F4C" w:rsidP="00DF4F02">
      <w:pPr>
        <w:jc w:val="both"/>
        <w:rPr>
          <w:rFonts w:ascii="Century" w:hAnsi="Century"/>
          <w:b/>
          <w:sz w:val="24"/>
          <w:szCs w:val="24"/>
        </w:rPr>
      </w:pPr>
    </w:p>
    <w:p w14:paraId="22F68F51" w14:textId="77777777" w:rsidR="001F0F4C" w:rsidRPr="00DF4F02" w:rsidRDefault="00600BD6" w:rsidP="00DF4F02">
      <w:pPr>
        <w:jc w:val="both"/>
        <w:rPr>
          <w:rFonts w:ascii="Century" w:hAnsi="Century"/>
          <w:b/>
          <w:sz w:val="24"/>
          <w:szCs w:val="24"/>
        </w:rPr>
      </w:pPr>
      <w:r w:rsidRPr="00DF4F02">
        <w:rPr>
          <w:rFonts w:ascii="Century" w:hAnsi="Century"/>
          <w:b/>
          <w:noProof/>
          <w:sz w:val="24"/>
          <w:szCs w:val="24"/>
          <w:lang w:val="en-US" w:eastAsia="en-US"/>
        </w:rPr>
        <mc:AlternateContent>
          <mc:Choice Requires="wps">
            <w:drawing>
              <wp:anchor distT="0" distB="0" distL="114300" distR="114300" simplePos="0" relativeHeight="251684864" behindDoc="0" locked="0" layoutInCell="1" allowOverlap="1" wp14:anchorId="05258D53" wp14:editId="0CAB5C2F">
                <wp:simplePos x="0" y="0"/>
                <wp:positionH relativeFrom="column">
                  <wp:posOffset>614680</wp:posOffset>
                </wp:positionH>
                <wp:positionV relativeFrom="paragraph">
                  <wp:posOffset>143510</wp:posOffset>
                </wp:positionV>
                <wp:extent cx="4543425" cy="361950"/>
                <wp:effectExtent l="0" t="0" r="47625" b="5715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619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4DDB56BD" w14:textId="77777777" w:rsidR="00B112F1" w:rsidRPr="00AB6B8A" w:rsidRDefault="00B112F1" w:rsidP="001F0F4C">
                            <w:pPr>
                              <w:jc w:val="center"/>
                              <w:rPr>
                                <w:b/>
                                <w:sz w:val="28"/>
                                <w:szCs w:val="28"/>
                              </w:rPr>
                            </w:pPr>
                            <w:r>
                              <w:rPr>
                                <w:b/>
                                <w:sz w:val="28"/>
                                <w:szCs w:val="28"/>
                              </w:rPr>
                              <w:t>Personnes Affectées par le Projet (PAP)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5258D53" id="Text Box 42" o:spid="_x0000_s1032" type="#_x0000_t202" style="position:absolute;left:0;text-align:left;margin-left:48.4pt;margin-top:11.3pt;width:357.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" fillcolor="#b2a1c7" strokecolor="#b2a1c7" strokeweight="1pt">
                <v:fill color2="#e5dfec" angle="135" focus="50%" type="gradient"/>
                <v:shadow on="t" color="#3f3151" opacity=".5" offset="1pt"/>
                <v:textbox>
                  <w:txbxContent>
                    <w:p w14:paraId="4DDB56BD" w14:textId="77777777" w:rsidR="00B112F1" w:rsidRPr="00AB6B8A" w:rsidRDefault="00B112F1" w:rsidP="001F0F4C">
                      <w:pPr>
                        <w:jc w:val="center"/>
                        <w:rPr>
                          <w:b/>
                          <w:sz w:val="28"/>
                          <w:szCs w:val="28"/>
                        </w:rPr>
                      </w:pPr>
                      <w:r>
                        <w:rPr>
                          <w:b/>
                          <w:sz w:val="28"/>
                          <w:szCs w:val="28"/>
                        </w:rPr>
                        <w:t>Personnes Affectées par le Projet (PAP)</w:t>
                      </w:r>
                    </w:p>
                  </w:txbxContent>
                </v:textbox>
              </v:shape>
            </w:pict>
          </mc:Fallback>
        </mc:AlternateContent>
      </w:r>
    </w:p>
    <w:p w14:paraId="67E4E4A6" w14:textId="77777777" w:rsidR="001F0F4C" w:rsidRPr="00DF4F02" w:rsidRDefault="001F0F4C" w:rsidP="00DF4F02">
      <w:pPr>
        <w:jc w:val="both"/>
        <w:rPr>
          <w:rFonts w:ascii="Century" w:hAnsi="Century"/>
          <w:b/>
          <w:sz w:val="24"/>
          <w:szCs w:val="24"/>
        </w:rPr>
      </w:pPr>
    </w:p>
    <w:p w14:paraId="5324A66B" w14:textId="77777777" w:rsidR="001F0F4C" w:rsidRPr="00DF4F02" w:rsidRDefault="001F0F4C" w:rsidP="00DF4F02">
      <w:pPr>
        <w:jc w:val="both"/>
        <w:rPr>
          <w:rFonts w:ascii="Century" w:hAnsi="Century"/>
          <w:b/>
          <w:sz w:val="24"/>
          <w:szCs w:val="24"/>
        </w:rPr>
      </w:pPr>
    </w:p>
    <w:p w14:paraId="40114936" w14:textId="77777777" w:rsidR="001F0F4C" w:rsidRPr="00DF4F02" w:rsidRDefault="001F0F4C" w:rsidP="00DF4F02">
      <w:pPr>
        <w:jc w:val="both"/>
        <w:rPr>
          <w:rFonts w:ascii="Century" w:hAnsi="Century"/>
          <w:b/>
          <w:sz w:val="24"/>
          <w:szCs w:val="24"/>
        </w:rPr>
      </w:pPr>
    </w:p>
    <w:p w14:paraId="72327D7F" w14:textId="77777777" w:rsidR="001F0F4C" w:rsidRPr="00DF4F02" w:rsidRDefault="001F0F4C" w:rsidP="00DF4F02">
      <w:pPr>
        <w:pStyle w:val="Heading2"/>
        <w:numPr>
          <w:ilvl w:val="1"/>
          <w:numId w:val="90"/>
        </w:numPr>
        <w:jc w:val="both"/>
        <w:rPr>
          <w:rFonts w:ascii="Century" w:hAnsi="Century"/>
          <w:sz w:val="24"/>
          <w:szCs w:val="24"/>
        </w:rPr>
      </w:pPr>
      <w:bookmarkStart w:id="417" w:name="_Toc350854768"/>
      <w:bookmarkStart w:id="418" w:name="_Toc352556685"/>
      <w:bookmarkStart w:id="419" w:name="_Toc364981704"/>
      <w:bookmarkStart w:id="420" w:name="_Toc309052344"/>
      <w:bookmarkStart w:id="421" w:name="_Toc471504419"/>
      <w:r w:rsidRPr="00DF4F02">
        <w:rPr>
          <w:rFonts w:ascii="Century" w:hAnsi="Century"/>
          <w:sz w:val="24"/>
          <w:szCs w:val="24"/>
        </w:rPr>
        <w:t>Le comité de mise en œuvre du PAR</w:t>
      </w:r>
      <w:bookmarkEnd w:id="417"/>
      <w:bookmarkEnd w:id="418"/>
      <w:bookmarkEnd w:id="419"/>
      <w:bookmarkEnd w:id="420"/>
      <w:bookmarkEnd w:id="421"/>
    </w:p>
    <w:p w14:paraId="16056C06"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Les principales missions assignées à ce Comité sont les suivantes :</w:t>
      </w:r>
    </w:p>
    <w:p w14:paraId="690DD175"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Veiller à la mise en œuvre adéquate du PAR, à travers une supervision de toutes les activités y relatives ;</w:t>
      </w:r>
    </w:p>
    <w:p w14:paraId="522966F2"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 xml:space="preserve">Approuver les documents de vérification/confirmation du recensement et des évaluations des biens </w:t>
      </w:r>
      <w:r w:rsidR="00273BB9" w:rsidRPr="00DF4F02">
        <w:rPr>
          <w:rFonts w:ascii="Century" w:hAnsi="Century"/>
          <w:sz w:val="24"/>
          <w:szCs w:val="24"/>
        </w:rPr>
        <w:t xml:space="preserve">individuels et/ou </w:t>
      </w:r>
      <w:r w:rsidRPr="00DF4F02">
        <w:rPr>
          <w:rFonts w:ascii="Century" w:hAnsi="Century"/>
          <w:sz w:val="24"/>
          <w:szCs w:val="24"/>
        </w:rPr>
        <w:t>communautaires affectés ;</w:t>
      </w:r>
    </w:p>
    <w:p w14:paraId="195F2BE8"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Examiner les projets de décisions relatives à la mission (dossiers de demande de paiement ou autres décomptes) ;</w:t>
      </w:r>
    </w:p>
    <w:p w14:paraId="73241C86"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Examiner et valider les documents de travail soumis par le Consultant assistant technique ;</w:t>
      </w:r>
    </w:p>
    <w:p w14:paraId="4B673831"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Superviser directement les activités de mise en œuvre sur le terrain ;</w:t>
      </w:r>
    </w:p>
    <w:p w14:paraId="51E37ED9"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Examiner et approuver les livrables produits par le Consultant assistant à la mise en œuvre du PAR ;</w:t>
      </w:r>
    </w:p>
    <w:p w14:paraId="1F863CE0" w14:textId="77777777" w:rsidR="00BA1C48" w:rsidRPr="00DF4F02" w:rsidRDefault="001F0F4C" w:rsidP="00DF4F02">
      <w:pPr>
        <w:numPr>
          <w:ilvl w:val="0"/>
          <w:numId w:val="27"/>
        </w:numPr>
        <w:spacing w:before="0" w:after="0"/>
        <w:jc w:val="both"/>
        <w:rPr>
          <w:rFonts w:ascii="Century" w:hAnsi="Century"/>
          <w:sz w:val="24"/>
          <w:szCs w:val="24"/>
        </w:rPr>
      </w:pPr>
      <w:r w:rsidRPr="00DF4F02">
        <w:rPr>
          <w:rFonts w:ascii="Century" w:hAnsi="Century"/>
          <w:sz w:val="24"/>
          <w:szCs w:val="24"/>
        </w:rPr>
        <w:t>Faciliter le suivi évaluation de l’opération de mise en œuvre, etc.</w:t>
      </w:r>
    </w:p>
    <w:p w14:paraId="7BDA2261" w14:textId="77777777" w:rsidR="001F0F4C" w:rsidRPr="00DF4F02" w:rsidRDefault="001F0F4C" w:rsidP="00DF4F02">
      <w:pPr>
        <w:pStyle w:val="Heading2"/>
        <w:numPr>
          <w:ilvl w:val="1"/>
          <w:numId w:val="90"/>
        </w:numPr>
        <w:jc w:val="both"/>
        <w:rPr>
          <w:rFonts w:ascii="Century" w:hAnsi="Century"/>
          <w:sz w:val="24"/>
          <w:szCs w:val="24"/>
        </w:rPr>
      </w:pPr>
      <w:bookmarkStart w:id="422" w:name="_Toc350854769"/>
      <w:bookmarkStart w:id="423" w:name="_Toc352556686"/>
      <w:bookmarkStart w:id="424" w:name="_Toc364981705"/>
      <w:bookmarkStart w:id="425" w:name="_Toc471504420"/>
      <w:r w:rsidRPr="00DF4F02">
        <w:rPr>
          <w:rFonts w:ascii="Century" w:hAnsi="Century"/>
          <w:sz w:val="24"/>
          <w:szCs w:val="24"/>
        </w:rPr>
        <w:t>Le Comité Local</w:t>
      </w:r>
      <w:r w:rsidR="00273BB9" w:rsidRPr="00DF4F02">
        <w:rPr>
          <w:rFonts w:ascii="Century" w:hAnsi="Century"/>
          <w:sz w:val="24"/>
          <w:szCs w:val="24"/>
        </w:rPr>
        <w:t xml:space="preserve"> </w:t>
      </w:r>
      <w:r w:rsidRPr="00DF4F02">
        <w:rPr>
          <w:rFonts w:ascii="Century" w:hAnsi="Century"/>
          <w:sz w:val="24"/>
          <w:szCs w:val="24"/>
        </w:rPr>
        <w:t xml:space="preserve">de Gestion des </w:t>
      </w:r>
      <w:bookmarkEnd w:id="422"/>
      <w:bookmarkEnd w:id="423"/>
      <w:r w:rsidRPr="00DF4F02">
        <w:rPr>
          <w:rFonts w:ascii="Century" w:hAnsi="Century"/>
          <w:sz w:val="24"/>
          <w:szCs w:val="24"/>
        </w:rPr>
        <w:t>Réclamations</w:t>
      </w:r>
      <w:bookmarkEnd w:id="424"/>
      <w:bookmarkEnd w:id="425"/>
    </w:p>
    <w:p w14:paraId="7A65EE9A"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 xml:space="preserve">En conformité avec </w:t>
      </w:r>
      <w:r w:rsidR="00C40A52" w:rsidRPr="00DF4F02">
        <w:rPr>
          <w:rFonts w:ascii="Century" w:hAnsi="Century"/>
          <w:sz w:val="24"/>
          <w:szCs w:val="24"/>
        </w:rPr>
        <w:t>le CPRP des projets du Pôle de Croissance de Bagré</w:t>
      </w:r>
      <w:r w:rsidRPr="00DF4F02">
        <w:rPr>
          <w:rFonts w:ascii="Century" w:hAnsi="Century"/>
          <w:sz w:val="24"/>
          <w:szCs w:val="24"/>
        </w:rPr>
        <w:t>, le Consultant devra exécuter sa mission en associant les popula</w:t>
      </w:r>
      <w:r w:rsidR="00935CA6" w:rsidRPr="00DF4F02">
        <w:rPr>
          <w:rFonts w:ascii="Century" w:hAnsi="Century"/>
          <w:sz w:val="24"/>
          <w:szCs w:val="24"/>
        </w:rPr>
        <w:t xml:space="preserve">tions affectées par le projet. </w:t>
      </w:r>
      <w:r w:rsidRPr="00DF4F02">
        <w:rPr>
          <w:rFonts w:ascii="Century" w:hAnsi="Century"/>
          <w:sz w:val="24"/>
          <w:szCs w:val="24"/>
        </w:rPr>
        <w:t>Pour ce faire, le</w:t>
      </w:r>
      <w:r w:rsidR="00935CA6" w:rsidRPr="00DF4F02">
        <w:rPr>
          <w:rFonts w:ascii="Century" w:hAnsi="Century"/>
          <w:sz w:val="24"/>
          <w:szCs w:val="24"/>
        </w:rPr>
        <w:t>s</w:t>
      </w:r>
      <w:r w:rsidRPr="00DF4F02">
        <w:rPr>
          <w:rFonts w:ascii="Century" w:hAnsi="Century"/>
          <w:sz w:val="24"/>
          <w:szCs w:val="24"/>
        </w:rPr>
        <w:t xml:space="preserve"> Comité</w:t>
      </w:r>
      <w:r w:rsidR="00935CA6" w:rsidRPr="00DF4F02">
        <w:rPr>
          <w:rFonts w:ascii="Century" w:hAnsi="Century"/>
          <w:sz w:val="24"/>
          <w:szCs w:val="24"/>
        </w:rPr>
        <w:t>s</w:t>
      </w:r>
      <w:r w:rsidRPr="00DF4F02">
        <w:rPr>
          <w:rFonts w:ascii="Century" w:hAnsi="Century"/>
          <w:sz w:val="24"/>
          <w:szCs w:val="24"/>
        </w:rPr>
        <w:t xml:space="preserve"> </w:t>
      </w:r>
      <w:r w:rsidR="00935CA6" w:rsidRPr="00DF4F02">
        <w:rPr>
          <w:rFonts w:ascii="Century" w:hAnsi="Century"/>
          <w:sz w:val="24"/>
          <w:szCs w:val="24"/>
        </w:rPr>
        <w:t>Locaux</w:t>
      </w:r>
      <w:r w:rsidRPr="00DF4F02">
        <w:rPr>
          <w:rFonts w:ascii="Century" w:hAnsi="Century"/>
          <w:sz w:val="24"/>
          <w:szCs w:val="24"/>
        </w:rPr>
        <w:t xml:space="preserve"> de Gestion des Réclamations </w:t>
      </w:r>
      <w:r w:rsidR="00935CA6" w:rsidRPr="00DF4F02">
        <w:rPr>
          <w:rFonts w:ascii="Century" w:hAnsi="Century"/>
          <w:sz w:val="24"/>
          <w:szCs w:val="24"/>
        </w:rPr>
        <w:t xml:space="preserve">nécessaires à </w:t>
      </w:r>
      <w:r w:rsidRPr="00DF4F02">
        <w:rPr>
          <w:rFonts w:ascii="Century" w:hAnsi="Century"/>
          <w:sz w:val="24"/>
          <w:szCs w:val="24"/>
        </w:rPr>
        <w:t xml:space="preserve">la mise en œuvre </w:t>
      </w:r>
      <w:r w:rsidR="00935CA6" w:rsidRPr="00DF4F02">
        <w:rPr>
          <w:rFonts w:ascii="Century" w:hAnsi="Century"/>
          <w:sz w:val="24"/>
          <w:szCs w:val="24"/>
        </w:rPr>
        <w:t xml:space="preserve">participative </w:t>
      </w:r>
      <w:r w:rsidRPr="00DF4F02">
        <w:rPr>
          <w:rFonts w:ascii="Century" w:hAnsi="Century"/>
          <w:sz w:val="24"/>
          <w:szCs w:val="24"/>
        </w:rPr>
        <w:t xml:space="preserve">du </w:t>
      </w:r>
      <w:r w:rsidR="00935CA6" w:rsidRPr="00DF4F02">
        <w:rPr>
          <w:rFonts w:ascii="Century" w:hAnsi="Century"/>
          <w:sz w:val="24"/>
          <w:szCs w:val="24"/>
        </w:rPr>
        <w:t xml:space="preserve">présent </w:t>
      </w:r>
      <w:r w:rsidRPr="00DF4F02">
        <w:rPr>
          <w:rFonts w:ascii="Century" w:hAnsi="Century"/>
          <w:sz w:val="24"/>
          <w:szCs w:val="24"/>
        </w:rPr>
        <w:t>P</w:t>
      </w:r>
      <w:r w:rsidR="00935CA6" w:rsidRPr="00DF4F02">
        <w:rPr>
          <w:rFonts w:ascii="Century" w:hAnsi="Century"/>
          <w:sz w:val="24"/>
          <w:szCs w:val="24"/>
        </w:rPr>
        <w:t>A</w:t>
      </w:r>
      <w:r w:rsidRPr="00DF4F02">
        <w:rPr>
          <w:rFonts w:ascii="Century" w:hAnsi="Century"/>
          <w:sz w:val="24"/>
          <w:szCs w:val="24"/>
        </w:rPr>
        <w:t xml:space="preserve">R </w:t>
      </w:r>
      <w:r w:rsidR="00935CA6" w:rsidRPr="00DF4F02">
        <w:rPr>
          <w:rFonts w:ascii="Century" w:hAnsi="Century"/>
          <w:sz w:val="24"/>
          <w:szCs w:val="24"/>
        </w:rPr>
        <w:t>seront</w:t>
      </w:r>
      <w:r w:rsidRPr="00DF4F02">
        <w:rPr>
          <w:rFonts w:ascii="Century" w:hAnsi="Century"/>
          <w:sz w:val="24"/>
          <w:szCs w:val="24"/>
        </w:rPr>
        <w:t xml:space="preserve"> mobilisé</w:t>
      </w:r>
      <w:r w:rsidR="00935CA6" w:rsidRPr="00DF4F02">
        <w:rPr>
          <w:rFonts w:ascii="Century" w:hAnsi="Century"/>
          <w:sz w:val="24"/>
          <w:szCs w:val="24"/>
        </w:rPr>
        <w:t>s.</w:t>
      </w:r>
      <w:r w:rsidRPr="00DF4F02">
        <w:rPr>
          <w:rFonts w:ascii="Century" w:hAnsi="Century"/>
          <w:sz w:val="24"/>
          <w:szCs w:val="24"/>
        </w:rPr>
        <w:t xml:space="preserve"> Au niveau des PAP, l’organigramme proposé répond aux exigences suivantes :</w:t>
      </w:r>
    </w:p>
    <w:p w14:paraId="337F8474" w14:textId="77777777" w:rsidR="00BA1C48" w:rsidRPr="00DF4F02" w:rsidRDefault="001F0F4C" w:rsidP="00DF4F02">
      <w:pPr>
        <w:numPr>
          <w:ilvl w:val="0"/>
          <w:numId w:val="23"/>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Le consultant chargé de la mise en œuvre du PAR doit facilement identifier ses interlocuteurs et les personnes rep</w:t>
      </w:r>
      <w:r w:rsidR="00935CA6" w:rsidRPr="00DF4F02">
        <w:rPr>
          <w:rFonts w:ascii="Century" w:hAnsi="Century"/>
          <w:sz w:val="24"/>
          <w:szCs w:val="24"/>
        </w:rPr>
        <w:t>résentatives de la population ;</w:t>
      </w:r>
    </w:p>
    <w:p w14:paraId="3E092F61" w14:textId="77777777" w:rsidR="00BA1C48" w:rsidRPr="00DF4F02" w:rsidRDefault="00935CA6" w:rsidP="00DF4F02">
      <w:pPr>
        <w:numPr>
          <w:ilvl w:val="0"/>
          <w:numId w:val="23"/>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T</w:t>
      </w:r>
      <w:r w:rsidR="001F0F4C" w:rsidRPr="00DF4F02">
        <w:rPr>
          <w:rFonts w:ascii="Century" w:hAnsi="Century"/>
          <w:sz w:val="24"/>
          <w:szCs w:val="24"/>
        </w:rPr>
        <w:t>oute personne affectée doit pouvoir facilement s’adresser à un représentant de sa communauté qui assurera l’interface avec le Consultant.</w:t>
      </w:r>
    </w:p>
    <w:p w14:paraId="016B82E5" w14:textId="77777777" w:rsidR="001F0F4C" w:rsidRPr="00DF4F02" w:rsidRDefault="001F0F4C" w:rsidP="00DF4F02">
      <w:pPr>
        <w:spacing w:before="240" w:after="240"/>
        <w:jc w:val="both"/>
        <w:rPr>
          <w:rFonts w:ascii="Century" w:hAnsi="Century"/>
          <w:sz w:val="24"/>
          <w:szCs w:val="24"/>
        </w:rPr>
      </w:pPr>
      <w:r w:rsidRPr="00DF4F02">
        <w:rPr>
          <w:rFonts w:ascii="Century" w:hAnsi="Century"/>
          <w:sz w:val="24"/>
          <w:szCs w:val="24"/>
        </w:rPr>
        <w:t>Le CLGR est chargé de :</w:t>
      </w:r>
    </w:p>
    <w:p w14:paraId="148938D3" w14:textId="77777777" w:rsidR="00BA1C48" w:rsidRPr="00DF4F02" w:rsidRDefault="001F0F4C" w:rsidP="00DF4F02">
      <w:pPr>
        <w:numPr>
          <w:ilvl w:val="0"/>
          <w:numId w:val="29"/>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servir d’interface entre les PAP, le consultant et le PPCB</w:t>
      </w:r>
      <w:r w:rsidR="00935CA6" w:rsidRPr="00DF4F02">
        <w:rPr>
          <w:rFonts w:ascii="Century" w:hAnsi="Century"/>
          <w:sz w:val="24"/>
          <w:szCs w:val="24"/>
        </w:rPr>
        <w:t> ;</w:t>
      </w:r>
    </w:p>
    <w:p w14:paraId="6F55C1E1" w14:textId="77777777" w:rsidR="00BA1C48" w:rsidRPr="00DF4F02" w:rsidRDefault="001F0F4C" w:rsidP="00DF4F02">
      <w:pPr>
        <w:numPr>
          <w:ilvl w:val="0"/>
          <w:numId w:val="29"/>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recevoir toute réclamation / plainte de toute partie affectée, de l’examiner en vue de trouver des solutions, et de faire les recommandations qui s’imposent ;</w:t>
      </w:r>
    </w:p>
    <w:p w14:paraId="47FBC82A" w14:textId="77777777" w:rsidR="00BA1C48" w:rsidRPr="00DF4F02" w:rsidRDefault="001F0F4C" w:rsidP="00DF4F02">
      <w:pPr>
        <w:numPr>
          <w:ilvl w:val="0"/>
          <w:numId w:val="29"/>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remplir et signer le document matérialisant la résolution ou non du litige en utilisant les formulaires fournis à cet effet ;</w:t>
      </w:r>
    </w:p>
    <w:p w14:paraId="213AD963" w14:textId="77777777" w:rsidR="00BA1C48" w:rsidRPr="00DF4F02" w:rsidRDefault="001F0F4C" w:rsidP="00DF4F02">
      <w:pPr>
        <w:numPr>
          <w:ilvl w:val="0"/>
          <w:numId w:val="29"/>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transférer à l’échelon supérieur les dossiers de litiges non résolus, en utilisant les formulaires fournis à cet effet.</w:t>
      </w:r>
    </w:p>
    <w:p w14:paraId="69B2748B" w14:textId="77777777" w:rsidR="001F0F4C" w:rsidRPr="00DF4F02" w:rsidRDefault="009F3C84" w:rsidP="00DF4F02">
      <w:pPr>
        <w:tabs>
          <w:tab w:val="left" w:pos="360"/>
        </w:tabs>
        <w:spacing w:before="480" w:after="240"/>
        <w:jc w:val="both"/>
        <w:rPr>
          <w:rFonts w:ascii="Century" w:hAnsi="Century"/>
          <w:sz w:val="24"/>
          <w:szCs w:val="24"/>
        </w:rPr>
      </w:pPr>
      <w:r w:rsidRPr="00DF4F02">
        <w:rPr>
          <w:rFonts w:ascii="Century" w:hAnsi="Century"/>
          <w:sz w:val="24"/>
          <w:szCs w:val="24"/>
        </w:rPr>
        <w:t xml:space="preserve"> </w:t>
      </w:r>
    </w:p>
    <w:p w14:paraId="7E2DE091" w14:textId="77777777" w:rsidR="009F3C84" w:rsidRPr="00DF4F02" w:rsidRDefault="009F3C84" w:rsidP="00DF4F02">
      <w:pPr>
        <w:autoSpaceDE w:val="0"/>
        <w:autoSpaceDN w:val="0"/>
        <w:adjustRightInd w:val="0"/>
        <w:spacing w:before="240" w:after="240"/>
        <w:jc w:val="both"/>
        <w:rPr>
          <w:rFonts w:ascii="Century" w:hAnsi="Century"/>
          <w:sz w:val="24"/>
          <w:szCs w:val="24"/>
        </w:rPr>
      </w:pPr>
      <w:r w:rsidRPr="00DF4F02">
        <w:rPr>
          <w:rFonts w:ascii="Century" w:hAnsi="Century"/>
          <w:sz w:val="24"/>
          <w:szCs w:val="24"/>
        </w:rPr>
        <w:t>Le Mécanisme de Gestion des Conflits et des Plaintes sera mis à profit pour la résolution de tous les conflits ou plaintes qui pourront surgir durant le processus de mise en œuvre du PAR. Ce mécanisme qui donne une part belle aux instances locales permet d’éviter de recourir  aux tribunaux dont l’intervention peut avoir des conséquences fâcheuses sur la mise en peuvre du PAR et par ricochet sur la mise en œuvre du projet.</w:t>
      </w:r>
    </w:p>
    <w:bookmarkEnd w:id="407"/>
    <w:bookmarkEnd w:id="408"/>
    <w:p w14:paraId="410D2658" w14:textId="77777777" w:rsidR="00842F48" w:rsidRPr="00DF4F02" w:rsidRDefault="00842F48" w:rsidP="00DF4F02">
      <w:pPr>
        <w:spacing w:before="0" w:after="0"/>
        <w:jc w:val="both"/>
        <w:rPr>
          <w:rFonts w:ascii="Century" w:hAnsi="Century"/>
          <w:b/>
          <w:sz w:val="24"/>
          <w:szCs w:val="24"/>
          <w:u w:val="single"/>
        </w:rPr>
      </w:pPr>
      <w:r w:rsidRPr="00DF4F02">
        <w:rPr>
          <w:rFonts w:ascii="Century" w:hAnsi="Century"/>
          <w:b/>
          <w:sz w:val="24"/>
          <w:szCs w:val="24"/>
          <w:u w:val="single"/>
        </w:rPr>
        <w:t>Fonctionnement</w:t>
      </w:r>
      <w:r w:rsidR="004A7F19" w:rsidRPr="00DF4F02">
        <w:rPr>
          <w:rFonts w:ascii="Century" w:hAnsi="Century"/>
          <w:b/>
          <w:sz w:val="24"/>
          <w:szCs w:val="24"/>
          <w:u w:val="single"/>
        </w:rPr>
        <w:t xml:space="preserve"> et renforcement des capacités </w:t>
      </w:r>
      <w:r w:rsidRPr="00DF4F02">
        <w:rPr>
          <w:rFonts w:ascii="Century" w:hAnsi="Century"/>
          <w:b/>
          <w:sz w:val="24"/>
          <w:szCs w:val="24"/>
          <w:u w:val="single"/>
        </w:rPr>
        <w:t xml:space="preserve"> du CSPRI</w:t>
      </w:r>
    </w:p>
    <w:p w14:paraId="3084C7A0" w14:textId="77777777" w:rsidR="00842F48" w:rsidRPr="00DF4F02" w:rsidRDefault="00842F48" w:rsidP="00DF4F02">
      <w:pPr>
        <w:spacing w:before="0" w:after="0"/>
        <w:jc w:val="both"/>
        <w:rPr>
          <w:rFonts w:ascii="Century" w:hAnsi="Century"/>
          <w:sz w:val="24"/>
          <w:szCs w:val="24"/>
        </w:rPr>
      </w:pPr>
      <w:r w:rsidRPr="00DF4F02">
        <w:rPr>
          <w:rFonts w:ascii="Century" w:hAnsi="Century"/>
          <w:sz w:val="24"/>
          <w:szCs w:val="24"/>
        </w:rPr>
        <w:t xml:space="preserve">A titre indicatif, le comité de suivi tiendra une session d’un jour au démarrage de la mise en œuvre, une session d’un jour </w:t>
      </w:r>
      <w:r w:rsidR="00D05AD8" w:rsidRPr="00DF4F02">
        <w:rPr>
          <w:rFonts w:ascii="Century" w:hAnsi="Century"/>
          <w:sz w:val="24"/>
          <w:szCs w:val="24"/>
        </w:rPr>
        <w:t xml:space="preserve">par </w:t>
      </w:r>
      <w:r w:rsidRPr="00DF4F02">
        <w:rPr>
          <w:rFonts w:ascii="Century" w:hAnsi="Century"/>
          <w:sz w:val="24"/>
          <w:szCs w:val="24"/>
        </w:rPr>
        <w:t xml:space="preserve">mois après le démarrage et </w:t>
      </w:r>
      <w:r w:rsidR="00114E29" w:rsidRPr="00DF4F02">
        <w:rPr>
          <w:rFonts w:ascii="Century" w:hAnsi="Century"/>
          <w:sz w:val="24"/>
          <w:szCs w:val="24"/>
        </w:rPr>
        <w:t>trois</w:t>
      </w:r>
      <w:r w:rsidRPr="00DF4F02">
        <w:rPr>
          <w:rFonts w:ascii="Century" w:hAnsi="Century"/>
          <w:sz w:val="24"/>
          <w:szCs w:val="24"/>
        </w:rPr>
        <w:t xml:space="preserve"> sessions d’un jour durant la phase de mise en œuvre effective</w:t>
      </w:r>
      <w:r w:rsidR="00E6110B" w:rsidRPr="00DF4F02">
        <w:rPr>
          <w:rFonts w:ascii="Century" w:hAnsi="Century"/>
          <w:sz w:val="24"/>
          <w:szCs w:val="24"/>
        </w:rPr>
        <w:t xml:space="preserve"> soit en moyenne deux sessions par mois</w:t>
      </w:r>
      <w:r w:rsidRPr="00DF4F02">
        <w:rPr>
          <w:rFonts w:ascii="Century" w:hAnsi="Century"/>
          <w:sz w:val="24"/>
          <w:szCs w:val="24"/>
        </w:rPr>
        <w:t xml:space="preserve">. </w:t>
      </w:r>
      <w:r w:rsidR="00D05AD8" w:rsidRPr="00DF4F02">
        <w:rPr>
          <w:rFonts w:ascii="Century" w:hAnsi="Century"/>
          <w:sz w:val="24"/>
          <w:szCs w:val="24"/>
        </w:rPr>
        <w:t>Les membres du comité veront leurs capacités renforcées sur les thèmes identifi</w:t>
      </w:r>
      <w:r w:rsidR="004A7F19" w:rsidRPr="00DF4F02">
        <w:rPr>
          <w:rFonts w:ascii="Century" w:hAnsi="Century"/>
          <w:sz w:val="24"/>
          <w:szCs w:val="24"/>
        </w:rPr>
        <w:t xml:space="preserve">és plus haut. </w:t>
      </w:r>
      <w:r w:rsidRPr="00DF4F02">
        <w:rPr>
          <w:rFonts w:ascii="Century" w:hAnsi="Century"/>
          <w:sz w:val="24"/>
          <w:szCs w:val="24"/>
        </w:rPr>
        <w:t>Les coûts de fonctionnement du comité de suivi sont estimés sur cette base dans le tableau qui suit :</w:t>
      </w:r>
    </w:p>
    <w:p w14:paraId="70EB0DCE" w14:textId="77777777" w:rsidR="00E6110B" w:rsidRPr="00DF4F02" w:rsidRDefault="00E6110B" w:rsidP="00DF4F02">
      <w:pPr>
        <w:pStyle w:val="Caption"/>
        <w:spacing w:after="0"/>
        <w:jc w:val="both"/>
        <w:rPr>
          <w:rFonts w:ascii="Century" w:hAnsi="Century" w:cs="Arial"/>
          <w:b w:val="0"/>
          <w:sz w:val="24"/>
          <w:szCs w:val="24"/>
        </w:rPr>
      </w:pPr>
      <w:bookmarkStart w:id="426" w:name="_Toc288118984"/>
      <w:bookmarkStart w:id="427" w:name="_Toc406928319"/>
      <w:bookmarkStart w:id="428" w:name="_Toc465697422"/>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36</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Coût de fonctionnement du </w:t>
      </w:r>
      <w:bookmarkEnd w:id="426"/>
      <w:bookmarkEnd w:id="427"/>
      <w:r w:rsidR="00D22C94" w:rsidRPr="00DF4F02">
        <w:rPr>
          <w:rFonts w:ascii="Century" w:hAnsi="Century" w:cs="Arial"/>
          <w:b w:val="0"/>
          <w:sz w:val="24"/>
          <w:szCs w:val="24"/>
        </w:rPr>
        <w:t>CLGR</w:t>
      </w:r>
      <w:bookmarkEnd w:id="428"/>
    </w:p>
    <w:tbl>
      <w:tblPr>
        <w:tblW w:w="923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2"/>
        <w:gridCol w:w="1204"/>
        <w:gridCol w:w="1205"/>
        <w:gridCol w:w="1205"/>
        <w:gridCol w:w="1205"/>
      </w:tblGrid>
      <w:tr w:rsidR="001F61F2" w:rsidRPr="00DF4F02" w14:paraId="6C83B9BD" w14:textId="77777777" w:rsidTr="001F61F2">
        <w:trPr>
          <w:trHeight w:val="20"/>
        </w:trPr>
        <w:tc>
          <w:tcPr>
            <w:tcW w:w="4412" w:type="dxa"/>
            <w:vMerge w:val="restart"/>
            <w:shd w:val="clear" w:color="auto" w:fill="auto"/>
            <w:noWrap/>
            <w:hideMark/>
          </w:tcPr>
          <w:p w14:paraId="047D7906" w14:textId="77777777" w:rsidR="001F61F2" w:rsidRPr="00DF4F02" w:rsidRDefault="001F61F2"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Structures</w:t>
            </w:r>
          </w:p>
        </w:tc>
        <w:tc>
          <w:tcPr>
            <w:tcW w:w="1204" w:type="dxa"/>
            <w:vMerge w:val="restart"/>
            <w:shd w:val="clear" w:color="auto" w:fill="auto"/>
            <w:hideMark/>
          </w:tcPr>
          <w:p w14:paraId="5C987EEB" w14:textId="77777777" w:rsidR="001F61F2" w:rsidRPr="00DF4F02" w:rsidRDefault="001F61F2"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Nombre de représentants</w:t>
            </w:r>
          </w:p>
        </w:tc>
        <w:tc>
          <w:tcPr>
            <w:tcW w:w="3615" w:type="dxa"/>
            <w:gridSpan w:val="3"/>
            <w:shd w:val="clear" w:color="auto" w:fill="auto"/>
            <w:hideMark/>
          </w:tcPr>
          <w:p w14:paraId="6149EFDC" w14:textId="77777777" w:rsidR="001F61F2" w:rsidRPr="00DF4F02" w:rsidRDefault="001F61F2" w:rsidP="00DF4F02">
            <w:pPr>
              <w:spacing w:before="0" w:after="0"/>
              <w:jc w:val="both"/>
              <w:rPr>
                <w:rFonts w:ascii="Century" w:eastAsia="Times New Roman" w:hAnsi="Century"/>
                <w:color w:val="000000"/>
                <w:sz w:val="24"/>
                <w:szCs w:val="24"/>
              </w:rPr>
            </w:pPr>
            <w:r w:rsidRPr="00DF4F02">
              <w:rPr>
                <w:rFonts w:ascii="Century" w:eastAsia="Times New Roman" w:hAnsi="Century"/>
                <w:b/>
                <w:bCs/>
                <w:color w:val="000000"/>
                <w:sz w:val="24"/>
                <w:szCs w:val="24"/>
              </w:rPr>
              <w:t>Perdiems</w:t>
            </w:r>
          </w:p>
        </w:tc>
      </w:tr>
      <w:tr w:rsidR="001F61F2" w:rsidRPr="00DF4F02" w14:paraId="63CF6946" w14:textId="77777777" w:rsidTr="001F61F2">
        <w:trPr>
          <w:trHeight w:val="20"/>
        </w:trPr>
        <w:tc>
          <w:tcPr>
            <w:tcW w:w="4412" w:type="dxa"/>
            <w:vMerge/>
            <w:shd w:val="clear" w:color="auto" w:fill="auto"/>
            <w:noWrap/>
            <w:hideMark/>
          </w:tcPr>
          <w:p w14:paraId="14797A4E" w14:textId="77777777" w:rsidR="001F61F2" w:rsidRPr="00DF4F02" w:rsidRDefault="001F61F2" w:rsidP="00DF4F02">
            <w:pPr>
              <w:spacing w:before="0" w:after="0"/>
              <w:jc w:val="both"/>
              <w:rPr>
                <w:rFonts w:ascii="Century" w:eastAsia="Times New Roman" w:hAnsi="Century"/>
                <w:color w:val="000000"/>
                <w:sz w:val="24"/>
                <w:szCs w:val="24"/>
              </w:rPr>
            </w:pPr>
          </w:p>
        </w:tc>
        <w:tc>
          <w:tcPr>
            <w:tcW w:w="1204" w:type="dxa"/>
            <w:vMerge/>
            <w:shd w:val="clear" w:color="auto" w:fill="auto"/>
            <w:hideMark/>
          </w:tcPr>
          <w:p w14:paraId="1355B285" w14:textId="77777777" w:rsidR="001F61F2" w:rsidRPr="00DF4F02" w:rsidRDefault="001F61F2" w:rsidP="00DF4F02">
            <w:pPr>
              <w:spacing w:before="0" w:after="0"/>
              <w:jc w:val="both"/>
              <w:rPr>
                <w:rFonts w:ascii="Century" w:eastAsia="Times New Roman" w:hAnsi="Century"/>
                <w:color w:val="000000"/>
                <w:sz w:val="24"/>
                <w:szCs w:val="24"/>
              </w:rPr>
            </w:pPr>
          </w:p>
        </w:tc>
        <w:tc>
          <w:tcPr>
            <w:tcW w:w="1205" w:type="dxa"/>
            <w:shd w:val="clear" w:color="auto" w:fill="auto"/>
            <w:hideMark/>
          </w:tcPr>
          <w:p w14:paraId="59AE43EC" w14:textId="77777777" w:rsidR="001F61F2" w:rsidRPr="00DF4F02" w:rsidRDefault="001F61F2"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Taux</w:t>
            </w:r>
            <w:r w:rsidR="00002FAC" w:rsidRPr="00DF4F02">
              <w:rPr>
                <w:rFonts w:ascii="Century" w:eastAsia="Times New Roman" w:hAnsi="Century"/>
                <w:b/>
                <w:bCs/>
                <w:color w:val="000000"/>
                <w:sz w:val="24"/>
                <w:szCs w:val="24"/>
              </w:rPr>
              <w:t xml:space="preserve"> (en FCFA)</w:t>
            </w:r>
          </w:p>
        </w:tc>
        <w:tc>
          <w:tcPr>
            <w:tcW w:w="1205" w:type="dxa"/>
            <w:shd w:val="clear" w:color="auto" w:fill="auto"/>
            <w:hideMark/>
          </w:tcPr>
          <w:p w14:paraId="0D70AA00" w14:textId="77777777" w:rsidR="001F61F2" w:rsidRPr="00DF4F02" w:rsidRDefault="001F61F2"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Nombre de jours</w:t>
            </w:r>
          </w:p>
        </w:tc>
        <w:tc>
          <w:tcPr>
            <w:tcW w:w="1205" w:type="dxa"/>
            <w:shd w:val="clear" w:color="auto" w:fill="auto"/>
            <w:hideMark/>
          </w:tcPr>
          <w:p w14:paraId="36367FBE" w14:textId="77777777" w:rsidR="001F61F2" w:rsidRPr="00DF4F02" w:rsidRDefault="001F61F2"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Montant</w:t>
            </w:r>
            <w:r w:rsidR="00002FAC" w:rsidRPr="00DF4F02">
              <w:rPr>
                <w:rFonts w:ascii="Century" w:eastAsia="Times New Roman" w:hAnsi="Century"/>
                <w:b/>
                <w:bCs/>
                <w:color w:val="000000"/>
                <w:sz w:val="24"/>
                <w:szCs w:val="24"/>
              </w:rPr>
              <w:t xml:space="preserve"> (en FCFA)</w:t>
            </w:r>
          </w:p>
        </w:tc>
      </w:tr>
      <w:tr w:rsidR="00CB7FC6" w:rsidRPr="00DF4F02" w14:paraId="0D0C00E2" w14:textId="77777777" w:rsidTr="001F61F2">
        <w:trPr>
          <w:trHeight w:val="20"/>
        </w:trPr>
        <w:tc>
          <w:tcPr>
            <w:tcW w:w="4412" w:type="dxa"/>
            <w:shd w:val="clear" w:color="auto" w:fill="auto"/>
            <w:vAlign w:val="center"/>
            <w:hideMark/>
          </w:tcPr>
          <w:p w14:paraId="270686B0"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Préfets des 3 départements concernés (Bagré, Gomboussougou, Zonsé)</w:t>
            </w:r>
          </w:p>
        </w:tc>
        <w:tc>
          <w:tcPr>
            <w:tcW w:w="1204" w:type="dxa"/>
            <w:shd w:val="clear" w:color="auto" w:fill="auto"/>
            <w:noWrap/>
            <w:vAlign w:val="center"/>
            <w:hideMark/>
          </w:tcPr>
          <w:p w14:paraId="4069C2C3"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205" w:type="dxa"/>
            <w:shd w:val="clear" w:color="auto" w:fill="auto"/>
            <w:noWrap/>
            <w:vAlign w:val="center"/>
            <w:hideMark/>
          </w:tcPr>
          <w:p w14:paraId="34618EDA"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1DB21D22"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55147652"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120 000</w:t>
            </w:r>
          </w:p>
        </w:tc>
      </w:tr>
      <w:tr w:rsidR="00CB7FC6" w:rsidRPr="00DF4F02" w14:paraId="65B4535A" w14:textId="77777777" w:rsidTr="001F61F2">
        <w:trPr>
          <w:trHeight w:val="20"/>
        </w:trPr>
        <w:tc>
          <w:tcPr>
            <w:tcW w:w="4412" w:type="dxa"/>
            <w:shd w:val="clear" w:color="auto" w:fill="auto"/>
            <w:vAlign w:val="center"/>
            <w:hideMark/>
          </w:tcPr>
          <w:p w14:paraId="208A9075"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Maires des 3 communes concernées (Bagré, Gomboussougou, Zonsé)</w:t>
            </w:r>
          </w:p>
        </w:tc>
        <w:tc>
          <w:tcPr>
            <w:tcW w:w="1204" w:type="dxa"/>
            <w:shd w:val="clear" w:color="auto" w:fill="auto"/>
            <w:noWrap/>
            <w:vAlign w:val="center"/>
            <w:hideMark/>
          </w:tcPr>
          <w:p w14:paraId="7ED48E60"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205" w:type="dxa"/>
            <w:shd w:val="clear" w:color="auto" w:fill="auto"/>
            <w:noWrap/>
            <w:vAlign w:val="center"/>
            <w:hideMark/>
          </w:tcPr>
          <w:p w14:paraId="3B66E9B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76210099"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6B20D5BB"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120 000</w:t>
            </w:r>
          </w:p>
        </w:tc>
      </w:tr>
      <w:tr w:rsidR="00CB7FC6" w:rsidRPr="00DF4F02" w14:paraId="026CA4CC" w14:textId="77777777" w:rsidTr="001F61F2">
        <w:trPr>
          <w:trHeight w:val="20"/>
        </w:trPr>
        <w:tc>
          <w:tcPr>
            <w:tcW w:w="4412" w:type="dxa"/>
            <w:shd w:val="clear" w:color="auto" w:fill="auto"/>
            <w:vAlign w:val="center"/>
            <w:hideMark/>
          </w:tcPr>
          <w:p w14:paraId="51EE9D9A"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PAP Femmes des 13  villages concernés</w:t>
            </w:r>
          </w:p>
        </w:tc>
        <w:tc>
          <w:tcPr>
            <w:tcW w:w="1204" w:type="dxa"/>
            <w:shd w:val="clear" w:color="auto" w:fill="auto"/>
            <w:noWrap/>
            <w:vAlign w:val="center"/>
            <w:hideMark/>
          </w:tcPr>
          <w:p w14:paraId="4A210B17"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205" w:type="dxa"/>
            <w:shd w:val="clear" w:color="auto" w:fill="auto"/>
            <w:noWrap/>
            <w:vAlign w:val="center"/>
            <w:hideMark/>
          </w:tcPr>
          <w:p w14:paraId="70B34BA4"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2969CE10"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5B12FC79"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520 000</w:t>
            </w:r>
          </w:p>
        </w:tc>
      </w:tr>
      <w:tr w:rsidR="00CB7FC6" w:rsidRPr="00DF4F02" w14:paraId="38A0B531" w14:textId="77777777" w:rsidTr="001F61F2">
        <w:trPr>
          <w:trHeight w:val="20"/>
        </w:trPr>
        <w:tc>
          <w:tcPr>
            <w:tcW w:w="4412" w:type="dxa"/>
            <w:shd w:val="clear" w:color="auto" w:fill="auto"/>
            <w:vAlign w:val="center"/>
            <w:hideMark/>
          </w:tcPr>
          <w:p w14:paraId="1CFADCBC"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PAP Jeunes des 13 villages concernés</w:t>
            </w:r>
          </w:p>
        </w:tc>
        <w:tc>
          <w:tcPr>
            <w:tcW w:w="1204" w:type="dxa"/>
            <w:shd w:val="clear" w:color="auto" w:fill="auto"/>
            <w:noWrap/>
            <w:vAlign w:val="center"/>
            <w:hideMark/>
          </w:tcPr>
          <w:p w14:paraId="5EF2DBBC"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205" w:type="dxa"/>
            <w:shd w:val="clear" w:color="auto" w:fill="auto"/>
            <w:noWrap/>
            <w:vAlign w:val="center"/>
            <w:hideMark/>
          </w:tcPr>
          <w:p w14:paraId="25E4980F"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4DAA4C5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193F9E1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520 000</w:t>
            </w:r>
          </w:p>
        </w:tc>
      </w:tr>
      <w:tr w:rsidR="00CB7FC6" w:rsidRPr="00DF4F02" w14:paraId="6B85154E" w14:textId="77777777" w:rsidTr="001F61F2">
        <w:trPr>
          <w:trHeight w:val="20"/>
        </w:trPr>
        <w:tc>
          <w:tcPr>
            <w:tcW w:w="4412" w:type="dxa"/>
            <w:shd w:val="clear" w:color="auto" w:fill="auto"/>
            <w:vAlign w:val="center"/>
            <w:hideMark/>
          </w:tcPr>
          <w:p w14:paraId="0853F4AB"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Chefs des services départementaux de l’agriculture et de la sécurité alimentaire des départements concernés</w:t>
            </w:r>
          </w:p>
        </w:tc>
        <w:tc>
          <w:tcPr>
            <w:tcW w:w="1204" w:type="dxa"/>
            <w:shd w:val="clear" w:color="auto" w:fill="auto"/>
            <w:noWrap/>
            <w:vAlign w:val="center"/>
            <w:hideMark/>
          </w:tcPr>
          <w:p w14:paraId="17DDEBC3"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205" w:type="dxa"/>
            <w:shd w:val="clear" w:color="auto" w:fill="auto"/>
            <w:noWrap/>
            <w:vAlign w:val="center"/>
            <w:hideMark/>
          </w:tcPr>
          <w:p w14:paraId="37AA4EB0"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1B998E4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6CF4198D"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120 000</w:t>
            </w:r>
          </w:p>
        </w:tc>
      </w:tr>
      <w:tr w:rsidR="00CB7FC6" w:rsidRPr="00DF4F02" w14:paraId="4974F8FD" w14:textId="77777777" w:rsidTr="001F61F2">
        <w:trPr>
          <w:trHeight w:val="20"/>
        </w:trPr>
        <w:tc>
          <w:tcPr>
            <w:tcW w:w="4412" w:type="dxa"/>
            <w:shd w:val="clear" w:color="auto" w:fill="auto"/>
            <w:vAlign w:val="center"/>
            <w:hideMark/>
          </w:tcPr>
          <w:p w14:paraId="6B8F3E81"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Chefs des services départementaux de l’environnement et du développement durable des départements concernés</w:t>
            </w:r>
          </w:p>
        </w:tc>
        <w:tc>
          <w:tcPr>
            <w:tcW w:w="1204" w:type="dxa"/>
            <w:shd w:val="clear" w:color="auto" w:fill="auto"/>
            <w:noWrap/>
            <w:vAlign w:val="center"/>
            <w:hideMark/>
          </w:tcPr>
          <w:p w14:paraId="715DCDBA"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205" w:type="dxa"/>
            <w:shd w:val="clear" w:color="auto" w:fill="auto"/>
            <w:noWrap/>
            <w:vAlign w:val="center"/>
            <w:hideMark/>
          </w:tcPr>
          <w:p w14:paraId="36AA43F2"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3CFD59A1"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5E645099"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120 000</w:t>
            </w:r>
          </w:p>
        </w:tc>
      </w:tr>
      <w:tr w:rsidR="00CB7FC6" w:rsidRPr="00DF4F02" w14:paraId="26B2F6F0" w14:textId="77777777" w:rsidTr="001F61F2">
        <w:trPr>
          <w:trHeight w:val="20"/>
        </w:trPr>
        <w:tc>
          <w:tcPr>
            <w:tcW w:w="4412" w:type="dxa"/>
            <w:shd w:val="clear" w:color="auto" w:fill="auto"/>
            <w:vAlign w:val="center"/>
            <w:hideMark/>
          </w:tcPr>
          <w:p w14:paraId="2780E1F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Chefs des services départementaux de l’élevage et des ressources halieutiques des départements concernés</w:t>
            </w:r>
          </w:p>
        </w:tc>
        <w:tc>
          <w:tcPr>
            <w:tcW w:w="1204" w:type="dxa"/>
            <w:shd w:val="clear" w:color="auto" w:fill="auto"/>
            <w:noWrap/>
            <w:vAlign w:val="center"/>
            <w:hideMark/>
          </w:tcPr>
          <w:p w14:paraId="1669BBB1"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205" w:type="dxa"/>
            <w:shd w:val="clear" w:color="auto" w:fill="auto"/>
            <w:noWrap/>
            <w:vAlign w:val="center"/>
            <w:hideMark/>
          </w:tcPr>
          <w:p w14:paraId="71522B8C"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785D872D"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3717CA26"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120 000</w:t>
            </w:r>
          </w:p>
        </w:tc>
      </w:tr>
      <w:tr w:rsidR="00CB7FC6" w:rsidRPr="00DF4F02" w14:paraId="652860A9" w14:textId="77777777" w:rsidTr="001F61F2">
        <w:trPr>
          <w:trHeight w:val="20"/>
        </w:trPr>
        <w:tc>
          <w:tcPr>
            <w:tcW w:w="4412" w:type="dxa"/>
            <w:shd w:val="clear" w:color="auto" w:fill="auto"/>
            <w:vAlign w:val="center"/>
            <w:hideMark/>
          </w:tcPr>
          <w:p w14:paraId="3AB81494"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responsables coutumiers des 13 villages concernés</w:t>
            </w:r>
          </w:p>
        </w:tc>
        <w:tc>
          <w:tcPr>
            <w:tcW w:w="1204" w:type="dxa"/>
            <w:shd w:val="clear" w:color="auto" w:fill="auto"/>
            <w:noWrap/>
            <w:vAlign w:val="center"/>
            <w:hideMark/>
          </w:tcPr>
          <w:p w14:paraId="42FA3EDE"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205" w:type="dxa"/>
            <w:shd w:val="clear" w:color="auto" w:fill="auto"/>
            <w:noWrap/>
            <w:vAlign w:val="center"/>
            <w:hideMark/>
          </w:tcPr>
          <w:p w14:paraId="154AA0F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6B0E072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14358B29"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520 000</w:t>
            </w:r>
          </w:p>
        </w:tc>
      </w:tr>
      <w:tr w:rsidR="00CB7FC6" w:rsidRPr="00DF4F02" w14:paraId="0A28D3AE" w14:textId="77777777" w:rsidTr="001F61F2">
        <w:trPr>
          <w:trHeight w:val="20"/>
        </w:trPr>
        <w:tc>
          <w:tcPr>
            <w:tcW w:w="4412" w:type="dxa"/>
            <w:shd w:val="clear" w:color="auto" w:fill="auto"/>
            <w:vAlign w:val="center"/>
            <w:hideMark/>
          </w:tcPr>
          <w:p w14:paraId="59111925"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CVD des 13 villages concernés</w:t>
            </w:r>
          </w:p>
        </w:tc>
        <w:tc>
          <w:tcPr>
            <w:tcW w:w="1204" w:type="dxa"/>
            <w:shd w:val="clear" w:color="auto" w:fill="auto"/>
            <w:noWrap/>
            <w:vAlign w:val="center"/>
            <w:hideMark/>
          </w:tcPr>
          <w:p w14:paraId="7FFE93E7"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205" w:type="dxa"/>
            <w:shd w:val="clear" w:color="auto" w:fill="auto"/>
            <w:noWrap/>
            <w:vAlign w:val="center"/>
            <w:hideMark/>
          </w:tcPr>
          <w:p w14:paraId="647D0199"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2AB32E03"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36F9045A"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520 000</w:t>
            </w:r>
          </w:p>
        </w:tc>
      </w:tr>
      <w:tr w:rsidR="00CB7FC6" w:rsidRPr="00DF4F02" w14:paraId="5B6EB278" w14:textId="77777777" w:rsidTr="001F61F2">
        <w:trPr>
          <w:trHeight w:val="20"/>
        </w:trPr>
        <w:tc>
          <w:tcPr>
            <w:tcW w:w="4412" w:type="dxa"/>
            <w:shd w:val="clear" w:color="auto" w:fill="auto"/>
            <w:vAlign w:val="center"/>
            <w:hideMark/>
          </w:tcPr>
          <w:p w14:paraId="5B4D6BAA"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conseillers des13  villages concernés</w:t>
            </w:r>
          </w:p>
        </w:tc>
        <w:tc>
          <w:tcPr>
            <w:tcW w:w="1204" w:type="dxa"/>
            <w:shd w:val="clear" w:color="auto" w:fill="auto"/>
            <w:noWrap/>
            <w:vAlign w:val="center"/>
            <w:hideMark/>
          </w:tcPr>
          <w:p w14:paraId="44282E1A"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205" w:type="dxa"/>
            <w:shd w:val="clear" w:color="auto" w:fill="auto"/>
            <w:noWrap/>
            <w:vAlign w:val="center"/>
            <w:hideMark/>
          </w:tcPr>
          <w:p w14:paraId="547D7103"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6B656A90"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2CB5F46D"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520 000</w:t>
            </w:r>
          </w:p>
        </w:tc>
      </w:tr>
      <w:tr w:rsidR="00CB7FC6" w:rsidRPr="00DF4F02" w14:paraId="32F66A39" w14:textId="77777777" w:rsidTr="001F61F2">
        <w:trPr>
          <w:trHeight w:val="20"/>
        </w:trPr>
        <w:tc>
          <w:tcPr>
            <w:tcW w:w="4412" w:type="dxa"/>
            <w:shd w:val="clear" w:color="auto" w:fill="auto"/>
            <w:vAlign w:val="center"/>
            <w:hideMark/>
          </w:tcPr>
          <w:p w14:paraId="40C17A43"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Rapporteurs désignés</w:t>
            </w:r>
          </w:p>
        </w:tc>
        <w:tc>
          <w:tcPr>
            <w:tcW w:w="1204" w:type="dxa"/>
            <w:shd w:val="clear" w:color="auto" w:fill="auto"/>
            <w:noWrap/>
            <w:vAlign w:val="center"/>
            <w:hideMark/>
          </w:tcPr>
          <w:p w14:paraId="597C3FEB"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1205" w:type="dxa"/>
            <w:shd w:val="clear" w:color="auto" w:fill="auto"/>
            <w:noWrap/>
            <w:vAlign w:val="center"/>
            <w:hideMark/>
          </w:tcPr>
          <w:p w14:paraId="0EAD0393"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r w:rsidR="00874BD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000</w:t>
            </w:r>
          </w:p>
        </w:tc>
        <w:tc>
          <w:tcPr>
            <w:tcW w:w="1205" w:type="dxa"/>
            <w:shd w:val="clear" w:color="auto" w:fill="auto"/>
            <w:noWrap/>
            <w:vAlign w:val="center"/>
            <w:hideMark/>
          </w:tcPr>
          <w:p w14:paraId="1E6ED2C8"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05" w:type="dxa"/>
            <w:shd w:val="clear" w:color="auto" w:fill="auto"/>
            <w:noWrap/>
            <w:vAlign w:val="center"/>
            <w:hideMark/>
          </w:tcPr>
          <w:p w14:paraId="1C98F4DC" w14:textId="77777777" w:rsidR="00CB7FC6" w:rsidRPr="00DF4F02" w:rsidRDefault="00CB7F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80 000</w:t>
            </w:r>
          </w:p>
        </w:tc>
      </w:tr>
      <w:tr w:rsidR="004A7F19" w:rsidRPr="00DF4F02" w14:paraId="6D666080" w14:textId="77777777" w:rsidTr="001F61F2">
        <w:trPr>
          <w:trHeight w:val="20"/>
        </w:trPr>
        <w:tc>
          <w:tcPr>
            <w:tcW w:w="4412" w:type="dxa"/>
            <w:shd w:val="clear" w:color="auto" w:fill="auto"/>
            <w:vAlign w:val="center"/>
          </w:tcPr>
          <w:p w14:paraId="3255DF6E" w14:textId="77777777" w:rsidR="004A7F19" w:rsidRPr="00DF4F02" w:rsidRDefault="004A7F1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Renforcement des capacités</w:t>
            </w:r>
          </w:p>
        </w:tc>
        <w:tc>
          <w:tcPr>
            <w:tcW w:w="1204" w:type="dxa"/>
            <w:shd w:val="clear" w:color="auto" w:fill="auto"/>
            <w:noWrap/>
            <w:vAlign w:val="center"/>
          </w:tcPr>
          <w:p w14:paraId="236946D2" w14:textId="77777777" w:rsidR="004A7F19" w:rsidRPr="00DF4F02" w:rsidRDefault="004A7F19" w:rsidP="00DF4F02">
            <w:pPr>
              <w:spacing w:before="0" w:after="0"/>
              <w:jc w:val="both"/>
              <w:rPr>
                <w:rFonts w:ascii="Century" w:eastAsia="Times New Roman" w:hAnsi="Century"/>
                <w:color w:val="000000"/>
                <w:sz w:val="24"/>
                <w:szCs w:val="24"/>
              </w:rPr>
            </w:pPr>
          </w:p>
        </w:tc>
        <w:tc>
          <w:tcPr>
            <w:tcW w:w="1205" w:type="dxa"/>
            <w:shd w:val="clear" w:color="auto" w:fill="auto"/>
            <w:noWrap/>
            <w:vAlign w:val="center"/>
          </w:tcPr>
          <w:p w14:paraId="18CEA12F" w14:textId="77777777" w:rsidR="004A7F19" w:rsidRPr="00DF4F02" w:rsidRDefault="004A7F19" w:rsidP="00DF4F02">
            <w:pPr>
              <w:spacing w:before="0" w:after="0"/>
              <w:jc w:val="both"/>
              <w:rPr>
                <w:rFonts w:ascii="Century" w:eastAsia="Times New Roman" w:hAnsi="Century"/>
                <w:color w:val="000000"/>
                <w:sz w:val="24"/>
                <w:szCs w:val="24"/>
              </w:rPr>
            </w:pPr>
          </w:p>
        </w:tc>
        <w:tc>
          <w:tcPr>
            <w:tcW w:w="1205" w:type="dxa"/>
            <w:shd w:val="clear" w:color="auto" w:fill="auto"/>
            <w:noWrap/>
            <w:vAlign w:val="center"/>
          </w:tcPr>
          <w:p w14:paraId="4A0A5912" w14:textId="77777777" w:rsidR="004A7F19" w:rsidRPr="00DF4F02" w:rsidRDefault="004A7F19" w:rsidP="00DF4F02">
            <w:pPr>
              <w:spacing w:before="0" w:after="0"/>
              <w:jc w:val="both"/>
              <w:rPr>
                <w:rFonts w:ascii="Century" w:eastAsia="Times New Roman" w:hAnsi="Century"/>
                <w:color w:val="000000"/>
                <w:sz w:val="24"/>
                <w:szCs w:val="24"/>
              </w:rPr>
            </w:pPr>
          </w:p>
        </w:tc>
        <w:tc>
          <w:tcPr>
            <w:tcW w:w="1205" w:type="dxa"/>
            <w:shd w:val="clear" w:color="auto" w:fill="auto"/>
            <w:noWrap/>
            <w:vAlign w:val="center"/>
          </w:tcPr>
          <w:p w14:paraId="0A07EEF2" w14:textId="77777777" w:rsidR="004A7F19" w:rsidRPr="00DF4F02" w:rsidRDefault="004A7F1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5 000 000</w:t>
            </w:r>
          </w:p>
        </w:tc>
      </w:tr>
      <w:tr w:rsidR="00CB7FC6" w:rsidRPr="00DF4F02" w14:paraId="73F98B2E" w14:textId="77777777" w:rsidTr="001F61F2">
        <w:trPr>
          <w:trHeight w:val="20"/>
        </w:trPr>
        <w:tc>
          <w:tcPr>
            <w:tcW w:w="4412" w:type="dxa"/>
            <w:shd w:val="clear" w:color="auto" w:fill="auto"/>
            <w:vAlign w:val="center"/>
            <w:hideMark/>
          </w:tcPr>
          <w:p w14:paraId="0B90FD3F" w14:textId="77777777" w:rsidR="00CB7FC6" w:rsidRPr="00DF4F02" w:rsidRDefault="00CB7F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Total perdiems</w:t>
            </w:r>
          </w:p>
        </w:tc>
        <w:tc>
          <w:tcPr>
            <w:tcW w:w="1204" w:type="dxa"/>
            <w:shd w:val="clear" w:color="auto" w:fill="auto"/>
            <w:noWrap/>
            <w:vAlign w:val="center"/>
            <w:hideMark/>
          </w:tcPr>
          <w:p w14:paraId="54501F58" w14:textId="77777777" w:rsidR="00CB7FC6" w:rsidRPr="00DF4F02" w:rsidRDefault="00CB7FC6" w:rsidP="00DF4F02">
            <w:pPr>
              <w:spacing w:before="0" w:after="0"/>
              <w:jc w:val="both"/>
              <w:rPr>
                <w:rFonts w:ascii="Century" w:eastAsia="Times New Roman" w:hAnsi="Century"/>
                <w:color w:val="000000"/>
                <w:sz w:val="24"/>
                <w:szCs w:val="24"/>
              </w:rPr>
            </w:pPr>
          </w:p>
        </w:tc>
        <w:tc>
          <w:tcPr>
            <w:tcW w:w="1205" w:type="dxa"/>
            <w:shd w:val="clear" w:color="auto" w:fill="auto"/>
            <w:noWrap/>
            <w:vAlign w:val="center"/>
            <w:hideMark/>
          </w:tcPr>
          <w:p w14:paraId="20CF5B6C" w14:textId="77777777" w:rsidR="00CB7FC6" w:rsidRPr="00DF4F02" w:rsidRDefault="00CB7FC6" w:rsidP="00DF4F02">
            <w:pPr>
              <w:spacing w:before="0" w:after="0"/>
              <w:jc w:val="both"/>
              <w:rPr>
                <w:rFonts w:ascii="Century" w:eastAsia="Times New Roman" w:hAnsi="Century"/>
                <w:color w:val="000000"/>
                <w:sz w:val="24"/>
                <w:szCs w:val="24"/>
              </w:rPr>
            </w:pPr>
          </w:p>
        </w:tc>
        <w:tc>
          <w:tcPr>
            <w:tcW w:w="1205" w:type="dxa"/>
            <w:shd w:val="clear" w:color="auto" w:fill="auto"/>
            <w:noWrap/>
            <w:vAlign w:val="center"/>
            <w:hideMark/>
          </w:tcPr>
          <w:p w14:paraId="4DF2F9A7" w14:textId="77777777" w:rsidR="00CB7FC6" w:rsidRPr="00DF4F02" w:rsidRDefault="00CB7FC6" w:rsidP="00DF4F02">
            <w:pPr>
              <w:spacing w:before="0" w:after="0"/>
              <w:jc w:val="both"/>
              <w:rPr>
                <w:rFonts w:ascii="Century" w:eastAsia="Times New Roman" w:hAnsi="Century"/>
                <w:color w:val="000000"/>
                <w:sz w:val="24"/>
                <w:szCs w:val="24"/>
              </w:rPr>
            </w:pPr>
          </w:p>
        </w:tc>
        <w:tc>
          <w:tcPr>
            <w:tcW w:w="1205" w:type="dxa"/>
            <w:shd w:val="clear" w:color="auto" w:fill="auto"/>
            <w:noWrap/>
            <w:vAlign w:val="center"/>
            <w:hideMark/>
          </w:tcPr>
          <w:p w14:paraId="7D605714" w14:textId="77777777" w:rsidR="00CB7FC6" w:rsidRPr="00DF4F02" w:rsidRDefault="004A7F19"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8 </w:t>
            </w:r>
            <w:r w:rsidR="00CB7FC6" w:rsidRPr="00DF4F02">
              <w:rPr>
                <w:rFonts w:ascii="Century" w:eastAsia="Times New Roman" w:hAnsi="Century"/>
                <w:b/>
                <w:bCs/>
                <w:color w:val="000000"/>
                <w:sz w:val="24"/>
                <w:szCs w:val="24"/>
              </w:rPr>
              <w:t>280 000</w:t>
            </w:r>
          </w:p>
        </w:tc>
      </w:tr>
    </w:tbl>
    <w:p w14:paraId="475D59B9" w14:textId="77777777" w:rsidR="00E6110B" w:rsidRPr="00DF4F02" w:rsidRDefault="00E6110B" w:rsidP="00DF4F02">
      <w:pPr>
        <w:tabs>
          <w:tab w:val="left" w:pos="2377"/>
          <w:tab w:val="left" w:pos="3681"/>
          <w:tab w:val="left" w:pos="4520"/>
          <w:tab w:val="left" w:pos="5524"/>
          <w:tab w:val="left" w:pos="6399"/>
        </w:tabs>
        <w:spacing w:before="0" w:after="0"/>
        <w:ind w:left="53"/>
        <w:jc w:val="both"/>
        <w:rPr>
          <w:rFonts w:ascii="Century" w:eastAsia="Times New Roman" w:hAnsi="Century"/>
          <w:color w:val="000000"/>
          <w:sz w:val="24"/>
          <w:szCs w:val="24"/>
        </w:rPr>
      </w:pPr>
    </w:p>
    <w:p w14:paraId="6347EB57" w14:textId="77777777" w:rsidR="002F394D" w:rsidRPr="00DF4F02" w:rsidRDefault="002F394D" w:rsidP="00DF4F02">
      <w:pPr>
        <w:tabs>
          <w:tab w:val="left" w:pos="2377"/>
          <w:tab w:val="left" w:pos="3681"/>
          <w:tab w:val="left" w:pos="4520"/>
          <w:tab w:val="left" w:pos="5524"/>
          <w:tab w:val="left" w:pos="6399"/>
        </w:tabs>
        <w:spacing w:before="0" w:after="0"/>
        <w:ind w:left="53"/>
        <w:jc w:val="both"/>
        <w:rPr>
          <w:rFonts w:ascii="Century" w:eastAsia="Times New Roman" w:hAnsi="Century"/>
          <w:color w:val="000000"/>
          <w:sz w:val="24"/>
          <w:szCs w:val="24"/>
        </w:rPr>
      </w:pPr>
    </w:p>
    <w:p w14:paraId="591C6057" w14:textId="77777777" w:rsidR="002F394D" w:rsidRPr="00DF4F02" w:rsidRDefault="002F394D" w:rsidP="00DF4F02">
      <w:pPr>
        <w:tabs>
          <w:tab w:val="left" w:pos="2377"/>
          <w:tab w:val="left" w:pos="3681"/>
          <w:tab w:val="left" w:pos="4520"/>
          <w:tab w:val="left" w:pos="5524"/>
          <w:tab w:val="left" w:pos="6399"/>
        </w:tabs>
        <w:spacing w:before="0" w:after="0"/>
        <w:ind w:left="53"/>
        <w:jc w:val="both"/>
        <w:rPr>
          <w:rFonts w:ascii="Century" w:eastAsia="Times New Roman" w:hAnsi="Century"/>
          <w:color w:val="000000"/>
          <w:sz w:val="24"/>
          <w:szCs w:val="24"/>
        </w:rPr>
      </w:pPr>
    </w:p>
    <w:p w14:paraId="30A8CD7C" w14:textId="77777777" w:rsidR="002F394D" w:rsidRPr="00DF4F02" w:rsidRDefault="002F394D" w:rsidP="00DF4F02">
      <w:pPr>
        <w:tabs>
          <w:tab w:val="left" w:pos="2377"/>
          <w:tab w:val="left" w:pos="3681"/>
          <w:tab w:val="left" w:pos="4520"/>
          <w:tab w:val="left" w:pos="5524"/>
          <w:tab w:val="left" w:pos="6399"/>
        </w:tabs>
        <w:spacing w:before="0" w:after="0"/>
        <w:ind w:left="53"/>
        <w:jc w:val="both"/>
        <w:rPr>
          <w:rFonts w:ascii="Century" w:eastAsia="Times New Roman" w:hAnsi="Century"/>
          <w:color w:val="000000"/>
          <w:sz w:val="24"/>
          <w:szCs w:val="24"/>
        </w:rPr>
      </w:pPr>
    </w:p>
    <w:p w14:paraId="56DFECC1" w14:textId="77777777" w:rsidR="002F394D" w:rsidRPr="00DF4F02" w:rsidRDefault="002F394D" w:rsidP="00DF4F02">
      <w:pPr>
        <w:tabs>
          <w:tab w:val="left" w:pos="2377"/>
          <w:tab w:val="left" w:pos="3681"/>
          <w:tab w:val="left" w:pos="4520"/>
          <w:tab w:val="left" w:pos="5524"/>
          <w:tab w:val="left" w:pos="6399"/>
        </w:tabs>
        <w:spacing w:before="0" w:after="0"/>
        <w:ind w:left="53"/>
        <w:jc w:val="both"/>
        <w:rPr>
          <w:rFonts w:ascii="Century" w:eastAsia="Times New Roman" w:hAnsi="Century"/>
          <w:color w:val="000000"/>
          <w:sz w:val="24"/>
          <w:szCs w:val="24"/>
        </w:rPr>
      </w:pPr>
    </w:p>
    <w:p w14:paraId="678A98BA" w14:textId="77777777" w:rsidR="002F394D" w:rsidRPr="00DF4F02" w:rsidRDefault="00874BD1" w:rsidP="00DF4F02">
      <w:pPr>
        <w:pStyle w:val="Caption"/>
        <w:spacing w:after="0"/>
        <w:jc w:val="both"/>
        <w:rPr>
          <w:rFonts w:ascii="Century" w:hAnsi="Century" w:cs="Arial"/>
          <w:b w:val="0"/>
          <w:sz w:val="24"/>
          <w:szCs w:val="24"/>
        </w:rPr>
      </w:pPr>
      <w:bookmarkStart w:id="429" w:name="_Toc465697423"/>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37</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Coût de fonctionnement du CLGR (suite)</w:t>
      </w:r>
      <w:bookmarkEnd w:id="429"/>
    </w:p>
    <w:tbl>
      <w:tblPr>
        <w:tblW w:w="923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2"/>
        <w:gridCol w:w="1275"/>
        <w:gridCol w:w="1134"/>
        <w:gridCol w:w="1276"/>
        <w:gridCol w:w="1134"/>
      </w:tblGrid>
      <w:tr w:rsidR="00874BD1" w:rsidRPr="00DF4F02" w14:paraId="6E582807" w14:textId="77777777" w:rsidTr="00DD3869">
        <w:trPr>
          <w:trHeight w:val="20"/>
        </w:trPr>
        <w:tc>
          <w:tcPr>
            <w:tcW w:w="4412" w:type="dxa"/>
            <w:shd w:val="clear" w:color="auto" w:fill="FABF8F" w:themeFill="accent6" w:themeFillTint="99"/>
            <w:hideMark/>
          </w:tcPr>
          <w:p w14:paraId="4B1217FF" w14:textId="77777777" w:rsidR="00874BD1" w:rsidRPr="00DF4F02" w:rsidRDefault="00874BD1"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Structures</w:t>
            </w:r>
          </w:p>
        </w:tc>
        <w:tc>
          <w:tcPr>
            <w:tcW w:w="1275" w:type="dxa"/>
            <w:shd w:val="clear" w:color="auto" w:fill="FABF8F" w:themeFill="accent6" w:themeFillTint="99"/>
            <w:hideMark/>
          </w:tcPr>
          <w:p w14:paraId="102F7837" w14:textId="77777777" w:rsidR="00874BD1" w:rsidRPr="00DF4F02" w:rsidRDefault="00874BD1"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Nombre de missions</w:t>
            </w:r>
          </w:p>
        </w:tc>
        <w:tc>
          <w:tcPr>
            <w:tcW w:w="1134" w:type="dxa"/>
            <w:shd w:val="clear" w:color="auto" w:fill="FABF8F" w:themeFill="accent6" w:themeFillTint="99"/>
            <w:hideMark/>
          </w:tcPr>
          <w:p w14:paraId="0823A303" w14:textId="77777777" w:rsidR="00874BD1" w:rsidRPr="00DF4F02" w:rsidRDefault="00874BD1"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Nombre de sessions</w:t>
            </w:r>
          </w:p>
        </w:tc>
        <w:tc>
          <w:tcPr>
            <w:tcW w:w="1276" w:type="dxa"/>
            <w:shd w:val="clear" w:color="auto" w:fill="FABF8F" w:themeFill="accent6" w:themeFillTint="99"/>
            <w:hideMark/>
          </w:tcPr>
          <w:p w14:paraId="5A315313" w14:textId="77777777" w:rsidR="00874BD1" w:rsidRPr="00DF4F02" w:rsidRDefault="00874BD1"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Frais de transport (en F CFA)</w:t>
            </w:r>
          </w:p>
        </w:tc>
        <w:tc>
          <w:tcPr>
            <w:tcW w:w="1134" w:type="dxa"/>
            <w:shd w:val="clear" w:color="auto" w:fill="FABF8F" w:themeFill="accent6" w:themeFillTint="99"/>
          </w:tcPr>
          <w:p w14:paraId="314CE774" w14:textId="77777777" w:rsidR="00874BD1" w:rsidRPr="00DF4F02" w:rsidRDefault="00874BD1"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Montant (en F CFA)</w:t>
            </w:r>
          </w:p>
        </w:tc>
      </w:tr>
      <w:tr w:rsidR="00874BD1" w:rsidRPr="00DF4F02" w14:paraId="11A728DE" w14:textId="77777777" w:rsidTr="00E7482A">
        <w:trPr>
          <w:trHeight w:val="20"/>
        </w:trPr>
        <w:tc>
          <w:tcPr>
            <w:tcW w:w="4412" w:type="dxa"/>
            <w:shd w:val="clear" w:color="auto" w:fill="auto"/>
            <w:vAlign w:val="center"/>
            <w:hideMark/>
          </w:tcPr>
          <w:p w14:paraId="47047B0B"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Préfets des 3 départements concernés (Bagré, Gomboussougou, Zonsé)</w:t>
            </w:r>
          </w:p>
        </w:tc>
        <w:tc>
          <w:tcPr>
            <w:tcW w:w="1275" w:type="dxa"/>
            <w:shd w:val="clear" w:color="auto" w:fill="auto"/>
            <w:noWrap/>
            <w:vAlign w:val="center"/>
            <w:hideMark/>
          </w:tcPr>
          <w:p w14:paraId="11F1416C"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134" w:type="dxa"/>
            <w:shd w:val="clear" w:color="auto" w:fill="auto"/>
            <w:noWrap/>
            <w:vAlign w:val="center"/>
            <w:hideMark/>
          </w:tcPr>
          <w:p w14:paraId="6F677957"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6FA6E5C7"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70CA0823"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60 000</w:t>
            </w:r>
          </w:p>
        </w:tc>
      </w:tr>
      <w:tr w:rsidR="00874BD1" w:rsidRPr="00DF4F02" w14:paraId="67A3F601" w14:textId="77777777" w:rsidTr="00E7482A">
        <w:trPr>
          <w:trHeight w:val="20"/>
        </w:trPr>
        <w:tc>
          <w:tcPr>
            <w:tcW w:w="4412" w:type="dxa"/>
            <w:shd w:val="clear" w:color="auto" w:fill="auto"/>
            <w:vAlign w:val="center"/>
            <w:hideMark/>
          </w:tcPr>
          <w:p w14:paraId="54D793C1"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Maires des 3 communes concernées (Bagré, Gomboussougou, Zonsé)</w:t>
            </w:r>
          </w:p>
        </w:tc>
        <w:tc>
          <w:tcPr>
            <w:tcW w:w="1275" w:type="dxa"/>
            <w:shd w:val="clear" w:color="auto" w:fill="auto"/>
            <w:noWrap/>
            <w:vAlign w:val="center"/>
            <w:hideMark/>
          </w:tcPr>
          <w:p w14:paraId="6D4C3B69"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134" w:type="dxa"/>
            <w:shd w:val="clear" w:color="auto" w:fill="auto"/>
            <w:noWrap/>
            <w:vAlign w:val="center"/>
            <w:hideMark/>
          </w:tcPr>
          <w:p w14:paraId="2090255B"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54F5D16D"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7570135E"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60 000</w:t>
            </w:r>
          </w:p>
        </w:tc>
      </w:tr>
      <w:tr w:rsidR="00874BD1" w:rsidRPr="00DF4F02" w14:paraId="0AE699E2" w14:textId="77777777" w:rsidTr="00E7482A">
        <w:trPr>
          <w:trHeight w:val="20"/>
        </w:trPr>
        <w:tc>
          <w:tcPr>
            <w:tcW w:w="4412" w:type="dxa"/>
            <w:shd w:val="clear" w:color="auto" w:fill="auto"/>
            <w:vAlign w:val="center"/>
            <w:hideMark/>
          </w:tcPr>
          <w:p w14:paraId="1821841E"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PAP Femmes des 13  villages concernés</w:t>
            </w:r>
          </w:p>
        </w:tc>
        <w:tc>
          <w:tcPr>
            <w:tcW w:w="1275" w:type="dxa"/>
            <w:shd w:val="clear" w:color="auto" w:fill="auto"/>
            <w:noWrap/>
            <w:vAlign w:val="center"/>
            <w:hideMark/>
          </w:tcPr>
          <w:p w14:paraId="58D6411F"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134" w:type="dxa"/>
            <w:shd w:val="clear" w:color="auto" w:fill="auto"/>
            <w:noWrap/>
            <w:vAlign w:val="center"/>
            <w:hideMark/>
          </w:tcPr>
          <w:p w14:paraId="2E8D3461"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7A1F3936"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1AE2D3DE"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260 000</w:t>
            </w:r>
          </w:p>
        </w:tc>
      </w:tr>
      <w:tr w:rsidR="00874BD1" w:rsidRPr="00DF4F02" w14:paraId="2198E782" w14:textId="77777777" w:rsidTr="00E7482A">
        <w:trPr>
          <w:trHeight w:val="20"/>
        </w:trPr>
        <w:tc>
          <w:tcPr>
            <w:tcW w:w="4412" w:type="dxa"/>
            <w:shd w:val="clear" w:color="auto" w:fill="auto"/>
            <w:vAlign w:val="center"/>
            <w:hideMark/>
          </w:tcPr>
          <w:p w14:paraId="4BAA2959"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PAP Jeunes des 13 villages concernés</w:t>
            </w:r>
          </w:p>
        </w:tc>
        <w:tc>
          <w:tcPr>
            <w:tcW w:w="1275" w:type="dxa"/>
            <w:shd w:val="clear" w:color="auto" w:fill="auto"/>
            <w:noWrap/>
            <w:vAlign w:val="center"/>
            <w:hideMark/>
          </w:tcPr>
          <w:p w14:paraId="5A0128A7"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134" w:type="dxa"/>
            <w:shd w:val="clear" w:color="auto" w:fill="auto"/>
            <w:noWrap/>
            <w:vAlign w:val="center"/>
            <w:hideMark/>
          </w:tcPr>
          <w:p w14:paraId="79816907"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74A733FE"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4D827A41"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260 000</w:t>
            </w:r>
          </w:p>
        </w:tc>
      </w:tr>
      <w:tr w:rsidR="00874BD1" w:rsidRPr="00DF4F02" w14:paraId="29098CFE" w14:textId="77777777" w:rsidTr="00E7482A">
        <w:trPr>
          <w:trHeight w:val="20"/>
        </w:trPr>
        <w:tc>
          <w:tcPr>
            <w:tcW w:w="4412" w:type="dxa"/>
            <w:shd w:val="clear" w:color="auto" w:fill="auto"/>
            <w:vAlign w:val="center"/>
            <w:hideMark/>
          </w:tcPr>
          <w:p w14:paraId="01F61C2E"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Chefs des services départementaux de l’agriculture et de la sécurité alimentaire des départements concernés</w:t>
            </w:r>
          </w:p>
        </w:tc>
        <w:tc>
          <w:tcPr>
            <w:tcW w:w="1275" w:type="dxa"/>
            <w:shd w:val="clear" w:color="auto" w:fill="auto"/>
            <w:noWrap/>
            <w:vAlign w:val="center"/>
            <w:hideMark/>
          </w:tcPr>
          <w:p w14:paraId="59A3BBCB"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134" w:type="dxa"/>
            <w:shd w:val="clear" w:color="auto" w:fill="auto"/>
            <w:noWrap/>
            <w:vAlign w:val="center"/>
            <w:hideMark/>
          </w:tcPr>
          <w:p w14:paraId="79684598"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3042C9D0"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0D44F221"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60 000</w:t>
            </w:r>
          </w:p>
        </w:tc>
      </w:tr>
      <w:tr w:rsidR="00874BD1" w:rsidRPr="00DF4F02" w14:paraId="71790CC5" w14:textId="77777777" w:rsidTr="00E7482A">
        <w:trPr>
          <w:trHeight w:val="20"/>
        </w:trPr>
        <w:tc>
          <w:tcPr>
            <w:tcW w:w="4412" w:type="dxa"/>
            <w:shd w:val="clear" w:color="auto" w:fill="auto"/>
            <w:vAlign w:val="center"/>
            <w:hideMark/>
          </w:tcPr>
          <w:p w14:paraId="6E72BE2B"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Chefs des services départementaux de l’environnement et du développement durable des départements concernés</w:t>
            </w:r>
          </w:p>
        </w:tc>
        <w:tc>
          <w:tcPr>
            <w:tcW w:w="1275" w:type="dxa"/>
            <w:shd w:val="clear" w:color="auto" w:fill="auto"/>
            <w:noWrap/>
            <w:vAlign w:val="center"/>
            <w:hideMark/>
          </w:tcPr>
          <w:p w14:paraId="42F665EA"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134" w:type="dxa"/>
            <w:shd w:val="clear" w:color="auto" w:fill="auto"/>
            <w:noWrap/>
            <w:vAlign w:val="center"/>
            <w:hideMark/>
          </w:tcPr>
          <w:p w14:paraId="01B0AA3D"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717F8CAC"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45448A43"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60 000</w:t>
            </w:r>
          </w:p>
        </w:tc>
      </w:tr>
      <w:tr w:rsidR="00874BD1" w:rsidRPr="00DF4F02" w14:paraId="4FF69EF0" w14:textId="77777777" w:rsidTr="00E7482A">
        <w:trPr>
          <w:trHeight w:val="20"/>
        </w:trPr>
        <w:tc>
          <w:tcPr>
            <w:tcW w:w="4412" w:type="dxa"/>
            <w:shd w:val="clear" w:color="auto" w:fill="auto"/>
            <w:vAlign w:val="center"/>
            <w:hideMark/>
          </w:tcPr>
          <w:p w14:paraId="4BEBD900"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Chefs des services départementaux de l’élevage et des ressources halieutiques des départements concernés</w:t>
            </w:r>
          </w:p>
        </w:tc>
        <w:tc>
          <w:tcPr>
            <w:tcW w:w="1275" w:type="dxa"/>
            <w:shd w:val="clear" w:color="auto" w:fill="auto"/>
            <w:noWrap/>
            <w:vAlign w:val="center"/>
            <w:hideMark/>
          </w:tcPr>
          <w:p w14:paraId="31F0C385"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w:t>
            </w:r>
          </w:p>
        </w:tc>
        <w:tc>
          <w:tcPr>
            <w:tcW w:w="1134" w:type="dxa"/>
            <w:shd w:val="clear" w:color="auto" w:fill="auto"/>
            <w:noWrap/>
            <w:vAlign w:val="center"/>
            <w:hideMark/>
          </w:tcPr>
          <w:p w14:paraId="7C899C14" w14:textId="77777777" w:rsidR="00874BD1" w:rsidRPr="00DF4F02" w:rsidRDefault="00874BD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4635B881"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15F415D7" w14:textId="77777777" w:rsidR="00874BD1" w:rsidRPr="00DF4F02" w:rsidRDefault="00874BD1" w:rsidP="00DF4F02">
            <w:pPr>
              <w:jc w:val="both"/>
              <w:rPr>
                <w:rFonts w:ascii="Century" w:hAnsi="Century"/>
                <w:color w:val="000000"/>
                <w:sz w:val="24"/>
                <w:szCs w:val="24"/>
              </w:rPr>
            </w:pPr>
            <w:r w:rsidRPr="00DF4F02">
              <w:rPr>
                <w:rFonts w:ascii="Century" w:hAnsi="Century"/>
                <w:color w:val="000000"/>
                <w:sz w:val="24"/>
                <w:szCs w:val="24"/>
              </w:rPr>
              <w:t>60 000</w:t>
            </w:r>
          </w:p>
        </w:tc>
      </w:tr>
      <w:tr w:rsidR="005A02E5" w:rsidRPr="00DF4F02" w14:paraId="4BAB2287" w14:textId="77777777" w:rsidTr="00E7482A">
        <w:trPr>
          <w:trHeight w:val="20"/>
        </w:trPr>
        <w:tc>
          <w:tcPr>
            <w:tcW w:w="4412" w:type="dxa"/>
            <w:shd w:val="clear" w:color="auto" w:fill="auto"/>
            <w:vAlign w:val="center"/>
            <w:hideMark/>
          </w:tcPr>
          <w:p w14:paraId="433C421E"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responsables coutumiers des 13 villages concernés</w:t>
            </w:r>
          </w:p>
        </w:tc>
        <w:tc>
          <w:tcPr>
            <w:tcW w:w="1275" w:type="dxa"/>
            <w:shd w:val="clear" w:color="auto" w:fill="auto"/>
            <w:noWrap/>
            <w:vAlign w:val="center"/>
            <w:hideMark/>
          </w:tcPr>
          <w:p w14:paraId="79C14612"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134" w:type="dxa"/>
            <w:shd w:val="clear" w:color="auto" w:fill="auto"/>
            <w:noWrap/>
            <w:vAlign w:val="center"/>
            <w:hideMark/>
          </w:tcPr>
          <w:p w14:paraId="06AA2431"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483B24D2"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20006EE6"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260 000</w:t>
            </w:r>
          </w:p>
        </w:tc>
      </w:tr>
      <w:tr w:rsidR="005A02E5" w:rsidRPr="00DF4F02" w14:paraId="462AE188" w14:textId="77777777" w:rsidTr="00E7482A">
        <w:trPr>
          <w:trHeight w:val="20"/>
        </w:trPr>
        <w:tc>
          <w:tcPr>
            <w:tcW w:w="4412" w:type="dxa"/>
            <w:shd w:val="clear" w:color="auto" w:fill="auto"/>
            <w:vAlign w:val="center"/>
            <w:hideMark/>
          </w:tcPr>
          <w:p w14:paraId="7F587EFD"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CVD des 13 villages concernés</w:t>
            </w:r>
          </w:p>
        </w:tc>
        <w:tc>
          <w:tcPr>
            <w:tcW w:w="1275" w:type="dxa"/>
            <w:shd w:val="clear" w:color="auto" w:fill="auto"/>
            <w:noWrap/>
            <w:vAlign w:val="center"/>
            <w:hideMark/>
          </w:tcPr>
          <w:p w14:paraId="010CA9F9"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134" w:type="dxa"/>
            <w:shd w:val="clear" w:color="auto" w:fill="auto"/>
            <w:noWrap/>
            <w:vAlign w:val="center"/>
            <w:hideMark/>
          </w:tcPr>
          <w:p w14:paraId="5DE164E3"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2AE8317C"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28BF18E5"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260 000</w:t>
            </w:r>
          </w:p>
        </w:tc>
      </w:tr>
      <w:tr w:rsidR="005A02E5" w:rsidRPr="00DF4F02" w14:paraId="174F0125" w14:textId="77777777" w:rsidTr="00E7482A">
        <w:trPr>
          <w:trHeight w:val="20"/>
        </w:trPr>
        <w:tc>
          <w:tcPr>
            <w:tcW w:w="4412" w:type="dxa"/>
            <w:shd w:val="clear" w:color="auto" w:fill="auto"/>
            <w:vAlign w:val="center"/>
            <w:hideMark/>
          </w:tcPr>
          <w:p w14:paraId="761AFE29"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Représentants des conseillers des13  villages concernés</w:t>
            </w:r>
          </w:p>
        </w:tc>
        <w:tc>
          <w:tcPr>
            <w:tcW w:w="1275" w:type="dxa"/>
            <w:shd w:val="clear" w:color="auto" w:fill="auto"/>
            <w:noWrap/>
            <w:vAlign w:val="center"/>
            <w:hideMark/>
          </w:tcPr>
          <w:p w14:paraId="04957059"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w:t>
            </w:r>
          </w:p>
        </w:tc>
        <w:tc>
          <w:tcPr>
            <w:tcW w:w="1134" w:type="dxa"/>
            <w:shd w:val="clear" w:color="auto" w:fill="auto"/>
            <w:noWrap/>
            <w:vAlign w:val="center"/>
            <w:hideMark/>
          </w:tcPr>
          <w:p w14:paraId="7403A6C6"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4B21ECB8"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6F83332C"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260 000</w:t>
            </w:r>
          </w:p>
        </w:tc>
      </w:tr>
      <w:tr w:rsidR="005A02E5" w:rsidRPr="00DF4F02" w14:paraId="751F9BCE" w14:textId="77777777" w:rsidTr="00E7482A">
        <w:trPr>
          <w:trHeight w:val="20"/>
        </w:trPr>
        <w:tc>
          <w:tcPr>
            <w:tcW w:w="4412" w:type="dxa"/>
            <w:shd w:val="clear" w:color="auto" w:fill="auto"/>
            <w:vAlign w:val="center"/>
            <w:hideMark/>
          </w:tcPr>
          <w:p w14:paraId="4CEB9A1E"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Rapporteurs désignés</w:t>
            </w:r>
          </w:p>
        </w:tc>
        <w:tc>
          <w:tcPr>
            <w:tcW w:w="1275" w:type="dxa"/>
            <w:shd w:val="clear" w:color="auto" w:fill="auto"/>
            <w:noWrap/>
            <w:vAlign w:val="center"/>
            <w:hideMark/>
          </w:tcPr>
          <w:p w14:paraId="05845B27"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w:t>
            </w:r>
          </w:p>
        </w:tc>
        <w:tc>
          <w:tcPr>
            <w:tcW w:w="1134" w:type="dxa"/>
            <w:shd w:val="clear" w:color="auto" w:fill="auto"/>
            <w:noWrap/>
            <w:vAlign w:val="center"/>
            <w:hideMark/>
          </w:tcPr>
          <w:p w14:paraId="41A98A03" w14:textId="77777777" w:rsidR="005A02E5" w:rsidRPr="00DF4F02" w:rsidRDefault="005A02E5"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w:t>
            </w:r>
          </w:p>
        </w:tc>
        <w:tc>
          <w:tcPr>
            <w:tcW w:w="1276" w:type="dxa"/>
            <w:shd w:val="clear" w:color="auto" w:fill="auto"/>
            <w:noWrap/>
            <w:vAlign w:val="center"/>
            <w:hideMark/>
          </w:tcPr>
          <w:p w14:paraId="20205A53"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5000</w:t>
            </w:r>
          </w:p>
        </w:tc>
        <w:tc>
          <w:tcPr>
            <w:tcW w:w="1134" w:type="dxa"/>
            <w:shd w:val="clear" w:color="auto" w:fill="auto"/>
            <w:noWrap/>
            <w:vAlign w:val="center"/>
            <w:hideMark/>
          </w:tcPr>
          <w:p w14:paraId="1435F5B3" w14:textId="77777777" w:rsidR="005A02E5" w:rsidRPr="00DF4F02" w:rsidRDefault="005A02E5" w:rsidP="00DF4F02">
            <w:pPr>
              <w:jc w:val="both"/>
              <w:rPr>
                <w:rFonts w:ascii="Century" w:hAnsi="Century"/>
                <w:color w:val="000000"/>
                <w:sz w:val="24"/>
                <w:szCs w:val="24"/>
              </w:rPr>
            </w:pPr>
            <w:r w:rsidRPr="00DF4F02">
              <w:rPr>
                <w:rFonts w:ascii="Century" w:hAnsi="Century"/>
                <w:color w:val="000000"/>
                <w:sz w:val="24"/>
                <w:szCs w:val="24"/>
              </w:rPr>
              <w:t>40 000</w:t>
            </w:r>
          </w:p>
        </w:tc>
      </w:tr>
      <w:tr w:rsidR="005A02E5" w:rsidRPr="00DF4F02" w14:paraId="3DA034F1" w14:textId="77777777" w:rsidTr="00DD3869">
        <w:trPr>
          <w:trHeight w:val="20"/>
        </w:trPr>
        <w:tc>
          <w:tcPr>
            <w:tcW w:w="4412" w:type="dxa"/>
            <w:shd w:val="clear" w:color="auto" w:fill="FABF8F" w:themeFill="accent6" w:themeFillTint="99"/>
            <w:vAlign w:val="center"/>
            <w:hideMark/>
          </w:tcPr>
          <w:p w14:paraId="58A92E7D" w14:textId="77777777" w:rsidR="005A02E5" w:rsidRPr="00DF4F02" w:rsidRDefault="005A02E5"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Total frais de transport</w:t>
            </w:r>
          </w:p>
        </w:tc>
        <w:tc>
          <w:tcPr>
            <w:tcW w:w="1275" w:type="dxa"/>
            <w:shd w:val="clear" w:color="auto" w:fill="FABF8F" w:themeFill="accent6" w:themeFillTint="99"/>
            <w:noWrap/>
            <w:vAlign w:val="center"/>
            <w:hideMark/>
          </w:tcPr>
          <w:p w14:paraId="6D69469A" w14:textId="77777777" w:rsidR="005A02E5" w:rsidRPr="00DF4F02" w:rsidRDefault="005A02E5" w:rsidP="00DF4F02">
            <w:pPr>
              <w:spacing w:before="0" w:after="0"/>
              <w:jc w:val="both"/>
              <w:rPr>
                <w:rFonts w:ascii="Century" w:eastAsia="Times New Roman" w:hAnsi="Century"/>
                <w:color w:val="000000"/>
                <w:sz w:val="24"/>
                <w:szCs w:val="24"/>
              </w:rPr>
            </w:pPr>
          </w:p>
        </w:tc>
        <w:tc>
          <w:tcPr>
            <w:tcW w:w="1134" w:type="dxa"/>
            <w:shd w:val="clear" w:color="auto" w:fill="FABF8F" w:themeFill="accent6" w:themeFillTint="99"/>
            <w:noWrap/>
            <w:vAlign w:val="center"/>
            <w:hideMark/>
          </w:tcPr>
          <w:p w14:paraId="7AC66FF0" w14:textId="77777777" w:rsidR="005A02E5" w:rsidRPr="00DF4F02" w:rsidRDefault="005A02E5" w:rsidP="00DF4F02">
            <w:pPr>
              <w:spacing w:before="0" w:after="0"/>
              <w:jc w:val="both"/>
              <w:rPr>
                <w:rFonts w:ascii="Century" w:eastAsia="Times New Roman" w:hAnsi="Century"/>
                <w:color w:val="000000"/>
                <w:sz w:val="24"/>
                <w:szCs w:val="24"/>
              </w:rPr>
            </w:pPr>
          </w:p>
        </w:tc>
        <w:tc>
          <w:tcPr>
            <w:tcW w:w="1276" w:type="dxa"/>
            <w:shd w:val="clear" w:color="auto" w:fill="FABF8F" w:themeFill="accent6" w:themeFillTint="99"/>
            <w:noWrap/>
            <w:vAlign w:val="center"/>
            <w:hideMark/>
          </w:tcPr>
          <w:p w14:paraId="29C13CE8" w14:textId="77777777" w:rsidR="005A02E5" w:rsidRPr="00DF4F02" w:rsidRDefault="005A02E5" w:rsidP="00DF4F02">
            <w:pPr>
              <w:jc w:val="both"/>
              <w:rPr>
                <w:rFonts w:ascii="Century" w:hAnsi="Century"/>
                <w:color w:val="000000"/>
                <w:sz w:val="24"/>
                <w:szCs w:val="24"/>
              </w:rPr>
            </w:pPr>
          </w:p>
        </w:tc>
        <w:tc>
          <w:tcPr>
            <w:tcW w:w="1134" w:type="dxa"/>
            <w:shd w:val="clear" w:color="auto" w:fill="FABF8F" w:themeFill="accent6" w:themeFillTint="99"/>
            <w:noWrap/>
            <w:vAlign w:val="center"/>
            <w:hideMark/>
          </w:tcPr>
          <w:p w14:paraId="754A475A" w14:textId="77777777" w:rsidR="005A02E5" w:rsidRPr="00DF4F02" w:rsidRDefault="005A02E5" w:rsidP="00DF4F02">
            <w:pPr>
              <w:jc w:val="both"/>
              <w:rPr>
                <w:rFonts w:ascii="Century" w:hAnsi="Century"/>
                <w:b/>
                <w:bCs/>
                <w:sz w:val="24"/>
                <w:szCs w:val="24"/>
              </w:rPr>
            </w:pPr>
            <w:r w:rsidRPr="00DF4F02">
              <w:rPr>
                <w:rFonts w:ascii="Century" w:hAnsi="Century"/>
                <w:b/>
                <w:bCs/>
                <w:sz w:val="24"/>
                <w:szCs w:val="24"/>
              </w:rPr>
              <w:t>1 640 000</w:t>
            </w:r>
          </w:p>
        </w:tc>
      </w:tr>
    </w:tbl>
    <w:p w14:paraId="461BD519" w14:textId="77777777" w:rsidR="00E6110B" w:rsidRPr="00DF4F02" w:rsidRDefault="00E6110B" w:rsidP="00DF4F02">
      <w:pPr>
        <w:tabs>
          <w:tab w:val="left" w:pos="2377"/>
          <w:tab w:val="left" w:pos="3681"/>
          <w:tab w:val="left" w:pos="4520"/>
          <w:tab w:val="left" w:pos="5524"/>
          <w:tab w:val="left" w:pos="8150"/>
        </w:tabs>
        <w:spacing w:before="0" w:after="0"/>
        <w:ind w:left="53"/>
        <w:jc w:val="both"/>
        <w:rPr>
          <w:rFonts w:ascii="Century" w:eastAsia="Times New Roman" w:hAnsi="Century"/>
          <w:color w:val="000000"/>
          <w:sz w:val="24"/>
          <w:szCs w:val="24"/>
        </w:rPr>
      </w:pPr>
    </w:p>
    <w:tbl>
      <w:tblPr>
        <w:tblW w:w="939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CellMar>
          <w:left w:w="70" w:type="dxa"/>
          <w:right w:w="70" w:type="dxa"/>
        </w:tblCellMar>
        <w:tblLook w:val="04A0" w:firstRow="1" w:lastRow="0" w:firstColumn="1" w:lastColumn="0" w:noHBand="0" w:noVBand="1"/>
      </w:tblPr>
      <w:tblGrid>
        <w:gridCol w:w="8097"/>
        <w:gridCol w:w="1294"/>
      </w:tblGrid>
      <w:tr w:rsidR="00E6110B" w:rsidRPr="00DF4F02" w14:paraId="66805385" w14:textId="77777777" w:rsidTr="005A02E5">
        <w:trPr>
          <w:trHeight w:val="300"/>
        </w:trPr>
        <w:tc>
          <w:tcPr>
            <w:tcW w:w="8097" w:type="dxa"/>
            <w:shd w:val="clear" w:color="auto" w:fill="FBD4B4" w:themeFill="accent6" w:themeFillTint="66"/>
            <w:vAlign w:val="center"/>
            <w:hideMark/>
          </w:tcPr>
          <w:p w14:paraId="34CAE7DD" w14:textId="77777777" w:rsidR="00E6110B" w:rsidRPr="00DF4F02" w:rsidRDefault="00E6110B" w:rsidP="00DF4F02">
            <w:pPr>
              <w:spacing w:before="0" w:after="0"/>
              <w:jc w:val="both"/>
              <w:rPr>
                <w:rFonts w:ascii="Century" w:eastAsia="Times New Roman" w:hAnsi="Century"/>
                <w:color w:val="000000"/>
                <w:sz w:val="24"/>
                <w:szCs w:val="24"/>
              </w:rPr>
            </w:pPr>
            <w:r w:rsidRPr="00DF4F02">
              <w:rPr>
                <w:rFonts w:ascii="Century" w:eastAsia="Times New Roman" w:hAnsi="Century"/>
                <w:b/>
                <w:bCs/>
                <w:color w:val="000000"/>
                <w:sz w:val="24"/>
                <w:szCs w:val="24"/>
              </w:rPr>
              <w:t xml:space="preserve">Coût total des frais de fonctionnement du </w:t>
            </w:r>
            <w:r w:rsidR="007403E7" w:rsidRPr="00DF4F02">
              <w:rPr>
                <w:rFonts w:ascii="Century" w:eastAsia="Times New Roman" w:hAnsi="Century"/>
                <w:b/>
                <w:bCs/>
                <w:color w:val="000000"/>
                <w:sz w:val="24"/>
                <w:szCs w:val="24"/>
              </w:rPr>
              <w:t>CLGR</w:t>
            </w:r>
          </w:p>
        </w:tc>
        <w:tc>
          <w:tcPr>
            <w:tcW w:w="1294" w:type="dxa"/>
            <w:shd w:val="clear" w:color="auto" w:fill="FBD4B4" w:themeFill="accent6" w:themeFillTint="66"/>
            <w:vAlign w:val="center"/>
            <w:hideMark/>
          </w:tcPr>
          <w:p w14:paraId="672DE392" w14:textId="77777777" w:rsidR="00E6110B" w:rsidRPr="00DF4F02" w:rsidRDefault="004A7F19" w:rsidP="00DF4F02">
            <w:pPr>
              <w:jc w:val="both"/>
              <w:rPr>
                <w:rFonts w:ascii="Century" w:hAnsi="Century"/>
                <w:b/>
                <w:bCs/>
                <w:sz w:val="24"/>
                <w:szCs w:val="24"/>
              </w:rPr>
            </w:pPr>
            <w:r w:rsidRPr="00DF4F02">
              <w:rPr>
                <w:rFonts w:ascii="Century" w:hAnsi="Century"/>
                <w:b/>
                <w:bCs/>
                <w:sz w:val="24"/>
                <w:szCs w:val="24"/>
              </w:rPr>
              <w:t>9 </w:t>
            </w:r>
            <w:r w:rsidR="005A02E5" w:rsidRPr="00DF4F02">
              <w:rPr>
                <w:rFonts w:ascii="Century" w:hAnsi="Century"/>
                <w:b/>
                <w:bCs/>
                <w:sz w:val="24"/>
                <w:szCs w:val="24"/>
              </w:rPr>
              <w:t>920 000</w:t>
            </w:r>
          </w:p>
        </w:tc>
      </w:tr>
    </w:tbl>
    <w:p w14:paraId="6410FC57" w14:textId="77777777" w:rsidR="00E6110B" w:rsidRPr="00DF4F02" w:rsidRDefault="00E6110B" w:rsidP="00DF4F02">
      <w:pPr>
        <w:spacing w:before="0" w:after="0"/>
        <w:jc w:val="both"/>
        <w:rPr>
          <w:rFonts w:ascii="Century" w:hAnsi="Century"/>
          <w:sz w:val="24"/>
          <w:szCs w:val="24"/>
        </w:rPr>
      </w:pPr>
    </w:p>
    <w:p w14:paraId="7AAD8C70" w14:textId="77777777" w:rsidR="00E6110B" w:rsidRPr="00DF4F02" w:rsidRDefault="00E6110B" w:rsidP="00DF4F02">
      <w:pPr>
        <w:spacing w:before="0" w:after="0"/>
        <w:jc w:val="both"/>
        <w:rPr>
          <w:rFonts w:ascii="Century" w:hAnsi="Century"/>
          <w:sz w:val="24"/>
          <w:szCs w:val="24"/>
        </w:rPr>
      </w:pPr>
      <w:r w:rsidRPr="00DF4F02">
        <w:rPr>
          <w:rFonts w:ascii="Century" w:hAnsi="Century"/>
          <w:sz w:val="24"/>
          <w:szCs w:val="24"/>
        </w:rPr>
        <w:t xml:space="preserve">Le coût total de fonctionnement du </w:t>
      </w:r>
      <w:r w:rsidR="009A4D50" w:rsidRPr="00DF4F02">
        <w:rPr>
          <w:rFonts w:ascii="Century" w:hAnsi="Century"/>
          <w:sz w:val="24"/>
          <w:szCs w:val="24"/>
        </w:rPr>
        <w:t>CLGR</w:t>
      </w:r>
      <w:r w:rsidRPr="00DF4F02">
        <w:rPr>
          <w:rFonts w:ascii="Century" w:hAnsi="Century"/>
          <w:sz w:val="24"/>
          <w:szCs w:val="24"/>
        </w:rPr>
        <w:t xml:space="preserve"> s’élève à </w:t>
      </w:r>
      <w:r w:rsidR="004A7F19" w:rsidRPr="00DF4F02">
        <w:rPr>
          <w:rFonts w:ascii="Century" w:hAnsi="Century"/>
          <w:sz w:val="24"/>
          <w:szCs w:val="24"/>
        </w:rPr>
        <w:t xml:space="preserve">Neuf </w:t>
      </w:r>
      <w:r w:rsidR="00077C20" w:rsidRPr="00DF4F02">
        <w:rPr>
          <w:rFonts w:ascii="Century" w:hAnsi="Century"/>
          <w:sz w:val="24"/>
          <w:szCs w:val="24"/>
        </w:rPr>
        <w:t>Millions Neuf Cent Vingt Mille (</w:t>
      </w:r>
      <w:r w:rsidR="004A7F19" w:rsidRPr="00DF4F02">
        <w:rPr>
          <w:rFonts w:ascii="Century" w:hAnsi="Century"/>
          <w:sz w:val="24"/>
          <w:szCs w:val="24"/>
        </w:rPr>
        <w:t>9 </w:t>
      </w:r>
      <w:r w:rsidR="00077C20" w:rsidRPr="00DF4F02">
        <w:rPr>
          <w:rFonts w:ascii="Century" w:hAnsi="Century"/>
          <w:sz w:val="24"/>
          <w:szCs w:val="24"/>
        </w:rPr>
        <w:t>92</w:t>
      </w:r>
      <w:r w:rsidR="00874BD1" w:rsidRPr="00DF4F02">
        <w:rPr>
          <w:rFonts w:ascii="Century" w:hAnsi="Century"/>
          <w:sz w:val="24"/>
          <w:szCs w:val="24"/>
        </w:rPr>
        <w:t>0</w:t>
      </w:r>
      <w:r w:rsidR="00077C20" w:rsidRPr="00DF4F02">
        <w:rPr>
          <w:rFonts w:ascii="Century" w:hAnsi="Century"/>
          <w:sz w:val="24"/>
          <w:szCs w:val="24"/>
        </w:rPr>
        <w:t> </w:t>
      </w:r>
      <w:r w:rsidR="00874BD1" w:rsidRPr="00DF4F02">
        <w:rPr>
          <w:rFonts w:ascii="Century" w:hAnsi="Century"/>
          <w:sz w:val="24"/>
          <w:szCs w:val="24"/>
        </w:rPr>
        <w:t>0</w:t>
      </w:r>
      <w:r w:rsidRPr="00DF4F02">
        <w:rPr>
          <w:rFonts w:ascii="Century" w:hAnsi="Century"/>
          <w:sz w:val="24"/>
          <w:szCs w:val="24"/>
        </w:rPr>
        <w:t>00</w:t>
      </w:r>
      <w:r w:rsidR="00077C20" w:rsidRPr="00DF4F02">
        <w:rPr>
          <w:rFonts w:ascii="Century" w:hAnsi="Century"/>
          <w:sz w:val="24"/>
          <w:szCs w:val="24"/>
        </w:rPr>
        <w:t>)</w:t>
      </w:r>
      <w:r w:rsidRPr="00DF4F02">
        <w:rPr>
          <w:rFonts w:ascii="Century" w:hAnsi="Century"/>
          <w:sz w:val="24"/>
          <w:szCs w:val="24"/>
        </w:rPr>
        <w:t xml:space="preserve"> </w:t>
      </w:r>
      <w:r w:rsidR="00077C20" w:rsidRPr="00DF4F02">
        <w:rPr>
          <w:rFonts w:ascii="Century" w:hAnsi="Century"/>
          <w:sz w:val="24"/>
          <w:szCs w:val="24"/>
        </w:rPr>
        <w:t>F</w:t>
      </w:r>
      <w:r w:rsidRPr="00DF4F02">
        <w:rPr>
          <w:rFonts w:ascii="Century" w:hAnsi="Century"/>
          <w:sz w:val="24"/>
          <w:szCs w:val="24"/>
        </w:rPr>
        <w:t xml:space="preserve"> CFA.</w:t>
      </w:r>
    </w:p>
    <w:p w14:paraId="6EF1A809" w14:textId="77777777" w:rsidR="00A447A6" w:rsidRPr="00DF4F02" w:rsidRDefault="00A447A6" w:rsidP="00DF4F02">
      <w:pPr>
        <w:pStyle w:val="Heading1"/>
        <w:jc w:val="both"/>
        <w:rPr>
          <w:rFonts w:ascii="Century" w:hAnsi="Century"/>
        </w:rPr>
      </w:pPr>
      <w:bookmarkStart w:id="430" w:name="_Toc471504421"/>
      <w:r w:rsidRPr="00DF4F02">
        <w:rPr>
          <w:rFonts w:ascii="Century" w:hAnsi="Century"/>
        </w:rPr>
        <w:t xml:space="preserve">COUT </w:t>
      </w:r>
      <w:r w:rsidR="001203E7" w:rsidRPr="00DF4F02">
        <w:rPr>
          <w:rFonts w:ascii="Century" w:hAnsi="Century"/>
        </w:rPr>
        <w:t xml:space="preserve"> </w:t>
      </w:r>
      <w:r w:rsidRPr="00DF4F02">
        <w:rPr>
          <w:rFonts w:ascii="Century" w:hAnsi="Century"/>
        </w:rPr>
        <w:t xml:space="preserve"> DU PLAN </w:t>
      </w:r>
      <w:r w:rsidR="001203E7" w:rsidRPr="00DF4F02">
        <w:rPr>
          <w:rFonts w:ascii="Century" w:hAnsi="Century"/>
        </w:rPr>
        <w:t xml:space="preserve">d’action </w:t>
      </w:r>
      <w:r w:rsidRPr="00DF4F02">
        <w:rPr>
          <w:rFonts w:ascii="Century" w:hAnsi="Century"/>
        </w:rPr>
        <w:t>DE REINSTALLATION</w:t>
      </w:r>
      <w:bookmarkEnd w:id="430"/>
    </w:p>
    <w:p w14:paraId="47C84B25" w14:textId="77777777" w:rsidR="004D1DA1" w:rsidRPr="00DF4F02" w:rsidRDefault="004D1DA1" w:rsidP="00DF4F02">
      <w:pPr>
        <w:pStyle w:val="BodyText"/>
        <w:spacing w:before="0" w:after="0" w:line="276" w:lineRule="auto"/>
        <w:jc w:val="both"/>
        <w:rPr>
          <w:rFonts w:ascii="Century" w:hAnsi="Century" w:cs="Arial"/>
        </w:rPr>
      </w:pPr>
      <w:bookmarkStart w:id="431" w:name="_Toc288118988"/>
      <w:bookmarkStart w:id="432" w:name="_Toc406928322"/>
      <w:r w:rsidRPr="00DF4F02">
        <w:rPr>
          <w:rFonts w:ascii="Century" w:hAnsi="Century" w:cs="Arial"/>
        </w:rPr>
        <w:t>Les coûts prévisionnels du Plan de réinstallation incluent :</w:t>
      </w:r>
    </w:p>
    <w:p w14:paraId="69F7973E" w14:textId="77777777" w:rsidR="004D1DA1" w:rsidRPr="00DF4F02" w:rsidRDefault="004D1DA1" w:rsidP="00DF4F02">
      <w:pPr>
        <w:pStyle w:val="ListParagraph"/>
        <w:numPr>
          <w:ilvl w:val="0"/>
          <w:numId w:val="5"/>
        </w:numPr>
        <w:overflowPunct w:val="0"/>
        <w:autoSpaceDE w:val="0"/>
        <w:autoSpaceDN w:val="0"/>
        <w:adjustRightInd w:val="0"/>
        <w:spacing w:before="120" w:after="0" w:line="276" w:lineRule="auto"/>
        <w:jc w:val="both"/>
        <w:textAlignment w:val="baseline"/>
        <w:rPr>
          <w:rFonts w:ascii="Century" w:hAnsi="Century" w:cs="Arial"/>
        </w:rPr>
      </w:pPr>
      <w:r w:rsidRPr="00DF4F02">
        <w:rPr>
          <w:rFonts w:ascii="Century" w:hAnsi="Century" w:cs="Arial"/>
        </w:rPr>
        <w:t>les compensations aux populations affectées ;</w:t>
      </w:r>
    </w:p>
    <w:p w14:paraId="5A720654" w14:textId="77777777" w:rsidR="004D1DA1" w:rsidRPr="00DF4F02" w:rsidRDefault="004D1DA1" w:rsidP="00DF4F02">
      <w:pPr>
        <w:pStyle w:val="ListParagraph"/>
        <w:numPr>
          <w:ilvl w:val="0"/>
          <w:numId w:val="5"/>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un ensemble de mesures et d’activités à réaliser pour la mise en œuvre du PR.</w:t>
      </w:r>
    </w:p>
    <w:p w14:paraId="6369B86E" w14:textId="77777777" w:rsidR="00D66DD4" w:rsidRPr="00DF4F02" w:rsidRDefault="00D66DD4" w:rsidP="00DF4F02">
      <w:pPr>
        <w:overflowPunct w:val="0"/>
        <w:autoSpaceDE w:val="0"/>
        <w:autoSpaceDN w:val="0"/>
        <w:adjustRightInd w:val="0"/>
        <w:spacing w:before="240" w:after="0" w:line="276" w:lineRule="auto"/>
        <w:jc w:val="both"/>
        <w:textAlignment w:val="baseline"/>
        <w:rPr>
          <w:rFonts w:ascii="Century" w:hAnsi="Century"/>
          <w:color w:val="000000"/>
          <w:sz w:val="24"/>
          <w:szCs w:val="24"/>
        </w:rPr>
      </w:pPr>
      <w:r w:rsidRPr="00DF4F02">
        <w:rPr>
          <w:rFonts w:ascii="Century" w:hAnsi="Century"/>
          <w:sz w:val="24"/>
          <w:szCs w:val="24"/>
        </w:rPr>
        <w:t xml:space="preserve">Le coût total de la mise en œuvre du PAR s’élève à </w:t>
      </w:r>
      <w:r w:rsidR="004A7F19" w:rsidRPr="00DF4F02">
        <w:rPr>
          <w:rFonts w:ascii="Century" w:hAnsi="Century"/>
          <w:sz w:val="24"/>
          <w:szCs w:val="24"/>
        </w:rPr>
        <w:t xml:space="preserve">Vingt </w:t>
      </w:r>
      <w:r w:rsidRPr="00DF4F02">
        <w:rPr>
          <w:rFonts w:ascii="Century" w:hAnsi="Century"/>
          <w:sz w:val="24"/>
          <w:szCs w:val="24"/>
        </w:rPr>
        <w:t xml:space="preserve">Millions </w:t>
      </w:r>
      <w:r w:rsidR="005840AE" w:rsidRPr="00DF4F02">
        <w:rPr>
          <w:rFonts w:ascii="Century" w:hAnsi="Century"/>
          <w:sz w:val="24"/>
          <w:szCs w:val="24"/>
        </w:rPr>
        <w:t>Deux Cent Quatre Vingt Sept</w:t>
      </w:r>
      <w:r w:rsidRPr="00DF4F02">
        <w:rPr>
          <w:rFonts w:ascii="Century" w:hAnsi="Century"/>
          <w:color w:val="000000"/>
          <w:sz w:val="24"/>
          <w:szCs w:val="24"/>
        </w:rPr>
        <w:t xml:space="preserve"> </w:t>
      </w:r>
      <w:r w:rsidRPr="00DF4F02">
        <w:rPr>
          <w:rFonts w:ascii="Century" w:hAnsi="Century"/>
          <w:sz w:val="24"/>
          <w:szCs w:val="24"/>
        </w:rPr>
        <w:t xml:space="preserve">Mille </w:t>
      </w:r>
      <w:r w:rsidR="005840AE" w:rsidRPr="00DF4F02">
        <w:rPr>
          <w:rFonts w:ascii="Century" w:hAnsi="Century"/>
          <w:sz w:val="24"/>
          <w:szCs w:val="24"/>
        </w:rPr>
        <w:t>Deux</w:t>
      </w:r>
      <w:r w:rsidRPr="00DF4F02">
        <w:rPr>
          <w:rFonts w:ascii="Century" w:hAnsi="Century"/>
          <w:sz w:val="24"/>
          <w:szCs w:val="24"/>
        </w:rPr>
        <w:t xml:space="preserve"> Cent </w:t>
      </w:r>
      <w:r w:rsidR="00290858" w:rsidRPr="00DF4F02">
        <w:rPr>
          <w:rFonts w:ascii="Century" w:hAnsi="Century"/>
          <w:sz w:val="24"/>
          <w:szCs w:val="24"/>
        </w:rPr>
        <w:t>Vingt Sept</w:t>
      </w:r>
      <w:r w:rsidRPr="00DF4F02">
        <w:rPr>
          <w:rFonts w:ascii="Century" w:hAnsi="Century"/>
          <w:sz w:val="24"/>
          <w:szCs w:val="24"/>
        </w:rPr>
        <w:t xml:space="preserve"> </w:t>
      </w:r>
      <w:r w:rsidRPr="00DF4F02">
        <w:rPr>
          <w:rFonts w:ascii="Century" w:hAnsi="Century"/>
          <w:color w:val="000000"/>
          <w:sz w:val="24"/>
          <w:szCs w:val="24"/>
        </w:rPr>
        <w:t>(</w:t>
      </w:r>
      <w:r w:rsidR="004A7F19" w:rsidRPr="00DF4F02">
        <w:rPr>
          <w:rFonts w:ascii="Century" w:hAnsi="Century"/>
          <w:color w:val="000000"/>
          <w:sz w:val="24"/>
          <w:szCs w:val="24"/>
        </w:rPr>
        <w:t>20 </w:t>
      </w:r>
      <w:r w:rsidR="005840AE" w:rsidRPr="00DF4F02">
        <w:rPr>
          <w:rFonts w:ascii="Century" w:hAnsi="Century"/>
          <w:color w:val="000000"/>
          <w:sz w:val="24"/>
          <w:szCs w:val="24"/>
        </w:rPr>
        <w:t>287</w:t>
      </w:r>
      <w:r w:rsidR="00290858" w:rsidRPr="00DF4F02">
        <w:rPr>
          <w:rFonts w:ascii="Century" w:hAnsi="Century"/>
          <w:color w:val="000000"/>
          <w:sz w:val="24"/>
          <w:szCs w:val="24"/>
        </w:rPr>
        <w:t> </w:t>
      </w:r>
      <w:r w:rsidR="005840AE" w:rsidRPr="00DF4F02">
        <w:rPr>
          <w:rFonts w:ascii="Century" w:hAnsi="Century"/>
          <w:color w:val="000000"/>
          <w:sz w:val="24"/>
          <w:szCs w:val="24"/>
        </w:rPr>
        <w:t>2</w:t>
      </w:r>
      <w:r w:rsidRPr="00DF4F02">
        <w:rPr>
          <w:rFonts w:ascii="Century" w:hAnsi="Century"/>
          <w:color w:val="000000"/>
          <w:sz w:val="24"/>
          <w:szCs w:val="24"/>
        </w:rPr>
        <w:t>27) F CFA.</w:t>
      </w:r>
      <w:r w:rsidR="009F3C84" w:rsidRPr="00DF4F02">
        <w:rPr>
          <w:rFonts w:ascii="Century" w:hAnsi="Century"/>
          <w:sz w:val="24"/>
          <w:szCs w:val="24"/>
        </w:rPr>
        <w:t xml:space="preserve"> Ce montant est financé par le budget de l’Etat burkinabè.</w:t>
      </w:r>
      <w:r w:rsidRPr="00DF4F02">
        <w:rPr>
          <w:rFonts w:ascii="Century" w:hAnsi="Century"/>
          <w:color w:val="000000"/>
          <w:sz w:val="24"/>
          <w:szCs w:val="24"/>
        </w:rPr>
        <w:t xml:space="preserve"> Le détail selon les rubriques est consigné dans le tableau ci-dessous.</w:t>
      </w:r>
    </w:p>
    <w:p w14:paraId="69D52DB9" w14:textId="77777777" w:rsidR="00BC4ABF" w:rsidRPr="00DF4F02" w:rsidRDefault="00BC4ABF" w:rsidP="00DF4F02">
      <w:pPr>
        <w:pStyle w:val="Caption"/>
        <w:spacing w:after="0"/>
        <w:jc w:val="both"/>
        <w:rPr>
          <w:rFonts w:ascii="Century" w:hAnsi="Century" w:cs="Arial"/>
          <w:b w:val="0"/>
          <w:sz w:val="24"/>
          <w:szCs w:val="24"/>
        </w:rPr>
      </w:pPr>
      <w:bookmarkStart w:id="433" w:name="_Toc465697424"/>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38</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w:t>
      </w:r>
      <w:bookmarkEnd w:id="431"/>
      <w:r w:rsidRPr="00DF4F02">
        <w:rPr>
          <w:rFonts w:ascii="Century" w:hAnsi="Century" w:cs="Arial"/>
          <w:b w:val="0"/>
          <w:sz w:val="24"/>
          <w:szCs w:val="24"/>
        </w:rPr>
        <w:t>Coût total de mise en œuvre du PRI</w:t>
      </w:r>
      <w:bookmarkEnd w:id="432"/>
      <w:bookmarkEnd w:id="433"/>
    </w:p>
    <w:tbl>
      <w:tblPr>
        <w:tblW w:w="9072" w:type="dxa"/>
        <w:tblInd w:w="-10" w:type="dxa"/>
        <w:tblCellMar>
          <w:left w:w="70" w:type="dxa"/>
          <w:right w:w="70" w:type="dxa"/>
        </w:tblCellMar>
        <w:tblLook w:val="04A0" w:firstRow="1" w:lastRow="0" w:firstColumn="1" w:lastColumn="0" w:noHBand="0" w:noVBand="1"/>
      </w:tblPr>
      <w:tblGrid>
        <w:gridCol w:w="4720"/>
        <w:gridCol w:w="4352"/>
      </w:tblGrid>
      <w:tr w:rsidR="004351C6" w:rsidRPr="00DF4F02" w14:paraId="4BC9F867" w14:textId="77777777" w:rsidTr="00DF4F02">
        <w:trPr>
          <w:trHeight w:val="315"/>
        </w:trPr>
        <w:tc>
          <w:tcPr>
            <w:tcW w:w="4720" w:type="dxa"/>
            <w:tcBorders>
              <w:top w:val="single" w:sz="8" w:space="0" w:color="auto"/>
              <w:left w:val="single" w:sz="8" w:space="0" w:color="auto"/>
              <w:bottom w:val="single" w:sz="8" w:space="0" w:color="auto"/>
              <w:right w:val="single" w:sz="8" w:space="0" w:color="auto"/>
            </w:tcBorders>
            <w:shd w:val="clear" w:color="000000" w:fill="FBD4B4"/>
            <w:vAlign w:val="center"/>
            <w:hideMark/>
          </w:tcPr>
          <w:p w14:paraId="32480346"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RUBRIQUES</w:t>
            </w:r>
          </w:p>
        </w:tc>
        <w:tc>
          <w:tcPr>
            <w:tcW w:w="4352" w:type="dxa"/>
            <w:tcBorders>
              <w:top w:val="single" w:sz="8" w:space="0" w:color="auto"/>
              <w:left w:val="nil"/>
              <w:bottom w:val="single" w:sz="8" w:space="0" w:color="auto"/>
              <w:right w:val="single" w:sz="8" w:space="0" w:color="auto"/>
            </w:tcBorders>
            <w:shd w:val="clear" w:color="000000" w:fill="FBD4B4"/>
            <w:noWrap/>
            <w:vAlign w:val="center"/>
            <w:hideMark/>
          </w:tcPr>
          <w:p w14:paraId="0FB271F2"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Montant (en F CFA)</w:t>
            </w:r>
          </w:p>
        </w:tc>
      </w:tr>
      <w:tr w:rsidR="004351C6" w:rsidRPr="00DF4F02" w14:paraId="6347511C" w14:textId="77777777" w:rsidTr="00DF4F02">
        <w:trPr>
          <w:trHeight w:val="61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1E4B56B2" w14:textId="77777777" w:rsidR="004351C6" w:rsidRPr="00DF4F02" w:rsidRDefault="004351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total des infrastructures d'habitation et annexes</w:t>
            </w:r>
          </w:p>
        </w:tc>
        <w:tc>
          <w:tcPr>
            <w:tcW w:w="4352" w:type="dxa"/>
            <w:tcBorders>
              <w:top w:val="nil"/>
              <w:left w:val="nil"/>
              <w:bottom w:val="single" w:sz="8" w:space="0" w:color="auto"/>
              <w:right w:val="single" w:sz="8" w:space="0" w:color="auto"/>
            </w:tcBorders>
            <w:shd w:val="clear" w:color="auto" w:fill="auto"/>
            <w:noWrap/>
            <w:vAlign w:val="center"/>
            <w:hideMark/>
          </w:tcPr>
          <w:p w14:paraId="4B49A4E2"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1 240 750   </w:t>
            </w:r>
          </w:p>
        </w:tc>
      </w:tr>
      <w:tr w:rsidR="004351C6" w:rsidRPr="00DF4F02" w14:paraId="411A9D4C" w14:textId="77777777" w:rsidTr="00DF4F02">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41FF854D" w14:textId="77777777" w:rsidR="004351C6" w:rsidRPr="00DF4F02" w:rsidRDefault="004351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pertes des cultures et revenus agricoles</w:t>
            </w:r>
          </w:p>
        </w:tc>
        <w:tc>
          <w:tcPr>
            <w:tcW w:w="4352" w:type="dxa"/>
            <w:tcBorders>
              <w:top w:val="nil"/>
              <w:left w:val="nil"/>
              <w:bottom w:val="single" w:sz="8" w:space="0" w:color="auto"/>
              <w:right w:val="single" w:sz="8" w:space="0" w:color="auto"/>
            </w:tcBorders>
            <w:shd w:val="clear" w:color="auto" w:fill="auto"/>
            <w:noWrap/>
            <w:vAlign w:val="center"/>
            <w:hideMark/>
          </w:tcPr>
          <w:p w14:paraId="02A9A48E"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5 466 477   </w:t>
            </w:r>
          </w:p>
        </w:tc>
      </w:tr>
      <w:tr w:rsidR="004351C6" w:rsidRPr="00DF4F02" w14:paraId="7BBC85BB" w14:textId="77777777" w:rsidTr="00DF4F02">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51151EA" w14:textId="77777777" w:rsidR="004351C6" w:rsidRPr="00DF4F02" w:rsidRDefault="004351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pertes des cultures et revenus agricoles</w:t>
            </w:r>
          </w:p>
        </w:tc>
        <w:tc>
          <w:tcPr>
            <w:tcW w:w="4352" w:type="dxa"/>
            <w:tcBorders>
              <w:top w:val="nil"/>
              <w:left w:val="nil"/>
              <w:bottom w:val="single" w:sz="8" w:space="0" w:color="auto"/>
              <w:right w:val="single" w:sz="8" w:space="0" w:color="auto"/>
            </w:tcBorders>
            <w:shd w:val="clear" w:color="auto" w:fill="auto"/>
            <w:noWrap/>
            <w:vAlign w:val="center"/>
            <w:hideMark/>
          </w:tcPr>
          <w:p w14:paraId="74805EAA"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5 466 477   </w:t>
            </w:r>
          </w:p>
        </w:tc>
      </w:tr>
      <w:tr w:rsidR="004351C6" w:rsidRPr="00DF4F02" w14:paraId="698A2E32" w14:textId="77777777" w:rsidTr="00DF4F02">
        <w:trPr>
          <w:trHeight w:val="61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A635F62" w14:textId="77777777" w:rsidR="004351C6" w:rsidRPr="00DF4F02" w:rsidRDefault="004351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des pertes d’infrastructures et de revenus d'activités économiques</w:t>
            </w:r>
          </w:p>
        </w:tc>
        <w:tc>
          <w:tcPr>
            <w:tcW w:w="4352" w:type="dxa"/>
            <w:tcBorders>
              <w:top w:val="nil"/>
              <w:left w:val="nil"/>
              <w:bottom w:val="single" w:sz="8" w:space="0" w:color="auto"/>
              <w:right w:val="single" w:sz="8" w:space="0" w:color="auto"/>
            </w:tcBorders>
            <w:shd w:val="clear" w:color="auto" w:fill="auto"/>
            <w:noWrap/>
            <w:vAlign w:val="center"/>
            <w:hideMark/>
          </w:tcPr>
          <w:p w14:paraId="214EDD3D"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2 315 000   </w:t>
            </w:r>
          </w:p>
        </w:tc>
      </w:tr>
      <w:tr w:rsidR="004351C6" w:rsidRPr="00DF4F02" w14:paraId="2EACEBA3" w14:textId="77777777" w:rsidTr="00DF4F02">
        <w:trPr>
          <w:trHeight w:val="615"/>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751B277A" w14:textId="77777777" w:rsidR="004351C6" w:rsidRPr="00DF4F02" w:rsidRDefault="004351C6"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Pertes d'arbres privés des champs et/ou des habitations</w:t>
            </w:r>
          </w:p>
        </w:tc>
        <w:tc>
          <w:tcPr>
            <w:tcW w:w="4352" w:type="dxa"/>
            <w:tcBorders>
              <w:top w:val="nil"/>
              <w:left w:val="nil"/>
              <w:bottom w:val="single" w:sz="8" w:space="0" w:color="auto"/>
              <w:right w:val="single" w:sz="8" w:space="0" w:color="auto"/>
            </w:tcBorders>
            <w:shd w:val="clear" w:color="auto" w:fill="auto"/>
            <w:noWrap/>
            <w:vAlign w:val="center"/>
            <w:hideMark/>
          </w:tcPr>
          <w:p w14:paraId="2DC66211"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1 345 000   </w:t>
            </w:r>
          </w:p>
        </w:tc>
      </w:tr>
      <w:tr w:rsidR="004351C6" w:rsidRPr="00DF4F02" w14:paraId="19C82487" w14:textId="77777777" w:rsidTr="00DF4F02">
        <w:trPr>
          <w:trHeight w:val="330"/>
        </w:trPr>
        <w:tc>
          <w:tcPr>
            <w:tcW w:w="4720" w:type="dxa"/>
            <w:tcBorders>
              <w:top w:val="nil"/>
              <w:left w:val="single" w:sz="8" w:space="0" w:color="auto"/>
              <w:bottom w:val="single" w:sz="8" w:space="0" w:color="auto"/>
              <w:right w:val="single" w:sz="8" w:space="0" w:color="auto"/>
            </w:tcBorders>
            <w:shd w:val="clear" w:color="000000" w:fill="D6E3BC"/>
            <w:vAlign w:val="center"/>
            <w:hideMark/>
          </w:tcPr>
          <w:p w14:paraId="3AD88E4D"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sous total compensations des biens perdus</w:t>
            </w:r>
          </w:p>
        </w:tc>
        <w:tc>
          <w:tcPr>
            <w:tcW w:w="4352" w:type="dxa"/>
            <w:tcBorders>
              <w:top w:val="nil"/>
              <w:left w:val="nil"/>
              <w:bottom w:val="single" w:sz="8" w:space="0" w:color="auto"/>
              <w:right w:val="single" w:sz="8" w:space="0" w:color="auto"/>
            </w:tcBorders>
            <w:shd w:val="clear" w:color="000000" w:fill="D6E3BC"/>
            <w:noWrap/>
            <w:vAlign w:val="center"/>
            <w:hideMark/>
          </w:tcPr>
          <w:p w14:paraId="20D801C2"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15 833 704   </w:t>
            </w:r>
          </w:p>
        </w:tc>
      </w:tr>
      <w:tr w:rsidR="004351C6" w:rsidRPr="00DF4F02" w14:paraId="36C31EA0" w14:textId="77777777" w:rsidTr="00DF4F02">
        <w:trPr>
          <w:trHeight w:val="915"/>
        </w:trPr>
        <w:tc>
          <w:tcPr>
            <w:tcW w:w="4720" w:type="dxa"/>
            <w:tcBorders>
              <w:top w:val="nil"/>
              <w:left w:val="single" w:sz="8" w:space="0" w:color="auto"/>
              <w:bottom w:val="single" w:sz="8" w:space="0" w:color="auto"/>
              <w:right w:val="single" w:sz="8" w:space="0" w:color="auto"/>
            </w:tcBorders>
            <w:shd w:val="clear" w:color="000000" w:fill="D6E3BC"/>
            <w:vAlign w:val="center"/>
            <w:hideMark/>
          </w:tcPr>
          <w:p w14:paraId="2E2E1999"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sous total frais de fonctionnement et de renforcement des capacités du Comité de suivi du PAR (CLGR)</w:t>
            </w:r>
          </w:p>
        </w:tc>
        <w:tc>
          <w:tcPr>
            <w:tcW w:w="4352" w:type="dxa"/>
            <w:tcBorders>
              <w:top w:val="nil"/>
              <w:left w:val="nil"/>
              <w:bottom w:val="single" w:sz="8" w:space="0" w:color="auto"/>
              <w:right w:val="single" w:sz="8" w:space="0" w:color="auto"/>
            </w:tcBorders>
            <w:shd w:val="clear" w:color="000000" w:fill="D6E3BC"/>
            <w:noWrap/>
            <w:vAlign w:val="center"/>
            <w:hideMark/>
          </w:tcPr>
          <w:p w14:paraId="3998D228"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9 920 000   </w:t>
            </w:r>
          </w:p>
        </w:tc>
      </w:tr>
      <w:tr w:rsidR="004351C6" w:rsidRPr="00DF4F02" w14:paraId="7E3C7564" w14:textId="77777777" w:rsidTr="00DF4F02">
        <w:trPr>
          <w:trHeight w:val="390"/>
        </w:trPr>
        <w:tc>
          <w:tcPr>
            <w:tcW w:w="4720" w:type="dxa"/>
            <w:tcBorders>
              <w:top w:val="nil"/>
              <w:left w:val="single" w:sz="8" w:space="0" w:color="auto"/>
              <w:bottom w:val="single" w:sz="8" w:space="0" w:color="auto"/>
              <w:right w:val="single" w:sz="8" w:space="0" w:color="auto"/>
            </w:tcBorders>
            <w:shd w:val="clear" w:color="000000" w:fill="FBD4B4"/>
            <w:vAlign w:val="center"/>
            <w:hideMark/>
          </w:tcPr>
          <w:p w14:paraId="767AAEA6"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COUT DE MISE EN ŒUVRE DU PAR</w:t>
            </w:r>
          </w:p>
        </w:tc>
        <w:tc>
          <w:tcPr>
            <w:tcW w:w="4352" w:type="dxa"/>
            <w:tcBorders>
              <w:top w:val="nil"/>
              <w:left w:val="nil"/>
              <w:bottom w:val="single" w:sz="8" w:space="0" w:color="auto"/>
              <w:right w:val="single" w:sz="8" w:space="0" w:color="auto"/>
            </w:tcBorders>
            <w:shd w:val="clear" w:color="000000" w:fill="FBD4B4"/>
            <w:noWrap/>
            <w:vAlign w:val="center"/>
            <w:hideMark/>
          </w:tcPr>
          <w:p w14:paraId="5B8AFDEE"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25 753 704   </w:t>
            </w:r>
          </w:p>
        </w:tc>
      </w:tr>
      <w:tr w:rsidR="004351C6" w:rsidRPr="00DF4F02" w14:paraId="196E1BD2" w14:textId="77777777" w:rsidTr="00DF4F02">
        <w:trPr>
          <w:trHeight w:val="390"/>
        </w:trPr>
        <w:tc>
          <w:tcPr>
            <w:tcW w:w="4720" w:type="dxa"/>
            <w:tcBorders>
              <w:top w:val="nil"/>
              <w:left w:val="single" w:sz="8" w:space="0" w:color="auto"/>
              <w:bottom w:val="single" w:sz="8" w:space="0" w:color="auto"/>
              <w:right w:val="single" w:sz="8" w:space="0" w:color="auto"/>
            </w:tcBorders>
            <w:shd w:val="clear" w:color="000000" w:fill="FBD4B4"/>
            <w:vAlign w:val="center"/>
            <w:hideMark/>
          </w:tcPr>
          <w:p w14:paraId="707066AD"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IMPREVUS</w:t>
            </w:r>
          </w:p>
        </w:tc>
        <w:tc>
          <w:tcPr>
            <w:tcW w:w="4352" w:type="dxa"/>
            <w:tcBorders>
              <w:top w:val="nil"/>
              <w:left w:val="nil"/>
              <w:bottom w:val="single" w:sz="8" w:space="0" w:color="auto"/>
              <w:right w:val="single" w:sz="8" w:space="0" w:color="auto"/>
            </w:tcBorders>
            <w:shd w:val="clear" w:color="000000" w:fill="FBD4B4"/>
            <w:noWrap/>
            <w:vAlign w:val="center"/>
            <w:hideMark/>
          </w:tcPr>
          <w:p w14:paraId="231FE3AD"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2 575 370   </w:t>
            </w:r>
          </w:p>
        </w:tc>
      </w:tr>
      <w:tr w:rsidR="004351C6" w:rsidRPr="00DF4F02" w14:paraId="3AD85463" w14:textId="77777777" w:rsidTr="00DF4F02">
        <w:trPr>
          <w:trHeight w:val="390"/>
        </w:trPr>
        <w:tc>
          <w:tcPr>
            <w:tcW w:w="4720" w:type="dxa"/>
            <w:tcBorders>
              <w:top w:val="nil"/>
              <w:left w:val="single" w:sz="8" w:space="0" w:color="auto"/>
              <w:bottom w:val="single" w:sz="8" w:space="0" w:color="auto"/>
              <w:right w:val="single" w:sz="8" w:space="0" w:color="auto"/>
            </w:tcBorders>
            <w:shd w:val="clear" w:color="000000" w:fill="FBD4B4"/>
            <w:vAlign w:val="center"/>
            <w:hideMark/>
          </w:tcPr>
          <w:p w14:paraId="302E1511"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COUT TOTAL</w:t>
            </w:r>
          </w:p>
        </w:tc>
        <w:tc>
          <w:tcPr>
            <w:tcW w:w="4352" w:type="dxa"/>
            <w:tcBorders>
              <w:top w:val="nil"/>
              <w:left w:val="nil"/>
              <w:bottom w:val="single" w:sz="8" w:space="0" w:color="auto"/>
              <w:right w:val="single" w:sz="8" w:space="0" w:color="auto"/>
            </w:tcBorders>
            <w:shd w:val="clear" w:color="000000" w:fill="FBD4B4"/>
            <w:noWrap/>
            <w:vAlign w:val="center"/>
            <w:hideMark/>
          </w:tcPr>
          <w:p w14:paraId="72EAF57B" w14:textId="77777777" w:rsidR="004351C6" w:rsidRPr="00DF4F02" w:rsidRDefault="004351C6" w:rsidP="00DF4F02">
            <w:pPr>
              <w:spacing w:before="0" w:after="0"/>
              <w:jc w:val="both"/>
              <w:rPr>
                <w:rFonts w:ascii="Century" w:eastAsia="Times New Roman" w:hAnsi="Century"/>
                <w:b/>
                <w:bCs/>
                <w:color w:val="000000"/>
                <w:sz w:val="24"/>
                <w:szCs w:val="24"/>
              </w:rPr>
            </w:pPr>
            <w:r w:rsidRPr="00DF4F02">
              <w:rPr>
                <w:rFonts w:ascii="Century" w:eastAsia="Times New Roman" w:hAnsi="Century"/>
                <w:b/>
                <w:bCs/>
                <w:color w:val="000000"/>
                <w:sz w:val="24"/>
                <w:szCs w:val="24"/>
              </w:rPr>
              <w:t xml:space="preserve">            28 329 074   </w:t>
            </w:r>
          </w:p>
        </w:tc>
      </w:tr>
    </w:tbl>
    <w:p w14:paraId="182A389A" w14:textId="77777777" w:rsidR="004351C6" w:rsidRPr="00DF4F02" w:rsidRDefault="004351C6" w:rsidP="00DF4F02">
      <w:pPr>
        <w:jc w:val="both"/>
        <w:rPr>
          <w:rFonts w:ascii="Century" w:hAnsi="Century"/>
          <w:sz w:val="24"/>
          <w:szCs w:val="24"/>
        </w:rPr>
      </w:pPr>
    </w:p>
    <w:p w14:paraId="26CA2F3C" w14:textId="77777777" w:rsidR="00D04A5A" w:rsidRPr="00DF4F02" w:rsidRDefault="00A447A6" w:rsidP="00DF4F02">
      <w:pPr>
        <w:pStyle w:val="Heading1"/>
        <w:jc w:val="both"/>
        <w:rPr>
          <w:rFonts w:ascii="Century" w:hAnsi="Century"/>
        </w:rPr>
      </w:pPr>
      <w:bookmarkStart w:id="434" w:name="_Toc471504422"/>
      <w:bookmarkStart w:id="435" w:name="_Toc277264570"/>
      <w:r w:rsidRPr="00DF4F02">
        <w:rPr>
          <w:rFonts w:ascii="Century" w:hAnsi="Century"/>
        </w:rPr>
        <w:t>SUIVI ET EVALUATION DU PR</w:t>
      </w:r>
      <w:bookmarkEnd w:id="434"/>
    </w:p>
    <w:p w14:paraId="3582C89F" w14:textId="77777777" w:rsidR="00A447A6" w:rsidRPr="00DF4F02" w:rsidRDefault="00A447A6" w:rsidP="00DF4F02">
      <w:pPr>
        <w:pStyle w:val="Heading2"/>
        <w:numPr>
          <w:ilvl w:val="1"/>
          <w:numId w:val="91"/>
        </w:numPr>
        <w:jc w:val="both"/>
        <w:rPr>
          <w:rFonts w:ascii="Century" w:hAnsi="Century"/>
          <w:sz w:val="24"/>
          <w:szCs w:val="24"/>
        </w:rPr>
      </w:pPr>
      <w:bookmarkStart w:id="436" w:name="_Toc471504423"/>
      <w:r w:rsidRPr="00DF4F02">
        <w:rPr>
          <w:rFonts w:ascii="Century" w:hAnsi="Century"/>
          <w:sz w:val="24"/>
          <w:szCs w:val="24"/>
        </w:rPr>
        <w:t>Dispositif de suivi et d’évaluation</w:t>
      </w:r>
      <w:bookmarkEnd w:id="436"/>
    </w:p>
    <w:bookmarkEnd w:id="435"/>
    <w:p w14:paraId="75573B99"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Le but du volet suivi de la mise en œuvre du Plan de Réinstallation est de : </w:t>
      </w:r>
    </w:p>
    <w:p w14:paraId="2E96537F" w14:textId="77777777" w:rsidR="00A447A6" w:rsidRPr="00DF4F02" w:rsidRDefault="00A447A6" w:rsidP="00DF4F02">
      <w:pPr>
        <w:pStyle w:val="ListParagraph"/>
        <w:numPr>
          <w:ilvl w:val="0"/>
          <w:numId w:val="7"/>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 xml:space="preserve">vérifier que les actions menées sont exécutées conformément aux recommandations du </w:t>
      </w:r>
      <w:r w:rsidR="00CF6A87" w:rsidRPr="00DF4F02">
        <w:rPr>
          <w:rFonts w:ascii="Century" w:hAnsi="Century" w:cs="Arial"/>
        </w:rPr>
        <w:t>PAR</w:t>
      </w:r>
      <w:r w:rsidRPr="00DF4F02">
        <w:rPr>
          <w:rFonts w:ascii="Century" w:hAnsi="Century" w:cs="Arial"/>
        </w:rPr>
        <w:t xml:space="preserve"> et à son mandat ;</w:t>
      </w:r>
    </w:p>
    <w:p w14:paraId="580DECCD" w14:textId="77777777" w:rsidR="00A447A6" w:rsidRPr="00DF4F02" w:rsidRDefault="00A447A6" w:rsidP="00DF4F02">
      <w:pPr>
        <w:pStyle w:val="ListParagraph"/>
        <w:numPr>
          <w:ilvl w:val="0"/>
          <w:numId w:val="7"/>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vérifier que la qualité et la quantité des résultats espérés du mandat de l’opérateur sont obtenues dans les délais prescrits ;</w:t>
      </w:r>
    </w:p>
    <w:p w14:paraId="2942611F" w14:textId="77777777" w:rsidR="00A447A6" w:rsidRPr="00DF4F02" w:rsidRDefault="00A447A6" w:rsidP="00DF4F02">
      <w:pPr>
        <w:pStyle w:val="ListParagraph"/>
        <w:numPr>
          <w:ilvl w:val="0"/>
          <w:numId w:val="7"/>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identifier tout élément imprévu susceptible d’influencer le travail de l’opérateur ou d’en réduire l’efficacité ;</w:t>
      </w:r>
    </w:p>
    <w:p w14:paraId="7294A445" w14:textId="77777777" w:rsidR="00A447A6" w:rsidRPr="00DF4F02" w:rsidRDefault="00A447A6" w:rsidP="00DF4F02">
      <w:pPr>
        <w:pStyle w:val="ListParagraph"/>
        <w:numPr>
          <w:ilvl w:val="0"/>
          <w:numId w:val="7"/>
        </w:numPr>
        <w:overflowPunct w:val="0"/>
        <w:autoSpaceDE w:val="0"/>
        <w:autoSpaceDN w:val="0"/>
        <w:adjustRightInd w:val="0"/>
        <w:spacing w:before="0" w:after="0" w:line="276" w:lineRule="auto"/>
        <w:jc w:val="both"/>
        <w:textAlignment w:val="baseline"/>
        <w:rPr>
          <w:rFonts w:ascii="Century" w:hAnsi="Century" w:cs="Arial"/>
        </w:rPr>
      </w:pPr>
      <w:r w:rsidRPr="00DF4F02">
        <w:rPr>
          <w:rFonts w:ascii="Century" w:hAnsi="Century" w:cs="Arial"/>
        </w:rPr>
        <w:t>recommander dans les meilleurs délais aux instances responsables concernées les mesures correctives appropriées, dans le cadre de procédures ordinaires ou exceptionnelles de programmation.</w:t>
      </w:r>
    </w:p>
    <w:p w14:paraId="4B6EEC3E"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Comme première étape, le consultant qui assistera </w:t>
      </w:r>
      <w:r w:rsidR="0047075D" w:rsidRPr="00DF4F02">
        <w:rPr>
          <w:rFonts w:ascii="Century" w:hAnsi="Century"/>
          <w:sz w:val="24"/>
          <w:szCs w:val="24"/>
        </w:rPr>
        <w:t xml:space="preserve">Bagrépôle </w:t>
      </w:r>
      <w:r w:rsidRPr="00DF4F02">
        <w:rPr>
          <w:rFonts w:ascii="Century" w:hAnsi="Century"/>
          <w:sz w:val="24"/>
          <w:szCs w:val="24"/>
        </w:rPr>
        <w:t xml:space="preserve">dans la mise en œuvre du </w:t>
      </w:r>
      <w:r w:rsidR="00CF6A87" w:rsidRPr="00DF4F02">
        <w:rPr>
          <w:rFonts w:ascii="Century" w:hAnsi="Century"/>
          <w:sz w:val="24"/>
          <w:szCs w:val="24"/>
        </w:rPr>
        <w:t>PAR</w:t>
      </w:r>
      <w:r w:rsidRPr="00DF4F02">
        <w:rPr>
          <w:rFonts w:ascii="Century" w:hAnsi="Century"/>
          <w:sz w:val="24"/>
          <w:szCs w:val="24"/>
        </w:rPr>
        <w:t xml:space="preserve"> déterminera quels sont les indicateurs de performance à retenir afin d’évaluer efficacement l’avancement et les résultats des activités</w:t>
      </w:r>
      <w:r w:rsidR="00874BD1" w:rsidRPr="00DF4F02">
        <w:rPr>
          <w:rFonts w:ascii="Century" w:hAnsi="Century"/>
          <w:sz w:val="24"/>
          <w:szCs w:val="24"/>
        </w:rPr>
        <w:t xml:space="preserve"> de mise en œuvre du Plan de Réinstallation</w:t>
      </w:r>
      <w:r w:rsidRPr="00DF4F02">
        <w:rPr>
          <w:rFonts w:ascii="Century" w:hAnsi="Century"/>
          <w:sz w:val="24"/>
          <w:szCs w:val="24"/>
        </w:rPr>
        <w:t>.</w:t>
      </w:r>
    </w:p>
    <w:p w14:paraId="7969E60E"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Une fois les indicateurs élaborés et validés avec </w:t>
      </w:r>
      <w:r w:rsidR="0047075D" w:rsidRPr="00DF4F02">
        <w:rPr>
          <w:rFonts w:ascii="Century" w:hAnsi="Century"/>
          <w:sz w:val="24"/>
          <w:szCs w:val="24"/>
        </w:rPr>
        <w:t>Bagrépôle</w:t>
      </w:r>
      <w:r w:rsidRPr="00DF4F02">
        <w:rPr>
          <w:rFonts w:ascii="Century" w:hAnsi="Century"/>
          <w:sz w:val="24"/>
          <w:szCs w:val="24"/>
        </w:rPr>
        <w:t xml:space="preserve">, il est possible d’identifier les sources des données. Ainsi, pour chaque indicateur proposé, la source d’où proviendront les données sera spécifiée. </w:t>
      </w:r>
      <w:r w:rsidR="00DE32DF" w:rsidRPr="00DF4F02">
        <w:rPr>
          <w:rFonts w:ascii="Century" w:hAnsi="Century"/>
          <w:sz w:val="24"/>
          <w:szCs w:val="24"/>
        </w:rPr>
        <w:t xml:space="preserve"> </w:t>
      </w:r>
    </w:p>
    <w:p w14:paraId="6EAB97A0" w14:textId="77777777" w:rsidR="00DE32DF" w:rsidRPr="00DF4F02" w:rsidRDefault="00DE32DF" w:rsidP="00DF4F02">
      <w:pPr>
        <w:jc w:val="both"/>
        <w:rPr>
          <w:rFonts w:ascii="Century" w:hAnsi="Century"/>
          <w:sz w:val="24"/>
          <w:szCs w:val="24"/>
        </w:rPr>
      </w:pPr>
      <w:r w:rsidRPr="00DF4F02">
        <w:rPr>
          <w:rFonts w:ascii="Century" w:hAnsi="Century"/>
          <w:sz w:val="24"/>
          <w:szCs w:val="24"/>
        </w:rPr>
        <w:t xml:space="preserve">L’efficacité du suivi-évaluation impose qu’il soit intégré au dispositif de suivi-évaluation du PPCB. Le système de suivi-évaluation du PPCB, est conçu pour faire interagir les différents acteurs impliqués dans le PPCB. Ce dispositif de suivi évaluation est conçu autour des principes d’organisation suivants : </w:t>
      </w:r>
    </w:p>
    <w:p w14:paraId="47E4CEBC" w14:textId="77777777" w:rsidR="00DE32DF" w:rsidRPr="00DF4F02" w:rsidRDefault="00DE32DF" w:rsidP="00DF4F02">
      <w:pPr>
        <w:pStyle w:val="Heading3"/>
        <w:numPr>
          <w:ilvl w:val="2"/>
          <w:numId w:val="91"/>
        </w:numPr>
        <w:spacing w:before="120" w:after="120"/>
        <w:ind w:left="964" w:hanging="624"/>
        <w:rPr>
          <w:rFonts w:ascii="Century" w:hAnsi="Century"/>
          <w:sz w:val="24"/>
          <w:szCs w:val="24"/>
        </w:rPr>
      </w:pPr>
      <w:bookmarkStart w:id="437" w:name="_Toc439721826"/>
      <w:bookmarkStart w:id="438" w:name="_Toc471504424"/>
      <w:r w:rsidRPr="00DF4F02">
        <w:rPr>
          <w:rFonts w:ascii="Century" w:hAnsi="Century"/>
          <w:sz w:val="24"/>
          <w:szCs w:val="24"/>
        </w:rPr>
        <w:t>L’Unité de Planification et Suivi Evaluation (UPSE)</w:t>
      </w:r>
      <w:bookmarkEnd w:id="437"/>
      <w:bookmarkEnd w:id="438"/>
    </w:p>
    <w:p w14:paraId="2FDBD4A5" w14:textId="77777777" w:rsidR="00DE32DF" w:rsidRPr="00DF4F02" w:rsidRDefault="00DE32DF" w:rsidP="00DF4F02">
      <w:pPr>
        <w:jc w:val="both"/>
        <w:rPr>
          <w:rFonts w:ascii="Century" w:hAnsi="Century"/>
          <w:sz w:val="24"/>
          <w:szCs w:val="24"/>
        </w:rPr>
      </w:pPr>
      <w:r w:rsidRPr="00DF4F02">
        <w:rPr>
          <w:rFonts w:ascii="Century" w:hAnsi="Century"/>
          <w:sz w:val="24"/>
          <w:szCs w:val="24"/>
        </w:rPr>
        <w:t xml:space="preserve">Au sommet de la pyramide, il est mis en place, l’Unité de Planification et Suivi Evaluation (UPSE) rattachée directement à la Direction Générale  de BAREPLOE. </w:t>
      </w:r>
    </w:p>
    <w:p w14:paraId="1F798952" w14:textId="77777777" w:rsidR="00DE32DF" w:rsidRPr="00DF4F02" w:rsidRDefault="00DE32DF" w:rsidP="00DF4F02">
      <w:pPr>
        <w:spacing w:after="0"/>
        <w:jc w:val="both"/>
        <w:rPr>
          <w:rFonts w:ascii="Century" w:hAnsi="Century"/>
          <w:sz w:val="24"/>
          <w:szCs w:val="24"/>
        </w:rPr>
      </w:pPr>
      <w:r w:rsidRPr="00DF4F02">
        <w:rPr>
          <w:rFonts w:ascii="Century" w:hAnsi="Century"/>
          <w:bCs/>
          <w:sz w:val="24"/>
          <w:szCs w:val="24"/>
        </w:rPr>
        <w:t xml:space="preserve">Les responsabilités de l’UPSE sont les suivantes :  </w:t>
      </w:r>
    </w:p>
    <w:p w14:paraId="1495DE4A" w14:textId="77777777" w:rsidR="00DE32DF" w:rsidRPr="00DF4F02" w:rsidRDefault="00DE32DF" w:rsidP="00DF4F02">
      <w:pPr>
        <w:widowControl w:val="0"/>
        <w:numPr>
          <w:ilvl w:val="0"/>
          <w:numId w:val="76"/>
        </w:numPr>
        <w:autoSpaceDE w:val="0"/>
        <w:autoSpaceDN w:val="0"/>
        <w:adjustRightInd w:val="0"/>
        <w:spacing w:before="22" w:after="0"/>
        <w:jc w:val="both"/>
        <w:rPr>
          <w:rFonts w:ascii="Century" w:hAnsi="Century"/>
          <w:bCs/>
          <w:sz w:val="24"/>
          <w:szCs w:val="24"/>
        </w:rPr>
      </w:pPr>
      <w:r w:rsidRPr="00DF4F02">
        <w:rPr>
          <w:rFonts w:ascii="Century" w:hAnsi="Century"/>
          <w:bCs/>
          <w:sz w:val="24"/>
          <w:szCs w:val="24"/>
        </w:rPr>
        <w:t xml:space="preserve">Elle met en œuvre les procédures de suivi et d'évaluation décrites dans le présent  Manuel;  </w:t>
      </w:r>
    </w:p>
    <w:p w14:paraId="547D8C02" w14:textId="77777777" w:rsidR="00DE32DF" w:rsidRPr="00DF4F02" w:rsidRDefault="00DE32DF" w:rsidP="00DF4F02">
      <w:pPr>
        <w:widowControl w:val="0"/>
        <w:numPr>
          <w:ilvl w:val="0"/>
          <w:numId w:val="76"/>
        </w:numPr>
        <w:autoSpaceDE w:val="0"/>
        <w:autoSpaceDN w:val="0"/>
        <w:adjustRightInd w:val="0"/>
        <w:spacing w:before="22" w:after="0"/>
        <w:jc w:val="both"/>
        <w:rPr>
          <w:rFonts w:ascii="Century" w:hAnsi="Century"/>
          <w:bCs/>
          <w:sz w:val="24"/>
          <w:szCs w:val="24"/>
        </w:rPr>
      </w:pPr>
      <w:r w:rsidRPr="00DF4F02">
        <w:rPr>
          <w:rFonts w:ascii="Century" w:hAnsi="Century"/>
          <w:bCs/>
          <w:sz w:val="24"/>
          <w:szCs w:val="24"/>
        </w:rPr>
        <w:t xml:space="preserve">Elle assure le bon fonctionnement du système de suivi et évaluation, notamment le fonctionnement des outils installés, la mise à jour cohérente et régulière des données de  suivi, le transfert correct des données entre les responsables des projets et des programmes, et la diffusion satisfaisante des données vers les utilisateurs et les bénéficiaires;  </w:t>
      </w:r>
    </w:p>
    <w:p w14:paraId="6F70FB5F" w14:textId="77777777" w:rsidR="00DE32DF" w:rsidRPr="00DF4F02" w:rsidRDefault="00DE32DF" w:rsidP="00DF4F02">
      <w:pPr>
        <w:widowControl w:val="0"/>
        <w:numPr>
          <w:ilvl w:val="0"/>
          <w:numId w:val="76"/>
        </w:numPr>
        <w:autoSpaceDE w:val="0"/>
        <w:autoSpaceDN w:val="0"/>
        <w:adjustRightInd w:val="0"/>
        <w:spacing w:before="22" w:after="0"/>
        <w:jc w:val="both"/>
        <w:rPr>
          <w:rFonts w:ascii="Century" w:hAnsi="Century"/>
          <w:bCs/>
          <w:sz w:val="24"/>
          <w:szCs w:val="24"/>
        </w:rPr>
      </w:pPr>
      <w:r w:rsidRPr="00DF4F02">
        <w:rPr>
          <w:rFonts w:ascii="Century" w:hAnsi="Century"/>
          <w:bCs/>
          <w:sz w:val="24"/>
          <w:szCs w:val="24"/>
        </w:rPr>
        <w:t xml:space="preserve">Elle signale les problèmes que les données de suivi auront mis en évidence, recherche et propose des solutions à ces problèmes;  </w:t>
      </w:r>
    </w:p>
    <w:p w14:paraId="5C6852C3" w14:textId="77777777" w:rsidR="00DE32DF" w:rsidRPr="00DF4F02" w:rsidRDefault="00DE32DF" w:rsidP="00DF4F02">
      <w:pPr>
        <w:widowControl w:val="0"/>
        <w:numPr>
          <w:ilvl w:val="0"/>
          <w:numId w:val="76"/>
        </w:numPr>
        <w:autoSpaceDE w:val="0"/>
        <w:autoSpaceDN w:val="0"/>
        <w:adjustRightInd w:val="0"/>
        <w:spacing w:before="22" w:after="0"/>
        <w:jc w:val="both"/>
        <w:rPr>
          <w:rFonts w:ascii="Century" w:hAnsi="Century"/>
          <w:sz w:val="24"/>
          <w:szCs w:val="24"/>
        </w:rPr>
      </w:pPr>
      <w:r w:rsidRPr="00DF4F02">
        <w:rPr>
          <w:rFonts w:ascii="Century" w:hAnsi="Century"/>
          <w:bCs/>
          <w:sz w:val="24"/>
          <w:szCs w:val="24"/>
        </w:rPr>
        <w:t xml:space="preserve">Elle s’assure que la connaissance accumulée sur le suivi et évaluation du PPCB est diffusée auprès des partenaires techniques et financiers et des autres utilisateurs.  </w:t>
      </w:r>
    </w:p>
    <w:p w14:paraId="293BE85F" w14:textId="77777777" w:rsidR="00DE32DF" w:rsidRPr="00DF4F02" w:rsidRDefault="00DE32DF" w:rsidP="00DF4F02">
      <w:pPr>
        <w:widowControl w:val="0"/>
        <w:numPr>
          <w:ilvl w:val="0"/>
          <w:numId w:val="76"/>
        </w:numPr>
        <w:autoSpaceDE w:val="0"/>
        <w:autoSpaceDN w:val="0"/>
        <w:adjustRightInd w:val="0"/>
        <w:spacing w:before="22" w:after="0"/>
        <w:jc w:val="both"/>
        <w:rPr>
          <w:rFonts w:ascii="Century" w:hAnsi="Century"/>
          <w:sz w:val="24"/>
          <w:szCs w:val="24"/>
        </w:rPr>
      </w:pPr>
      <w:r w:rsidRPr="00DF4F02">
        <w:rPr>
          <w:rFonts w:ascii="Century" w:hAnsi="Century"/>
          <w:bCs/>
          <w:sz w:val="24"/>
          <w:szCs w:val="24"/>
        </w:rPr>
        <w:t>Saisie et traitement de l’information</w:t>
      </w:r>
    </w:p>
    <w:p w14:paraId="7A4E3CB4" w14:textId="77777777" w:rsidR="00DE32DF" w:rsidRPr="00DF4F02" w:rsidRDefault="00DE32DF" w:rsidP="00DF4F02">
      <w:pPr>
        <w:pStyle w:val="Heading3"/>
        <w:numPr>
          <w:ilvl w:val="2"/>
          <w:numId w:val="91"/>
        </w:numPr>
        <w:spacing w:before="120" w:after="120"/>
        <w:ind w:left="964" w:hanging="624"/>
        <w:rPr>
          <w:rFonts w:ascii="Century" w:hAnsi="Century"/>
          <w:sz w:val="24"/>
          <w:szCs w:val="24"/>
        </w:rPr>
      </w:pPr>
      <w:bookmarkStart w:id="439" w:name="_Toc439721827"/>
      <w:bookmarkStart w:id="440" w:name="_Toc471504425"/>
      <w:r w:rsidRPr="00DF4F02">
        <w:rPr>
          <w:rFonts w:ascii="Century" w:hAnsi="Century"/>
          <w:sz w:val="24"/>
          <w:szCs w:val="24"/>
        </w:rPr>
        <w:t>Les Cellules de Suivi-Evaluation (CSE)</w:t>
      </w:r>
      <w:bookmarkEnd w:id="439"/>
      <w:bookmarkEnd w:id="440"/>
    </w:p>
    <w:p w14:paraId="267BCE70" w14:textId="77777777" w:rsidR="00DE32DF" w:rsidRPr="00DF4F02" w:rsidRDefault="00DE32DF" w:rsidP="00DF4F02">
      <w:pPr>
        <w:spacing w:after="0"/>
        <w:jc w:val="both"/>
        <w:rPr>
          <w:rFonts w:ascii="Century" w:hAnsi="Century"/>
          <w:sz w:val="24"/>
          <w:szCs w:val="24"/>
        </w:rPr>
      </w:pPr>
      <w:r w:rsidRPr="00DF4F02">
        <w:rPr>
          <w:rFonts w:ascii="Century" w:hAnsi="Century"/>
          <w:sz w:val="24"/>
          <w:szCs w:val="24"/>
        </w:rPr>
        <w:t>Les CSE sont des points focaux de l’UPSE dans les Directions de BAGREPOLE. Elles sont composées d’au moins une personne recrutée et nommée point focal SE.</w:t>
      </w:r>
    </w:p>
    <w:p w14:paraId="76AB5AB4" w14:textId="77777777" w:rsidR="00DE32DF" w:rsidRPr="00DF4F02" w:rsidRDefault="00DE32DF" w:rsidP="00DF4F02">
      <w:pPr>
        <w:jc w:val="both"/>
        <w:rPr>
          <w:rFonts w:ascii="Century" w:hAnsi="Century"/>
          <w:bCs/>
          <w:sz w:val="24"/>
          <w:szCs w:val="24"/>
        </w:rPr>
      </w:pPr>
      <w:r w:rsidRPr="00DF4F02">
        <w:rPr>
          <w:rFonts w:ascii="Century" w:hAnsi="Century"/>
          <w:bCs/>
          <w:sz w:val="24"/>
          <w:szCs w:val="24"/>
        </w:rPr>
        <w:t>Les responsabilités de la CSE sont les suivantes :</w:t>
      </w:r>
    </w:p>
    <w:p w14:paraId="26C39830" w14:textId="77777777" w:rsidR="00DE32DF" w:rsidRPr="00DF4F02" w:rsidRDefault="00DE32DF" w:rsidP="00DF4F02">
      <w:pPr>
        <w:widowControl w:val="0"/>
        <w:numPr>
          <w:ilvl w:val="0"/>
          <w:numId w:val="76"/>
        </w:numPr>
        <w:autoSpaceDE w:val="0"/>
        <w:autoSpaceDN w:val="0"/>
        <w:adjustRightInd w:val="0"/>
        <w:spacing w:before="22" w:line="276" w:lineRule="auto"/>
        <w:jc w:val="both"/>
        <w:rPr>
          <w:rFonts w:ascii="Century" w:hAnsi="Century"/>
          <w:bCs/>
          <w:sz w:val="24"/>
          <w:szCs w:val="24"/>
        </w:rPr>
      </w:pPr>
      <w:r w:rsidRPr="00DF4F02">
        <w:rPr>
          <w:rFonts w:ascii="Century" w:hAnsi="Century"/>
          <w:bCs/>
          <w:sz w:val="24"/>
          <w:szCs w:val="24"/>
        </w:rPr>
        <w:t>Assure la collecte des données relatives à la mise en œuvre des activités de la Direction générale</w:t>
      </w:r>
    </w:p>
    <w:p w14:paraId="38B23963" w14:textId="77777777" w:rsidR="00DE32DF" w:rsidRPr="00DF4F02" w:rsidRDefault="00DE32DF" w:rsidP="00DF4F02">
      <w:pPr>
        <w:widowControl w:val="0"/>
        <w:numPr>
          <w:ilvl w:val="0"/>
          <w:numId w:val="76"/>
        </w:numPr>
        <w:autoSpaceDE w:val="0"/>
        <w:autoSpaceDN w:val="0"/>
        <w:adjustRightInd w:val="0"/>
        <w:spacing w:before="22" w:line="276" w:lineRule="auto"/>
        <w:jc w:val="both"/>
        <w:rPr>
          <w:rFonts w:ascii="Century" w:hAnsi="Century"/>
          <w:bCs/>
          <w:sz w:val="24"/>
          <w:szCs w:val="24"/>
        </w:rPr>
      </w:pPr>
      <w:r w:rsidRPr="00DF4F02">
        <w:rPr>
          <w:rFonts w:ascii="Century" w:hAnsi="Century"/>
          <w:bCs/>
          <w:sz w:val="24"/>
          <w:szCs w:val="24"/>
        </w:rPr>
        <w:t>Supervise le remplissage et la remontée des fiches de collecte des intervenants directs</w:t>
      </w:r>
    </w:p>
    <w:p w14:paraId="28505D8A" w14:textId="77777777" w:rsidR="00DE32DF" w:rsidRPr="00DF4F02" w:rsidRDefault="00DE32DF" w:rsidP="00DF4F02">
      <w:pPr>
        <w:widowControl w:val="0"/>
        <w:numPr>
          <w:ilvl w:val="0"/>
          <w:numId w:val="76"/>
        </w:numPr>
        <w:autoSpaceDE w:val="0"/>
        <w:autoSpaceDN w:val="0"/>
        <w:adjustRightInd w:val="0"/>
        <w:spacing w:before="22" w:line="276" w:lineRule="auto"/>
        <w:jc w:val="both"/>
        <w:rPr>
          <w:rFonts w:ascii="Century" w:hAnsi="Century"/>
          <w:bCs/>
          <w:sz w:val="24"/>
          <w:szCs w:val="24"/>
        </w:rPr>
      </w:pPr>
      <w:r w:rsidRPr="00DF4F02">
        <w:rPr>
          <w:rFonts w:ascii="Century" w:hAnsi="Century"/>
          <w:bCs/>
          <w:sz w:val="24"/>
          <w:szCs w:val="24"/>
        </w:rPr>
        <w:t>Centralise  et saisie les fiches de collecte dans l’interface informatique du SE</w:t>
      </w:r>
    </w:p>
    <w:p w14:paraId="2E21310E" w14:textId="77777777" w:rsidR="00DE32DF" w:rsidRPr="00DF4F02" w:rsidRDefault="00DE32DF" w:rsidP="00DF4F02">
      <w:pPr>
        <w:widowControl w:val="0"/>
        <w:numPr>
          <w:ilvl w:val="0"/>
          <w:numId w:val="76"/>
        </w:numPr>
        <w:autoSpaceDE w:val="0"/>
        <w:autoSpaceDN w:val="0"/>
        <w:adjustRightInd w:val="0"/>
        <w:spacing w:before="22" w:line="276" w:lineRule="auto"/>
        <w:jc w:val="both"/>
        <w:rPr>
          <w:rFonts w:ascii="Century" w:hAnsi="Century"/>
          <w:bCs/>
          <w:sz w:val="24"/>
          <w:szCs w:val="24"/>
        </w:rPr>
      </w:pPr>
      <w:r w:rsidRPr="00DF4F02">
        <w:rPr>
          <w:rFonts w:ascii="Century" w:hAnsi="Century"/>
          <w:bCs/>
          <w:sz w:val="24"/>
          <w:szCs w:val="24"/>
        </w:rPr>
        <w:t>Participe à la production des données et des rapports de la Direction générale</w:t>
      </w:r>
    </w:p>
    <w:p w14:paraId="4A63A939" w14:textId="77777777" w:rsidR="00DE32DF" w:rsidRPr="00DF4F02" w:rsidRDefault="00DE32DF" w:rsidP="00DF4F02">
      <w:pPr>
        <w:pStyle w:val="Heading3"/>
        <w:numPr>
          <w:ilvl w:val="2"/>
          <w:numId w:val="91"/>
        </w:numPr>
        <w:spacing w:before="120" w:after="120"/>
        <w:ind w:left="964" w:hanging="624"/>
        <w:rPr>
          <w:rFonts w:ascii="Century" w:hAnsi="Century"/>
          <w:sz w:val="24"/>
          <w:szCs w:val="24"/>
        </w:rPr>
      </w:pPr>
      <w:bookmarkStart w:id="441" w:name="_Toc439721828"/>
      <w:bookmarkStart w:id="442" w:name="_Toc471504426"/>
      <w:r w:rsidRPr="00DF4F02">
        <w:rPr>
          <w:rFonts w:ascii="Century" w:hAnsi="Century"/>
          <w:sz w:val="24"/>
          <w:szCs w:val="24"/>
        </w:rPr>
        <w:t>L’Agent de  Suivi-Evaluation</w:t>
      </w:r>
      <w:bookmarkEnd w:id="441"/>
      <w:bookmarkEnd w:id="442"/>
    </w:p>
    <w:p w14:paraId="6C5FBFF4" w14:textId="77777777" w:rsidR="00DE32DF" w:rsidRPr="00DF4F02" w:rsidRDefault="00DE32DF" w:rsidP="00DF4F02">
      <w:pPr>
        <w:jc w:val="both"/>
        <w:rPr>
          <w:rFonts w:ascii="Century" w:hAnsi="Century"/>
          <w:bCs/>
          <w:sz w:val="24"/>
          <w:szCs w:val="24"/>
        </w:rPr>
      </w:pPr>
      <w:r w:rsidRPr="00DF4F02">
        <w:rPr>
          <w:rFonts w:ascii="Century" w:hAnsi="Century"/>
          <w:bCs/>
          <w:sz w:val="24"/>
          <w:szCs w:val="24"/>
        </w:rPr>
        <w:t>Il est chargé de coordonner  la collecte et la centralisation des données en collaboration avec les responsables/correspondants ou personnes ressources formellement identifiés pour assurer la collecte et le traitement des informations liées aux activités du PPCB au sein de la structure concernée.</w:t>
      </w:r>
    </w:p>
    <w:p w14:paraId="3053E216" w14:textId="77777777" w:rsidR="00DE32DF" w:rsidRPr="00DF4F02" w:rsidRDefault="00DE32DF" w:rsidP="00DF4F02">
      <w:pPr>
        <w:pStyle w:val="Heading3"/>
        <w:numPr>
          <w:ilvl w:val="2"/>
          <w:numId w:val="91"/>
        </w:numPr>
        <w:spacing w:before="120" w:after="120"/>
        <w:ind w:left="964" w:hanging="624"/>
        <w:rPr>
          <w:rFonts w:ascii="Century" w:hAnsi="Century"/>
          <w:sz w:val="24"/>
          <w:szCs w:val="24"/>
        </w:rPr>
      </w:pPr>
      <w:bookmarkStart w:id="443" w:name="_Toc439721829"/>
      <w:bookmarkStart w:id="444" w:name="_Toc471504427"/>
      <w:r w:rsidRPr="00DF4F02">
        <w:rPr>
          <w:rFonts w:ascii="Century" w:hAnsi="Century"/>
          <w:sz w:val="24"/>
          <w:szCs w:val="24"/>
        </w:rPr>
        <w:t>Système d’information pour le S&amp;E</w:t>
      </w:r>
      <w:bookmarkEnd w:id="443"/>
      <w:bookmarkEnd w:id="444"/>
    </w:p>
    <w:p w14:paraId="1D1535F1" w14:textId="77777777" w:rsidR="00DE32DF" w:rsidRPr="00DF4F02" w:rsidRDefault="00DE32DF" w:rsidP="00DF4F02">
      <w:pPr>
        <w:autoSpaceDE w:val="0"/>
        <w:autoSpaceDN w:val="0"/>
        <w:adjustRightInd w:val="0"/>
        <w:jc w:val="both"/>
        <w:rPr>
          <w:rFonts w:ascii="Century" w:hAnsi="Century"/>
          <w:bCs/>
          <w:sz w:val="24"/>
          <w:szCs w:val="24"/>
        </w:rPr>
      </w:pPr>
      <w:r w:rsidRPr="00DF4F02">
        <w:rPr>
          <w:rFonts w:ascii="Century" w:hAnsi="Century"/>
          <w:bCs/>
          <w:sz w:val="24"/>
          <w:szCs w:val="24"/>
        </w:rPr>
        <w:t xml:space="preserve">Le système d’information pour le suivi évaluation est constitué des procédures suivantes : </w:t>
      </w:r>
    </w:p>
    <w:p w14:paraId="51C3311F" w14:textId="77777777" w:rsidR="00DE32DF" w:rsidRPr="00DF4F02" w:rsidRDefault="00DE32DF" w:rsidP="00DF4F02">
      <w:pPr>
        <w:pStyle w:val="ListParagraph1"/>
        <w:numPr>
          <w:ilvl w:val="0"/>
          <w:numId w:val="77"/>
        </w:numPr>
        <w:autoSpaceDE w:val="0"/>
        <w:autoSpaceDN w:val="0"/>
        <w:adjustRightInd w:val="0"/>
        <w:spacing w:before="120" w:after="120" w:line="240" w:lineRule="auto"/>
        <w:jc w:val="both"/>
        <w:rPr>
          <w:rFonts w:ascii="Century" w:hAnsi="Century" w:cs="Arial"/>
          <w:bCs/>
          <w:sz w:val="24"/>
          <w:szCs w:val="24"/>
        </w:rPr>
      </w:pPr>
      <w:r w:rsidRPr="00DF4F02">
        <w:rPr>
          <w:rFonts w:ascii="Century" w:hAnsi="Century" w:cs="Arial"/>
          <w:bCs/>
          <w:sz w:val="24"/>
          <w:szCs w:val="24"/>
        </w:rPr>
        <w:t>La collecte des données</w:t>
      </w:r>
    </w:p>
    <w:p w14:paraId="4840528B" w14:textId="77777777" w:rsidR="00DE32DF" w:rsidRPr="00DF4F02" w:rsidRDefault="00DE32DF" w:rsidP="00DF4F02">
      <w:pPr>
        <w:pStyle w:val="ListParagraph1"/>
        <w:numPr>
          <w:ilvl w:val="0"/>
          <w:numId w:val="77"/>
        </w:numPr>
        <w:autoSpaceDE w:val="0"/>
        <w:autoSpaceDN w:val="0"/>
        <w:adjustRightInd w:val="0"/>
        <w:spacing w:before="120" w:after="120"/>
        <w:jc w:val="both"/>
        <w:rPr>
          <w:rFonts w:ascii="Century" w:hAnsi="Century" w:cs="Arial"/>
          <w:bCs/>
          <w:sz w:val="24"/>
          <w:szCs w:val="24"/>
        </w:rPr>
      </w:pPr>
      <w:r w:rsidRPr="00DF4F02">
        <w:rPr>
          <w:rFonts w:ascii="Century" w:hAnsi="Century" w:cs="Arial"/>
          <w:bCs/>
          <w:sz w:val="24"/>
          <w:szCs w:val="24"/>
        </w:rPr>
        <w:t>Le traitement des données collectées</w:t>
      </w:r>
    </w:p>
    <w:p w14:paraId="66AB87FE" w14:textId="77777777" w:rsidR="00DE32DF" w:rsidRPr="00DF4F02" w:rsidRDefault="00DE32DF" w:rsidP="00DF4F02">
      <w:pPr>
        <w:pStyle w:val="ListParagraph1"/>
        <w:numPr>
          <w:ilvl w:val="0"/>
          <w:numId w:val="77"/>
        </w:numPr>
        <w:autoSpaceDE w:val="0"/>
        <w:autoSpaceDN w:val="0"/>
        <w:adjustRightInd w:val="0"/>
        <w:spacing w:before="120" w:after="120"/>
        <w:jc w:val="both"/>
        <w:rPr>
          <w:rFonts w:ascii="Century" w:hAnsi="Century" w:cs="Arial"/>
          <w:bCs/>
          <w:sz w:val="24"/>
          <w:szCs w:val="24"/>
        </w:rPr>
      </w:pPr>
      <w:r w:rsidRPr="00DF4F02">
        <w:rPr>
          <w:rFonts w:ascii="Century" w:hAnsi="Century" w:cs="Arial"/>
          <w:bCs/>
          <w:sz w:val="24"/>
          <w:szCs w:val="24"/>
        </w:rPr>
        <w:t>La diffusion des résultats du suivi évaluation</w:t>
      </w:r>
    </w:p>
    <w:p w14:paraId="5D8D11E2" w14:textId="77777777" w:rsidR="00DE32DF" w:rsidRPr="00DF4F02" w:rsidRDefault="00DE32DF" w:rsidP="00DF4F02">
      <w:pPr>
        <w:pStyle w:val="ListParagraph1"/>
        <w:numPr>
          <w:ilvl w:val="0"/>
          <w:numId w:val="77"/>
        </w:numPr>
        <w:autoSpaceDE w:val="0"/>
        <w:autoSpaceDN w:val="0"/>
        <w:adjustRightInd w:val="0"/>
        <w:spacing w:before="120" w:after="120"/>
        <w:jc w:val="both"/>
        <w:rPr>
          <w:rFonts w:ascii="Century" w:hAnsi="Century" w:cs="Arial"/>
          <w:bCs/>
          <w:sz w:val="24"/>
          <w:szCs w:val="24"/>
        </w:rPr>
      </w:pPr>
      <w:r w:rsidRPr="00DF4F02">
        <w:rPr>
          <w:rFonts w:ascii="Century" w:hAnsi="Century" w:cs="Arial"/>
          <w:bCs/>
          <w:sz w:val="24"/>
          <w:szCs w:val="24"/>
        </w:rPr>
        <w:t>La capitalisation des données et leur sécurisation</w:t>
      </w:r>
    </w:p>
    <w:p w14:paraId="07F3F98D" w14:textId="77777777" w:rsidR="00DE32DF" w:rsidRPr="00DF4F02" w:rsidRDefault="00DE32DF" w:rsidP="00DF4F02">
      <w:pPr>
        <w:pStyle w:val="ListParagraph1"/>
        <w:numPr>
          <w:ilvl w:val="0"/>
          <w:numId w:val="77"/>
        </w:numPr>
        <w:autoSpaceDE w:val="0"/>
        <w:autoSpaceDN w:val="0"/>
        <w:adjustRightInd w:val="0"/>
        <w:spacing w:before="120" w:after="120" w:line="240" w:lineRule="auto"/>
        <w:jc w:val="both"/>
        <w:rPr>
          <w:rFonts w:ascii="Century" w:hAnsi="Century" w:cs="Arial"/>
          <w:bCs/>
          <w:sz w:val="24"/>
          <w:szCs w:val="24"/>
        </w:rPr>
      </w:pPr>
      <w:r w:rsidRPr="00DF4F02">
        <w:rPr>
          <w:rFonts w:ascii="Century" w:hAnsi="Century" w:cs="Arial"/>
          <w:bCs/>
          <w:sz w:val="24"/>
          <w:szCs w:val="24"/>
        </w:rPr>
        <w:t>L’utilisation des résultats  de suivi évaluation</w:t>
      </w:r>
    </w:p>
    <w:p w14:paraId="35B93FA9"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Par la suite, la fréquence d’analyse pour </w:t>
      </w:r>
      <w:r w:rsidR="00E26F8B" w:rsidRPr="00DF4F02">
        <w:rPr>
          <w:rFonts w:ascii="Century" w:hAnsi="Century"/>
          <w:sz w:val="24"/>
          <w:szCs w:val="24"/>
        </w:rPr>
        <w:t>chaque indicateur sélectionné</w:t>
      </w:r>
      <w:r w:rsidR="004A7F19" w:rsidRPr="00DF4F02">
        <w:rPr>
          <w:rFonts w:ascii="Century" w:hAnsi="Century"/>
          <w:sz w:val="24"/>
          <w:szCs w:val="24"/>
        </w:rPr>
        <w:t xml:space="preserve"> est trimestrielle</w:t>
      </w:r>
      <w:r w:rsidR="00E26F8B" w:rsidRPr="00DF4F02">
        <w:rPr>
          <w:rFonts w:ascii="Century" w:hAnsi="Century"/>
          <w:sz w:val="24"/>
          <w:szCs w:val="24"/>
        </w:rPr>
        <w:t xml:space="preserve">. </w:t>
      </w:r>
      <w:r w:rsidRPr="00DF4F02">
        <w:rPr>
          <w:rFonts w:ascii="Century" w:hAnsi="Century"/>
          <w:sz w:val="24"/>
          <w:szCs w:val="24"/>
        </w:rPr>
        <w:t>Dans certains cas, le suivi se fera en continu par l’équipe terrain alors que dans d’autres cas il sera mensuel ou annuel. Par exemple, le suivi du paiement des indemnisations s’effectuera en continu. Les paiements des indemnisations seront ainsi inscrits de manière régulière dans le système de gestion des données et un suivi en temps réel sera garanti par l’équipe terrain.</w:t>
      </w:r>
    </w:p>
    <w:p w14:paraId="1ECBFB08" w14:textId="77777777" w:rsidR="00A447A6" w:rsidRPr="00DF4F02" w:rsidRDefault="00A447A6" w:rsidP="00DF4F02">
      <w:pPr>
        <w:spacing w:before="0" w:after="0"/>
        <w:jc w:val="both"/>
        <w:rPr>
          <w:rFonts w:ascii="Century" w:hAnsi="Century"/>
          <w:sz w:val="24"/>
          <w:szCs w:val="24"/>
        </w:rPr>
      </w:pPr>
      <w:r w:rsidRPr="00DF4F02">
        <w:rPr>
          <w:rFonts w:ascii="Century" w:hAnsi="Century"/>
          <w:sz w:val="24"/>
          <w:szCs w:val="24"/>
        </w:rPr>
        <w:t xml:space="preserve">Le suivi proposé désagrègera les données par </w:t>
      </w:r>
      <w:r w:rsidR="00E26F8B" w:rsidRPr="00DF4F02">
        <w:rPr>
          <w:rFonts w:ascii="Century" w:hAnsi="Century"/>
          <w:sz w:val="24"/>
          <w:szCs w:val="24"/>
        </w:rPr>
        <w:t>genre</w:t>
      </w:r>
      <w:r w:rsidRPr="00DF4F02">
        <w:rPr>
          <w:rFonts w:ascii="Century" w:hAnsi="Century"/>
          <w:sz w:val="24"/>
          <w:szCs w:val="24"/>
        </w:rPr>
        <w:t xml:space="preserve"> (hommes/femmes</w:t>
      </w:r>
      <w:r w:rsidR="00E26F8B" w:rsidRPr="00DF4F02">
        <w:rPr>
          <w:rFonts w:ascii="Century" w:hAnsi="Century"/>
          <w:sz w:val="24"/>
          <w:szCs w:val="24"/>
        </w:rPr>
        <w:t>/personnes vulnérables) lorsque pertinent.</w:t>
      </w:r>
      <w:r w:rsidRPr="00DF4F02">
        <w:rPr>
          <w:rFonts w:ascii="Century" w:hAnsi="Century"/>
          <w:sz w:val="24"/>
          <w:szCs w:val="24"/>
        </w:rPr>
        <w:t xml:space="preserve"> Ainsi, un même indicateur pourra être scindé en deux</w:t>
      </w:r>
      <w:r w:rsidR="00E26F8B" w:rsidRPr="00DF4F02">
        <w:rPr>
          <w:rFonts w:ascii="Century" w:hAnsi="Century"/>
          <w:sz w:val="24"/>
          <w:szCs w:val="24"/>
        </w:rPr>
        <w:t xml:space="preserve"> ou en trois</w:t>
      </w:r>
      <w:r w:rsidRPr="00DF4F02">
        <w:rPr>
          <w:rFonts w:ascii="Century" w:hAnsi="Century"/>
          <w:sz w:val="24"/>
          <w:szCs w:val="24"/>
        </w:rPr>
        <w:t xml:space="preserve">, afin de </w:t>
      </w:r>
      <w:r w:rsidR="004D336B" w:rsidRPr="00DF4F02">
        <w:rPr>
          <w:rFonts w:ascii="Century" w:hAnsi="Century"/>
          <w:sz w:val="24"/>
          <w:szCs w:val="24"/>
        </w:rPr>
        <w:t>pouvoir</w:t>
      </w:r>
      <w:r w:rsidRPr="00DF4F02">
        <w:rPr>
          <w:rFonts w:ascii="Century" w:hAnsi="Century"/>
          <w:sz w:val="24"/>
          <w:szCs w:val="24"/>
        </w:rPr>
        <w:t xml:space="preserve"> suivre l’avancement des activités du point de vue des hommes</w:t>
      </w:r>
      <w:r w:rsidR="004D336B" w:rsidRPr="00DF4F02">
        <w:rPr>
          <w:rFonts w:ascii="Century" w:hAnsi="Century"/>
          <w:sz w:val="24"/>
          <w:szCs w:val="24"/>
        </w:rPr>
        <w:t>,</w:t>
      </w:r>
      <w:r w:rsidRPr="00DF4F02">
        <w:rPr>
          <w:rFonts w:ascii="Century" w:hAnsi="Century"/>
          <w:sz w:val="24"/>
          <w:szCs w:val="24"/>
        </w:rPr>
        <w:t xml:space="preserve"> des femmes </w:t>
      </w:r>
      <w:r w:rsidR="004D336B" w:rsidRPr="00DF4F02">
        <w:rPr>
          <w:rFonts w:ascii="Century" w:hAnsi="Century"/>
          <w:sz w:val="24"/>
          <w:szCs w:val="24"/>
        </w:rPr>
        <w:t xml:space="preserve">et personnes vulnérables </w:t>
      </w:r>
      <w:r w:rsidRPr="00DF4F02">
        <w:rPr>
          <w:rFonts w:ascii="Century" w:hAnsi="Century"/>
          <w:sz w:val="24"/>
          <w:szCs w:val="24"/>
        </w:rPr>
        <w:t>de façon distincte.</w:t>
      </w:r>
      <w:r w:rsidR="00866676" w:rsidRPr="00DF4F02">
        <w:rPr>
          <w:rFonts w:ascii="Century" w:hAnsi="Century"/>
          <w:sz w:val="24"/>
          <w:szCs w:val="24"/>
        </w:rPr>
        <w:br w:type="page"/>
      </w:r>
    </w:p>
    <w:p w14:paraId="126A2412" w14:textId="77777777" w:rsidR="00A447A6"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Le but du volet évaluation du Plan de réinstallation est de s’assurer que le niveau de vie des PAP est supérieur ou au moins égal à celui qu’elles avaient avant le projet.</w:t>
      </w:r>
      <w:r w:rsidR="00E43E83" w:rsidRPr="00DF4F02">
        <w:rPr>
          <w:rFonts w:ascii="Century" w:hAnsi="Century"/>
          <w:sz w:val="24"/>
          <w:szCs w:val="24"/>
        </w:rPr>
        <w:t xml:space="preserve"> </w:t>
      </w:r>
      <w:r w:rsidRPr="00DF4F02">
        <w:rPr>
          <w:rFonts w:ascii="Century" w:hAnsi="Century"/>
          <w:sz w:val="24"/>
          <w:szCs w:val="24"/>
        </w:rPr>
        <w:t>Pour cela, il sera nécessaire :</w:t>
      </w:r>
    </w:p>
    <w:p w14:paraId="0CF688EE" w14:textId="77777777" w:rsidR="00A447A6" w:rsidRPr="00DF4F02" w:rsidRDefault="00A447A6" w:rsidP="00DF4F02">
      <w:pPr>
        <w:pStyle w:val="ListParagraph"/>
        <w:numPr>
          <w:ilvl w:val="0"/>
          <w:numId w:val="8"/>
        </w:numPr>
        <w:spacing w:before="0" w:after="0" w:line="276" w:lineRule="auto"/>
        <w:jc w:val="both"/>
        <w:rPr>
          <w:rFonts w:ascii="Century" w:hAnsi="Century" w:cs="Arial"/>
        </w:rPr>
      </w:pPr>
      <w:r w:rsidRPr="00DF4F02">
        <w:rPr>
          <w:rFonts w:ascii="Century" w:hAnsi="Century" w:cs="Arial"/>
        </w:rPr>
        <w:t xml:space="preserve">d’établir la situation de référence des populations affectées, avant le démarrage du projet (les enquêtes-villages, le recensement et l’enquête-ménage effectués dans le cadre du présent mandat d’élaboration du </w:t>
      </w:r>
      <w:r w:rsidR="00CF6A87" w:rsidRPr="00DF4F02">
        <w:rPr>
          <w:rFonts w:ascii="Century" w:hAnsi="Century" w:cs="Arial"/>
        </w:rPr>
        <w:t>PAR</w:t>
      </w:r>
      <w:r w:rsidRPr="00DF4F02">
        <w:rPr>
          <w:rFonts w:ascii="Century" w:hAnsi="Century" w:cs="Arial"/>
        </w:rPr>
        <w:t xml:space="preserve"> constitue la base de la situation de référence) ;</w:t>
      </w:r>
    </w:p>
    <w:p w14:paraId="68EFC363" w14:textId="77777777" w:rsidR="00A447A6" w:rsidRPr="00DF4F02" w:rsidRDefault="00A447A6" w:rsidP="00DF4F02">
      <w:pPr>
        <w:pStyle w:val="ListParagraph"/>
        <w:numPr>
          <w:ilvl w:val="0"/>
          <w:numId w:val="8"/>
        </w:numPr>
        <w:spacing w:before="0" w:after="0" w:line="276" w:lineRule="auto"/>
        <w:jc w:val="both"/>
        <w:rPr>
          <w:rFonts w:ascii="Century" w:hAnsi="Century" w:cs="Arial"/>
        </w:rPr>
      </w:pPr>
      <w:r w:rsidRPr="00DF4F02">
        <w:rPr>
          <w:rFonts w:ascii="Century" w:hAnsi="Century" w:cs="Arial"/>
        </w:rPr>
        <w:t xml:space="preserve">de définir, à intervalles réguliers, tout ou partie des paramètres ci-dessus </w:t>
      </w:r>
      <w:r w:rsidR="00FA107F" w:rsidRPr="00DF4F02">
        <w:rPr>
          <w:rFonts w:ascii="Century" w:hAnsi="Century" w:cs="Arial"/>
        </w:rPr>
        <w:t xml:space="preserve">référés </w:t>
      </w:r>
      <w:r w:rsidRPr="00DF4F02">
        <w:rPr>
          <w:rFonts w:ascii="Century" w:hAnsi="Century" w:cs="Arial"/>
        </w:rPr>
        <w:t>afin d’en apprécier et comprendre les évolutions ;</w:t>
      </w:r>
    </w:p>
    <w:p w14:paraId="51279E41" w14:textId="77777777" w:rsidR="00A447A6" w:rsidRPr="00DF4F02" w:rsidRDefault="00A447A6" w:rsidP="00DF4F02">
      <w:pPr>
        <w:pStyle w:val="ListParagraph"/>
        <w:numPr>
          <w:ilvl w:val="0"/>
          <w:numId w:val="8"/>
        </w:numPr>
        <w:spacing w:before="0" w:after="0" w:line="276" w:lineRule="auto"/>
        <w:jc w:val="both"/>
        <w:rPr>
          <w:rFonts w:ascii="Century" w:hAnsi="Century" w:cs="Arial"/>
        </w:rPr>
      </w:pPr>
      <w:r w:rsidRPr="00DF4F02">
        <w:rPr>
          <w:rFonts w:ascii="Century" w:hAnsi="Century" w:cs="Arial"/>
        </w:rPr>
        <w:t xml:space="preserve">d’établir, en fin de projet, une nouvelle situation de référence pour évaluer les impacts du </w:t>
      </w:r>
      <w:r w:rsidR="00CF6A87" w:rsidRPr="00DF4F02">
        <w:rPr>
          <w:rFonts w:ascii="Century" w:hAnsi="Century" w:cs="Arial"/>
        </w:rPr>
        <w:t>PAR</w:t>
      </w:r>
      <w:r w:rsidRPr="00DF4F02">
        <w:rPr>
          <w:rFonts w:ascii="Century" w:hAnsi="Century" w:cs="Arial"/>
        </w:rPr>
        <w:t xml:space="preserve"> en matière socio</w:t>
      </w:r>
      <w:r w:rsidR="00A442A6" w:rsidRPr="00DF4F02">
        <w:rPr>
          <w:rFonts w:ascii="Century" w:hAnsi="Century" w:cs="Arial"/>
        </w:rPr>
        <w:t>-</w:t>
      </w:r>
      <w:r w:rsidRPr="00DF4F02">
        <w:rPr>
          <w:rFonts w:ascii="Century" w:hAnsi="Century" w:cs="Arial"/>
        </w:rPr>
        <w:t>économique.</w:t>
      </w:r>
    </w:p>
    <w:p w14:paraId="77EF1607" w14:textId="77777777" w:rsidR="00D04A5A" w:rsidRPr="00DF4F02" w:rsidRDefault="00A447A6" w:rsidP="00DF4F02">
      <w:pPr>
        <w:spacing w:before="240" w:after="240" w:line="276" w:lineRule="auto"/>
        <w:jc w:val="both"/>
        <w:rPr>
          <w:rFonts w:ascii="Century" w:hAnsi="Century"/>
          <w:sz w:val="24"/>
          <w:szCs w:val="24"/>
        </w:rPr>
      </w:pPr>
      <w:r w:rsidRPr="00DF4F02">
        <w:rPr>
          <w:rFonts w:ascii="Century" w:hAnsi="Century"/>
          <w:sz w:val="24"/>
          <w:szCs w:val="24"/>
        </w:rPr>
        <w:t xml:space="preserve">Le suivi-évaluation sera effectué par </w:t>
      </w:r>
      <w:r w:rsidR="0047075D" w:rsidRPr="00DF4F02">
        <w:rPr>
          <w:rFonts w:ascii="Century" w:hAnsi="Century"/>
          <w:sz w:val="24"/>
          <w:szCs w:val="24"/>
        </w:rPr>
        <w:t xml:space="preserve">Bagrépôle </w:t>
      </w:r>
      <w:r w:rsidR="00E43E83" w:rsidRPr="00DF4F02">
        <w:rPr>
          <w:rFonts w:ascii="Century" w:hAnsi="Century"/>
          <w:sz w:val="24"/>
          <w:szCs w:val="24"/>
        </w:rPr>
        <w:t>avec l’appui du consultant assistant</w:t>
      </w:r>
      <w:r w:rsidRPr="00DF4F02">
        <w:rPr>
          <w:rFonts w:ascii="Century" w:hAnsi="Century"/>
          <w:sz w:val="24"/>
          <w:szCs w:val="24"/>
        </w:rPr>
        <w:t>, des entités de mise en œuvre, des agents sur le terrain et des acteurs locaux.</w:t>
      </w:r>
      <w:bookmarkStart w:id="445" w:name="_Toc266263948"/>
      <w:bookmarkStart w:id="446" w:name="_Toc275346817"/>
    </w:p>
    <w:p w14:paraId="2A2CF265" w14:textId="77777777" w:rsidR="00A447A6" w:rsidRPr="00DF4F02" w:rsidRDefault="00A447A6" w:rsidP="00DF4F02">
      <w:pPr>
        <w:pStyle w:val="Heading2"/>
        <w:numPr>
          <w:ilvl w:val="1"/>
          <w:numId w:val="91"/>
        </w:numPr>
        <w:jc w:val="both"/>
        <w:rPr>
          <w:rFonts w:ascii="Century" w:hAnsi="Century"/>
          <w:sz w:val="24"/>
          <w:szCs w:val="24"/>
        </w:rPr>
      </w:pPr>
      <w:bookmarkStart w:id="447" w:name="_Toc471504428"/>
      <w:bookmarkStart w:id="448" w:name="_Toc277236173"/>
      <w:bookmarkStart w:id="449" w:name="_Toc277236499"/>
      <w:bookmarkStart w:id="450" w:name="_Toc277264572"/>
      <w:r w:rsidRPr="00DF4F02">
        <w:rPr>
          <w:rFonts w:ascii="Century" w:hAnsi="Century"/>
          <w:sz w:val="24"/>
          <w:szCs w:val="24"/>
        </w:rPr>
        <w:t xml:space="preserve">Indicateurs </w:t>
      </w:r>
      <w:r w:rsidR="000B167C" w:rsidRPr="00DF4F02">
        <w:rPr>
          <w:rFonts w:ascii="Century" w:hAnsi="Century"/>
          <w:sz w:val="24"/>
          <w:szCs w:val="24"/>
        </w:rPr>
        <w:t>de suivi</w:t>
      </w:r>
      <w:bookmarkEnd w:id="447"/>
    </w:p>
    <w:bookmarkEnd w:id="445"/>
    <w:bookmarkEnd w:id="446"/>
    <w:bookmarkEnd w:id="448"/>
    <w:bookmarkEnd w:id="449"/>
    <w:bookmarkEnd w:id="450"/>
    <w:p w14:paraId="195BDD3E" w14:textId="77777777" w:rsidR="00FD4501" w:rsidRPr="00DF4F02" w:rsidRDefault="00A447A6" w:rsidP="00DF4F02">
      <w:pPr>
        <w:spacing w:line="276" w:lineRule="auto"/>
        <w:jc w:val="both"/>
        <w:rPr>
          <w:rFonts w:ascii="Century" w:hAnsi="Century"/>
          <w:sz w:val="24"/>
          <w:szCs w:val="24"/>
        </w:rPr>
      </w:pPr>
      <w:r w:rsidRPr="00DF4F02">
        <w:rPr>
          <w:rFonts w:ascii="Century" w:hAnsi="Century"/>
          <w:sz w:val="24"/>
          <w:szCs w:val="24"/>
        </w:rPr>
        <w:t>Le tableau ci-dessous fournit une liste non limitative des mesures et indicateurs de suivi-évaluation.</w:t>
      </w:r>
    </w:p>
    <w:p w14:paraId="7443511D" w14:textId="77777777" w:rsidR="00A447A6" w:rsidRPr="00DF4F02" w:rsidRDefault="00BB0983" w:rsidP="00DF4F02">
      <w:pPr>
        <w:pStyle w:val="Caption"/>
        <w:spacing w:after="0"/>
        <w:jc w:val="both"/>
        <w:rPr>
          <w:rFonts w:ascii="Century" w:hAnsi="Century" w:cs="Arial"/>
          <w:b w:val="0"/>
          <w:sz w:val="24"/>
          <w:szCs w:val="24"/>
        </w:rPr>
      </w:pPr>
      <w:bookmarkStart w:id="451" w:name="_Toc275346896"/>
      <w:bookmarkStart w:id="452" w:name="_Toc465697425"/>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00155C8E"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39</w:t>
      </w:r>
      <w:r w:rsidR="00C226E0" w:rsidRPr="00DF4F02">
        <w:rPr>
          <w:rFonts w:ascii="Century" w:hAnsi="Century" w:cs="Arial"/>
          <w:b w:val="0"/>
          <w:sz w:val="24"/>
          <w:szCs w:val="24"/>
        </w:rPr>
        <w:fldChar w:fldCharType="end"/>
      </w:r>
      <w:r w:rsidR="00A447A6" w:rsidRPr="00DF4F02">
        <w:rPr>
          <w:rFonts w:ascii="Century" w:hAnsi="Century" w:cs="Arial"/>
          <w:b w:val="0"/>
          <w:sz w:val="24"/>
          <w:szCs w:val="24"/>
        </w:rPr>
        <w:t xml:space="preserve">: </w:t>
      </w:r>
      <w:r w:rsidR="004351C6" w:rsidRPr="00DF4F02">
        <w:rPr>
          <w:rFonts w:ascii="Century" w:hAnsi="Century" w:cs="Arial"/>
          <w:b w:val="0"/>
          <w:sz w:val="24"/>
          <w:szCs w:val="24"/>
        </w:rPr>
        <w:t>M</w:t>
      </w:r>
      <w:r w:rsidR="00A447A6" w:rsidRPr="00DF4F02">
        <w:rPr>
          <w:rFonts w:ascii="Century" w:hAnsi="Century" w:cs="Arial"/>
          <w:b w:val="0"/>
          <w:sz w:val="24"/>
          <w:szCs w:val="24"/>
        </w:rPr>
        <w:t xml:space="preserve">esures de suivi du </w:t>
      </w:r>
      <w:bookmarkEnd w:id="451"/>
      <w:r w:rsidR="00CF6A87" w:rsidRPr="00DF4F02">
        <w:rPr>
          <w:rFonts w:ascii="Century" w:hAnsi="Century" w:cs="Arial"/>
          <w:b w:val="0"/>
          <w:sz w:val="24"/>
          <w:szCs w:val="24"/>
        </w:rPr>
        <w:t>PAR</w:t>
      </w:r>
      <w:bookmarkEnd w:id="452"/>
    </w:p>
    <w:tbl>
      <w:tblPr>
        <w:tblW w:w="985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754"/>
        <w:gridCol w:w="1999"/>
        <w:gridCol w:w="2619"/>
        <w:gridCol w:w="1852"/>
        <w:gridCol w:w="1645"/>
      </w:tblGrid>
      <w:tr w:rsidR="00DE32DF" w:rsidRPr="00DF4F02" w14:paraId="01AA0357" w14:textId="77777777" w:rsidTr="00AC04EF">
        <w:trPr>
          <w:trHeight w:val="20"/>
          <w:tblHeader/>
        </w:trPr>
        <w:tc>
          <w:tcPr>
            <w:tcW w:w="1445" w:type="dxa"/>
            <w:tcBorders>
              <w:top w:val="single" w:sz="12" w:space="0" w:color="auto"/>
              <w:left w:val="single" w:sz="12" w:space="0" w:color="auto"/>
              <w:bottom w:val="single" w:sz="12" w:space="0" w:color="auto"/>
              <w:right w:val="single" w:sz="4" w:space="0" w:color="000000"/>
            </w:tcBorders>
            <w:shd w:val="clear" w:color="auto" w:fill="FBD4B4"/>
            <w:vAlign w:val="center"/>
          </w:tcPr>
          <w:p w14:paraId="558BAB36"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Composante</w:t>
            </w:r>
          </w:p>
        </w:tc>
        <w:tc>
          <w:tcPr>
            <w:tcW w:w="2111" w:type="dxa"/>
            <w:tcBorders>
              <w:top w:val="single" w:sz="12" w:space="0" w:color="auto"/>
              <w:left w:val="single" w:sz="4" w:space="0" w:color="000000"/>
              <w:bottom w:val="single" w:sz="12" w:space="0" w:color="auto"/>
              <w:right w:val="single" w:sz="4" w:space="0" w:color="000000"/>
            </w:tcBorders>
            <w:shd w:val="clear" w:color="auto" w:fill="FBD4B4"/>
            <w:vAlign w:val="center"/>
          </w:tcPr>
          <w:p w14:paraId="6A342330"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Mesure de suivi</w:t>
            </w:r>
          </w:p>
        </w:tc>
        <w:tc>
          <w:tcPr>
            <w:tcW w:w="1858" w:type="dxa"/>
            <w:tcBorders>
              <w:top w:val="single" w:sz="12" w:space="0" w:color="auto"/>
              <w:left w:val="single" w:sz="4" w:space="0" w:color="000000"/>
              <w:bottom w:val="single" w:sz="12" w:space="0" w:color="auto"/>
              <w:right w:val="single" w:sz="4" w:space="0" w:color="000000"/>
            </w:tcBorders>
            <w:shd w:val="clear" w:color="auto" w:fill="FBD4B4"/>
            <w:vAlign w:val="center"/>
          </w:tcPr>
          <w:p w14:paraId="6D36C9D8"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Indicateur/périodicité</w:t>
            </w:r>
          </w:p>
        </w:tc>
        <w:tc>
          <w:tcPr>
            <w:tcW w:w="2415" w:type="dxa"/>
            <w:tcBorders>
              <w:top w:val="single" w:sz="12" w:space="0" w:color="auto"/>
              <w:left w:val="single" w:sz="4" w:space="0" w:color="000000"/>
              <w:bottom w:val="single" w:sz="12" w:space="0" w:color="auto"/>
              <w:right w:val="single" w:sz="12" w:space="0" w:color="auto"/>
            </w:tcBorders>
            <w:shd w:val="clear" w:color="auto" w:fill="FBD4B4"/>
            <w:vAlign w:val="center"/>
          </w:tcPr>
          <w:p w14:paraId="69EA4267"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Objectif de performance</w:t>
            </w:r>
          </w:p>
        </w:tc>
        <w:tc>
          <w:tcPr>
            <w:tcW w:w="2025" w:type="dxa"/>
            <w:tcBorders>
              <w:top w:val="single" w:sz="12" w:space="0" w:color="auto"/>
              <w:left w:val="single" w:sz="4" w:space="0" w:color="000000"/>
              <w:bottom w:val="single" w:sz="12" w:space="0" w:color="auto"/>
              <w:right w:val="single" w:sz="4" w:space="0" w:color="000000"/>
            </w:tcBorders>
            <w:shd w:val="clear" w:color="auto" w:fill="FBD4B4"/>
          </w:tcPr>
          <w:p w14:paraId="5B0248A7"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Acteurs responsables</w:t>
            </w:r>
          </w:p>
        </w:tc>
      </w:tr>
      <w:tr w:rsidR="00DE32DF" w:rsidRPr="00DF4F02" w14:paraId="4F31F182" w14:textId="77777777" w:rsidTr="00AC04EF">
        <w:trPr>
          <w:trHeight w:val="843"/>
        </w:trPr>
        <w:tc>
          <w:tcPr>
            <w:tcW w:w="1445" w:type="dxa"/>
            <w:tcBorders>
              <w:top w:val="single" w:sz="12" w:space="0" w:color="auto"/>
              <w:left w:val="single" w:sz="12" w:space="0" w:color="auto"/>
              <w:bottom w:val="single" w:sz="4" w:space="0" w:color="000000"/>
              <w:right w:val="single" w:sz="4" w:space="0" w:color="000000"/>
            </w:tcBorders>
            <w:vAlign w:val="center"/>
          </w:tcPr>
          <w:p w14:paraId="724EDDD2"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Information et consultation</w:t>
            </w:r>
          </w:p>
        </w:tc>
        <w:tc>
          <w:tcPr>
            <w:tcW w:w="2111" w:type="dxa"/>
            <w:tcBorders>
              <w:top w:val="single" w:sz="12" w:space="0" w:color="auto"/>
              <w:left w:val="single" w:sz="4" w:space="0" w:color="000000"/>
              <w:bottom w:val="single" w:sz="4" w:space="0" w:color="000000"/>
              <w:right w:val="single" w:sz="4" w:space="0" w:color="000000"/>
            </w:tcBorders>
            <w:vAlign w:val="center"/>
          </w:tcPr>
          <w:p w14:paraId="56A0AA7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Vérifier que la diffusion de l’information auprès des PAP et les procédures de consultation sont effectuées en accord avec les principes présentés dans le PAR</w:t>
            </w:r>
          </w:p>
        </w:tc>
        <w:tc>
          <w:tcPr>
            <w:tcW w:w="1858" w:type="dxa"/>
            <w:tcBorders>
              <w:top w:val="single" w:sz="12" w:space="0" w:color="auto"/>
              <w:left w:val="single" w:sz="4" w:space="0" w:color="000000"/>
              <w:bottom w:val="single" w:sz="4" w:space="0" w:color="000000"/>
              <w:right w:val="single" w:sz="4" w:space="0" w:color="000000"/>
            </w:tcBorders>
            <w:vAlign w:val="center"/>
          </w:tcPr>
          <w:p w14:paraId="6CB963A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et types de séances d’information à l’intention des PAP effectuées dans les villages/Avant le début des travaux</w:t>
            </w:r>
          </w:p>
        </w:tc>
        <w:tc>
          <w:tcPr>
            <w:tcW w:w="2415" w:type="dxa"/>
            <w:tcBorders>
              <w:top w:val="single" w:sz="12" w:space="0" w:color="auto"/>
              <w:left w:val="single" w:sz="4" w:space="0" w:color="000000"/>
              <w:bottom w:val="single" w:sz="4" w:space="0" w:color="000000"/>
              <w:right w:val="single" w:sz="12" w:space="0" w:color="auto"/>
            </w:tcBorders>
            <w:vAlign w:val="center"/>
          </w:tcPr>
          <w:p w14:paraId="1F322E7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 moins trois séances d’information par village (au démarrage de la réinstallation, lors du paiement des compensations et lors de la réception et attribution des nouvelles constructions)</w:t>
            </w:r>
          </w:p>
        </w:tc>
        <w:tc>
          <w:tcPr>
            <w:tcW w:w="2025" w:type="dxa"/>
            <w:tcBorders>
              <w:top w:val="single" w:sz="12" w:space="0" w:color="auto"/>
              <w:left w:val="single" w:sz="4" w:space="0" w:color="000000"/>
              <w:bottom w:val="single" w:sz="4" w:space="0" w:color="000000"/>
              <w:right w:val="single" w:sz="4" w:space="0" w:color="000000"/>
            </w:tcBorders>
          </w:tcPr>
          <w:p w14:paraId="632CF7F9"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tc>
      </w:tr>
      <w:tr w:rsidR="00DE32DF" w:rsidRPr="00DF4F02" w14:paraId="47E8E291" w14:textId="77777777" w:rsidTr="00AC04EF">
        <w:trPr>
          <w:trHeight w:val="143"/>
        </w:trPr>
        <w:tc>
          <w:tcPr>
            <w:tcW w:w="1445" w:type="dxa"/>
            <w:tcBorders>
              <w:top w:val="single" w:sz="4" w:space="0" w:color="000000"/>
              <w:left w:val="single" w:sz="12" w:space="0" w:color="auto"/>
              <w:bottom w:val="single" w:sz="4" w:space="0" w:color="000000"/>
              <w:right w:val="single" w:sz="4" w:space="0" w:color="000000"/>
            </w:tcBorders>
            <w:vAlign w:val="center"/>
          </w:tcPr>
          <w:p w14:paraId="4A0AF13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Qualité et niveau de vie</w:t>
            </w:r>
          </w:p>
        </w:tc>
        <w:tc>
          <w:tcPr>
            <w:tcW w:w="2111" w:type="dxa"/>
            <w:tcBorders>
              <w:top w:val="single" w:sz="4" w:space="0" w:color="000000"/>
              <w:left w:val="single" w:sz="4" w:space="0" w:color="000000"/>
              <w:bottom w:val="single" w:sz="4" w:space="0" w:color="000000"/>
              <w:right w:val="single" w:sz="4" w:space="0" w:color="000000"/>
            </w:tcBorders>
            <w:vAlign w:val="center"/>
          </w:tcPr>
          <w:p w14:paraId="20D41DB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les mesures de compensation et d’indemnisation sont effectuées en accord avec les principes présentés dans le PAR</w:t>
            </w:r>
          </w:p>
        </w:tc>
        <w:tc>
          <w:tcPr>
            <w:tcW w:w="1858" w:type="dxa"/>
            <w:tcBorders>
              <w:top w:val="single" w:sz="4" w:space="0" w:color="000000"/>
              <w:left w:val="single" w:sz="4" w:space="0" w:color="000000"/>
              <w:bottom w:val="single" w:sz="4" w:space="0" w:color="000000"/>
              <w:right w:val="single" w:sz="4" w:space="0" w:color="000000"/>
            </w:tcBorders>
            <w:vAlign w:val="center"/>
          </w:tcPr>
          <w:p w14:paraId="04852724"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Compensations versées aux PAP et dates de versement</w:t>
            </w:r>
          </w:p>
        </w:tc>
        <w:tc>
          <w:tcPr>
            <w:tcW w:w="2415" w:type="dxa"/>
            <w:tcBorders>
              <w:top w:val="single" w:sz="4" w:space="0" w:color="000000"/>
              <w:left w:val="single" w:sz="4" w:space="0" w:color="000000"/>
              <w:bottom w:val="single" w:sz="4" w:space="0" w:color="000000"/>
              <w:right w:val="single" w:sz="12" w:space="0" w:color="auto"/>
            </w:tcBorders>
            <w:vAlign w:val="center"/>
          </w:tcPr>
          <w:p w14:paraId="033B36E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Les compensations financières sont versées avant le déplacement à l’ensemble des PAP</w:t>
            </w:r>
          </w:p>
          <w:p w14:paraId="11B5A61E"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Toutes les PAP ont été compensées et indemnisées comme prévu</w:t>
            </w:r>
          </w:p>
        </w:tc>
        <w:tc>
          <w:tcPr>
            <w:tcW w:w="2025" w:type="dxa"/>
            <w:tcBorders>
              <w:top w:val="single" w:sz="4" w:space="0" w:color="000000"/>
              <w:left w:val="single" w:sz="4" w:space="0" w:color="000000"/>
              <w:bottom w:val="single" w:sz="4" w:space="0" w:color="000000"/>
              <w:right w:val="single" w:sz="4" w:space="0" w:color="000000"/>
            </w:tcBorders>
          </w:tcPr>
          <w:p w14:paraId="00B285D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p w14:paraId="5BC5A21C"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financier de Bagrépôle</w:t>
            </w:r>
          </w:p>
        </w:tc>
      </w:tr>
      <w:tr w:rsidR="00DE32DF" w:rsidRPr="00DF4F02" w14:paraId="40D2E536" w14:textId="77777777" w:rsidTr="00AC04EF">
        <w:tc>
          <w:tcPr>
            <w:tcW w:w="1445" w:type="dxa"/>
            <w:tcBorders>
              <w:top w:val="single" w:sz="4" w:space="0" w:color="000000"/>
              <w:left w:val="single" w:sz="12" w:space="0" w:color="auto"/>
              <w:bottom w:val="single" w:sz="4" w:space="0" w:color="000000"/>
              <w:right w:val="single" w:sz="4" w:space="0" w:color="000000"/>
            </w:tcBorders>
            <w:vAlign w:val="center"/>
          </w:tcPr>
          <w:p w14:paraId="4C48A42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Équité entre les genres</w:t>
            </w:r>
          </w:p>
        </w:tc>
        <w:tc>
          <w:tcPr>
            <w:tcW w:w="2111" w:type="dxa"/>
            <w:tcBorders>
              <w:top w:val="single" w:sz="4" w:space="0" w:color="000000"/>
              <w:left w:val="single" w:sz="4" w:space="0" w:color="000000"/>
              <w:bottom w:val="single" w:sz="4" w:space="0" w:color="000000"/>
              <w:right w:val="single" w:sz="4" w:space="0" w:color="000000"/>
            </w:tcBorders>
            <w:vAlign w:val="center"/>
          </w:tcPr>
          <w:p w14:paraId="19CF2179"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les femmes recevront des indemnisations justes et adéquates tel que proposé dans le PR</w:t>
            </w:r>
          </w:p>
        </w:tc>
        <w:tc>
          <w:tcPr>
            <w:tcW w:w="1858" w:type="dxa"/>
            <w:tcBorders>
              <w:top w:val="single" w:sz="4" w:space="0" w:color="000000"/>
              <w:left w:val="single" w:sz="4" w:space="0" w:color="000000"/>
              <w:bottom w:val="single" w:sz="4" w:space="0" w:color="000000"/>
              <w:right w:val="single" w:sz="4" w:space="0" w:color="000000"/>
            </w:tcBorders>
            <w:vAlign w:val="center"/>
          </w:tcPr>
          <w:p w14:paraId="3A43F19B"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Compensations versées aux femmes affectées par le projet et dates de versement</w:t>
            </w:r>
          </w:p>
        </w:tc>
        <w:tc>
          <w:tcPr>
            <w:tcW w:w="2415" w:type="dxa"/>
            <w:tcBorders>
              <w:top w:val="single" w:sz="4" w:space="0" w:color="000000"/>
              <w:left w:val="single" w:sz="4" w:space="0" w:color="000000"/>
              <w:bottom w:val="single" w:sz="4" w:space="0" w:color="000000"/>
              <w:right w:val="single" w:sz="12" w:space="0" w:color="auto"/>
            </w:tcBorders>
            <w:vAlign w:val="center"/>
          </w:tcPr>
          <w:p w14:paraId="5B988832"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Toutes les femmes affectées par le projet ont été compensées et indemnisées à leur satisfaction</w:t>
            </w:r>
          </w:p>
          <w:p w14:paraId="05ADCB8C"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des femmes n’est restée non résolue</w:t>
            </w:r>
          </w:p>
        </w:tc>
        <w:tc>
          <w:tcPr>
            <w:tcW w:w="2025" w:type="dxa"/>
            <w:tcBorders>
              <w:top w:val="single" w:sz="4" w:space="0" w:color="000000"/>
              <w:left w:val="single" w:sz="4" w:space="0" w:color="000000"/>
              <w:bottom w:val="single" w:sz="4" w:space="0" w:color="000000"/>
              <w:right w:val="single" w:sz="4" w:space="0" w:color="000000"/>
            </w:tcBorders>
          </w:tcPr>
          <w:p w14:paraId="7766641E"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p w14:paraId="2E1BBDD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CLGR</w:t>
            </w:r>
          </w:p>
          <w:p w14:paraId="794E02EB"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financier de Bagrépôle</w:t>
            </w:r>
          </w:p>
        </w:tc>
      </w:tr>
      <w:tr w:rsidR="00DE32DF" w:rsidRPr="00DF4F02" w14:paraId="1FD36331" w14:textId="77777777" w:rsidTr="00AC04EF">
        <w:tc>
          <w:tcPr>
            <w:tcW w:w="1445" w:type="dxa"/>
            <w:tcBorders>
              <w:top w:val="single" w:sz="4" w:space="0" w:color="000000"/>
              <w:left w:val="single" w:sz="12" w:space="0" w:color="auto"/>
              <w:bottom w:val="single" w:sz="4" w:space="0" w:color="000000"/>
              <w:right w:val="single" w:sz="4" w:space="0" w:color="000000"/>
            </w:tcBorders>
            <w:vAlign w:val="center"/>
          </w:tcPr>
          <w:p w14:paraId="75B01B8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Agriculteurs</w:t>
            </w:r>
          </w:p>
        </w:tc>
        <w:tc>
          <w:tcPr>
            <w:tcW w:w="2111" w:type="dxa"/>
            <w:tcBorders>
              <w:top w:val="single" w:sz="4" w:space="0" w:color="000000"/>
              <w:left w:val="single" w:sz="4" w:space="0" w:color="000000"/>
              <w:bottom w:val="single" w:sz="4" w:space="0" w:color="000000"/>
              <w:right w:val="single" w:sz="4" w:space="0" w:color="000000"/>
            </w:tcBorders>
            <w:vAlign w:val="center"/>
          </w:tcPr>
          <w:p w14:paraId="001E4014"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les mesures de compensation et d’indemnisation prévues pour les pertes de revenus agricoles sont effectuées en accord avec les principes présentés dans le PAR</w:t>
            </w:r>
          </w:p>
        </w:tc>
        <w:tc>
          <w:tcPr>
            <w:tcW w:w="1858" w:type="dxa"/>
            <w:tcBorders>
              <w:top w:val="single" w:sz="4" w:space="0" w:color="000000"/>
              <w:left w:val="single" w:sz="4" w:space="0" w:color="000000"/>
              <w:bottom w:val="single" w:sz="4" w:space="0" w:color="000000"/>
              <w:right w:val="single" w:sz="4" w:space="0" w:color="000000"/>
            </w:tcBorders>
            <w:vAlign w:val="center"/>
          </w:tcPr>
          <w:p w14:paraId="238CEDF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Compensations versées pour ces pertes de récolte avant les travaux</w:t>
            </w:r>
          </w:p>
          <w:p w14:paraId="70913CF9"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réclamations provenant des PAP subissant des pertes agricoles</w:t>
            </w:r>
          </w:p>
        </w:tc>
        <w:tc>
          <w:tcPr>
            <w:tcW w:w="2415" w:type="dxa"/>
            <w:tcBorders>
              <w:top w:val="single" w:sz="4" w:space="0" w:color="000000"/>
              <w:left w:val="single" w:sz="4" w:space="0" w:color="000000"/>
              <w:bottom w:val="single" w:sz="4" w:space="0" w:color="000000"/>
              <w:right w:val="single" w:sz="12" w:space="0" w:color="auto"/>
            </w:tcBorders>
            <w:vAlign w:val="center"/>
          </w:tcPr>
          <w:p w14:paraId="0EDCFF7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provenant des PAP subissant des pertes agricoles non résolue</w:t>
            </w:r>
          </w:p>
          <w:p w14:paraId="4F404394"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Toutes les PAP exploitants agricoles ont été indemnisées et compensées comme prévu</w:t>
            </w:r>
          </w:p>
        </w:tc>
        <w:tc>
          <w:tcPr>
            <w:tcW w:w="2025" w:type="dxa"/>
            <w:tcBorders>
              <w:top w:val="single" w:sz="4" w:space="0" w:color="000000"/>
              <w:left w:val="single" w:sz="4" w:space="0" w:color="000000"/>
              <w:bottom w:val="single" w:sz="4" w:space="0" w:color="000000"/>
              <w:right w:val="single" w:sz="4" w:space="0" w:color="000000"/>
            </w:tcBorders>
          </w:tcPr>
          <w:p w14:paraId="6F6D611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p w14:paraId="52320DB6"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CLGR</w:t>
            </w:r>
          </w:p>
          <w:p w14:paraId="6544EA0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financier de Bagrépôle</w:t>
            </w:r>
          </w:p>
        </w:tc>
      </w:tr>
      <w:tr w:rsidR="00DE32DF" w:rsidRPr="00DF4F02" w14:paraId="1DBB69CE" w14:textId="77777777" w:rsidTr="00AC04EF">
        <w:tc>
          <w:tcPr>
            <w:tcW w:w="1445" w:type="dxa"/>
            <w:tcBorders>
              <w:top w:val="single" w:sz="4" w:space="0" w:color="000000"/>
              <w:left w:val="single" w:sz="12" w:space="0" w:color="auto"/>
              <w:bottom w:val="single" w:sz="4" w:space="0" w:color="000000"/>
              <w:right w:val="single" w:sz="4" w:space="0" w:color="000000"/>
            </w:tcBorders>
            <w:vAlign w:val="center"/>
          </w:tcPr>
          <w:p w14:paraId="0B911550"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Commerçants</w:t>
            </w:r>
          </w:p>
        </w:tc>
        <w:tc>
          <w:tcPr>
            <w:tcW w:w="2111" w:type="dxa"/>
            <w:tcBorders>
              <w:top w:val="single" w:sz="4" w:space="0" w:color="000000"/>
              <w:left w:val="single" w:sz="4" w:space="0" w:color="000000"/>
              <w:bottom w:val="single" w:sz="4" w:space="0" w:color="000000"/>
              <w:right w:val="single" w:sz="4" w:space="0" w:color="000000"/>
            </w:tcBorders>
            <w:vAlign w:val="center"/>
          </w:tcPr>
          <w:p w14:paraId="57EB4E9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les mesures de compensation et d’indemnisation prévues pour les commerçants déplacés sont effectuées en accord avec les principes présentés dans le PAR</w:t>
            </w:r>
          </w:p>
        </w:tc>
        <w:tc>
          <w:tcPr>
            <w:tcW w:w="1858" w:type="dxa"/>
            <w:tcBorders>
              <w:top w:val="single" w:sz="4" w:space="0" w:color="000000"/>
              <w:left w:val="single" w:sz="4" w:space="0" w:color="000000"/>
              <w:bottom w:val="single" w:sz="4" w:space="0" w:color="000000"/>
              <w:right w:val="single" w:sz="4" w:space="0" w:color="000000"/>
            </w:tcBorders>
            <w:vAlign w:val="center"/>
          </w:tcPr>
          <w:p w14:paraId="7933D1D8"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Compensations versées pour ces pertes de revenu avant les travaux</w:t>
            </w:r>
          </w:p>
          <w:p w14:paraId="5406527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réclamations provenant des commerçants affectés</w:t>
            </w:r>
          </w:p>
        </w:tc>
        <w:tc>
          <w:tcPr>
            <w:tcW w:w="2415" w:type="dxa"/>
            <w:tcBorders>
              <w:top w:val="single" w:sz="4" w:space="0" w:color="000000"/>
              <w:left w:val="single" w:sz="4" w:space="0" w:color="000000"/>
              <w:bottom w:val="single" w:sz="4" w:space="0" w:color="000000"/>
              <w:right w:val="single" w:sz="12" w:space="0" w:color="auto"/>
            </w:tcBorders>
            <w:vAlign w:val="center"/>
          </w:tcPr>
          <w:p w14:paraId="11976B8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provenant des commerçants affectés non résolue</w:t>
            </w:r>
          </w:p>
          <w:p w14:paraId="790556B6"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Toutes les PAP dont les activités commerciales sont affectées ont été indemnisées et compensées comme prévu</w:t>
            </w:r>
          </w:p>
        </w:tc>
        <w:tc>
          <w:tcPr>
            <w:tcW w:w="2025" w:type="dxa"/>
            <w:tcBorders>
              <w:top w:val="single" w:sz="4" w:space="0" w:color="000000"/>
              <w:left w:val="single" w:sz="4" w:space="0" w:color="000000"/>
              <w:bottom w:val="single" w:sz="4" w:space="0" w:color="000000"/>
              <w:right w:val="single" w:sz="4" w:space="0" w:color="000000"/>
            </w:tcBorders>
          </w:tcPr>
          <w:p w14:paraId="5CDC6C3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p w14:paraId="0F2F792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CLGR</w:t>
            </w:r>
          </w:p>
          <w:p w14:paraId="2B48AA56"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financier de Bagrépôle</w:t>
            </w:r>
          </w:p>
        </w:tc>
      </w:tr>
      <w:tr w:rsidR="00DE32DF" w:rsidRPr="00DF4F02" w14:paraId="51AB7F04" w14:textId="77777777" w:rsidTr="00AC04EF">
        <w:tc>
          <w:tcPr>
            <w:tcW w:w="1445" w:type="dxa"/>
            <w:tcBorders>
              <w:top w:val="single" w:sz="4" w:space="0" w:color="000000"/>
              <w:left w:val="single" w:sz="12" w:space="0" w:color="auto"/>
              <w:bottom w:val="single" w:sz="4" w:space="0" w:color="000000"/>
              <w:right w:val="single" w:sz="4" w:space="0" w:color="000000"/>
            </w:tcBorders>
            <w:vAlign w:val="center"/>
          </w:tcPr>
          <w:p w14:paraId="39D6BF08"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Ménages (réinstallés sur de nouveaux sites)</w:t>
            </w:r>
          </w:p>
        </w:tc>
        <w:tc>
          <w:tcPr>
            <w:tcW w:w="2111" w:type="dxa"/>
            <w:tcBorders>
              <w:top w:val="single" w:sz="4" w:space="0" w:color="000000"/>
              <w:left w:val="single" w:sz="4" w:space="0" w:color="000000"/>
              <w:bottom w:val="single" w:sz="4" w:space="0" w:color="000000"/>
              <w:right w:val="single" w:sz="4" w:space="0" w:color="000000"/>
            </w:tcBorders>
            <w:vAlign w:val="center"/>
          </w:tcPr>
          <w:p w14:paraId="7E6B5C69"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les mesures de compensation et d’indemnisation prévues pour les pertes d’habitat sont effectuées en accord avec les principes présentés dans le PAR</w:t>
            </w:r>
          </w:p>
        </w:tc>
        <w:tc>
          <w:tcPr>
            <w:tcW w:w="1858" w:type="dxa"/>
            <w:tcBorders>
              <w:top w:val="single" w:sz="4" w:space="0" w:color="000000"/>
              <w:left w:val="single" w:sz="4" w:space="0" w:color="000000"/>
              <w:bottom w:val="single" w:sz="4" w:space="0" w:color="000000"/>
              <w:right w:val="single" w:sz="4" w:space="0" w:color="000000"/>
            </w:tcBorders>
            <w:vAlign w:val="center"/>
          </w:tcPr>
          <w:p w14:paraId="77C5256C"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Réinstallation physique effectif avant les travaux</w:t>
            </w:r>
          </w:p>
          <w:p w14:paraId="6139950C"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réclamations provenant des ménages affectés</w:t>
            </w:r>
          </w:p>
        </w:tc>
        <w:tc>
          <w:tcPr>
            <w:tcW w:w="2415" w:type="dxa"/>
            <w:tcBorders>
              <w:top w:val="single" w:sz="4" w:space="0" w:color="000000"/>
              <w:left w:val="single" w:sz="4" w:space="0" w:color="000000"/>
              <w:bottom w:val="single" w:sz="4" w:space="0" w:color="000000"/>
              <w:right w:val="single" w:sz="12" w:space="0" w:color="auto"/>
            </w:tcBorders>
            <w:vAlign w:val="center"/>
          </w:tcPr>
          <w:p w14:paraId="7917CE17"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provenant des PAP dont les maisons d’habitation sont affectées non résolue</w:t>
            </w:r>
          </w:p>
          <w:p w14:paraId="214A354E"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 xml:space="preserve">Toutes les PAP dont les maisons d’habitation sont affectées sont indemnisées et compensées comme prévu </w:t>
            </w:r>
          </w:p>
        </w:tc>
        <w:tc>
          <w:tcPr>
            <w:tcW w:w="2025" w:type="dxa"/>
            <w:tcBorders>
              <w:top w:val="single" w:sz="4" w:space="0" w:color="000000"/>
              <w:left w:val="single" w:sz="4" w:space="0" w:color="000000"/>
              <w:bottom w:val="single" w:sz="4" w:space="0" w:color="000000"/>
              <w:right w:val="single" w:sz="4" w:space="0" w:color="000000"/>
            </w:tcBorders>
          </w:tcPr>
          <w:p w14:paraId="36EBA902"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p w14:paraId="09BF89F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CLGR</w:t>
            </w:r>
          </w:p>
          <w:p w14:paraId="141DAE1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financier de Bagrépôle</w:t>
            </w:r>
          </w:p>
        </w:tc>
      </w:tr>
      <w:tr w:rsidR="00DE32DF" w:rsidRPr="00DF4F02" w14:paraId="77F34741" w14:textId="77777777" w:rsidTr="00AC04EF">
        <w:tc>
          <w:tcPr>
            <w:tcW w:w="1445" w:type="dxa"/>
            <w:tcBorders>
              <w:top w:val="single" w:sz="4" w:space="0" w:color="000000"/>
              <w:left w:val="single" w:sz="12" w:space="0" w:color="auto"/>
              <w:bottom w:val="single" w:sz="12" w:space="0" w:color="auto"/>
              <w:right w:val="single" w:sz="4" w:space="0" w:color="000000"/>
            </w:tcBorders>
            <w:vAlign w:val="center"/>
          </w:tcPr>
          <w:p w14:paraId="3B34A92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Veuves dont les maisons d’habitation sont affectées</w:t>
            </w:r>
          </w:p>
        </w:tc>
        <w:tc>
          <w:tcPr>
            <w:tcW w:w="2111" w:type="dxa"/>
            <w:tcBorders>
              <w:top w:val="single" w:sz="4" w:space="0" w:color="000000"/>
              <w:left w:val="single" w:sz="4" w:space="0" w:color="000000"/>
              <w:bottom w:val="single" w:sz="12" w:space="0" w:color="auto"/>
              <w:right w:val="single" w:sz="4" w:space="0" w:color="000000"/>
            </w:tcBorders>
            <w:vAlign w:val="center"/>
          </w:tcPr>
          <w:p w14:paraId="6E4AEC5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les mesures de compensation et d’indemnisation prévues pour les veuves perdant leur habitat sont en accord avec les principes présentés dans le PAR</w:t>
            </w:r>
          </w:p>
        </w:tc>
        <w:tc>
          <w:tcPr>
            <w:tcW w:w="1858" w:type="dxa"/>
            <w:tcBorders>
              <w:top w:val="single" w:sz="4" w:space="0" w:color="000000"/>
              <w:left w:val="single" w:sz="4" w:space="0" w:color="000000"/>
              <w:bottom w:val="single" w:sz="12" w:space="0" w:color="auto"/>
              <w:right w:val="single" w:sz="4" w:space="0" w:color="000000"/>
            </w:tcBorders>
            <w:vAlign w:val="center"/>
          </w:tcPr>
          <w:p w14:paraId="4B59293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Compensations faites avant les travaux</w:t>
            </w:r>
          </w:p>
          <w:p w14:paraId="368EB63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réclamations provenant des PAP veuves</w:t>
            </w:r>
          </w:p>
        </w:tc>
        <w:tc>
          <w:tcPr>
            <w:tcW w:w="2415" w:type="dxa"/>
            <w:tcBorders>
              <w:top w:val="single" w:sz="4" w:space="0" w:color="000000"/>
              <w:left w:val="single" w:sz="4" w:space="0" w:color="000000"/>
              <w:bottom w:val="single" w:sz="12" w:space="0" w:color="auto"/>
              <w:right w:val="single" w:sz="12" w:space="0" w:color="auto"/>
            </w:tcBorders>
            <w:vAlign w:val="center"/>
          </w:tcPr>
          <w:p w14:paraId="1BF20FC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provenant des veuves dont les maisons d’habitation sont affectées non résolue</w:t>
            </w:r>
          </w:p>
          <w:p w14:paraId="305472C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Toutes les PAP veuves ont été indemnisées et compensées comme prévu</w:t>
            </w:r>
          </w:p>
        </w:tc>
        <w:tc>
          <w:tcPr>
            <w:tcW w:w="2025" w:type="dxa"/>
            <w:tcBorders>
              <w:top w:val="single" w:sz="4" w:space="0" w:color="000000"/>
              <w:left w:val="single" w:sz="4" w:space="0" w:color="000000"/>
              <w:bottom w:val="single" w:sz="12" w:space="0" w:color="auto"/>
              <w:right w:val="single" w:sz="4" w:space="0" w:color="000000"/>
            </w:tcBorders>
          </w:tcPr>
          <w:p w14:paraId="32C31CB2"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Assistant chargé de la mise en peuvre du PAR</w:t>
            </w:r>
          </w:p>
          <w:p w14:paraId="0230B68E"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CLGR</w:t>
            </w:r>
          </w:p>
          <w:p w14:paraId="21D8098E"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financier de Bagrépôle</w:t>
            </w:r>
          </w:p>
        </w:tc>
      </w:tr>
    </w:tbl>
    <w:p w14:paraId="4B018212" w14:textId="77777777" w:rsidR="00A447A6" w:rsidRPr="00DF4F02" w:rsidRDefault="00A447A6" w:rsidP="00DF4F02">
      <w:pPr>
        <w:pStyle w:val="Caption"/>
        <w:spacing w:before="0" w:after="0" w:line="276" w:lineRule="auto"/>
        <w:jc w:val="both"/>
        <w:rPr>
          <w:rFonts w:ascii="Century" w:hAnsi="Century" w:cs="Arial"/>
          <w:sz w:val="24"/>
          <w:szCs w:val="24"/>
        </w:rPr>
      </w:pPr>
      <w:bookmarkStart w:id="453" w:name="_Toc275346897"/>
    </w:p>
    <w:p w14:paraId="13E7D751" w14:textId="77777777" w:rsidR="00A447A6" w:rsidRPr="00DF4F02" w:rsidRDefault="00A47335" w:rsidP="00DF4F02">
      <w:pPr>
        <w:pStyle w:val="Caption"/>
        <w:spacing w:after="0"/>
        <w:jc w:val="both"/>
        <w:rPr>
          <w:rFonts w:ascii="Century" w:hAnsi="Century" w:cs="Arial"/>
          <w:b w:val="0"/>
          <w:sz w:val="24"/>
          <w:szCs w:val="24"/>
        </w:rPr>
      </w:pPr>
      <w:bookmarkStart w:id="454" w:name="_Toc465697426"/>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000969F4"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40</w:t>
      </w:r>
      <w:r w:rsidR="00C226E0" w:rsidRPr="00DF4F02">
        <w:rPr>
          <w:rFonts w:ascii="Century" w:hAnsi="Century" w:cs="Arial"/>
          <w:b w:val="0"/>
          <w:sz w:val="24"/>
          <w:szCs w:val="24"/>
        </w:rPr>
        <w:fldChar w:fldCharType="end"/>
      </w:r>
      <w:r w:rsidR="0025737C" w:rsidRPr="00DF4F02">
        <w:rPr>
          <w:rFonts w:ascii="Century" w:hAnsi="Century" w:cs="Arial"/>
          <w:b w:val="0"/>
          <w:sz w:val="24"/>
          <w:szCs w:val="24"/>
        </w:rPr>
        <w:t> </w:t>
      </w:r>
      <w:r w:rsidR="00A447A6" w:rsidRPr="00DF4F02">
        <w:rPr>
          <w:rFonts w:ascii="Century" w:hAnsi="Century" w:cs="Arial"/>
          <w:b w:val="0"/>
          <w:sz w:val="24"/>
          <w:szCs w:val="24"/>
        </w:rPr>
        <w:t xml:space="preserve">: </w:t>
      </w:r>
      <w:r w:rsidR="004351C6" w:rsidRPr="00DF4F02">
        <w:rPr>
          <w:rFonts w:ascii="Century" w:hAnsi="Century" w:cs="Arial"/>
          <w:b w:val="0"/>
          <w:sz w:val="24"/>
          <w:szCs w:val="24"/>
        </w:rPr>
        <w:t>M</w:t>
      </w:r>
      <w:r w:rsidR="00A447A6" w:rsidRPr="00DF4F02">
        <w:rPr>
          <w:rFonts w:ascii="Century" w:hAnsi="Century" w:cs="Arial"/>
          <w:b w:val="0"/>
          <w:sz w:val="24"/>
          <w:szCs w:val="24"/>
        </w:rPr>
        <w:t xml:space="preserve">esures d’évaluation du </w:t>
      </w:r>
      <w:bookmarkEnd w:id="453"/>
      <w:r w:rsidR="00CF6A87" w:rsidRPr="00DF4F02">
        <w:rPr>
          <w:rFonts w:ascii="Century" w:hAnsi="Century" w:cs="Arial"/>
          <w:b w:val="0"/>
          <w:sz w:val="24"/>
          <w:szCs w:val="24"/>
        </w:rPr>
        <w:t>PAR</w:t>
      </w:r>
      <w:r w:rsidR="00A447A6" w:rsidRPr="00DF4F02">
        <w:rPr>
          <w:rFonts w:ascii="Century" w:hAnsi="Century" w:cs="Arial"/>
          <w:b w:val="0"/>
          <w:sz w:val="24"/>
          <w:szCs w:val="24"/>
        </w:rPr>
        <w:t xml:space="preserve"> (deux premières années après les compensations)</w:t>
      </w:r>
      <w:bookmarkEnd w:id="454"/>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735"/>
        <w:gridCol w:w="1862"/>
        <w:gridCol w:w="2555"/>
        <w:gridCol w:w="1862"/>
        <w:gridCol w:w="1594"/>
      </w:tblGrid>
      <w:tr w:rsidR="00DE32DF" w:rsidRPr="00DF4F02" w14:paraId="735ADA9F" w14:textId="77777777" w:rsidTr="00AC04EF">
        <w:trPr>
          <w:trHeight w:val="499"/>
        </w:trPr>
        <w:tc>
          <w:tcPr>
            <w:tcW w:w="686" w:type="pct"/>
            <w:tcBorders>
              <w:top w:val="single" w:sz="12" w:space="0" w:color="auto"/>
              <w:left w:val="single" w:sz="12" w:space="0" w:color="auto"/>
              <w:bottom w:val="single" w:sz="12" w:space="0" w:color="auto"/>
              <w:right w:val="single" w:sz="4" w:space="0" w:color="000000"/>
            </w:tcBorders>
            <w:shd w:val="clear" w:color="auto" w:fill="FBD4B4"/>
            <w:vAlign w:val="center"/>
          </w:tcPr>
          <w:p w14:paraId="403BEBAF"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Composante</w:t>
            </w:r>
          </w:p>
        </w:tc>
        <w:tc>
          <w:tcPr>
            <w:tcW w:w="816" w:type="pct"/>
            <w:tcBorders>
              <w:top w:val="single" w:sz="12" w:space="0" w:color="auto"/>
              <w:left w:val="single" w:sz="4" w:space="0" w:color="000000"/>
              <w:bottom w:val="single" w:sz="12" w:space="0" w:color="auto"/>
              <w:right w:val="single" w:sz="4" w:space="0" w:color="000000"/>
            </w:tcBorders>
            <w:shd w:val="clear" w:color="auto" w:fill="FBD4B4"/>
            <w:vAlign w:val="center"/>
          </w:tcPr>
          <w:p w14:paraId="55CD6753"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Mesure d’évaluation</w:t>
            </w:r>
          </w:p>
        </w:tc>
        <w:tc>
          <w:tcPr>
            <w:tcW w:w="1399" w:type="pct"/>
            <w:tcBorders>
              <w:top w:val="single" w:sz="12" w:space="0" w:color="auto"/>
              <w:left w:val="single" w:sz="4" w:space="0" w:color="000000"/>
              <w:bottom w:val="single" w:sz="12" w:space="0" w:color="auto"/>
              <w:right w:val="single" w:sz="4" w:space="0" w:color="000000"/>
            </w:tcBorders>
            <w:shd w:val="clear" w:color="auto" w:fill="FBD4B4"/>
            <w:vAlign w:val="center"/>
          </w:tcPr>
          <w:p w14:paraId="4401B152"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Indicateur/Périodicité</w:t>
            </w:r>
          </w:p>
        </w:tc>
        <w:tc>
          <w:tcPr>
            <w:tcW w:w="1050" w:type="pct"/>
            <w:tcBorders>
              <w:top w:val="single" w:sz="12" w:space="0" w:color="auto"/>
              <w:left w:val="single" w:sz="4" w:space="0" w:color="000000"/>
              <w:bottom w:val="single" w:sz="12" w:space="0" w:color="auto"/>
              <w:right w:val="single" w:sz="12" w:space="0" w:color="auto"/>
            </w:tcBorders>
            <w:shd w:val="clear" w:color="auto" w:fill="FBD4B4"/>
            <w:vAlign w:val="center"/>
          </w:tcPr>
          <w:p w14:paraId="0FFC6C49"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Objectif de performance</w:t>
            </w:r>
          </w:p>
        </w:tc>
        <w:tc>
          <w:tcPr>
            <w:tcW w:w="1050" w:type="pct"/>
            <w:tcBorders>
              <w:top w:val="single" w:sz="12" w:space="0" w:color="auto"/>
              <w:left w:val="single" w:sz="4" w:space="0" w:color="000000"/>
              <w:bottom w:val="single" w:sz="12" w:space="0" w:color="auto"/>
              <w:right w:val="single" w:sz="12" w:space="0" w:color="auto"/>
            </w:tcBorders>
            <w:shd w:val="clear" w:color="auto" w:fill="FBD4B4"/>
          </w:tcPr>
          <w:p w14:paraId="61D2E9A9" w14:textId="77777777" w:rsidR="00DE32DF" w:rsidRPr="00DF4F02" w:rsidRDefault="00DE32DF" w:rsidP="00DF4F02">
            <w:pPr>
              <w:pStyle w:val="Tableau"/>
              <w:spacing w:before="0" w:after="0"/>
              <w:jc w:val="both"/>
              <w:rPr>
                <w:rFonts w:ascii="Century" w:hAnsi="Century"/>
                <w:b/>
                <w:sz w:val="24"/>
                <w:szCs w:val="24"/>
              </w:rPr>
            </w:pPr>
            <w:r w:rsidRPr="00DF4F02">
              <w:rPr>
                <w:rFonts w:ascii="Century" w:hAnsi="Century"/>
                <w:b/>
                <w:sz w:val="24"/>
                <w:szCs w:val="24"/>
              </w:rPr>
              <w:t>Cateurs responsables</w:t>
            </w:r>
          </w:p>
        </w:tc>
      </w:tr>
      <w:tr w:rsidR="00DE32DF" w:rsidRPr="00DF4F02" w14:paraId="5D9BE8BB" w14:textId="77777777" w:rsidTr="00AC04EF">
        <w:tc>
          <w:tcPr>
            <w:tcW w:w="686" w:type="pct"/>
            <w:tcBorders>
              <w:top w:val="single" w:sz="12" w:space="0" w:color="auto"/>
              <w:left w:val="single" w:sz="12" w:space="0" w:color="auto"/>
              <w:bottom w:val="single" w:sz="4" w:space="0" w:color="000000"/>
              <w:right w:val="single" w:sz="4" w:space="0" w:color="000000"/>
            </w:tcBorders>
            <w:vAlign w:val="center"/>
          </w:tcPr>
          <w:p w14:paraId="7F820AFB"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Qualité et niveau de vie des PAP</w:t>
            </w:r>
          </w:p>
        </w:tc>
        <w:tc>
          <w:tcPr>
            <w:tcW w:w="816" w:type="pct"/>
            <w:tcBorders>
              <w:top w:val="single" w:sz="12" w:space="0" w:color="auto"/>
              <w:left w:val="single" w:sz="4" w:space="0" w:color="000000"/>
              <w:bottom w:val="single" w:sz="4" w:space="0" w:color="000000"/>
              <w:right w:val="single" w:sz="4" w:space="0" w:color="000000"/>
            </w:tcBorders>
            <w:vAlign w:val="center"/>
          </w:tcPr>
          <w:p w14:paraId="3AEC3DE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 niveau de vie des ménages affectés ne s’est pas détérioré depuis la réinstallation</w:t>
            </w:r>
          </w:p>
        </w:tc>
        <w:tc>
          <w:tcPr>
            <w:tcW w:w="1399" w:type="pct"/>
            <w:tcBorders>
              <w:top w:val="single" w:sz="12" w:space="0" w:color="auto"/>
              <w:left w:val="single" w:sz="4" w:space="0" w:color="000000"/>
              <w:bottom w:val="single" w:sz="4" w:space="0" w:color="000000"/>
              <w:right w:val="single" w:sz="4" w:space="0" w:color="000000"/>
            </w:tcBorders>
            <w:vAlign w:val="center"/>
          </w:tcPr>
          <w:p w14:paraId="140F0D4D"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Réclamations des PAP relatives au niveau de vie sur le site d’accueil (suivi à faire une fois chaque trimestre)</w:t>
            </w:r>
          </w:p>
          <w:p w14:paraId="207E02A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Problèmes vécus par les PAP réinstallées/ séances de consultation annuelles sur le site d’accueil</w:t>
            </w:r>
          </w:p>
        </w:tc>
        <w:tc>
          <w:tcPr>
            <w:tcW w:w="1050" w:type="pct"/>
            <w:tcBorders>
              <w:top w:val="single" w:sz="12" w:space="0" w:color="auto"/>
              <w:left w:val="single" w:sz="4" w:space="0" w:color="000000"/>
              <w:bottom w:val="single" w:sz="4" w:space="0" w:color="000000"/>
              <w:right w:val="single" w:sz="12" w:space="0" w:color="auto"/>
            </w:tcBorders>
            <w:vAlign w:val="center"/>
          </w:tcPr>
          <w:p w14:paraId="1D38F65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relative à la qualité ou au niveau de vie sur le site d’accueil non résolue</w:t>
            </w:r>
          </w:p>
          <w:p w14:paraId="2D506059"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 problème majeur vécu par les PAP réinstallées</w:t>
            </w:r>
          </w:p>
        </w:tc>
        <w:tc>
          <w:tcPr>
            <w:tcW w:w="1050" w:type="pct"/>
            <w:tcBorders>
              <w:top w:val="single" w:sz="12" w:space="0" w:color="auto"/>
              <w:left w:val="single" w:sz="4" w:space="0" w:color="000000"/>
              <w:bottom w:val="single" w:sz="4" w:space="0" w:color="000000"/>
              <w:right w:val="single" w:sz="12" w:space="0" w:color="auto"/>
            </w:tcBorders>
          </w:tcPr>
          <w:p w14:paraId="7F8CF4E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de suivi-évaluation de Bagrépôle</w:t>
            </w:r>
          </w:p>
        </w:tc>
      </w:tr>
      <w:tr w:rsidR="00DE32DF" w:rsidRPr="00DF4F02" w14:paraId="7015F6F4" w14:textId="77777777" w:rsidTr="00AC04EF">
        <w:tc>
          <w:tcPr>
            <w:tcW w:w="686" w:type="pct"/>
            <w:tcBorders>
              <w:top w:val="single" w:sz="4" w:space="0" w:color="000000"/>
              <w:left w:val="single" w:sz="12" w:space="0" w:color="auto"/>
              <w:bottom w:val="single" w:sz="4" w:space="0" w:color="000000"/>
              <w:right w:val="single" w:sz="4" w:space="0" w:color="000000"/>
            </w:tcBorders>
            <w:vAlign w:val="center"/>
          </w:tcPr>
          <w:p w14:paraId="413C2B5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Qualité de vie des groupes vulnérables : cas des veuves réinstallées physiques</w:t>
            </w:r>
          </w:p>
        </w:tc>
        <w:tc>
          <w:tcPr>
            <w:tcW w:w="816" w:type="pct"/>
            <w:tcBorders>
              <w:top w:val="single" w:sz="4" w:space="0" w:color="000000"/>
              <w:left w:val="single" w:sz="4" w:space="0" w:color="000000"/>
              <w:bottom w:val="single" w:sz="4" w:space="0" w:color="000000"/>
              <w:right w:val="single" w:sz="4" w:space="0" w:color="000000"/>
            </w:tcBorders>
            <w:vAlign w:val="center"/>
          </w:tcPr>
          <w:p w14:paraId="3C58A26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S’assurer que le niveau de vie des veuves ne s’est pas détérioré depuis la réinstallation</w:t>
            </w:r>
          </w:p>
        </w:tc>
        <w:tc>
          <w:tcPr>
            <w:tcW w:w="1399" w:type="pct"/>
            <w:tcBorders>
              <w:top w:val="single" w:sz="4" w:space="0" w:color="000000"/>
              <w:left w:val="single" w:sz="4" w:space="0" w:color="000000"/>
              <w:bottom w:val="single" w:sz="4" w:space="0" w:color="000000"/>
              <w:right w:val="single" w:sz="4" w:space="0" w:color="000000"/>
            </w:tcBorders>
            <w:vAlign w:val="center"/>
          </w:tcPr>
          <w:p w14:paraId="2F5AD017"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Réclamations des PAP relatives au niveau de vie sur le site d’accueil (suivi à faire une fois chaque trimestre)</w:t>
            </w:r>
          </w:p>
          <w:p w14:paraId="49EDBC3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Problèmes vécus par les veuves réinstallées/ séances de consultation (chaque trimestre) sur le site d’accueil</w:t>
            </w:r>
          </w:p>
        </w:tc>
        <w:tc>
          <w:tcPr>
            <w:tcW w:w="1050" w:type="pct"/>
            <w:tcBorders>
              <w:top w:val="single" w:sz="4" w:space="0" w:color="000000"/>
              <w:left w:val="single" w:sz="4" w:space="0" w:color="000000"/>
              <w:bottom w:val="single" w:sz="4" w:space="0" w:color="000000"/>
              <w:right w:val="single" w:sz="12" w:space="0" w:color="auto"/>
            </w:tcBorders>
            <w:vAlign w:val="center"/>
          </w:tcPr>
          <w:p w14:paraId="4059D30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Aucune plainte relative à la qualité ou au niveau de vie des veuves sur le site d’accueil non résolue</w:t>
            </w:r>
          </w:p>
          <w:p w14:paraId="5102BAD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 problème majeur vécu par les PAP réinstallées</w:t>
            </w:r>
          </w:p>
        </w:tc>
        <w:tc>
          <w:tcPr>
            <w:tcW w:w="1050" w:type="pct"/>
            <w:tcBorders>
              <w:top w:val="single" w:sz="4" w:space="0" w:color="000000"/>
              <w:left w:val="single" w:sz="4" w:space="0" w:color="000000"/>
              <w:bottom w:val="single" w:sz="4" w:space="0" w:color="000000"/>
              <w:right w:val="single" w:sz="12" w:space="0" w:color="auto"/>
            </w:tcBorders>
          </w:tcPr>
          <w:p w14:paraId="70C5D1FE"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de suivi-évaluation de Bagrépôle</w:t>
            </w:r>
          </w:p>
        </w:tc>
      </w:tr>
      <w:tr w:rsidR="00DE32DF" w:rsidRPr="00DF4F02" w14:paraId="65FB9C84" w14:textId="77777777" w:rsidTr="00AC04EF">
        <w:tc>
          <w:tcPr>
            <w:tcW w:w="686" w:type="pct"/>
            <w:tcBorders>
              <w:top w:val="single" w:sz="4" w:space="0" w:color="000000"/>
              <w:left w:val="single" w:sz="12" w:space="0" w:color="auto"/>
              <w:bottom w:val="single" w:sz="12" w:space="0" w:color="auto"/>
              <w:right w:val="single" w:sz="4" w:space="0" w:color="000000"/>
            </w:tcBorders>
            <w:vAlign w:val="center"/>
          </w:tcPr>
          <w:p w14:paraId="15AFEE3F"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Redressement des torts</w:t>
            </w:r>
          </w:p>
        </w:tc>
        <w:tc>
          <w:tcPr>
            <w:tcW w:w="816" w:type="pct"/>
            <w:tcBorders>
              <w:top w:val="single" w:sz="4" w:space="0" w:color="000000"/>
              <w:left w:val="single" w:sz="4" w:space="0" w:color="000000"/>
              <w:bottom w:val="single" w:sz="12" w:space="0" w:color="auto"/>
              <w:right w:val="single" w:sz="4" w:space="0" w:color="000000"/>
            </w:tcBorders>
            <w:vAlign w:val="center"/>
          </w:tcPr>
          <w:p w14:paraId="1953A74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 xml:space="preserve">Suivi à long terme des indemnisations </w:t>
            </w:r>
          </w:p>
        </w:tc>
        <w:tc>
          <w:tcPr>
            <w:tcW w:w="1399" w:type="pct"/>
            <w:tcBorders>
              <w:top w:val="single" w:sz="4" w:space="0" w:color="000000"/>
              <w:left w:val="single" w:sz="4" w:space="0" w:color="000000"/>
              <w:bottom w:val="single" w:sz="12" w:space="0" w:color="auto"/>
              <w:right w:val="single" w:sz="4" w:space="0" w:color="000000"/>
            </w:tcBorders>
            <w:vAlign w:val="center"/>
          </w:tcPr>
          <w:p w14:paraId="39441D37"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d’indemnisations négociées versés</w:t>
            </w:r>
          </w:p>
          <w:p w14:paraId="05218E17"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d’indemnisations à verser/suivi continu et rapports mensuels</w:t>
            </w:r>
          </w:p>
          <w:p w14:paraId="7354CA4A"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réclamations liées aux indemnités et compensations enregistrées (suivi continu)</w:t>
            </w:r>
          </w:p>
          <w:p w14:paraId="16E17318"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réclamations résolues (suivi continu)</w:t>
            </w:r>
          </w:p>
          <w:p w14:paraId="62091D1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Nombre de litiges portés en justice (suivi continu)</w:t>
            </w:r>
          </w:p>
        </w:tc>
        <w:tc>
          <w:tcPr>
            <w:tcW w:w="1050" w:type="pct"/>
            <w:tcBorders>
              <w:top w:val="single" w:sz="4" w:space="0" w:color="000000"/>
              <w:left w:val="single" w:sz="4" w:space="0" w:color="000000"/>
              <w:bottom w:val="single" w:sz="12" w:space="0" w:color="auto"/>
              <w:right w:val="single" w:sz="12" w:space="0" w:color="auto"/>
            </w:tcBorders>
            <w:vAlign w:val="center"/>
          </w:tcPr>
          <w:p w14:paraId="12ADA5C5"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100 % des indemnisations sont négociées à l’amiable</w:t>
            </w:r>
          </w:p>
          <w:p w14:paraId="2ABD22B3"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S’il y a des réclamations, avoir un taux de résolution à l’amiable de 100 %</w:t>
            </w:r>
          </w:p>
          <w:p w14:paraId="34E90658"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Aucun litige porté devant la justice</w:t>
            </w:r>
          </w:p>
        </w:tc>
        <w:tc>
          <w:tcPr>
            <w:tcW w:w="1050" w:type="pct"/>
            <w:tcBorders>
              <w:top w:val="single" w:sz="4" w:space="0" w:color="000000"/>
              <w:left w:val="single" w:sz="4" w:space="0" w:color="000000"/>
              <w:bottom w:val="single" w:sz="12" w:space="0" w:color="auto"/>
              <w:right w:val="single" w:sz="12" w:space="0" w:color="auto"/>
            </w:tcBorders>
          </w:tcPr>
          <w:p w14:paraId="6AA52539"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de suivi-évaluation de Bagrépôle</w:t>
            </w:r>
          </w:p>
          <w:p w14:paraId="5C91F1F1" w14:textId="77777777" w:rsidR="00DE32DF" w:rsidRPr="00DF4F02" w:rsidRDefault="00DE32DF" w:rsidP="00DF4F02">
            <w:pPr>
              <w:pStyle w:val="Tableau"/>
              <w:spacing w:before="0" w:after="0"/>
              <w:jc w:val="both"/>
              <w:rPr>
                <w:rFonts w:ascii="Century" w:hAnsi="Century"/>
                <w:sz w:val="24"/>
                <w:szCs w:val="24"/>
              </w:rPr>
            </w:pPr>
            <w:r w:rsidRPr="00DF4F02">
              <w:rPr>
                <w:rFonts w:ascii="Century" w:hAnsi="Century"/>
                <w:sz w:val="24"/>
                <w:szCs w:val="24"/>
              </w:rPr>
              <w:t>Service Juridique de Bagrépôle</w:t>
            </w:r>
          </w:p>
        </w:tc>
      </w:tr>
    </w:tbl>
    <w:p w14:paraId="00B0585C" w14:textId="77777777" w:rsidR="00330C78" w:rsidRPr="00DF4F02" w:rsidRDefault="00A3697A" w:rsidP="00DF4F02">
      <w:pPr>
        <w:pStyle w:val="Heading1"/>
        <w:jc w:val="both"/>
        <w:rPr>
          <w:rFonts w:ascii="Century" w:hAnsi="Century"/>
        </w:rPr>
      </w:pPr>
      <w:bookmarkStart w:id="455" w:name="_Toc364981706"/>
      <w:bookmarkStart w:id="456" w:name="_Toc352556687"/>
      <w:bookmarkStart w:id="457" w:name="_Toc471504429"/>
      <w:r w:rsidRPr="00DF4F02">
        <w:rPr>
          <w:rFonts w:ascii="Century" w:hAnsi="Century"/>
        </w:rPr>
        <w:t xml:space="preserve">CALENDRIER </w:t>
      </w:r>
      <w:bookmarkEnd w:id="455"/>
      <w:bookmarkEnd w:id="456"/>
      <w:r w:rsidR="001203E7" w:rsidRPr="00DF4F02">
        <w:rPr>
          <w:rFonts w:ascii="Century" w:hAnsi="Century"/>
        </w:rPr>
        <w:t xml:space="preserve">de mise œuvre </w:t>
      </w:r>
      <w:r w:rsidRPr="00DF4F02">
        <w:rPr>
          <w:rFonts w:ascii="Century" w:hAnsi="Century"/>
        </w:rPr>
        <w:t>DU PLAN DE REINSTALLATION</w:t>
      </w:r>
      <w:bookmarkEnd w:id="457"/>
    </w:p>
    <w:p w14:paraId="083A8430" w14:textId="77777777" w:rsidR="00330C78" w:rsidRPr="00DF4F02" w:rsidRDefault="00330C78" w:rsidP="00DF4F02">
      <w:pPr>
        <w:spacing w:before="240" w:after="240"/>
        <w:jc w:val="both"/>
        <w:rPr>
          <w:rFonts w:ascii="Century" w:hAnsi="Century"/>
          <w:sz w:val="24"/>
          <w:szCs w:val="24"/>
        </w:rPr>
      </w:pPr>
      <w:r w:rsidRPr="00DF4F02">
        <w:rPr>
          <w:rFonts w:ascii="Century" w:hAnsi="Century"/>
          <w:sz w:val="24"/>
          <w:szCs w:val="24"/>
        </w:rPr>
        <w:t>Il était prévu un temps de mise en œuvre de deux (02) mois du plan d’action de réinstallation en élaboration. La préparation des dossiers individuels des PAP et le versement des indemnités financières doivent se faire dans l’intervalle de ce délai prévu.</w:t>
      </w:r>
      <w:r w:rsidR="009A33B6" w:rsidRPr="00DF4F02">
        <w:rPr>
          <w:rFonts w:ascii="Century" w:hAnsi="Century"/>
          <w:sz w:val="24"/>
          <w:szCs w:val="24"/>
        </w:rPr>
        <w:t xml:space="preserve"> Le paiement de toutes les compensations </w:t>
      </w:r>
      <w:r w:rsidR="00C40C38" w:rsidRPr="00DF4F02">
        <w:rPr>
          <w:rFonts w:ascii="Century" w:hAnsi="Century"/>
          <w:sz w:val="24"/>
          <w:szCs w:val="24"/>
        </w:rPr>
        <w:t>est</w:t>
      </w:r>
      <w:r w:rsidR="009A33B6" w:rsidRPr="00DF4F02">
        <w:rPr>
          <w:rFonts w:ascii="Century" w:hAnsi="Century"/>
          <w:sz w:val="24"/>
          <w:szCs w:val="24"/>
        </w:rPr>
        <w:t xml:space="preserve"> un préalable au démarrage des trvaux d’aménagent des </w:t>
      </w:r>
      <w:r w:rsidR="00C40C38" w:rsidRPr="00DF4F02">
        <w:rPr>
          <w:rFonts w:ascii="Century" w:hAnsi="Century"/>
          <w:sz w:val="24"/>
          <w:szCs w:val="24"/>
        </w:rPr>
        <w:t>pistes</w:t>
      </w:r>
      <w:r w:rsidR="009A33B6" w:rsidRPr="00DF4F02">
        <w:rPr>
          <w:rFonts w:ascii="Century" w:hAnsi="Century"/>
          <w:sz w:val="24"/>
          <w:szCs w:val="24"/>
        </w:rPr>
        <w:t>.</w:t>
      </w:r>
    </w:p>
    <w:p w14:paraId="47EDD2D8" w14:textId="77777777" w:rsidR="00330C78" w:rsidRPr="00DF4F02" w:rsidRDefault="00330C78" w:rsidP="00DF4F02">
      <w:pPr>
        <w:spacing w:before="240" w:after="240"/>
        <w:jc w:val="both"/>
        <w:rPr>
          <w:rFonts w:ascii="Century" w:hAnsi="Century"/>
          <w:sz w:val="24"/>
          <w:szCs w:val="24"/>
        </w:rPr>
      </w:pPr>
      <w:r w:rsidRPr="00DF4F02">
        <w:rPr>
          <w:rFonts w:ascii="Century" w:hAnsi="Century"/>
          <w:sz w:val="24"/>
          <w:szCs w:val="24"/>
        </w:rPr>
        <w:t>Cependant, le processus de réinstallation ne prendra fin qu’après que les PAP et les ménages PAP auront :</w:t>
      </w:r>
    </w:p>
    <w:p w14:paraId="09BE90A9" w14:textId="77777777" w:rsidR="00BA1C48" w:rsidRPr="00DF4F02" w:rsidRDefault="00330C78" w:rsidP="00DF4F02">
      <w:pPr>
        <w:numPr>
          <w:ilvl w:val="0"/>
          <w:numId w:val="22"/>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reçu leur compensation financière pour les pertes d’habitations, de récoltes et/ou d’activités économiques ;</w:t>
      </w:r>
    </w:p>
    <w:p w14:paraId="6EC059A4" w14:textId="77777777" w:rsidR="00BA1C48" w:rsidRPr="00DF4F02" w:rsidRDefault="00330C78" w:rsidP="00DF4F02">
      <w:pPr>
        <w:numPr>
          <w:ilvl w:val="0"/>
          <w:numId w:val="22"/>
        </w:numPr>
        <w:overflowPunct w:val="0"/>
        <w:autoSpaceDE w:val="0"/>
        <w:autoSpaceDN w:val="0"/>
        <w:adjustRightInd w:val="0"/>
        <w:spacing w:before="240" w:after="240" w:line="276" w:lineRule="auto"/>
        <w:contextualSpacing/>
        <w:jc w:val="both"/>
        <w:textAlignment w:val="baseline"/>
        <w:rPr>
          <w:rFonts w:ascii="Century" w:hAnsi="Century"/>
          <w:sz w:val="24"/>
          <w:szCs w:val="24"/>
        </w:rPr>
      </w:pPr>
      <w:r w:rsidRPr="00DF4F02">
        <w:rPr>
          <w:rFonts w:ascii="Century" w:hAnsi="Century"/>
          <w:sz w:val="24"/>
          <w:szCs w:val="24"/>
        </w:rPr>
        <w:t>reçu l’assistance technique et financière nécessaire à leur réinstallation satisfaisante.</w:t>
      </w:r>
    </w:p>
    <w:p w14:paraId="643BD5E6" w14:textId="77777777" w:rsidR="009A33B6" w:rsidRPr="00DF4F02" w:rsidRDefault="009A33B6" w:rsidP="00DF4F02">
      <w:pPr>
        <w:overflowPunct w:val="0"/>
        <w:autoSpaceDE w:val="0"/>
        <w:autoSpaceDN w:val="0"/>
        <w:adjustRightInd w:val="0"/>
        <w:spacing w:before="240" w:after="240" w:line="276" w:lineRule="auto"/>
        <w:ind w:left="720"/>
        <w:contextualSpacing/>
        <w:jc w:val="both"/>
        <w:textAlignment w:val="baseline"/>
        <w:rPr>
          <w:rFonts w:ascii="Century" w:hAnsi="Century"/>
          <w:sz w:val="24"/>
          <w:szCs w:val="24"/>
        </w:rPr>
      </w:pPr>
    </w:p>
    <w:p w14:paraId="6689B2FE" w14:textId="77777777" w:rsidR="00FE13F1" w:rsidRPr="00DF4F02" w:rsidRDefault="00AF54EB" w:rsidP="00DF4F02">
      <w:pPr>
        <w:pStyle w:val="Caption"/>
        <w:spacing w:after="0"/>
        <w:jc w:val="both"/>
        <w:rPr>
          <w:rFonts w:ascii="Century" w:hAnsi="Century" w:cs="Arial"/>
          <w:b w:val="0"/>
          <w:sz w:val="24"/>
          <w:szCs w:val="24"/>
        </w:rPr>
      </w:pPr>
      <w:bookmarkStart w:id="458" w:name="_Toc402262109"/>
      <w:bookmarkStart w:id="459" w:name="_Toc465697547"/>
      <w:r w:rsidRPr="00DF4F02">
        <w:rPr>
          <w:rFonts w:ascii="Century" w:hAnsi="Century" w:cs="Arial"/>
          <w:b w:val="0"/>
          <w:sz w:val="24"/>
          <w:szCs w:val="24"/>
        </w:rPr>
        <w:t xml:space="preserve">Figure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Figure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9</w:t>
      </w:r>
      <w:r w:rsidR="00C226E0" w:rsidRPr="00DF4F02">
        <w:rPr>
          <w:rFonts w:ascii="Century" w:hAnsi="Century" w:cs="Arial"/>
          <w:b w:val="0"/>
          <w:sz w:val="24"/>
          <w:szCs w:val="24"/>
        </w:rPr>
        <w:fldChar w:fldCharType="end"/>
      </w:r>
      <w:r w:rsidR="00FE13F1" w:rsidRPr="00DF4F02">
        <w:rPr>
          <w:rFonts w:ascii="Century" w:hAnsi="Century" w:cs="Arial"/>
          <w:b w:val="0"/>
          <w:sz w:val="24"/>
          <w:szCs w:val="24"/>
        </w:rPr>
        <w:t> : Calendrier du PAR</w:t>
      </w:r>
      <w:bookmarkEnd w:id="458"/>
      <w:bookmarkEnd w:id="459"/>
    </w:p>
    <w:tbl>
      <w:tblPr>
        <w:tblW w:w="5237" w:type="pct"/>
        <w:tblLayout w:type="fixed"/>
        <w:tblCellMar>
          <w:left w:w="70" w:type="dxa"/>
          <w:right w:w="70" w:type="dxa"/>
        </w:tblCellMar>
        <w:tblLook w:val="04A0" w:firstRow="1" w:lastRow="0" w:firstColumn="1" w:lastColumn="0" w:noHBand="0" w:noVBand="1"/>
      </w:tblPr>
      <w:tblGrid>
        <w:gridCol w:w="1978"/>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68"/>
      </w:tblGrid>
      <w:tr w:rsidR="00FE5192" w:rsidRPr="00DF4F02" w14:paraId="49DE2132" w14:textId="77777777" w:rsidTr="004B5003">
        <w:trPr>
          <w:trHeight w:val="20"/>
        </w:trPr>
        <w:tc>
          <w:tcPr>
            <w:tcW w:w="98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BA49D54"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ACTIVITES</w:t>
            </w:r>
          </w:p>
        </w:tc>
        <w:tc>
          <w:tcPr>
            <w:tcW w:w="4019" w:type="pct"/>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14:paraId="05347E4E" w14:textId="77777777" w:rsidR="00FE5192" w:rsidRPr="00DF4F02" w:rsidRDefault="00FE5192" w:rsidP="00DF4F02">
            <w:pPr>
              <w:spacing w:before="0" w:after="0"/>
              <w:jc w:val="both"/>
              <w:rPr>
                <w:rFonts w:ascii="Century" w:hAnsi="Century"/>
                <w:b/>
                <w:color w:val="000000"/>
                <w:sz w:val="24"/>
                <w:szCs w:val="24"/>
              </w:rPr>
            </w:pPr>
            <w:r w:rsidRPr="00DF4F02">
              <w:rPr>
                <w:rFonts w:ascii="Century" w:hAnsi="Century"/>
                <w:b/>
                <w:color w:val="000000"/>
                <w:sz w:val="24"/>
                <w:szCs w:val="24"/>
              </w:rPr>
              <w:t>Mois 1</w:t>
            </w:r>
          </w:p>
        </w:tc>
      </w:tr>
      <w:tr w:rsidR="004B5003" w:rsidRPr="00DF4F02" w14:paraId="15A2C592" w14:textId="77777777" w:rsidTr="004B5003">
        <w:trPr>
          <w:trHeight w:val="20"/>
        </w:trPr>
        <w:tc>
          <w:tcPr>
            <w:tcW w:w="98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69AC511B" w14:textId="77777777" w:rsidR="000E3886"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Jours</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B05FC3"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568559"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466213"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2D5C54"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3BCBE0"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5</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08FD2E"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6</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E5BF61"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7</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EBB4D9"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8</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859CAE"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9</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D8B3BA"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10</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73AB6D"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11</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847207"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12</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175314"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13</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DB0C9E"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14</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7FE808"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15</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F5648F"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16</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1F79EC"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17</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952082"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18</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0D09E6"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19</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417AF8"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20</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1761B2"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21</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0BCF30"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22</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18695C"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23</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8ED140"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24</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FE7491"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25</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CAC33B"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26</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B07F48"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27</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0FC69F"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28</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4396F4"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29</w:t>
            </w:r>
          </w:p>
        </w:tc>
        <w:tc>
          <w:tcPr>
            <w:tcW w:w="1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02FCA3" w14:textId="77777777" w:rsidR="000E3886" w:rsidRPr="00DF4F02" w:rsidRDefault="000E3886" w:rsidP="00DF4F02">
            <w:pPr>
              <w:spacing w:before="0" w:after="0"/>
              <w:jc w:val="both"/>
              <w:rPr>
                <w:rFonts w:ascii="Century" w:hAnsi="Century"/>
                <w:color w:val="000000"/>
                <w:sz w:val="24"/>
                <w:szCs w:val="24"/>
              </w:rPr>
            </w:pPr>
            <w:r w:rsidRPr="00DF4F02">
              <w:rPr>
                <w:rFonts w:ascii="Century" w:hAnsi="Century"/>
                <w:color w:val="000000"/>
                <w:sz w:val="24"/>
                <w:szCs w:val="24"/>
              </w:rPr>
              <w:t>30</w:t>
            </w:r>
          </w:p>
        </w:tc>
      </w:tr>
      <w:tr w:rsidR="004B5003" w:rsidRPr="00DF4F02" w14:paraId="1C787261" w14:textId="77777777" w:rsidTr="004B5003">
        <w:trPr>
          <w:trHeight w:val="20"/>
        </w:trPr>
        <w:tc>
          <w:tcPr>
            <w:tcW w:w="981" w:type="pct"/>
            <w:tcBorders>
              <w:top w:val="nil"/>
              <w:left w:val="single" w:sz="8" w:space="0" w:color="auto"/>
              <w:bottom w:val="single" w:sz="8" w:space="0" w:color="auto"/>
              <w:right w:val="single" w:sz="4" w:space="0" w:color="auto"/>
            </w:tcBorders>
            <w:shd w:val="clear" w:color="auto" w:fill="auto"/>
            <w:vAlign w:val="center"/>
            <w:hideMark/>
          </w:tcPr>
          <w:p w14:paraId="2082290A"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xml:space="preserve">Activités/tâches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6D248C"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1FE660"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5D0B5"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B495CF"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E3E8CF"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673965"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11BC9E"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7DECF0"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F7907A"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6E5145"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307956"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ABDE11"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72F589"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426DEC"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7FD8D0"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AD9AD8"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1A5744"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929CD9"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8262B"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FD2AB1"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BB7CB"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A6CB60"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D4F98B"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7610E8"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734BBA"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084B"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40A66"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FCD23"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DD88A4"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CFB5A6" w14:textId="77777777" w:rsidR="000E3886" w:rsidRPr="00DF4F02" w:rsidRDefault="000E3886" w:rsidP="00DF4F02">
            <w:pPr>
              <w:spacing w:before="0" w:after="0"/>
              <w:jc w:val="both"/>
              <w:rPr>
                <w:rFonts w:ascii="Century" w:hAnsi="Century"/>
                <w:b/>
                <w:bCs/>
                <w:sz w:val="24"/>
                <w:szCs w:val="24"/>
              </w:rPr>
            </w:pPr>
            <w:r w:rsidRPr="00DF4F02">
              <w:rPr>
                <w:rFonts w:ascii="Century" w:hAnsi="Century"/>
                <w:b/>
                <w:bCs/>
                <w:sz w:val="24"/>
                <w:szCs w:val="24"/>
              </w:rPr>
              <w:t> </w:t>
            </w:r>
          </w:p>
        </w:tc>
      </w:tr>
      <w:tr w:rsidR="00C91D47" w:rsidRPr="00DF4F02" w14:paraId="256CB103" w14:textId="77777777" w:rsidTr="00A738D2">
        <w:trPr>
          <w:trHeight w:val="20"/>
        </w:trPr>
        <w:tc>
          <w:tcPr>
            <w:tcW w:w="981" w:type="pct"/>
            <w:vMerge w:val="restart"/>
            <w:tcBorders>
              <w:top w:val="nil"/>
              <w:left w:val="single" w:sz="8" w:space="0" w:color="auto"/>
              <w:right w:val="single" w:sz="4" w:space="0" w:color="auto"/>
            </w:tcBorders>
            <w:shd w:val="clear" w:color="auto" w:fill="auto"/>
            <w:vAlign w:val="center"/>
            <w:hideMark/>
          </w:tcPr>
          <w:p w14:paraId="53C8BB3E" w14:textId="77777777" w:rsidR="00A738D2" w:rsidRPr="00DF4F02" w:rsidRDefault="00A738D2" w:rsidP="00DF4F02">
            <w:pPr>
              <w:spacing w:before="0" w:after="0"/>
              <w:jc w:val="both"/>
              <w:rPr>
                <w:rFonts w:ascii="Century" w:hAnsi="Century"/>
                <w:sz w:val="24"/>
                <w:szCs w:val="24"/>
              </w:rPr>
            </w:pPr>
            <w:r w:rsidRPr="00DF4F02">
              <w:rPr>
                <w:rFonts w:ascii="Century" w:hAnsi="Century"/>
                <w:sz w:val="24"/>
                <w:szCs w:val="24"/>
              </w:rPr>
              <w:t>Coordination et gestion</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C428B7"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AE39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A4CBC"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E8E35"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624CCA"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28AA71"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F685A"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F2FA1F"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23E4C"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CA493"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299BC"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07E5D"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C910C"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B55C57"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A44D6D"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3AFD93"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EEC55"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D635B"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951CE"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842B12"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752636"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47A2D6"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EAE95"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C3E80"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6B36E"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70E5169"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609C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2E374"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C94C8"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04ACF9"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r>
      <w:tr w:rsidR="00A738D2" w:rsidRPr="00DF4F02" w14:paraId="62542094" w14:textId="77777777" w:rsidTr="003E5200">
        <w:trPr>
          <w:trHeight w:val="20"/>
        </w:trPr>
        <w:tc>
          <w:tcPr>
            <w:tcW w:w="981" w:type="pct"/>
            <w:vMerge/>
            <w:tcBorders>
              <w:left w:val="single" w:sz="8" w:space="0" w:color="auto"/>
              <w:right w:val="single" w:sz="4" w:space="0" w:color="auto"/>
            </w:tcBorders>
            <w:shd w:val="clear" w:color="auto" w:fill="auto"/>
            <w:vAlign w:val="center"/>
          </w:tcPr>
          <w:p w14:paraId="55CF90C9" w14:textId="77777777" w:rsidR="00A738D2" w:rsidRPr="00DF4F02" w:rsidRDefault="00A738D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16F260EA"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B7CA814"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2848F48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11D9192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tcPr>
          <w:p w14:paraId="50A61B7F"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0F79B16E"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4A9877B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56358E8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5FA8E1B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tcPr>
          <w:p w14:paraId="6CE76D03"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54DF5E4"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1ADEF197"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75E6E573"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35FD6470"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5502F9AC"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6E312548"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E70274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5F9FACD4"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BB6195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tcPr>
          <w:p w14:paraId="63F797D1"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2C880C03"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7A4195D2"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411D851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24886BB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tcPr>
          <w:p w14:paraId="2098746B"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13B6DDCD"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967CC6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4E19577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3D3D7E72" w14:textId="77777777" w:rsidR="00A738D2" w:rsidRPr="00DF4F02" w:rsidRDefault="00A738D2"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C0504D" w:themeFill="accent2"/>
            <w:noWrap/>
            <w:vAlign w:val="center"/>
          </w:tcPr>
          <w:p w14:paraId="7B28ABCF" w14:textId="77777777" w:rsidR="00A738D2" w:rsidRPr="00DF4F02" w:rsidRDefault="00A738D2" w:rsidP="00DF4F02">
            <w:pPr>
              <w:spacing w:before="0" w:after="0"/>
              <w:jc w:val="both"/>
              <w:rPr>
                <w:rFonts w:ascii="Century" w:hAnsi="Century"/>
                <w:color w:val="FFFFFF"/>
                <w:sz w:val="24"/>
                <w:szCs w:val="24"/>
              </w:rPr>
            </w:pPr>
          </w:p>
        </w:tc>
      </w:tr>
      <w:tr w:rsidR="00C91D47" w:rsidRPr="00DF4F02" w14:paraId="21653CAF" w14:textId="77777777" w:rsidTr="00A738D2">
        <w:trPr>
          <w:trHeight w:val="20"/>
        </w:trPr>
        <w:tc>
          <w:tcPr>
            <w:tcW w:w="981" w:type="pct"/>
            <w:vMerge/>
            <w:tcBorders>
              <w:left w:val="single" w:sz="8" w:space="0" w:color="auto"/>
              <w:bottom w:val="single" w:sz="8" w:space="0" w:color="000000"/>
              <w:right w:val="single" w:sz="4" w:space="0" w:color="auto"/>
            </w:tcBorders>
            <w:shd w:val="clear" w:color="auto" w:fill="auto"/>
            <w:vAlign w:val="center"/>
          </w:tcPr>
          <w:p w14:paraId="5072BBAF" w14:textId="77777777" w:rsidR="00A738D2" w:rsidRPr="00DF4F02" w:rsidRDefault="00A738D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971452"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36F4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08FF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FF822"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FEFE6E"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737FC7"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9C984"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486B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142C4"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8B580F"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DFEDA"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6F55E"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000E0"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E502A"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63D56"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0C0386"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0327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D437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22192"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EEA2C0"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E668E2"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2645D"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141D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6B65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ADB8B0"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9321AA"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F4C8D"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8963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873E8" w14:textId="77777777" w:rsidR="00A738D2" w:rsidRPr="00DF4F02" w:rsidRDefault="00A738D2"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A36BA4" w14:textId="77777777" w:rsidR="00A738D2" w:rsidRPr="00DF4F02" w:rsidRDefault="00A738D2" w:rsidP="00DF4F02">
            <w:pPr>
              <w:spacing w:before="0" w:after="0"/>
              <w:jc w:val="both"/>
              <w:rPr>
                <w:rFonts w:ascii="Century" w:hAnsi="Century"/>
                <w:color w:val="FFFFFF"/>
                <w:sz w:val="24"/>
                <w:szCs w:val="24"/>
              </w:rPr>
            </w:pPr>
          </w:p>
        </w:tc>
      </w:tr>
      <w:tr w:rsidR="009C2D89" w:rsidRPr="00DF4F02" w14:paraId="648AF23A" w14:textId="77777777" w:rsidTr="004B5003">
        <w:trPr>
          <w:trHeight w:val="393"/>
        </w:trPr>
        <w:tc>
          <w:tcPr>
            <w:tcW w:w="981" w:type="pct"/>
            <w:vMerge w:val="restart"/>
            <w:tcBorders>
              <w:top w:val="nil"/>
              <w:left w:val="single" w:sz="8" w:space="0" w:color="auto"/>
              <w:bottom w:val="single" w:sz="8" w:space="0" w:color="000000"/>
              <w:right w:val="single" w:sz="4" w:space="0" w:color="auto"/>
            </w:tcBorders>
            <w:shd w:val="clear" w:color="000000" w:fill="FFFFFF"/>
            <w:vAlign w:val="center"/>
            <w:hideMark/>
          </w:tcPr>
          <w:p w14:paraId="43D5D1B4" w14:textId="77777777" w:rsidR="000E3886" w:rsidRPr="00DF4F02" w:rsidRDefault="00663D48" w:rsidP="00DF4F02">
            <w:pPr>
              <w:spacing w:before="0" w:after="0"/>
              <w:jc w:val="both"/>
              <w:rPr>
                <w:rFonts w:ascii="Century" w:hAnsi="Century"/>
                <w:sz w:val="24"/>
                <w:szCs w:val="24"/>
              </w:rPr>
            </w:pPr>
            <w:r w:rsidRPr="00DF4F02">
              <w:rPr>
                <w:rFonts w:ascii="Century" w:hAnsi="Century"/>
                <w:sz w:val="24"/>
                <w:szCs w:val="24"/>
              </w:rPr>
              <w:t xml:space="preserve"> </w:t>
            </w:r>
            <w:r w:rsidR="000E3886" w:rsidRPr="00DF4F02">
              <w:rPr>
                <w:rFonts w:ascii="Century" w:hAnsi="Century"/>
                <w:sz w:val="24"/>
                <w:szCs w:val="24"/>
              </w:rPr>
              <w:t xml:space="preserve"> information et consultation des PAP, enregistrement</w:t>
            </w:r>
            <w:r w:rsidR="00C05758" w:rsidRPr="00DF4F02">
              <w:rPr>
                <w:rFonts w:ascii="Century" w:hAnsi="Century"/>
                <w:sz w:val="24"/>
                <w:szCs w:val="24"/>
              </w:rPr>
              <w:t>,</w:t>
            </w:r>
            <w:r w:rsidR="000E3886" w:rsidRPr="00DF4F02">
              <w:rPr>
                <w:rFonts w:ascii="Century" w:hAnsi="Century"/>
                <w:sz w:val="24"/>
                <w:szCs w:val="24"/>
              </w:rPr>
              <w:t xml:space="preserve"> </w:t>
            </w:r>
            <w:r w:rsidR="00C05758" w:rsidRPr="00DF4F02">
              <w:rPr>
                <w:rFonts w:ascii="Century" w:hAnsi="Century"/>
                <w:sz w:val="24"/>
                <w:szCs w:val="24"/>
              </w:rPr>
              <w:t xml:space="preserve">gestion des </w:t>
            </w:r>
            <w:r w:rsidR="000E3886" w:rsidRPr="00DF4F02">
              <w:rPr>
                <w:rFonts w:ascii="Century" w:hAnsi="Century"/>
                <w:sz w:val="24"/>
                <w:szCs w:val="24"/>
              </w:rPr>
              <w:t>plaintes</w:t>
            </w:r>
            <w:r w:rsidR="00C05758" w:rsidRPr="00DF4F02">
              <w:rPr>
                <w:rFonts w:ascii="Century" w:hAnsi="Century"/>
                <w:sz w:val="24"/>
                <w:szCs w:val="24"/>
              </w:rPr>
              <w:t xml:space="preserve"> et règlement des litiges</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DAAED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72871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B613B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1F258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F81EA"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57B31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7E6555"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2178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4DE2AD"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FDBCA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3AEFD1"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0EF1A8"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596D83"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CAE5E6"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E281F2"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9FEF2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A603D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EDCE5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1259F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114711"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E0533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E4142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E6137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5299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98BD7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A9B95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37945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42E31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0EAB25"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8705A"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C91D47" w:rsidRPr="00DF4F02" w14:paraId="16C34BEF" w14:textId="77777777" w:rsidTr="00A738D2">
        <w:trPr>
          <w:trHeight w:val="193"/>
        </w:trPr>
        <w:tc>
          <w:tcPr>
            <w:tcW w:w="981" w:type="pct"/>
            <w:vMerge/>
            <w:tcBorders>
              <w:top w:val="nil"/>
              <w:left w:val="single" w:sz="8" w:space="0" w:color="auto"/>
              <w:bottom w:val="single" w:sz="8" w:space="0" w:color="000000"/>
              <w:right w:val="single" w:sz="4" w:space="0" w:color="auto"/>
            </w:tcBorders>
            <w:vAlign w:val="center"/>
            <w:hideMark/>
          </w:tcPr>
          <w:p w14:paraId="417B8A7D" w14:textId="77777777" w:rsidR="000E3886" w:rsidRPr="00DF4F02" w:rsidRDefault="000E3886"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3B7CBB1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3B217D5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ED1C68D"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0BACA3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38EB91C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4043EF7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947356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BD768BD"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1D9CB5D"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B5B8B2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1F6EF67"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94B02C7"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4DB68D9F"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F63EAF2"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7392C1D"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E4B7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81385F"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5C53D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08B22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A7363F"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D8CB9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06CB8D"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BB17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93385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E5E20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1C569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2E65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AFEA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83A3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6E190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794E25" w:rsidRPr="00DF4F02" w14:paraId="304EF47D" w14:textId="77777777" w:rsidTr="004B5003">
        <w:trPr>
          <w:trHeight w:val="394"/>
        </w:trPr>
        <w:tc>
          <w:tcPr>
            <w:tcW w:w="981" w:type="pct"/>
            <w:vMerge/>
            <w:tcBorders>
              <w:top w:val="nil"/>
              <w:left w:val="single" w:sz="8" w:space="0" w:color="auto"/>
              <w:bottom w:val="single" w:sz="8" w:space="0" w:color="000000"/>
              <w:right w:val="single" w:sz="4" w:space="0" w:color="auto"/>
            </w:tcBorders>
            <w:vAlign w:val="center"/>
            <w:hideMark/>
          </w:tcPr>
          <w:p w14:paraId="5D44C53F" w14:textId="77777777" w:rsidR="000E3886" w:rsidRPr="00DF4F02" w:rsidRDefault="000E3886"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4FEF4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9B7E7D"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50596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819B2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2A1AD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52EC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085B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6E6BE"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EED6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55A5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585723"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1399C7"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FF4CBF"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3012FB"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54E7A0" w14:textId="77777777" w:rsidR="000E3886" w:rsidRPr="00DF4F02" w:rsidRDefault="000E3886"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46A0B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F8FA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86BBF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E6680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30F26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F9BC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97022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3A26C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EE51E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8A17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E76C4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31F161"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05ED4E"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6DA5B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7B82A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9C2D89" w:rsidRPr="00DF4F02" w14:paraId="683A21B5" w14:textId="77777777" w:rsidTr="004B5003">
        <w:trPr>
          <w:trHeight w:val="20"/>
        </w:trPr>
        <w:tc>
          <w:tcPr>
            <w:tcW w:w="981" w:type="pct"/>
            <w:vMerge w:val="restart"/>
            <w:tcBorders>
              <w:top w:val="nil"/>
              <w:left w:val="single" w:sz="8" w:space="0" w:color="auto"/>
              <w:bottom w:val="single" w:sz="8" w:space="0" w:color="000000"/>
              <w:right w:val="single" w:sz="4" w:space="0" w:color="auto"/>
            </w:tcBorders>
            <w:shd w:val="clear" w:color="000000" w:fill="FFFFFF"/>
            <w:vAlign w:val="center"/>
            <w:hideMark/>
          </w:tcPr>
          <w:p w14:paraId="60063A5F" w14:textId="77777777" w:rsidR="000E3886" w:rsidRPr="00DF4F02" w:rsidRDefault="00663D48" w:rsidP="00DF4F02">
            <w:pPr>
              <w:spacing w:before="0" w:after="0"/>
              <w:jc w:val="both"/>
              <w:rPr>
                <w:rFonts w:ascii="Century" w:hAnsi="Century"/>
                <w:sz w:val="24"/>
                <w:szCs w:val="24"/>
              </w:rPr>
            </w:pPr>
            <w:r w:rsidRPr="00DF4F02">
              <w:rPr>
                <w:rFonts w:ascii="Century" w:hAnsi="Century"/>
                <w:sz w:val="24"/>
                <w:szCs w:val="24"/>
              </w:rPr>
              <w:t xml:space="preserve">Négociation d'ententes individuelles avec les PAP pour les compensations financières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A3BF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DBF47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F0CE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DE6A7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A7E10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FA18F"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95954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DD0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8F2C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5742FE"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1DDA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1C95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57E0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2166BA"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6EDBA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ECF5E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A251C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8BF6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43803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99FDB0"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A64EF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30F1B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6B17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3A30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51702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48354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30A59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4E09B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D7AC9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04E10A"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4B5003" w:rsidRPr="00DF4F02" w14:paraId="19043360" w14:textId="77777777" w:rsidTr="004B5003">
        <w:trPr>
          <w:trHeight w:val="20"/>
        </w:trPr>
        <w:tc>
          <w:tcPr>
            <w:tcW w:w="981" w:type="pct"/>
            <w:vMerge/>
            <w:tcBorders>
              <w:top w:val="nil"/>
              <w:left w:val="single" w:sz="8" w:space="0" w:color="auto"/>
              <w:bottom w:val="single" w:sz="8" w:space="0" w:color="000000"/>
              <w:right w:val="single" w:sz="4" w:space="0" w:color="auto"/>
            </w:tcBorders>
            <w:vAlign w:val="center"/>
            <w:hideMark/>
          </w:tcPr>
          <w:p w14:paraId="192C1E3C" w14:textId="77777777" w:rsidR="00794E25" w:rsidRPr="00DF4F02" w:rsidRDefault="00794E25"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90927A"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503260"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A987D5"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CCD2FD"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C7213B"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52AEDF"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0B8411"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D65F1C"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B9455"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464E94"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16B77"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49D0F"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A005A"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C1D24"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6BA82"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33DDE232"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23B7141"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D74A355"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EAAA9C1"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43F1B98"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4125ED3"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FCC9EDD"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47F778CC"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BE21541"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B565514"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A0A9A7D"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3D5660E"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CB90D36"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423CC0A3"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FB6F5E6" w14:textId="77777777" w:rsidR="00794E25" w:rsidRPr="00DF4F02" w:rsidRDefault="00794E25"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FE5192" w:rsidRPr="00DF4F02" w14:paraId="33045A46" w14:textId="77777777" w:rsidTr="004B5003">
        <w:trPr>
          <w:trHeight w:val="20"/>
        </w:trPr>
        <w:tc>
          <w:tcPr>
            <w:tcW w:w="981" w:type="pct"/>
            <w:vMerge/>
            <w:tcBorders>
              <w:top w:val="nil"/>
              <w:left w:val="single" w:sz="8" w:space="0" w:color="auto"/>
              <w:bottom w:val="single" w:sz="8" w:space="0" w:color="000000"/>
              <w:right w:val="single" w:sz="4" w:space="0" w:color="auto"/>
            </w:tcBorders>
            <w:vAlign w:val="center"/>
            <w:hideMark/>
          </w:tcPr>
          <w:p w14:paraId="5133B3E7" w14:textId="77777777" w:rsidR="000E3886" w:rsidRPr="00DF4F02" w:rsidRDefault="000E3886"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899071"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770BA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05EB65"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24353E"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1B6429"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DE7487"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292DA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C8DB2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8D04B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FAE99A"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E07C01"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022201"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F72EE"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48E3F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5E237E"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46B6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19CF1F"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BBDA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70D3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62487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82455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AABAC1"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B2EAB"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CA249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9D5B3"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B7F3A4"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0ABC96"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F19072"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3F49F8"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057FCC" w14:textId="77777777" w:rsidR="000E3886" w:rsidRPr="00DF4F02" w:rsidRDefault="000E3886"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bl>
    <w:p w14:paraId="49080CDD" w14:textId="77777777" w:rsidR="004917A9" w:rsidRPr="00DF4F02" w:rsidRDefault="004917A9" w:rsidP="00DF4F02">
      <w:pPr>
        <w:spacing w:before="0" w:after="0"/>
        <w:jc w:val="both"/>
        <w:rPr>
          <w:rFonts w:ascii="Century" w:hAnsi="Century"/>
          <w:sz w:val="24"/>
          <w:szCs w:val="24"/>
        </w:rPr>
      </w:pPr>
    </w:p>
    <w:tbl>
      <w:tblPr>
        <w:tblW w:w="5237" w:type="pct"/>
        <w:tblLayout w:type="fixed"/>
        <w:tblCellMar>
          <w:left w:w="70" w:type="dxa"/>
          <w:right w:w="70" w:type="dxa"/>
        </w:tblCellMar>
        <w:tblLook w:val="04A0" w:firstRow="1" w:lastRow="0" w:firstColumn="1" w:lastColumn="0" w:noHBand="0" w:noVBand="1"/>
      </w:tblPr>
      <w:tblGrid>
        <w:gridCol w:w="1978"/>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68"/>
      </w:tblGrid>
      <w:tr w:rsidR="00FE5192" w:rsidRPr="00DF4F02" w14:paraId="7CE704BD" w14:textId="77777777" w:rsidTr="004B5003">
        <w:trPr>
          <w:trHeight w:val="20"/>
        </w:trPr>
        <w:tc>
          <w:tcPr>
            <w:tcW w:w="98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4E26788"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ACTIVITES</w:t>
            </w:r>
          </w:p>
        </w:tc>
        <w:tc>
          <w:tcPr>
            <w:tcW w:w="3886" w:type="pct"/>
            <w:gridSpan w:val="29"/>
            <w:tcBorders>
              <w:top w:val="single" w:sz="4" w:space="0" w:color="auto"/>
              <w:left w:val="single" w:sz="4" w:space="0" w:color="auto"/>
              <w:bottom w:val="single" w:sz="4" w:space="0" w:color="auto"/>
              <w:right w:val="single" w:sz="4" w:space="0" w:color="auto"/>
            </w:tcBorders>
            <w:shd w:val="clear" w:color="auto" w:fill="auto"/>
            <w:vAlign w:val="center"/>
            <w:hideMark/>
          </w:tcPr>
          <w:p w14:paraId="0CAA9FCE" w14:textId="77777777" w:rsidR="00FE5192" w:rsidRPr="00DF4F02" w:rsidRDefault="00FE5192" w:rsidP="00DF4F02">
            <w:pPr>
              <w:spacing w:before="0" w:after="0"/>
              <w:jc w:val="both"/>
              <w:rPr>
                <w:rFonts w:ascii="Century" w:hAnsi="Century"/>
                <w:b/>
                <w:color w:val="000000"/>
                <w:sz w:val="24"/>
                <w:szCs w:val="24"/>
              </w:rPr>
            </w:pPr>
            <w:r w:rsidRPr="00DF4F02">
              <w:rPr>
                <w:rFonts w:ascii="Century" w:hAnsi="Century"/>
                <w:b/>
                <w:color w:val="000000"/>
                <w:sz w:val="24"/>
                <w:szCs w:val="24"/>
              </w:rPr>
              <w:t>Mois 2</w:t>
            </w: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08C15BAF" w14:textId="77777777" w:rsidR="00FE5192" w:rsidRPr="00DF4F02" w:rsidRDefault="00FE5192" w:rsidP="00DF4F02">
            <w:pPr>
              <w:spacing w:before="0" w:after="0"/>
              <w:jc w:val="both"/>
              <w:rPr>
                <w:rFonts w:ascii="Century" w:hAnsi="Century"/>
                <w:b/>
                <w:color w:val="000000"/>
                <w:sz w:val="24"/>
                <w:szCs w:val="24"/>
              </w:rPr>
            </w:pPr>
          </w:p>
        </w:tc>
      </w:tr>
      <w:tr w:rsidR="00FE5192" w:rsidRPr="00DF4F02" w14:paraId="41E7B1C1" w14:textId="77777777" w:rsidTr="00896BB9">
        <w:trPr>
          <w:trHeight w:val="20"/>
        </w:trPr>
        <w:tc>
          <w:tcPr>
            <w:tcW w:w="98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5ADC165"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Jours</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E1078C"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EB671F"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DFBAE6"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3</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11CA98"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4</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95F62C"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5</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11BE5E"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6</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C0E176"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7</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9962004"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8</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57237A"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9</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F8D9FD"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10</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CF6A25"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11</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27DFDD"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12</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C3F3A2"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13</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66593B"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14</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79FBEF"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15</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C2CEF2"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16</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8A12ED"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17</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04CEFD"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18</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857EED"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19</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631AB8"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20</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04EFC5"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21</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6F13C4"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22</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55E659"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23</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72BB3F"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24</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8654B2"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25</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6C37B0"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26</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0A11AB4"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27</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8A34F8"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28</w:t>
            </w:r>
          </w:p>
        </w:tc>
        <w:tc>
          <w:tcPr>
            <w:tcW w:w="1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1EF62B"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29</w:t>
            </w:r>
          </w:p>
        </w:tc>
        <w:tc>
          <w:tcPr>
            <w:tcW w:w="1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D6B4ED" w14:textId="77777777" w:rsidR="00FE5192" w:rsidRPr="00DF4F02" w:rsidRDefault="00FE5192" w:rsidP="00DF4F02">
            <w:pPr>
              <w:spacing w:before="0" w:after="0"/>
              <w:jc w:val="both"/>
              <w:rPr>
                <w:rFonts w:ascii="Century" w:hAnsi="Century"/>
                <w:color w:val="000000"/>
                <w:sz w:val="24"/>
                <w:szCs w:val="24"/>
              </w:rPr>
            </w:pPr>
            <w:r w:rsidRPr="00DF4F02">
              <w:rPr>
                <w:rFonts w:ascii="Century" w:hAnsi="Century"/>
                <w:color w:val="000000"/>
                <w:sz w:val="24"/>
                <w:szCs w:val="24"/>
              </w:rPr>
              <w:t>30</w:t>
            </w:r>
          </w:p>
        </w:tc>
      </w:tr>
      <w:tr w:rsidR="00FE5192" w:rsidRPr="00DF4F02" w14:paraId="7F79B93F" w14:textId="77777777" w:rsidTr="00896BB9">
        <w:trPr>
          <w:trHeight w:val="20"/>
        </w:trPr>
        <w:tc>
          <w:tcPr>
            <w:tcW w:w="981" w:type="pct"/>
            <w:tcBorders>
              <w:top w:val="nil"/>
              <w:left w:val="single" w:sz="8" w:space="0" w:color="auto"/>
              <w:bottom w:val="single" w:sz="8" w:space="0" w:color="auto"/>
              <w:right w:val="single" w:sz="4" w:space="0" w:color="auto"/>
            </w:tcBorders>
            <w:shd w:val="clear" w:color="auto" w:fill="auto"/>
            <w:vAlign w:val="center"/>
            <w:hideMark/>
          </w:tcPr>
          <w:p w14:paraId="709B01CB"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xml:space="preserve">Activités/tâches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A0A9EF"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A3D990"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DE5BCD"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74B64B"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822787"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331612"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E29AF0"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5EC054"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0539DF"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89F44E"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6E3B71"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B0F21"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B03DDB"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41BE5F"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3104BF"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90031C"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D3F5FC"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90697D"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2BB471"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B634E9"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188AAA"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8C6231"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FC1C0"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8B553"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B0EB12"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36FB0A"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97EE2"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956C30"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416DF"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E5402" w14:textId="77777777" w:rsidR="00FE5192" w:rsidRPr="00DF4F02" w:rsidRDefault="00FE5192" w:rsidP="00DF4F02">
            <w:pPr>
              <w:spacing w:before="0" w:after="0"/>
              <w:jc w:val="both"/>
              <w:rPr>
                <w:rFonts w:ascii="Century" w:hAnsi="Century"/>
                <w:b/>
                <w:bCs/>
                <w:sz w:val="24"/>
                <w:szCs w:val="24"/>
              </w:rPr>
            </w:pPr>
            <w:r w:rsidRPr="00DF4F02">
              <w:rPr>
                <w:rFonts w:ascii="Century" w:hAnsi="Century"/>
                <w:b/>
                <w:bCs/>
                <w:sz w:val="24"/>
                <w:szCs w:val="24"/>
              </w:rPr>
              <w:t> </w:t>
            </w:r>
          </w:p>
        </w:tc>
      </w:tr>
      <w:tr w:rsidR="00C91D47" w:rsidRPr="00DF4F02" w14:paraId="050300C0" w14:textId="77777777" w:rsidTr="00A738D2">
        <w:trPr>
          <w:trHeight w:val="20"/>
        </w:trPr>
        <w:tc>
          <w:tcPr>
            <w:tcW w:w="981" w:type="pct"/>
            <w:vMerge w:val="restart"/>
            <w:tcBorders>
              <w:top w:val="nil"/>
              <w:left w:val="single" w:sz="8" w:space="0" w:color="auto"/>
              <w:right w:val="single" w:sz="4" w:space="0" w:color="auto"/>
            </w:tcBorders>
            <w:shd w:val="clear" w:color="auto" w:fill="auto"/>
            <w:vAlign w:val="center"/>
            <w:hideMark/>
          </w:tcPr>
          <w:p w14:paraId="7BC4B4FF" w14:textId="77777777" w:rsidR="00A738D2" w:rsidRPr="00DF4F02" w:rsidRDefault="00A738D2" w:rsidP="00DF4F02">
            <w:pPr>
              <w:spacing w:before="0" w:after="0"/>
              <w:jc w:val="both"/>
              <w:rPr>
                <w:rFonts w:ascii="Century" w:hAnsi="Century"/>
                <w:sz w:val="24"/>
                <w:szCs w:val="24"/>
              </w:rPr>
            </w:pPr>
            <w:r w:rsidRPr="00DF4F02">
              <w:rPr>
                <w:rFonts w:ascii="Century" w:hAnsi="Century"/>
                <w:sz w:val="24"/>
                <w:szCs w:val="24"/>
              </w:rPr>
              <w:t>Coordination et gestion</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4609871"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4FFFE"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D7E0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99D33"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109D9E"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7BAC68"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92154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73C9B"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CCACB"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2CBF57"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52E2C"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B8FEFC"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B01CF"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12A34"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CFC15"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3FA0BF"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06A78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61F0A"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F1AE87"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C16075"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9E6C87"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B652FC"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A3C28"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27D42"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C25B1"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8ED389"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61F9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792CA"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7378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A48AE" w14:textId="77777777" w:rsidR="00A738D2" w:rsidRPr="00DF4F02" w:rsidRDefault="00A738D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r>
      <w:tr w:rsidR="00A738D2" w:rsidRPr="00DF4F02" w14:paraId="76CB0A28" w14:textId="77777777" w:rsidTr="003E5200">
        <w:trPr>
          <w:trHeight w:val="20"/>
        </w:trPr>
        <w:tc>
          <w:tcPr>
            <w:tcW w:w="981" w:type="pct"/>
            <w:vMerge/>
            <w:tcBorders>
              <w:left w:val="single" w:sz="8" w:space="0" w:color="auto"/>
              <w:right w:val="single" w:sz="4" w:space="0" w:color="auto"/>
            </w:tcBorders>
            <w:shd w:val="clear" w:color="auto" w:fill="auto"/>
            <w:vAlign w:val="center"/>
          </w:tcPr>
          <w:p w14:paraId="5F406871" w14:textId="77777777" w:rsidR="00A738D2" w:rsidRPr="00DF4F02" w:rsidRDefault="00A738D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bottom"/>
          </w:tcPr>
          <w:p w14:paraId="44F394B6"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4F9CE5E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512CBC5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3C412A65"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noWrap/>
            <w:vAlign w:val="center"/>
          </w:tcPr>
          <w:p w14:paraId="2B043CA9"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bottom"/>
          </w:tcPr>
          <w:p w14:paraId="5C97DC4F"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48EBB66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15C0DF3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233F0B82"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noWrap/>
            <w:vAlign w:val="center"/>
          </w:tcPr>
          <w:p w14:paraId="44A93040"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29ACDFAB"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680D637B"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64AE6702"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11B2A533"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0D785778"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bottom"/>
          </w:tcPr>
          <w:p w14:paraId="5CC04413"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5700708E"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46EAE7C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3CC9ADBB"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noWrap/>
            <w:vAlign w:val="center"/>
          </w:tcPr>
          <w:p w14:paraId="201AB7E0"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bottom"/>
          </w:tcPr>
          <w:p w14:paraId="3C0CD727"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53A6D7A5"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42ABC50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52B2B9EB"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noWrap/>
            <w:vAlign w:val="center"/>
          </w:tcPr>
          <w:p w14:paraId="2D93496F"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bottom"/>
          </w:tcPr>
          <w:p w14:paraId="0674F1BB"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4F6A5492"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3D3B436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C0504D"/>
            <w:vAlign w:val="center"/>
          </w:tcPr>
          <w:p w14:paraId="259487A7" w14:textId="77777777" w:rsidR="00A738D2" w:rsidRPr="00DF4F02" w:rsidRDefault="00A738D2"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000000" w:fill="C0504D"/>
            <w:noWrap/>
            <w:vAlign w:val="center"/>
          </w:tcPr>
          <w:p w14:paraId="4E24D9F9" w14:textId="77777777" w:rsidR="00A738D2" w:rsidRPr="00DF4F02" w:rsidRDefault="00A738D2" w:rsidP="00DF4F02">
            <w:pPr>
              <w:spacing w:before="0" w:after="0"/>
              <w:jc w:val="both"/>
              <w:rPr>
                <w:rFonts w:ascii="Century" w:hAnsi="Century"/>
                <w:color w:val="FFFFFF"/>
                <w:sz w:val="24"/>
                <w:szCs w:val="24"/>
              </w:rPr>
            </w:pPr>
          </w:p>
        </w:tc>
      </w:tr>
      <w:tr w:rsidR="00C91D47" w:rsidRPr="00DF4F02" w14:paraId="2FF29816" w14:textId="77777777" w:rsidTr="00A738D2">
        <w:trPr>
          <w:trHeight w:val="20"/>
        </w:trPr>
        <w:tc>
          <w:tcPr>
            <w:tcW w:w="981" w:type="pct"/>
            <w:vMerge/>
            <w:tcBorders>
              <w:left w:val="single" w:sz="8" w:space="0" w:color="auto"/>
              <w:bottom w:val="single" w:sz="8" w:space="0" w:color="000000"/>
              <w:right w:val="single" w:sz="4" w:space="0" w:color="auto"/>
            </w:tcBorders>
            <w:shd w:val="clear" w:color="auto" w:fill="auto"/>
            <w:vAlign w:val="center"/>
          </w:tcPr>
          <w:p w14:paraId="6651A587" w14:textId="77777777" w:rsidR="00A738D2" w:rsidRPr="00DF4F02" w:rsidRDefault="00A738D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4815C4"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7E55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6B624"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6540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F1646F"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A6C765"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C5C1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49AA5"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D74B2"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02B8D1"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8EFFC"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B6A05"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F02A1"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4B8E6"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6244D"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EB6229"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17D9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CA4C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A881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32ADF3"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47F879"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438D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44AF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CE9E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B62CA4"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DB74BB" w14:textId="77777777" w:rsidR="00A738D2" w:rsidRPr="00DF4F02" w:rsidRDefault="00A738D2" w:rsidP="00DF4F02">
            <w:pPr>
              <w:spacing w:before="0" w:after="0"/>
              <w:jc w:val="both"/>
              <w:rPr>
                <w:rFonts w:ascii="Century" w:hAnsi="Century"/>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A0C0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BC66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06314E" w14:textId="77777777" w:rsidR="00A738D2" w:rsidRPr="00DF4F02" w:rsidRDefault="00A738D2"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9E74C5" w14:textId="77777777" w:rsidR="00A738D2" w:rsidRPr="00DF4F02" w:rsidRDefault="00A738D2" w:rsidP="00DF4F02">
            <w:pPr>
              <w:spacing w:before="0" w:after="0"/>
              <w:jc w:val="both"/>
              <w:rPr>
                <w:rFonts w:ascii="Century" w:hAnsi="Century"/>
                <w:color w:val="FFFFFF"/>
                <w:sz w:val="24"/>
                <w:szCs w:val="24"/>
              </w:rPr>
            </w:pPr>
          </w:p>
        </w:tc>
      </w:tr>
      <w:tr w:rsidR="009C2D89" w:rsidRPr="00DF4F02" w14:paraId="2DF21F50" w14:textId="77777777" w:rsidTr="00896BB9">
        <w:trPr>
          <w:trHeight w:val="20"/>
        </w:trPr>
        <w:tc>
          <w:tcPr>
            <w:tcW w:w="981" w:type="pct"/>
            <w:vMerge w:val="restart"/>
            <w:tcBorders>
              <w:top w:val="nil"/>
              <w:left w:val="single" w:sz="8" w:space="0" w:color="auto"/>
              <w:bottom w:val="single" w:sz="8" w:space="0" w:color="000000"/>
              <w:right w:val="single" w:sz="4" w:space="0" w:color="auto"/>
            </w:tcBorders>
            <w:shd w:val="clear" w:color="000000" w:fill="FFFFFF"/>
            <w:vAlign w:val="center"/>
            <w:hideMark/>
          </w:tcPr>
          <w:p w14:paraId="08C15AC3" w14:textId="77777777" w:rsidR="00FE5192" w:rsidRPr="00DF4F02" w:rsidRDefault="00663D48" w:rsidP="00DF4F02">
            <w:pPr>
              <w:spacing w:before="0" w:after="0"/>
              <w:jc w:val="both"/>
              <w:rPr>
                <w:rFonts w:ascii="Century" w:hAnsi="Century"/>
                <w:sz w:val="24"/>
                <w:szCs w:val="24"/>
              </w:rPr>
            </w:pPr>
            <w:r w:rsidRPr="00DF4F02">
              <w:rPr>
                <w:rFonts w:ascii="Century" w:hAnsi="Century"/>
                <w:sz w:val="24"/>
                <w:szCs w:val="24"/>
              </w:rPr>
              <w:t>Paiement</w:t>
            </w:r>
            <w:r w:rsidR="00C40C38" w:rsidRPr="00DF4F02">
              <w:rPr>
                <w:rFonts w:ascii="Century" w:hAnsi="Century"/>
                <w:sz w:val="24"/>
                <w:szCs w:val="24"/>
              </w:rPr>
              <w:t xml:space="preserve"> Préparation des dossiers individuels des PAP</w:t>
            </w:r>
            <w:r w:rsidRPr="00DF4F02">
              <w:rPr>
                <w:rFonts w:ascii="Century" w:hAnsi="Century"/>
                <w:sz w:val="24"/>
                <w:szCs w:val="24"/>
              </w:rPr>
              <w:t xml:space="preserve">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C3AB5A"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918497"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8A072"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01E8A"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B067E7"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8EE59A"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0B393C"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9F890B"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59211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57751B"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34490E"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E3530F"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65066"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772CC0"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FC9778"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4BA8A4"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917172"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BA0265"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AD0C1"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763D0"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2D0B63"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1AB33A"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5A7EE0"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C24A2A"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A41196"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4389A6"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047D31"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43C37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AEF0C4"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577A0D"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FE5192" w:rsidRPr="00DF4F02" w14:paraId="486BD6A2" w14:textId="77777777" w:rsidTr="00896BB9">
        <w:trPr>
          <w:trHeight w:val="20"/>
        </w:trPr>
        <w:tc>
          <w:tcPr>
            <w:tcW w:w="981" w:type="pct"/>
            <w:vMerge/>
            <w:tcBorders>
              <w:top w:val="nil"/>
              <w:left w:val="single" w:sz="8" w:space="0" w:color="auto"/>
              <w:bottom w:val="single" w:sz="8" w:space="0" w:color="000000"/>
              <w:right w:val="single" w:sz="4" w:space="0" w:color="auto"/>
            </w:tcBorders>
            <w:vAlign w:val="center"/>
            <w:hideMark/>
          </w:tcPr>
          <w:p w14:paraId="3CA80AB1" w14:textId="77777777" w:rsidR="00FE5192" w:rsidRPr="00DF4F02" w:rsidRDefault="00FE519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5AEFED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5737670"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9939BF3"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ED29D74"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0EF65B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B1E4A58"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416C72B"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8E3951D"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DDC40DD"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35B15B7E"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00FB854"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261F5A44"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BD69DF9"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37726F0"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D1D719E"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9CAF96"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08EAA2"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1DF3DC"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2122CD"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40F12E"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716254"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D60A95"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60B657"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401B00"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5877FC"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FFE61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2B3EF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BB3E4"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D11F12"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A1EF72"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FE5192" w:rsidRPr="00DF4F02" w14:paraId="31BDEB04" w14:textId="77777777" w:rsidTr="00896BB9">
        <w:trPr>
          <w:trHeight w:val="20"/>
        </w:trPr>
        <w:tc>
          <w:tcPr>
            <w:tcW w:w="981" w:type="pct"/>
            <w:vMerge/>
            <w:tcBorders>
              <w:top w:val="nil"/>
              <w:left w:val="single" w:sz="8" w:space="0" w:color="auto"/>
              <w:bottom w:val="single" w:sz="8" w:space="0" w:color="000000"/>
              <w:right w:val="single" w:sz="4" w:space="0" w:color="auto"/>
            </w:tcBorders>
            <w:vAlign w:val="center"/>
            <w:hideMark/>
          </w:tcPr>
          <w:p w14:paraId="6C15E62E" w14:textId="77777777" w:rsidR="00FE5192" w:rsidRPr="00DF4F02" w:rsidRDefault="00FE519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2C710B"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F97011"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4CF114"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C948E1"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DDDEC"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3755B7"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E0230D"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AD6DD5"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5B627E"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E34A5"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96729C"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B7AE40"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A4B673"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83485"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038485" w14:textId="77777777" w:rsidR="00FE5192" w:rsidRPr="00DF4F02" w:rsidRDefault="00FE5192" w:rsidP="00DF4F02">
            <w:pPr>
              <w:spacing w:before="0" w:after="0"/>
              <w:jc w:val="both"/>
              <w:rPr>
                <w:rFonts w:ascii="Century" w:hAnsi="Century"/>
                <w:color w:val="FFFFFF"/>
                <w:sz w:val="24"/>
                <w:szCs w:val="24"/>
              </w:rPr>
            </w:pPr>
            <w:r w:rsidRPr="00DF4F02">
              <w:rPr>
                <w:rFonts w:ascii="Century" w:hAnsi="Century"/>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FFB09F"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27701F"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051D1F"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3AE928"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0F7487"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64672"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F9505E"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8CEE88"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A79CB8"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33F2FE"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FDE44C"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2C125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C8B8E7"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6A1DDC"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82D49" w14:textId="77777777" w:rsidR="00FE5192" w:rsidRPr="00DF4F02" w:rsidRDefault="00FE519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r>
      <w:tr w:rsidR="00C91D47" w:rsidRPr="00DF4F02" w14:paraId="1967D8A3" w14:textId="77777777" w:rsidTr="00735768">
        <w:trPr>
          <w:trHeight w:val="203"/>
        </w:trPr>
        <w:tc>
          <w:tcPr>
            <w:tcW w:w="981" w:type="pct"/>
            <w:vMerge w:val="restart"/>
            <w:tcBorders>
              <w:top w:val="nil"/>
              <w:left w:val="single" w:sz="8" w:space="0" w:color="auto"/>
              <w:right w:val="single" w:sz="4" w:space="0" w:color="auto"/>
            </w:tcBorders>
            <w:shd w:val="clear" w:color="000000" w:fill="FFFFFF"/>
            <w:vAlign w:val="center"/>
            <w:hideMark/>
          </w:tcPr>
          <w:p w14:paraId="5DEDB359" w14:textId="77777777" w:rsidR="00663D48" w:rsidRPr="00DF4F02" w:rsidRDefault="00663D48" w:rsidP="00DF4F02">
            <w:pPr>
              <w:spacing w:before="0" w:after="0"/>
              <w:jc w:val="both"/>
              <w:rPr>
                <w:rFonts w:ascii="Century" w:hAnsi="Century"/>
                <w:sz w:val="24"/>
                <w:szCs w:val="24"/>
              </w:rPr>
            </w:pPr>
            <w:r w:rsidRPr="00DF4F02">
              <w:rPr>
                <w:rFonts w:ascii="Century" w:hAnsi="Century"/>
                <w:sz w:val="24"/>
                <w:szCs w:val="24"/>
              </w:rPr>
              <w:t>P</w:t>
            </w:r>
            <w:r w:rsidR="00C40C38" w:rsidRPr="00DF4F02">
              <w:rPr>
                <w:rFonts w:ascii="Century" w:hAnsi="Century"/>
                <w:sz w:val="24"/>
                <w:szCs w:val="24"/>
              </w:rPr>
              <w:t xml:space="preserve">aiement des indemnités financières aux PAP et libération des emprises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0639D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E5701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0A797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31A9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808B9E"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9080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3620BA"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92692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D887A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D9225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7CD3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5937E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C2B9A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893CF"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2B2DC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7693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BE828"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5F3B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37B4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C93A2"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85C9C"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58D5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C03B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721D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98B2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BEF11"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F5D3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781D0"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BCE05" w14:textId="77777777" w:rsidR="00E44F10" w:rsidRPr="00DF4F02" w:rsidRDefault="00E44F10"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B7E45" w14:textId="77777777" w:rsidR="00E44F10" w:rsidRPr="00DF4F02" w:rsidRDefault="00E44F10" w:rsidP="00DF4F02">
            <w:pPr>
              <w:spacing w:before="0" w:after="0"/>
              <w:jc w:val="both"/>
              <w:rPr>
                <w:rFonts w:ascii="Century" w:hAnsi="Century"/>
                <w:b/>
                <w:bCs/>
                <w:color w:val="FFFFFF"/>
                <w:sz w:val="24"/>
                <w:szCs w:val="24"/>
              </w:rPr>
            </w:pPr>
          </w:p>
        </w:tc>
      </w:tr>
      <w:tr w:rsidR="000A1647" w:rsidRPr="00DF4F02" w14:paraId="0DE0DDEF" w14:textId="77777777" w:rsidTr="000A1647">
        <w:trPr>
          <w:trHeight w:val="126"/>
        </w:trPr>
        <w:tc>
          <w:tcPr>
            <w:tcW w:w="981" w:type="pct"/>
            <w:vMerge/>
            <w:tcBorders>
              <w:top w:val="nil"/>
              <w:left w:val="single" w:sz="8" w:space="0" w:color="auto"/>
              <w:right w:val="single" w:sz="4" w:space="0" w:color="auto"/>
            </w:tcBorders>
            <w:shd w:val="clear" w:color="000000" w:fill="FFFFFF"/>
            <w:vAlign w:val="center"/>
          </w:tcPr>
          <w:p w14:paraId="3FEEA833" w14:textId="77777777" w:rsidR="00663D48" w:rsidRPr="00DF4F02" w:rsidRDefault="00663D48"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41B79534"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AE3BC37"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4DB85908"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43C5396"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095F6681"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2BEC2181"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CCE2603"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2B94F3E5"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0C5D5184"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730CE6B4"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50FB789B"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5A4EBDD4"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9D560F5"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29F562E8"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45E03832"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45D8AECE"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24B6EA1B"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183FDC69"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4F77060"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39EF09D"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381736E"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183605E0"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B8C1DB7"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795CF049"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7D7B15A1"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75F9BE17"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8FE7B42"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25CB530B" w14:textId="77777777" w:rsidR="00663D48" w:rsidRPr="00DF4F02" w:rsidRDefault="00663D48"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43D8C17" w14:textId="77777777" w:rsidR="00663D48" w:rsidRPr="00DF4F02" w:rsidRDefault="00663D48"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833FF95" w14:textId="77777777" w:rsidR="00663D48" w:rsidRPr="00DF4F02" w:rsidRDefault="00663D48" w:rsidP="00DF4F02">
            <w:pPr>
              <w:spacing w:before="0" w:after="0"/>
              <w:jc w:val="both"/>
              <w:rPr>
                <w:rFonts w:ascii="Century" w:hAnsi="Century"/>
                <w:b/>
                <w:bCs/>
                <w:color w:val="FFFFFF"/>
                <w:sz w:val="24"/>
                <w:szCs w:val="24"/>
              </w:rPr>
            </w:pPr>
          </w:p>
        </w:tc>
      </w:tr>
      <w:tr w:rsidR="009C2D89" w:rsidRPr="00DF4F02" w14:paraId="44E750B5" w14:textId="77777777" w:rsidTr="00896BB9">
        <w:trPr>
          <w:trHeight w:val="20"/>
        </w:trPr>
        <w:tc>
          <w:tcPr>
            <w:tcW w:w="981" w:type="pct"/>
            <w:vMerge/>
            <w:tcBorders>
              <w:left w:val="single" w:sz="8" w:space="0" w:color="auto"/>
              <w:right w:val="single" w:sz="4" w:space="0" w:color="auto"/>
            </w:tcBorders>
            <w:shd w:val="clear" w:color="000000" w:fill="FFFFFF"/>
            <w:vAlign w:val="center"/>
            <w:hideMark/>
          </w:tcPr>
          <w:p w14:paraId="06AED565" w14:textId="77777777" w:rsidR="00E44F10" w:rsidRPr="00DF4F02" w:rsidRDefault="00E44F10"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3D46AD"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CD4385"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A43C1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A1A14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B5351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C205A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F92F1"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4CEA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9228E"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3F706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C84948"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B0208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DCBEED"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954285"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25B98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E4BC49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BC13100"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D81BD48"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547411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99898DF"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E2D7F7A"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280245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8FF003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9B7F2F5"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0F0649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14FC88D"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CCD9F0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75A357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5AC20E57" w14:textId="77777777" w:rsidR="00E44F10" w:rsidRPr="00DF4F02" w:rsidRDefault="00E44F10"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1AD0009" w14:textId="77777777" w:rsidR="00E44F10" w:rsidRPr="00DF4F02" w:rsidRDefault="00E44F10" w:rsidP="00DF4F02">
            <w:pPr>
              <w:spacing w:before="0" w:after="0"/>
              <w:jc w:val="both"/>
              <w:rPr>
                <w:rFonts w:ascii="Century" w:hAnsi="Century"/>
                <w:b/>
                <w:bCs/>
                <w:color w:val="FFFFFF"/>
                <w:sz w:val="24"/>
                <w:szCs w:val="24"/>
              </w:rPr>
            </w:pPr>
          </w:p>
        </w:tc>
      </w:tr>
      <w:tr w:rsidR="00C91D47" w:rsidRPr="00DF4F02" w14:paraId="7506BBB6" w14:textId="77777777" w:rsidTr="00663D48">
        <w:trPr>
          <w:trHeight w:val="413"/>
        </w:trPr>
        <w:tc>
          <w:tcPr>
            <w:tcW w:w="981" w:type="pct"/>
            <w:vMerge/>
            <w:tcBorders>
              <w:left w:val="single" w:sz="8" w:space="0" w:color="auto"/>
              <w:bottom w:val="single" w:sz="8" w:space="0" w:color="000000"/>
              <w:right w:val="single" w:sz="4" w:space="0" w:color="auto"/>
            </w:tcBorders>
            <w:shd w:val="clear" w:color="000000" w:fill="FFFFFF"/>
            <w:vAlign w:val="center"/>
            <w:hideMark/>
          </w:tcPr>
          <w:p w14:paraId="790FF7C2" w14:textId="77777777" w:rsidR="00E44F10" w:rsidRPr="00DF4F02" w:rsidRDefault="00E44F10"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A0BCA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72DB3D"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519B6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C2F1D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C4ACE1"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29239B"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47D27E"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62F5CD"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7CA4FE"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D29736"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FFE4E1"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C8C18"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972E0A"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E0DC0"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F2499A"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E846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29DC7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B05D0"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AD4D4"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63A1CE"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33F0A"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64F5A"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F1F09"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46995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74E523"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73D5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91357"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7B730" w14:textId="77777777" w:rsidR="00E44F10" w:rsidRPr="00DF4F02" w:rsidRDefault="00E44F10"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B8A53" w14:textId="77777777" w:rsidR="00E44F10" w:rsidRPr="00DF4F02" w:rsidRDefault="00E44F10"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65C7B" w14:textId="77777777" w:rsidR="00E44F10" w:rsidRPr="00DF4F02" w:rsidRDefault="00E44F10" w:rsidP="00DF4F02">
            <w:pPr>
              <w:spacing w:before="0" w:after="0"/>
              <w:jc w:val="both"/>
              <w:rPr>
                <w:rFonts w:ascii="Century" w:hAnsi="Century"/>
                <w:b/>
                <w:bCs/>
                <w:color w:val="FFFFFF"/>
                <w:sz w:val="24"/>
                <w:szCs w:val="24"/>
              </w:rPr>
            </w:pPr>
          </w:p>
        </w:tc>
      </w:tr>
      <w:tr w:rsidR="00C91D47" w:rsidRPr="00DF4F02" w14:paraId="3D663107" w14:textId="77777777" w:rsidTr="00A738D2">
        <w:trPr>
          <w:trHeight w:val="20"/>
        </w:trPr>
        <w:tc>
          <w:tcPr>
            <w:tcW w:w="981" w:type="pct"/>
            <w:vMerge w:val="restart"/>
            <w:tcBorders>
              <w:left w:val="single" w:sz="8" w:space="0" w:color="auto"/>
              <w:right w:val="single" w:sz="4" w:space="0" w:color="auto"/>
            </w:tcBorders>
            <w:shd w:val="clear" w:color="000000" w:fill="FFFFFF"/>
            <w:vAlign w:val="center"/>
            <w:hideMark/>
          </w:tcPr>
          <w:p w14:paraId="1E5C3DF0" w14:textId="77777777" w:rsidR="00A738D2" w:rsidRPr="00DF4F02" w:rsidRDefault="00A738D2" w:rsidP="00DF4F02">
            <w:pPr>
              <w:spacing w:before="0" w:after="0"/>
              <w:jc w:val="both"/>
              <w:rPr>
                <w:rFonts w:ascii="Century" w:hAnsi="Century"/>
                <w:sz w:val="24"/>
                <w:szCs w:val="24"/>
              </w:rPr>
            </w:pPr>
            <w:r w:rsidRPr="00DF4F02">
              <w:rPr>
                <w:rFonts w:ascii="Century" w:hAnsi="Century"/>
                <w:sz w:val="24"/>
                <w:szCs w:val="24"/>
              </w:rPr>
              <w:t>Dépôt du rapport provisoire de mise en œuvre</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C0EDB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6D456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0D314E"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29347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CF46E6"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FB4D3"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9099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6211AA"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4C93DB"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0FE04"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ADC7E7"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ACADA"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A4D02E"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35D62"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26F4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438EF"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8F493"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B9DB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F62E8"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232E1"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697F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18BDE"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F9E03"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DB52D"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C6241"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22875"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071055"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A6239"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66FA46"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b/>
                <w:bCs/>
                <w:color w:val="FFFFFF"/>
                <w:sz w:val="24"/>
                <w:szCs w:val="24"/>
              </w:rPr>
              <w:t> </w:t>
            </w: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C39E8" w14:textId="77777777" w:rsidR="00A738D2" w:rsidRPr="00DF4F02" w:rsidRDefault="00A738D2" w:rsidP="00DF4F02">
            <w:pPr>
              <w:spacing w:before="0" w:after="0"/>
              <w:jc w:val="both"/>
              <w:rPr>
                <w:rFonts w:ascii="Century" w:hAnsi="Century"/>
                <w:b/>
                <w:bCs/>
                <w:color w:val="FFFFFF"/>
                <w:sz w:val="24"/>
                <w:szCs w:val="24"/>
              </w:rPr>
            </w:pPr>
            <w:r w:rsidRPr="00DF4F02">
              <w:rPr>
                <w:rFonts w:ascii="Century" w:hAnsi="Century"/>
                <w:color w:val="000000"/>
                <w:sz w:val="24"/>
                <w:szCs w:val="24"/>
              </w:rPr>
              <w:t></w:t>
            </w:r>
          </w:p>
        </w:tc>
      </w:tr>
      <w:tr w:rsidR="00A738D2" w:rsidRPr="00DF4F02" w14:paraId="12F208C4" w14:textId="77777777" w:rsidTr="003E5200">
        <w:trPr>
          <w:trHeight w:val="20"/>
        </w:trPr>
        <w:tc>
          <w:tcPr>
            <w:tcW w:w="981" w:type="pct"/>
            <w:vMerge/>
            <w:tcBorders>
              <w:left w:val="single" w:sz="8" w:space="0" w:color="auto"/>
              <w:right w:val="single" w:sz="4" w:space="0" w:color="auto"/>
            </w:tcBorders>
            <w:shd w:val="clear" w:color="000000" w:fill="FFFFFF"/>
            <w:vAlign w:val="center"/>
          </w:tcPr>
          <w:p w14:paraId="1473B8C8" w14:textId="77777777" w:rsidR="00A738D2" w:rsidRPr="00DF4F02" w:rsidRDefault="00A738D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6847EF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40786F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7FD0DB1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0A72C24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6F93D01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4A217CF"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29782EF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02ADF67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66D448E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78FDCFC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C194B4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168D28F"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D62788A"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65B70FA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ADFC15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3508503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AFA174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75B318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08870EB"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D60D5E5"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26FA629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EA5481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5CBA99E"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136F7A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34C69E2D"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42AEF12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4C662B1D"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690D3B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7D163D89" w14:textId="77777777" w:rsidR="00A738D2" w:rsidRPr="00DF4F02" w:rsidRDefault="00A738D2"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5943A3DC" w14:textId="77777777" w:rsidR="00A738D2" w:rsidRPr="00DF4F02" w:rsidRDefault="00A738D2" w:rsidP="00DF4F02">
            <w:pPr>
              <w:spacing w:before="0" w:after="0"/>
              <w:jc w:val="both"/>
              <w:rPr>
                <w:rFonts w:ascii="Century" w:hAnsi="Century"/>
                <w:color w:val="000000"/>
                <w:sz w:val="24"/>
                <w:szCs w:val="24"/>
              </w:rPr>
            </w:pPr>
          </w:p>
        </w:tc>
      </w:tr>
      <w:tr w:rsidR="00C91D47" w:rsidRPr="00DF4F02" w14:paraId="4C39DED8" w14:textId="77777777" w:rsidTr="00A738D2">
        <w:trPr>
          <w:trHeight w:val="20"/>
        </w:trPr>
        <w:tc>
          <w:tcPr>
            <w:tcW w:w="981" w:type="pct"/>
            <w:vMerge/>
            <w:tcBorders>
              <w:left w:val="single" w:sz="8" w:space="0" w:color="auto"/>
              <w:bottom w:val="single" w:sz="8" w:space="0" w:color="000000"/>
              <w:right w:val="single" w:sz="4" w:space="0" w:color="auto"/>
            </w:tcBorders>
            <w:shd w:val="clear" w:color="000000" w:fill="FFFFFF"/>
            <w:vAlign w:val="center"/>
          </w:tcPr>
          <w:p w14:paraId="6A46F282" w14:textId="77777777" w:rsidR="00A738D2" w:rsidRPr="00DF4F02" w:rsidRDefault="00A738D2" w:rsidP="00DF4F02">
            <w:pPr>
              <w:spacing w:before="0" w:after="0"/>
              <w:jc w:val="both"/>
              <w:rPr>
                <w:rFonts w:ascii="Century" w:hAnsi="Century"/>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ED264FB"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2878BF6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B53EAE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D67458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DE3534A"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4FF126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871CF1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012163E5"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7901FBD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5C26608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47524475"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3A190A6E"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6DB1F433"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5EF24B5A"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000000" w:fill="FFFFFF"/>
            <w:vAlign w:val="center"/>
          </w:tcPr>
          <w:p w14:paraId="10419B3B"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3FECF09D"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FD78A2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ADAFEB1"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E697298"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E5DDDB9"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20FFE5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A9E0EDF"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4CAD802A"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371AAE7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5A3D197"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48AC56D6"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C2670"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B503C" w14:textId="77777777" w:rsidR="00A738D2" w:rsidRPr="00DF4F02" w:rsidRDefault="00A738D2" w:rsidP="00DF4F02">
            <w:pPr>
              <w:spacing w:before="0" w:after="0"/>
              <w:jc w:val="both"/>
              <w:rPr>
                <w:rFonts w:ascii="Century" w:hAnsi="Century"/>
                <w:b/>
                <w:bCs/>
                <w:color w:val="FFFFFF"/>
                <w:sz w:val="24"/>
                <w:szCs w:val="24"/>
              </w:rPr>
            </w:pPr>
          </w:p>
        </w:tc>
        <w:tc>
          <w:tcPr>
            <w:tcW w:w="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1D474" w14:textId="77777777" w:rsidR="00A738D2" w:rsidRPr="00DF4F02" w:rsidRDefault="00A738D2" w:rsidP="00DF4F02">
            <w:pPr>
              <w:spacing w:before="0" w:after="0"/>
              <w:jc w:val="both"/>
              <w:rPr>
                <w:rFonts w:ascii="Century" w:hAnsi="Century"/>
                <w:b/>
                <w:bCs/>
                <w:color w:val="FFFFFF"/>
                <w:sz w:val="24"/>
                <w:szCs w:val="24"/>
              </w:rPr>
            </w:pPr>
          </w:p>
        </w:tc>
        <w:tc>
          <w:tcPr>
            <w:tcW w:w="1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04AFE" w14:textId="77777777" w:rsidR="00A738D2" w:rsidRPr="00DF4F02" w:rsidRDefault="00A738D2" w:rsidP="00DF4F02">
            <w:pPr>
              <w:spacing w:before="0" w:after="0"/>
              <w:jc w:val="both"/>
              <w:rPr>
                <w:rFonts w:ascii="Century" w:hAnsi="Century"/>
                <w:color w:val="000000"/>
                <w:sz w:val="24"/>
                <w:szCs w:val="24"/>
              </w:rPr>
            </w:pPr>
          </w:p>
        </w:tc>
      </w:tr>
    </w:tbl>
    <w:p w14:paraId="6326E5F3" w14:textId="77777777" w:rsidR="004917A9" w:rsidRPr="00DF4F02" w:rsidRDefault="004917A9" w:rsidP="00DF4F02">
      <w:pPr>
        <w:spacing w:before="0" w:after="0"/>
        <w:jc w:val="both"/>
        <w:rPr>
          <w:rFonts w:ascii="Century" w:hAnsi="Century"/>
          <w:sz w:val="24"/>
          <w:szCs w:val="24"/>
        </w:rPr>
      </w:pPr>
    </w:p>
    <w:p w14:paraId="6650812E" w14:textId="77777777" w:rsidR="00C91D47" w:rsidRPr="00DF4F02" w:rsidRDefault="00C91D47" w:rsidP="00DF4F02">
      <w:pPr>
        <w:pStyle w:val="Heading1"/>
        <w:jc w:val="both"/>
        <w:rPr>
          <w:rFonts w:ascii="Century" w:hAnsi="Century"/>
        </w:rPr>
        <w:sectPr w:rsidR="00C91D47" w:rsidRPr="00DF4F02" w:rsidSect="00342014">
          <w:headerReference w:type="default" r:id="rId28"/>
          <w:footerReference w:type="default" r:id="rId29"/>
          <w:pgSz w:w="11906" w:h="16838"/>
          <w:pgMar w:top="1134" w:right="1134" w:bottom="1134" w:left="1134" w:header="567" w:footer="567" w:gutter="0"/>
          <w:cols w:space="708"/>
          <w:docGrid w:linePitch="360"/>
        </w:sectPr>
      </w:pPr>
    </w:p>
    <w:p w14:paraId="39789CC0" w14:textId="77777777" w:rsidR="00495543" w:rsidRPr="00DF4F02" w:rsidRDefault="00A3697A" w:rsidP="00DF4F02">
      <w:pPr>
        <w:pStyle w:val="Heading1"/>
        <w:jc w:val="both"/>
        <w:rPr>
          <w:rFonts w:ascii="Century" w:hAnsi="Century"/>
        </w:rPr>
      </w:pPr>
      <w:bookmarkStart w:id="460" w:name="_Toc471504430"/>
      <w:r w:rsidRPr="00DF4F02">
        <w:rPr>
          <w:rFonts w:ascii="Century" w:hAnsi="Century"/>
        </w:rPr>
        <w:t>BIBLIOGRAPHIE</w:t>
      </w:r>
      <w:bookmarkEnd w:id="460"/>
    </w:p>
    <w:p w14:paraId="63223FD3" w14:textId="77777777" w:rsidR="00BA1C48" w:rsidRPr="00DF4F02" w:rsidRDefault="00A649C4"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 xml:space="preserve">INSD, </w:t>
      </w:r>
      <w:r w:rsidR="002B30FC" w:rsidRPr="00DF4F02">
        <w:rPr>
          <w:rFonts w:ascii="Century" w:hAnsi="Century"/>
          <w:sz w:val="24"/>
          <w:szCs w:val="24"/>
          <w:lang w:val="fr-CA"/>
        </w:rPr>
        <w:t xml:space="preserve">Juillet </w:t>
      </w:r>
      <w:r w:rsidR="009242EA" w:rsidRPr="00DF4F02">
        <w:rPr>
          <w:rFonts w:ascii="Century" w:hAnsi="Century"/>
          <w:sz w:val="24"/>
          <w:szCs w:val="24"/>
          <w:lang w:val="fr-CA"/>
        </w:rPr>
        <w:t>2008. Résultat du recensement Général de la population et de l’habitat;</w:t>
      </w:r>
    </w:p>
    <w:p w14:paraId="33F765D5" w14:textId="77777777" w:rsidR="00A3579A" w:rsidRPr="00DF4F02" w:rsidRDefault="00A3579A" w:rsidP="00DF4F02">
      <w:pPr>
        <w:spacing w:before="0" w:after="0"/>
        <w:ind w:left="360"/>
        <w:jc w:val="both"/>
        <w:rPr>
          <w:rFonts w:ascii="Century" w:hAnsi="Century"/>
          <w:sz w:val="24"/>
          <w:szCs w:val="24"/>
          <w:lang w:val="fr-CA"/>
        </w:rPr>
      </w:pPr>
    </w:p>
    <w:p w14:paraId="350A7099" w14:textId="77777777" w:rsidR="00BA1C48" w:rsidRPr="00DF4F02" w:rsidRDefault="00351832"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Techsult International/Ministère des Transports, 2008; Projet du Nouvel Aéroport de Donsin (EIES et relocalisation des populations).</w:t>
      </w:r>
    </w:p>
    <w:p w14:paraId="6C8E7DB6" w14:textId="77777777" w:rsidR="00A3579A" w:rsidRPr="00DF4F02" w:rsidRDefault="00A3579A" w:rsidP="00DF4F02">
      <w:pPr>
        <w:spacing w:before="0" w:after="0"/>
        <w:ind w:left="360"/>
        <w:jc w:val="both"/>
        <w:rPr>
          <w:rFonts w:ascii="Century" w:hAnsi="Century"/>
          <w:sz w:val="24"/>
          <w:szCs w:val="24"/>
          <w:lang w:val="fr-CA"/>
        </w:rPr>
      </w:pPr>
    </w:p>
    <w:p w14:paraId="3179B10B" w14:textId="77777777" w:rsidR="00BA1C48" w:rsidRPr="00DF4F02" w:rsidRDefault="00351832"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AGEIM-SETTING/MID 2008; Projet de construction et bitumage des voies de contournement de la ville de Ouagadougou (EIES et Plan de déplacement, réinstallation, indemnisation et compensation des populations affectées);</w:t>
      </w:r>
    </w:p>
    <w:p w14:paraId="2489CBA3" w14:textId="77777777" w:rsidR="00A3579A" w:rsidRPr="00DF4F02" w:rsidRDefault="00A3579A" w:rsidP="00DF4F02">
      <w:pPr>
        <w:spacing w:before="0" w:after="0"/>
        <w:ind w:left="360"/>
        <w:jc w:val="both"/>
        <w:rPr>
          <w:rFonts w:ascii="Century" w:hAnsi="Century"/>
          <w:sz w:val="24"/>
          <w:szCs w:val="24"/>
          <w:lang w:val="fr-CA"/>
        </w:rPr>
      </w:pPr>
    </w:p>
    <w:p w14:paraId="5556017B" w14:textId="77777777" w:rsidR="00BA1C48" w:rsidRPr="00DF4F02" w:rsidRDefault="00A447A6"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 xml:space="preserve">MCA, 2010. </w:t>
      </w:r>
      <w:r w:rsidRPr="00DF4F02">
        <w:rPr>
          <w:rFonts w:ascii="Century" w:hAnsi="Century"/>
          <w:sz w:val="24"/>
          <w:szCs w:val="24"/>
        </w:rPr>
        <w:t>Cadre de Politique de Réinstallation (CPR)</w:t>
      </w:r>
      <w:r w:rsidR="009242EA" w:rsidRPr="00DF4F02">
        <w:rPr>
          <w:rFonts w:ascii="Century" w:hAnsi="Century"/>
          <w:sz w:val="24"/>
          <w:szCs w:val="24"/>
        </w:rPr>
        <w:t> ;</w:t>
      </w:r>
    </w:p>
    <w:p w14:paraId="5F83C0A5" w14:textId="77777777" w:rsidR="00A3579A" w:rsidRPr="00DF4F02" w:rsidRDefault="00A3579A" w:rsidP="00DF4F02">
      <w:pPr>
        <w:spacing w:before="0" w:after="0"/>
        <w:ind w:left="360"/>
        <w:jc w:val="both"/>
        <w:rPr>
          <w:rFonts w:ascii="Century" w:hAnsi="Century"/>
          <w:sz w:val="24"/>
          <w:szCs w:val="24"/>
          <w:lang w:val="fr-CA"/>
        </w:rPr>
      </w:pPr>
    </w:p>
    <w:p w14:paraId="5C826889" w14:textId="77777777" w:rsidR="00BA1C48" w:rsidRPr="00DF4F02" w:rsidRDefault="00A649C4"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rPr>
        <w:t>AIC Proge</w:t>
      </w:r>
      <w:r w:rsidR="00F66FFA" w:rsidRPr="00DF4F02">
        <w:rPr>
          <w:rFonts w:ascii="Century" w:hAnsi="Century"/>
          <w:sz w:val="24"/>
          <w:szCs w:val="24"/>
        </w:rPr>
        <w:t>t</w:t>
      </w:r>
      <w:r w:rsidRPr="00DF4F02">
        <w:rPr>
          <w:rFonts w:ascii="Century" w:hAnsi="Century"/>
          <w:sz w:val="24"/>
          <w:szCs w:val="24"/>
        </w:rPr>
        <w:t>ti/MCA 2010 ;</w:t>
      </w:r>
      <w:r w:rsidR="00A447A6" w:rsidRPr="00DF4F02">
        <w:rPr>
          <w:rFonts w:ascii="Century" w:hAnsi="Century"/>
          <w:sz w:val="24"/>
          <w:szCs w:val="24"/>
        </w:rPr>
        <w:t xml:space="preserve"> Plan de réinstallation provisoire de la route Dédougou-Nouna-Frontière du Mali</w:t>
      </w:r>
      <w:r w:rsidR="009242EA" w:rsidRPr="00DF4F02">
        <w:rPr>
          <w:rFonts w:ascii="Century" w:hAnsi="Century"/>
          <w:sz w:val="24"/>
          <w:szCs w:val="24"/>
        </w:rPr>
        <w:t> ;</w:t>
      </w:r>
    </w:p>
    <w:p w14:paraId="11F12D82" w14:textId="77777777" w:rsidR="00A3579A" w:rsidRPr="00DF4F02" w:rsidRDefault="00A3579A" w:rsidP="00DF4F02">
      <w:pPr>
        <w:spacing w:before="0" w:after="0"/>
        <w:ind w:left="360"/>
        <w:jc w:val="both"/>
        <w:rPr>
          <w:rFonts w:ascii="Century" w:hAnsi="Century"/>
          <w:sz w:val="24"/>
          <w:szCs w:val="24"/>
          <w:lang w:val="fr-CA"/>
        </w:rPr>
      </w:pPr>
    </w:p>
    <w:p w14:paraId="6C6B909E" w14:textId="77777777" w:rsidR="00BA1C48" w:rsidRPr="00DF4F02" w:rsidRDefault="00A649C4"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 xml:space="preserve">GAUFF </w:t>
      </w:r>
      <w:r w:rsidR="00643D4E" w:rsidRPr="00DF4F02">
        <w:rPr>
          <w:rFonts w:ascii="Century" w:hAnsi="Century"/>
          <w:sz w:val="24"/>
          <w:szCs w:val="24"/>
          <w:lang w:val="fr-CA"/>
        </w:rPr>
        <w:t>Ingénieure</w:t>
      </w:r>
      <w:r w:rsidRPr="00DF4F02">
        <w:rPr>
          <w:rFonts w:ascii="Century" w:hAnsi="Century"/>
          <w:sz w:val="24"/>
          <w:szCs w:val="24"/>
          <w:lang w:val="fr-CA"/>
        </w:rPr>
        <w:t>/MCA</w:t>
      </w:r>
      <w:r w:rsidR="009242EA" w:rsidRPr="00DF4F02">
        <w:rPr>
          <w:rFonts w:ascii="Century" w:hAnsi="Century"/>
          <w:sz w:val="24"/>
          <w:szCs w:val="24"/>
          <w:lang w:val="fr-CA"/>
        </w:rPr>
        <w:t xml:space="preserve"> 2011; Plan de </w:t>
      </w:r>
      <w:r w:rsidR="00F76160" w:rsidRPr="00DF4F02">
        <w:rPr>
          <w:rFonts w:ascii="Century" w:hAnsi="Century"/>
          <w:sz w:val="24"/>
          <w:szCs w:val="24"/>
          <w:lang w:val="fr-CA"/>
        </w:rPr>
        <w:t>Réinstallation</w:t>
      </w:r>
      <w:r w:rsidR="009242EA" w:rsidRPr="00DF4F02">
        <w:rPr>
          <w:rFonts w:ascii="Century" w:hAnsi="Century"/>
          <w:sz w:val="24"/>
          <w:szCs w:val="24"/>
          <w:lang w:val="fr-CA"/>
        </w:rPr>
        <w:t xml:space="preserve"> Rapport final</w:t>
      </w:r>
      <w:r w:rsidR="00711332" w:rsidRPr="00DF4F02">
        <w:rPr>
          <w:rFonts w:ascii="Century" w:hAnsi="Century"/>
          <w:sz w:val="24"/>
          <w:szCs w:val="24"/>
        </w:rPr>
        <w:t> ;</w:t>
      </w:r>
    </w:p>
    <w:p w14:paraId="7597E6AB" w14:textId="77777777" w:rsidR="00A3579A" w:rsidRPr="00DF4F02" w:rsidRDefault="00A3579A" w:rsidP="00DF4F02">
      <w:pPr>
        <w:spacing w:before="0" w:after="0"/>
        <w:ind w:left="360"/>
        <w:jc w:val="both"/>
        <w:rPr>
          <w:rFonts w:ascii="Century" w:hAnsi="Century"/>
          <w:sz w:val="24"/>
          <w:szCs w:val="24"/>
          <w:lang w:val="fr-CA"/>
        </w:rPr>
      </w:pPr>
    </w:p>
    <w:p w14:paraId="5F793644" w14:textId="77777777" w:rsidR="00BA1C48" w:rsidRPr="00DF4F02" w:rsidRDefault="00DF3CA1"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Ba</w:t>
      </w:r>
      <w:r w:rsidR="00643D4E" w:rsidRPr="00DF4F02">
        <w:rPr>
          <w:rFonts w:ascii="Century" w:hAnsi="Century"/>
          <w:sz w:val="24"/>
          <w:szCs w:val="24"/>
          <w:lang w:val="fr-CA"/>
        </w:rPr>
        <w:t>g</w:t>
      </w:r>
      <w:r w:rsidRPr="00DF4F02">
        <w:rPr>
          <w:rFonts w:ascii="Century" w:hAnsi="Century"/>
          <w:sz w:val="24"/>
          <w:szCs w:val="24"/>
          <w:lang w:val="fr-CA"/>
        </w:rPr>
        <w:t xml:space="preserve">répôle, 2012; Plan de recasement et de réinstallation des populations affectées par l’aménagement de 1130 ha à Bagré ; </w:t>
      </w:r>
      <w:r w:rsidR="00711332" w:rsidRPr="00DF4F02">
        <w:rPr>
          <w:rFonts w:ascii="Century" w:hAnsi="Century"/>
          <w:sz w:val="24"/>
          <w:szCs w:val="24"/>
          <w:lang w:val="fr-CA"/>
        </w:rPr>
        <w:t>Bagrépôle</w:t>
      </w:r>
      <w:r w:rsidR="00711332" w:rsidRPr="00DF4F02">
        <w:rPr>
          <w:rFonts w:ascii="Century" w:hAnsi="Century"/>
          <w:sz w:val="24"/>
          <w:szCs w:val="24"/>
        </w:rPr>
        <w:t> ;</w:t>
      </w:r>
    </w:p>
    <w:p w14:paraId="4823AA31" w14:textId="77777777" w:rsidR="005800D5" w:rsidRPr="00DF4F02" w:rsidRDefault="005800D5" w:rsidP="00DF4F02">
      <w:pPr>
        <w:spacing w:before="0" w:after="0"/>
        <w:ind w:left="360"/>
        <w:jc w:val="both"/>
        <w:rPr>
          <w:rFonts w:ascii="Century" w:hAnsi="Century"/>
          <w:sz w:val="24"/>
          <w:szCs w:val="24"/>
          <w:lang w:val="fr-CA"/>
        </w:rPr>
      </w:pPr>
    </w:p>
    <w:p w14:paraId="1B44EB53" w14:textId="77777777" w:rsidR="00BA1C48" w:rsidRPr="00DF4F02" w:rsidRDefault="005800D5" w:rsidP="00DF4F02">
      <w:pPr>
        <w:numPr>
          <w:ilvl w:val="0"/>
          <w:numId w:val="11"/>
        </w:numPr>
        <w:tabs>
          <w:tab w:val="clear" w:pos="720"/>
        </w:tabs>
        <w:spacing w:before="0" w:after="0"/>
        <w:ind w:hanging="720"/>
        <w:jc w:val="both"/>
        <w:rPr>
          <w:rFonts w:ascii="Century" w:hAnsi="Century"/>
          <w:sz w:val="24"/>
          <w:szCs w:val="24"/>
        </w:rPr>
      </w:pPr>
      <w:r w:rsidRPr="00DF4F02">
        <w:rPr>
          <w:rFonts w:ascii="Century" w:hAnsi="Century"/>
          <w:sz w:val="24"/>
          <w:szCs w:val="24"/>
        </w:rPr>
        <w:t xml:space="preserve">AIC Progetti/ACE ; Etudes de faisabilité technico-économique et environnementale pour les travaux de construction et de bitumage de l’autoroute entre Ouagadougou et Bobo-Dioulasso ; </w:t>
      </w:r>
      <w:bookmarkStart w:id="461" w:name="_Toc401057519"/>
      <w:bookmarkStart w:id="462" w:name="_Toc401062699"/>
      <w:bookmarkStart w:id="463" w:name="_Toc401087157"/>
      <w:bookmarkStart w:id="464" w:name="_Toc401149232"/>
      <w:bookmarkStart w:id="465" w:name="_Toc401149413"/>
      <w:bookmarkStart w:id="466" w:name="_Toc401151199"/>
      <w:bookmarkStart w:id="467" w:name="_Toc401152847"/>
      <w:bookmarkStart w:id="468" w:name="_Toc401153057"/>
      <w:bookmarkStart w:id="469" w:name="_Toc401223890"/>
      <w:bookmarkStart w:id="470" w:name="_Toc406928121"/>
      <w:bookmarkStart w:id="471" w:name="_Toc408389317"/>
      <w:r w:rsidRPr="00DF4F02">
        <w:rPr>
          <w:rFonts w:ascii="Century" w:hAnsi="Century"/>
          <w:i/>
          <w:sz w:val="24"/>
          <w:szCs w:val="24"/>
        </w:rPr>
        <w:t>Avant-Projet Sommaire</w:t>
      </w:r>
      <w:bookmarkEnd w:id="461"/>
      <w:bookmarkEnd w:id="462"/>
      <w:bookmarkEnd w:id="463"/>
      <w:bookmarkEnd w:id="464"/>
      <w:bookmarkEnd w:id="465"/>
      <w:bookmarkEnd w:id="466"/>
      <w:bookmarkEnd w:id="467"/>
      <w:bookmarkEnd w:id="468"/>
      <w:bookmarkEnd w:id="469"/>
      <w:bookmarkEnd w:id="470"/>
      <w:bookmarkEnd w:id="471"/>
      <w:r w:rsidRPr="00DF4F02">
        <w:rPr>
          <w:rFonts w:ascii="Century" w:hAnsi="Century"/>
          <w:i/>
          <w:sz w:val="24"/>
          <w:szCs w:val="24"/>
        </w:rPr>
        <w:t xml:space="preserve">, </w:t>
      </w:r>
      <w:r w:rsidRPr="00DF4F02">
        <w:rPr>
          <w:rFonts w:ascii="Century" w:hAnsi="Century"/>
          <w:sz w:val="24"/>
          <w:szCs w:val="24"/>
        </w:rPr>
        <w:t>Plan de Réinstallation Involontaire (PRI)</w:t>
      </w:r>
      <w:bookmarkStart w:id="472" w:name="_Toc401057520"/>
      <w:bookmarkStart w:id="473" w:name="_Toc401062700"/>
      <w:bookmarkStart w:id="474" w:name="_Toc401087158"/>
      <w:bookmarkStart w:id="475" w:name="_Toc401149233"/>
      <w:bookmarkStart w:id="476" w:name="_Toc401149414"/>
      <w:bookmarkStart w:id="477" w:name="_Toc401151200"/>
      <w:bookmarkStart w:id="478" w:name="_Toc401152848"/>
      <w:bookmarkStart w:id="479" w:name="_Toc401153058"/>
      <w:bookmarkStart w:id="480" w:name="_Toc401223891"/>
      <w:bookmarkStart w:id="481" w:name="_Toc406928122"/>
      <w:r w:rsidRPr="00DF4F02">
        <w:rPr>
          <w:rFonts w:ascii="Century" w:hAnsi="Century"/>
          <w:sz w:val="24"/>
          <w:szCs w:val="24"/>
        </w:rPr>
        <w:t xml:space="preserve">, Version </w:t>
      </w:r>
      <w:bookmarkEnd w:id="472"/>
      <w:bookmarkEnd w:id="473"/>
      <w:bookmarkEnd w:id="474"/>
      <w:bookmarkEnd w:id="475"/>
      <w:bookmarkEnd w:id="476"/>
      <w:bookmarkEnd w:id="477"/>
      <w:bookmarkEnd w:id="478"/>
      <w:bookmarkEnd w:id="479"/>
      <w:bookmarkEnd w:id="480"/>
      <w:r w:rsidRPr="00DF4F02">
        <w:rPr>
          <w:rFonts w:ascii="Century" w:hAnsi="Century"/>
          <w:sz w:val="24"/>
          <w:szCs w:val="24"/>
        </w:rPr>
        <w:t>finale</w:t>
      </w:r>
      <w:bookmarkEnd w:id="481"/>
      <w:r w:rsidRPr="00DF4F02">
        <w:rPr>
          <w:rFonts w:ascii="Century" w:hAnsi="Century"/>
          <w:sz w:val="24"/>
          <w:szCs w:val="24"/>
        </w:rPr>
        <w:t> ; Décembre 2014</w:t>
      </w:r>
      <w:r w:rsidR="00711332" w:rsidRPr="00DF4F02">
        <w:rPr>
          <w:rFonts w:ascii="Century" w:hAnsi="Century"/>
          <w:sz w:val="24"/>
          <w:szCs w:val="24"/>
        </w:rPr>
        <w:t> ;</w:t>
      </w:r>
    </w:p>
    <w:p w14:paraId="3E049A9B" w14:textId="77777777" w:rsidR="00E75424" w:rsidRPr="00DF4F02" w:rsidRDefault="00E75424" w:rsidP="00DF4F02">
      <w:pPr>
        <w:spacing w:before="0" w:after="0"/>
        <w:ind w:left="360"/>
        <w:jc w:val="both"/>
        <w:rPr>
          <w:rFonts w:ascii="Century" w:hAnsi="Century"/>
          <w:sz w:val="24"/>
          <w:szCs w:val="24"/>
          <w:lang w:val="fr-CA"/>
        </w:rPr>
      </w:pPr>
    </w:p>
    <w:p w14:paraId="51AC02C6" w14:textId="77777777" w:rsidR="00BA1C48" w:rsidRPr="00DF4F02" w:rsidRDefault="00853CF1"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Bagrépôle, Juillet 2014; Plan d’action de réinstallation des personnes affectées par le projet d’aménagement du périmètre des 1000 ha de terres irrigables par système gravitaire en rive gauche du Nakambé (rive droite du canal principal); SOCREGE/Faso Ingénierie</w:t>
      </w:r>
    </w:p>
    <w:p w14:paraId="4EF3574C" w14:textId="77777777" w:rsidR="00A3579A" w:rsidRPr="00DF4F02" w:rsidRDefault="00A3579A" w:rsidP="00DF4F02">
      <w:pPr>
        <w:spacing w:before="0" w:after="0"/>
        <w:ind w:left="360"/>
        <w:jc w:val="both"/>
        <w:rPr>
          <w:rFonts w:ascii="Century" w:hAnsi="Century"/>
          <w:sz w:val="24"/>
          <w:szCs w:val="24"/>
          <w:lang w:val="fr-CA"/>
        </w:rPr>
      </w:pPr>
    </w:p>
    <w:p w14:paraId="6868D1A1" w14:textId="77777777" w:rsidR="00BA1C48" w:rsidRPr="00DF4F02" w:rsidRDefault="00853CF1"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MAHRH: Résultats définitifs de la campagne agricole et de la situation nutritionnelle 2012 /2013 ;</w:t>
      </w:r>
    </w:p>
    <w:p w14:paraId="183EF138" w14:textId="77777777" w:rsidR="00A3579A" w:rsidRPr="00DF4F02" w:rsidRDefault="00A3579A" w:rsidP="00DF4F02">
      <w:pPr>
        <w:spacing w:before="0" w:after="0"/>
        <w:ind w:left="360"/>
        <w:jc w:val="both"/>
        <w:rPr>
          <w:rFonts w:ascii="Century" w:hAnsi="Century"/>
          <w:sz w:val="24"/>
          <w:szCs w:val="24"/>
          <w:lang w:val="fr-CA"/>
        </w:rPr>
      </w:pPr>
    </w:p>
    <w:p w14:paraId="41B8C21E" w14:textId="77777777" w:rsidR="00BA1C48" w:rsidRPr="00DF4F02" w:rsidRDefault="00D8268E"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MARA/Direction Générale de la Prévision des Statistiques et de l’</w:t>
      </w:r>
      <w:r w:rsidR="00853CF1" w:rsidRPr="00DF4F02">
        <w:rPr>
          <w:rFonts w:ascii="Century" w:hAnsi="Century"/>
          <w:sz w:val="24"/>
          <w:szCs w:val="24"/>
          <w:lang w:val="fr-CA"/>
        </w:rPr>
        <w:t>Économie</w:t>
      </w:r>
      <w:r w:rsidRPr="00DF4F02">
        <w:rPr>
          <w:rFonts w:ascii="Century" w:hAnsi="Century"/>
          <w:sz w:val="24"/>
          <w:szCs w:val="24"/>
          <w:lang w:val="fr-CA"/>
        </w:rPr>
        <w:t xml:space="preserve"> de l’</w:t>
      </w:r>
      <w:r w:rsidR="00853CF1" w:rsidRPr="00DF4F02">
        <w:rPr>
          <w:rFonts w:ascii="Century" w:hAnsi="Century"/>
          <w:sz w:val="24"/>
          <w:szCs w:val="24"/>
          <w:lang w:val="fr-CA"/>
        </w:rPr>
        <w:t>Élevage</w:t>
      </w:r>
      <w:r w:rsidRPr="00DF4F02">
        <w:rPr>
          <w:rFonts w:ascii="Century" w:hAnsi="Century"/>
          <w:sz w:val="24"/>
          <w:szCs w:val="24"/>
          <w:lang w:val="fr-CA"/>
        </w:rPr>
        <w:t> ; Ouagadougou ; Août 2013</w:t>
      </w:r>
      <w:r w:rsidR="00711332" w:rsidRPr="00DF4F02">
        <w:rPr>
          <w:rFonts w:ascii="Century" w:hAnsi="Century"/>
          <w:sz w:val="24"/>
          <w:szCs w:val="24"/>
          <w:lang w:val="fr-CA"/>
        </w:rPr>
        <w:t>;</w:t>
      </w:r>
    </w:p>
    <w:p w14:paraId="67FBCB64" w14:textId="77777777" w:rsidR="00A3579A" w:rsidRPr="00DF4F02" w:rsidRDefault="00A3579A" w:rsidP="00DF4F02">
      <w:pPr>
        <w:spacing w:before="0" w:after="0"/>
        <w:ind w:left="360"/>
        <w:jc w:val="both"/>
        <w:rPr>
          <w:rFonts w:ascii="Century" w:hAnsi="Century"/>
          <w:sz w:val="24"/>
          <w:szCs w:val="24"/>
          <w:lang w:val="fr-CA"/>
        </w:rPr>
      </w:pPr>
    </w:p>
    <w:p w14:paraId="41B6BB02" w14:textId="77777777" w:rsidR="00BA1C48" w:rsidRPr="00DF4F02" w:rsidRDefault="007B4A80"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 xml:space="preserve">Annuaire statistique 2012-2013 du MENA; Août 2013 </w:t>
      </w:r>
      <w:r w:rsidR="00FB2230" w:rsidRPr="00DF4F02">
        <w:rPr>
          <w:rFonts w:ascii="Century" w:hAnsi="Century"/>
          <w:sz w:val="24"/>
          <w:szCs w:val="24"/>
          <w:lang w:val="fr-CA"/>
        </w:rPr>
        <w:t>;</w:t>
      </w:r>
    </w:p>
    <w:p w14:paraId="1A3102FC" w14:textId="77777777" w:rsidR="00A3579A" w:rsidRPr="00DF4F02" w:rsidRDefault="00A3579A" w:rsidP="00DF4F02">
      <w:pPr>
        <w:spacing w:before="0" w:after="0"/>
        <w:ind w:left="360"/>
        <w:jc w:val="both"/>
        <w:rPr>
          <w:rFonts w:ascii="Century" w:hAnsi="Century"/>
          <w:sz w:val="24"/>
          <w:szCs w:val="24"/>
          <w:lang w:val="fr-CA"/>
        </w:rPr>
      </w:pPr>
    </w:p>
    <w:p w14:paraId="654C4D6B" w14:textId="77777777" w:rsidR="00BA1C48" w:rsidRPr="00DF4F02" w:rsidRDefault="00FB2230"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Annuaire statistique 2012-2013 du MENA; du MESS ; Septembre 2013;</w:t>
      </w:r>
    </w:p>
    <w:p w14:paraId="3B42F3D6" w14:textId="77777777" w:rsidR="00A3579A" w:rsidRPr="00DF4F02" w:rsidRDefault="00A3579A" w:rsidP="00DF4F02">
      <w:pPr>
        <w:spacing w:before="0" w:after="0"/>
        <w:ind w:left="360"/>
        <w:jc w:val="both"/>
        <w:rPr>
          <w:rFonts w:ascii="Century" w:hAnsi="Century"/>
          <w:sz w:val="24"/>
          <w:szCs w:val="24"/>
          <w:lang w:val="fr-CA"/>
        </w:rPr>
      </w:pPr>
    </w:p>
    <w:p w14:paraId="12913D26" w14:textId="77777777" w:rsidR="00BA1C48" w:rsidRPr="00DF4F02" w:rsidRDefault="00FB2230"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Annuaire Statistique</w:t>
      </w:r>
      <w:r w:rsidR="007B4A80" w:rsidRPr="00DF4F02">
        <w:rPr>
          <w:rFonts w:ascii="Century" w:hAnsi="Century"/>
          <w:sz w:val="24"/>
          <w:szCs w:val="24"/>
          <w:lang w:val="fr-CA"/>
        </w:rPr>
        <w:t xml:space="preserve"> 2011 (Mai 2012) ; Direction Générale de l’Information et des Statistiques Sanitaires ; Ouagadougou ; Août 2013</w:t>
      </w:r>
      <w:r w:rsidR="00711332" w:rsidRPr="00DF4F02">
        <w:rPr>
          <w:rFonts w:ascii="Century" w:hAnsi="Century"/>
          <w:sz w:val="24"/>
          <w:szCs w:val="24"/>
          <w:lang w:val="fr-CA"/>
        </w:rPr>
        <w:t>;</w:t>
      </w:r>
    </w:p>
    <w:p w14:paraId="68E39D90" w14:textId="77777777" w:rsidR="00A3579A" w:rsidRPr="00DF4F02" w:rsidRDefault="00A3579A" w:rsidP="00DF4F02">
      <w:pPr>
        <w:spacing w:before="0" w:after="0"/>
        <w:ind w:left="360"/>
        <w:jc w:val="both"/>
        <w:rPr>
          <w:rFonts w:ascii="Century" w:hAnsi="Century"/>
          <w:sz w:val="24"/>
          <w:szCs w:val="24"/>
          <w:lang w:val="fr-CA"/>
        </w:rPr>
      </w:pPr>
    </w:p>
    <w:p w14:paraId="7F209771" w14:textId="77777777" w:rsidR="00BA1C48" w:rsidRPr="00DF4F02" w:rsidRDefault="00FB2230" w:rsidP="00DF4F02">
      <w:pPr>
        <w:numPr>
          <w:ilvl w:val="0"/>
          <w:numId w:val="11"/>
        </w:numPr>
        <w:tabs>
          <w:tab w:val="clear" w:pos="720"/>
        </w:tabs>
        <w:spacing w:before="0" w:after="0"/>
        <w:ind w:hanging="720"/>
        <w:jc w:val="both"/>
        <w:rPr>
          <w:rFonts w:ascii="Century" w:hAnsi="Century"/>
          <w:sz w:val="24"/>
          <w:szCs w:val="24"/>
          <w:lang w:val="fr-CA"/>
        </w:rPr>
      </w:pPr>
      <w:r w:rsidRPr="00DF4F02">
        <w:rPr>
          <w:rFonts w:ascii="Century" w:hAnsi="Century"/>
          <w:sz w:val="24"/>
          <w:szCs w:val="24"/>
          <w:lang w:val="fr-CA"/>
        </w:rPr>
        <w:t>DGRE, Inventaire National des Ouvrages H</w:t>
      </w:r>
      <w:r w:rsidR="007B4A80" w:rsidRPr="00DF4F02">
        <w:rPr>
          <w:rFonts w:ascii="Century" w:hAnsi="Century"/>
          <w:sz w:val="24"/>
          <w:szCs w:val="24"/>
          <w:lang w:val="fr-CA"/>
        </w:rPr>
        <w:t>ydrauliques (INO</w:t>
      </w:r>
      <w:r w:rsidRPr="00DF4F02">
        <w:rPr>
          <w:rFonts w:ascii="Century" w:hAnsi="Century"/>
          <w:sz w:val="24"/>
          <w:szCs w:val="24"/>
          <w:lang w:val="fr-CA"/>
        </w:rPr>
        <w:t>H</w:t>
      </w:r>
      <w:r w:rsidR="007B4A80" w:rsidRPr="00DF4F02">
        <w:rPr>
          <w:rFonts w:ascii="Century" w:hAnsi="Century"/>
          <w:sz w:val="24"/>
          <w:szCs w:val="24"/>
          <w:lang w:val="fr-CA"/>
        </w:rPr>
        <w:t>) 2011</w:t>
      </w:r>
      <w:r w:rsidR="00711332" w:rsidRPr="00DF4F02">
        <w:rPr>
          <w:rFonts w:ascii="Century" w:hAnsi="Century"/>
          <w:sz w:val="24"/>
          <w:szCs w:val="24"/>
          <w:lang w:val="fr-CA"/>
        </w:rPr>
        <w:t>.</w:t>
      </w:r>
    </w:p>
    <w:p w14:paraId="205ECD1A" w14:textId="77777777" w:rsidR="007B4A80" w:rsidRPr="00DF4F02" w:rsidRDefault="007B4A80" w:rsidP="00DF4F02">
      <w:pPr>
        <w:spacing w:before="0" w:after="0"/>
        <w:jc w:val="both"/>
        <w:rPr>
          <w:rFonts w:ascii="Century" w:hAnsi="Century"/>
          <w:sz w:val="24"/>
          <w:szCs w:val="24"/>
          <w:lang w:val="fr-CA"/>
        </w:rPr>
      </w:pPr>
    </w:p>
    <w:p w14:paraId="6FEF2C71" w14:textId="77777777" w:rsidR="00051AEF" w:rsidRPr="00DF4F02" w:rsidRDefault="00051AEF" w:rsidP="00DF4F02">
      <w:pPr>
        <w:pStyle w:val="Heading1"/>
        <w:jc w:val="both"/>
        <w:rPr>
          <w:rFonts w:ascii="Century" w:hAnsi="Century"/>
        </w:rPr>
      </w:pPr>
      <w:bookmarkStart w:id="482" w:name="_Toc471504431"/>
      <w:bookmarkEnd w:id="482"/>
    </w:p>
    <w:p w14:paraId="4588EEA0" w14:textId="77777777" w:rsidR="00051AEF" w:rsidRPr="00DF4F02" w:rsidRDefault="00051AEF" w:rsidP="00DF4F02">
      <w:pPr>
        <w:jc w:val="both"/>
        <w:rPr>
          <w:rFonts w:ascii="Century" w:hAnsi="Century"/>
          <w:sz w:val="24"/>
          <w:szCs w:val="24"/>
          <w:lang w:eastAsia="en-US"/>
        </w:rPr>
      </w:pPr>
    </w:p>
    <w:p w14:paraId="31374877" w14:textId="77777777" w:rsidR="00051AEF" w:rsidRPr="00DF4F02" w:rsidRDefault="00051AEF" w:rsidP="00DF4F02">
      <w:pPr>
        <w:jc w:val="both"/>
        <w:rPr>
          <w:rFonts w:ascii="Century" w:hAnsi="Century"/>
          <w:sz w:val="24"/>
          <w:szCs w:val="24"/>
          <w:lang w:eastAsia="en-US"/>
        </w:rPr>
      </w:pPr>
    </w:p>
    <w:p w14:paraId="30E3DCFD" w14:textId="77777777" w:rsidR="00051AEF" w:rsidRPr="00DF4F02" w:rsidRDefault="00051AEF" w:rsidP="00DF4F02">
      <w:pPr>
        <w:jc w:val="both"/>
        <w:rPr>
          <w:rFonts w:ascii="Century" w:hAnsi="Century"/>
          <w:sz w:val="24"/>
          <w:szCs w:val="24"/>
          <w:lang w:eastAsia="en-US"/>
        </w:rPr>
      </w:pPr>
    </w:p>
    <w:p w14:paraId="30A1B4FF" w14:textId="77777777" w:rsidR="00051AEF" w:rsidRPr="00DF4F02" w:rsidRDefault="00051AEF" w:rsidP="00DF4F02">
      <w:pPr>
        <w:jc w:val="both"/>
        <w:rPr>
          <w:rFonts w:ascii="Century" w:hAnsi="Century"/>
          <w:sz w:val="24"/>
          <w:szCs w:val="24"/>
          <w:lang w:eastAsia="en-US"/>
        </w:rPr>
      </w:pPr>
    </w:p>
    <w:p w14:paraId="46A9615E" w14:textId="77777777" w:rsidR="00051AEF" w:rsidRPr="00DF4F02" w:rsidRDefault="00051AEF" w:rsidP="00DF4F02">
      <w:pPr>
        <w:jc w:val="both"/>
        <w:rPr>
          <w:rFonts w:ascii="Century" w:hAnsi="Century"/>
          <w:sz w:val="24"/>
          <w:szCs w:val="24"/>
          <w:lang w:eastAsia="en-US"/>
        </w:rPr>
      </w:pPr>
    </w:p>
    <w:p w14:paraId="6B093EF8" w14:textId="77777777" w:rsidR="00666B11" w:rsidRPr="00DF4F02" w:rsidRDefault="00666B11" w:rsidP="00DF4F02">
      <w:pPr>
        <w:pStyle w:val="Heading1"/>
        <w:jc w:val="both"/>
        <w:rPr>
          <w:rFonts w:ascii="Century" w:hAnsi="Century"/>
        </w:rPr>
      </w:pPr>
      <w:bookmarkStart w:id="483" w:name="_Toc471504432"/>
      <w:r w:rsidRPr="00DF4F02">
        <w:rPr>
          <w:rFonts w:ascii="Century" w:hAnsi="Century"/>
        </w:rPr>
        <w:t>ANNEXES</w:t>
      </w:r>
      <w:bookmarkEnd w:id="483"/>
    </w:p>
    <w:p w14:paraId="5CC1988B" w14:textId="77777777" w:rsidR="002C0622" w:rsidRPr="00DF4F02" w:rsidRDefault="002C0622" w:rsidP="00DF4F02">
      <w:pPr>
        <w:pStyle w:val="Heading2"/>
        <w:jc w:val="both"/>
        <w:rPr>
          <w:rFonts w:ascii="Century" w:hAnsi="Century"/>
          <w:sz w:val="24"/>
          <w:szCs w:val="24"/>
        </w:rPr>
      </w:pPr>
      <w:bookmarkStart w:id="484" w:name="_Toc365031181"/>
      <w:bookmarkStart w:id="485" w:name="_Toc471504433"/>
      <w:r w:rsidRPr="00DF4F02">
        <w:rPr>
          <w:rFonts w:ascii="Century" w:hAnsi="Century"/>
          <w:sz w:val="24"/>
          <w:szCs w:val="24"/>
        </w:rPr>
        <w:t xml:space="preserve">Annexe </w:t>
      </w:r>
      <w:r w:rsidR="00C226E0" w:rsidRPr="00DF4F02">
        <w:rPr>
          <w:rFonts w:ascii="Century" w:hAnsi="Century"/>
          <w:sz w:val="24"/>
          <w:szCs w:val="24"/>
        </w:rPr>
        <w:fldChar w:fldCharType="begin"/>
      </w:r>
      <w:r w:rsidR="00135D6E" w:rsidRPr="00DF4F02">
        <w:rPr>
          <w:rFonts w:ascii="Century" w:hAnsi="Century"/>
          <w:sz w:val="24"/>
          <w:szCs w:val="24"/>
        </w:rPr>
        <w:instrText xml:space="preserve"> SEQ Annexe \* ARABIC </w:instrText>
      </w:r>
      <w:r w:rsidR="00C226E0" w:rsidRPr="00DF4F02">
        <w:rPr>
          <w:rFonts w:ascii="Century" w:hAnsi="Century"/>
          <w:sz w:val="24"/>
          <w:szCs w:val="24"/>
        </w:rPr>
        <w:fldChar w:fldCharType="separate"/>
      </w:r>
      <w:r w:rsidR="0075168E">
        <w:rPr>
          <w:rFonts w:ascii="Century" w:hAnsi="Century"/>
          <w:noProof/>
          <w:sz w:val="24"/>
          <w:szCs w:val="24"/>
        </w:rPr>
        <w:t>1</w:t>
      </w:r>
      <w:r w:rsidR="00C226E0" w:rsidRPr="00DF4F02">
        <w:rPr>
          <w:rFonts w:ascii="Century" w:hAnsi="Century"/>
          <w:sz w:val="24"/>
          <w:szCs w:val="24"/>
        </w:rPr>
        <w:fldChar w:fldCharType="end"/>
      </w:r>
      <w:r w:rsidRPr="00DF4F02">
        <w:rPr>
          <w:rFonts w:ascii="Century" w:hAnsi="Century"/>
          <w:sz w:val="24"/>
          <w:szCs w:val="24"/>
        </w:rPr>
        <w:t> : Note explicative sur le fonctionnement du Comité Local de gestion des Réclamations</w:t>
      </w:r>
      <w:bookmarkEnd w:id="484"/>
      <w:bookmarkEnd w:id="485"/>
    </w:p>
    <w:p w14:paraId="0A05EE6E" w14:textId="77777777" w:rsidR="00F04007" w:rsidRPr="00DF4F02" w:rsidRDefault="002C0622" w:rsidP="00DF4F02">
      <w:pPr>
        <w:spacing w:after="0"/>
        <w:ind w:firstLine="708"/>
        <w:jc w:val="both"/>
        <w:rPr>
          <w:rFonts w:ascii="Century" w:hAnsi="Century"/>
          <w:b/>
          <w:bCs/>
          <w:sz w:val="24"/>
          <w:szCs w:val="24"/>
          <w:u w:val="single"/>
        </w:rPr>
      </w:pPr>
      <w:r w:rsidRPr="00DF4F02">
        <w:rPr>
          <w:rFonts w:ascii="Century" w:hAnsi="Century"/>
          <w:b/>
          <w:bCs/>
          <w:sz w:val="24"/>
          <w:szCs w:val="24"/>
          <w:u w:val="single"/>
        </w:rPr>
        <w:t xml:space="preserve">NOTE EXPLICATIVE </w:t>
      </w:r>
      <w:r w:rsidR="00F04007" w:rsidRPr="00DF4F02">
        <w:rPr>
          <w:rFonts w:ascii="Century" w:hAnsi="Century"/>
          <w:b/>
          <w:bCs/>
          <w:sz w:val="24"/>
          <w:szCs w:val="24"/>
          <w:u w:val="single"/>
        </w:rPr>
        <w:t>SUR DU FONCTIONNEMENT DU CLGR :</w:t>
      </w:r>
    </w:p>
    <w:p w14:paraId="2098B4F3" w14:textId="77777777" w:rsidR="002C0622" w:rsidRPr="00DF4F02" w:rsidRDefault="002C0622" w:rsidP="00DF4F02">
      <w:pPr>
        <w:spacing w:after="0"/>
        <w:ind w:firstLine="708"/>
        <w:jc w:val="both"/>
        <w:rPr>
          <w:rFonts w:ascii="Century" w:hAnsi="Century"/>
          <w:sz w:val="24"/>
          <w:szCs w:val="24"/>
        </w:rPr>
      </w:pPr>
      <w:r w:rsidRPr="00DF4F02">
        <w:rPr>
          <w:rFonts w:ascii="Century" w:hAnsi="Century"/>
          <w:b/>
          <w:bCs/>
          <w:sz w:val="24"/>
          <w:szCs w:val="24"/>
          <w:u w:val="single"/>
        </w:rPr>
        <w:t>Mandat, composition et mécanisme de fonctionnement</w:t>
      </w:r>
    </w:p>
    <w:p w14:paraId="1D629097" w14:textId="77777777" w:rsidR="002C0622" w:rsidRPr="00DF4F02" w:rsidRDefault="002C0622" w:rsidP="00DF4F02">
      <w:pPr>
        <w:spacing w:after="0"/>
        <w:jc w:val="both"/>
        <w:rPr>
          <w:rFonts w:ascii="Century" w:hAnsi="Century"/>
          <w:sz w:val="24"/>
          <w:szCs w:val="24"/>
        </w:rPr>
      </w:pPr>
    </w:p>
    <w:p w14:paraId="6951C12D" w14:textId="77777777" w:rsidR="002C0622" w:rsidRPr="00DF4F02" w:rsidRDefault="002C0622" w:rsidP="00DF4F02">
      <w:pPr>
        <w:spacing w:after="0"/>
        <w:jc w:val="both"/>
        <w:rPr>
          <w:rFonts w:ascii="Century" w:hAnsi="Century"/>
          <w:sz w:val="24"/>
          <w:szCs w:val="24"/>
        </w:rPr>
      </w:pPr>
      <w:r w:rsidRPr="00DF4F02">
        <w:rPr>
          <w:rFonts w:ascii="Century" w:hAnsi="Century"/>
          <w:sz w:val="24"/>
          <w:szCs w:val="24"/>
        </w:rPr>
        <w:t>Dans le cadre de la mise en œuvre du Projet Pôle de Croissance de Bagré (PPCB), il est mis en place une Commission Nationale Chargée des Enquêtes et des Négociations (CNEN) par arrêté conjoint n° 2012/000246/MEF/MAH/MATDS portant création, composition, attributions et fonctionnement d’une Commission Nationale des Enquêtes et des Négociations en vue de la réinstallation et de l’indemnisation des populations affectées par les travaux d’aménagements hydro agricoles de la Zone de Concentration (ZC) de Bagré qui comprend les structures suivantes :</w:t>
      </w:r>
    </w:p>
    <w:p w14:paraId="006CD0C4" w14:textId="77777777" w:rsidR="00BA1C48" w:rsidRPr="00DF4F02" w:rsidRDefault="002C0622" w:rsidP="00DF4F02">
      <w:pPr>
        <w:numPr>
          <w:ilvl w:val="0"/>
          <w:numId w:val="30"/>
        </w:numPr>
        <w:spacing w:before="240" w:after="0" w:line="276" w:lineRule="auto"/>
        <w:jc w:val="both"/>
        <w:rPr>
          <w:rFonts w:ascii="Century" w:hAnsi="Century"/>
          <w:sz w:val="24"/>
          <w:szCs w:val="24"/>
        </w:rPr>
      </w:pPr>
      <w:r w:rsidRPr="00DF4F02">
        <w:rPr>
          <w:rFonts w:ascii="Century" w:hAnsi="Century"/>
          <w:sz w:val="24"/>
          <w:szCs w:val="24"/>
        </w:rPr>
        <w:t>Le Comité de suivi ;</w:t>
      </w:r>
    </w:p>
    <w:p w14:paraId="69919484" w14:textId="77777777" w:rsidR="00BA1C48" w:rsidRPr="00DF4F02" w:rsidRDefault="002C0622" w:rsidP="00DF4F02">
      <w:pPr>
        <w:numPr>
          <w:ilvl w:val="0"/>
          <w:numId w:val="30"/>
        </w:numPr>
        <w:spacing w:before="0" w:after="0" w:line="276" w:lineRule="auto"/>
        <w:jc w:val="both"/>
        <w:rPr>
          <w:rFonts w:ascii="Century" w:hAnsi="Century"/>
          <w:sz w:val="24"/>
          <w:szCs w:val="24"/>
        </w:rPr>
      </w:pPr>
      <w:r w:rsidRPr="00DF4F02">
        <w:rPr>
          <w:rFonts w:ascii="Century" w:hAnsi="Century"/>
          <w:sz w:val="24"/>
          <w:szCs w:val="24"/>
        </w:rPr>
        <w:t>Le Comité régional d’enquête et de négociation ;</w:t>
      </w:r>
    </w:p>
    <w:p w14:paraId="10FB7754" w14:textId="77777777" w:rsidR="00BA1C48" w:rsidRPr="00DF4F02" w:rsidRDefault="002C0622" w:rsidP="00DF4F02">
      <w:pPr>
        <w:numPr>
          <w:ilvl w:val="0"/>
          <w:numId w:val="30"/>
        </w:numPr>
        <w:spacing w:before="0" w:after="0" w:line="276" w:lineRule="auto"/>
        <w:jc w:val="both"/>
        <w:rPr>
          <w:rFonts w:ascii="Century" w:hAnsi="Century"/>
          <w:sz w:val="24"/>
          <w:szCs w:val="24"/>
        </w:rPr>
      </w:pPr>
      <w:r w:rsidRPr="00DF4F02">
        <w:rPr>
          <w:rFonts w:ascii="Century" w:hAnsi="Century"/>
          <w:sz w:val="24"/>
          <w:szCs w:val="24"/>
        </w:rPr>
        <w:t>Le Comité provincial d’enquête et de négociation.</w:t>
      </w:r>
    </w:p>
    <w:p w14:paraId="1A1D9B9F" w14:textId="77777777" w:rsidR="002C0622" w:rsidRPr="00DF4F02" w:rsidRDefault="002C0622" w:rsidP="00DF4F02">
      <w:pPr>
        <w:jc w:val="both"/>
        <w:rPr>
          <w:rFonts w:ascii="Century" w:hAnsi="Century"/>
          <w:sz w:val="24"/>
          <w:szCs w:val="24"/>
        </w:rPr>
      </w:pPr>
      <w:r w:rsidRPr="00DF4F02">
        <w:rPr>
          <w:rFonts w:ascii="Century" w:hAnsi="Century"/>
          <w:sz w:val="24"/>
          <w:szCs w:val="24"/>
        </w:rPr>
        <w:t xml:space="preserve">Selon cette approche, le Comité provincial d’enquête et de négociation est la structure la plus proche de la base pour jouer un rôle dans les questions de réinstallation. Cependant, les membres dudit comité provincial ne peuvent être mobilisés pour assurer un recueil des réclamations et les gérer ensuite dans le délai d’un (1) mois consacré à cette tâche. Autrement dit, le processus de gestion de réclamations/plaintes exige d’eux une permanence sur le terrain. </w:t>
      </w:r>
    </w:p>
    <w:p w14:paraId="7CE7EEE3" w14:textId="77777777" w:rsidR="002C0622" w:rsidRPr="00DF4F02" w:rsidRDefault="002C0622" w:rsidP="00DF4F02">
      <w:pPr>
        <w:jc w:val="both"/>
        <w:rPr>
          <w:rFonts w:ascii="Century" w:hAnsi="Century"/>
          <w:sz w:val="24"/>
          <w:szCs w:val="24"/>
        </w:rPr>
      </w:pPr>
      <w:r w:rsidRPr="00DF4F02">
        <w:rPr>
          <w:rFonts w:ascii="Century" w:hAnsi="Century"/>
          <w:sz w:val="24"/>
          <w:szCs w:val="24"/>
        </w:rPr>
        <w:t xml:space="preserve">De ce fait, pour le processus d’élaboration </w:t>
      </w:r>
      <w:r w:rsidR="00076056" w:rsidRPr="00DF4F02">
        <w:rPr>
          <w:rFonts w:ascii="Century" w:hAnsi="Century"/>
          <w:sz w:val="24"/>
          <w:szCs w:val="24"/>
        </w:rPr>
        <w:t xml:space="preserve">et de l’appui à la mise en œuvre </w:t>
      </w:r>
      <w:r w:rsidRPr="00DF4F02">
        <w:rPr>
          <w:rFonts w:ascii="Century" w:hAnsi="Century"/>
          <w:sz w:val="24"/>
          <w:szCs w:val="24"/>
        </w:rPr>
        <w:t xml:space="preserve">du PAR des </w:t>
      </w:r>
      <w:r w:rsidR="00076056" w:rsidRPr="00DF4F02">
        <w:rPr>
          <w:rFonts w:ascii="Century" w:hAnsi="Century"/>
          <w:sz w:val="24"/>
          <w:szCs w:val="24"/>
        </w:rPr>
        <w:t>269 Km</w:t>
      </w:r>
      <w:r w:rsidRPr="00DF4F02">
        <w:rPr>
          <w:rFonts w:ascii="Century" w:hAnsi="Century"/>
          <w:sz w:val="24"/>
          <w:szCs w:val="24"/>
        </w:rPr>
        <w:t>, il est plus judicieux de mettre en place une structure à la base qui soit le plus proche possible des populations pour le recueil et le traitement de leurs réclamations/plaintes. Cette option permet d’assurer une efficacité dans la gestion de ces réclamations avec une mobilisation plus rapide des personnes ressources et des PAP des villages affectés directement par la mise en œuvre du présent projet.</w:t>
      </w:r>
    </w:p>
    <w:p w14:paraId="68C46948" w14:textId="77777777" w:rsidR="002C0622" w:rsidRPr="00DF4F02" w:rsidRDefault="002C0622" w:rsidP="00DF4F02">
      <w:pPr>
        <w:spacing w:after="0"/>
        <w:jc w:val="both"/>
        <w:rPr>
          <w:rFonts w:ascii="Century" w:hAnsi="Century"/>
          <w:sz w:val="24"/>
          <w:szCs w:val="24"/>
        </w:rPr>
      </w:pPr>
      <w:r w:rsidRPr="00DF4F02">
        <w:rPr>
          <w:rFonts w:ascii="Century" w:hAnsi="Century"/>
          <w:sz w:val="24"/>
          <w:szCs w:val="24"/>
        </w:rPr>
        <w:t xml:space="preserve">C’est dans ce cadre que le projet Bagrépôle envisage la mise en place d’un Comité Local de Gestion des Réclamations (CLGR) correspondant à un prolongement sur le terrain (niveau local) du Comité provincial d’enquête et de négociation et qui se justifie d’ailleurs à travers l’article 14 de l’arrêté conjoint qui stipule que le Comité provincial d’enquêtes peut créer, en cas de besoin, des commissions ad ‘hoc de travail. </w:t>
      </w:r>
    </w:p>
    <w:p w14:paraId="5207E1DF" w14:textId="77777777" w:rsidR="00BA1C48" w:rsidRPr="00DF4F02" w:rsidRDefault="002C0622" w:rsidP="00DF4F02">
      <w:pPr>
        <w:numPr>
          <w:ilvl w:val="0"/>
          <w:numId w:val="36"/>
        </w:numPr>
        <w:spacing w:line="276" w:lineRule="auto"/>
        <w:jc w:val="both"/>
        <w:rPr>
          <w:rFonts w:ascii="Century" w:hAnsi="Century"/>
          <w:b/>
          <w:bCs/>
          <w:sz w:val="24"/>
          <w:szCs w:val="24"/>
        </w:rPr>
      </w:pPr>
      <w:r w:rsidRPr="00DF4F02">
        <w:rPr>
          <w:rFonts w:ascii="Century" w:hAnsi="Century"/>
          <w:b/>
          <w:bCs/>
          <w:sz w:val="24"/>
          <w:szCs w:val="24"/>
        </w:rPr>
        <w:t>Mandat et Rôles du CLGR</w:t>
      </w:r>
    </w:p>
    <w:p w14:paraId="13710560" w14:textId="77777777" w:rsidR="002C0622" w:rsidRPr="00DF4F02" w:rsidRDefault="002C0622" w:rsidP="00DF4F02">
      <w:pPr>
        <w:spacing w:after="0"/>
        <w:jc w:val="both"/>
        <w:rPr>
          <w:rFonts w:ascii="Century" w:hAnsi="Century"/>
          <w:sz w:val="24"/>
          <w:szCs w:val="24"/>
        </w:rPr>
      </w:pPr>
      <w:r w:rsidRPr="00DF4F02">
        <w:rPr>
          <w:rFonts w:ascii="Century" w:hAnsi="Century"/>
          <w:sz w:val="24"/>
          <w:szCs w:val="24"/>
        </w:rPr>
        <w:t>Les principales missions assignées au CGLR sont les suivantes :</w:t>
      </w:r>
    </w:p>
    <w:p w14:paraId="71E7F3C9" w14:textId="77777777" w:rsidR="00BA1C48" w:rsidRPr="00DF4F02" w:rsidRDefault="002C0622" w:rsidP="00DF4F02">
      <w:pPr>
        <w:numPr>
          <w:ilvl w:val="0"/>
          <w:numId w:val="31"/>
        </w:numPr>
        <w:spacing w:before="0" w:after="0" w:line="276" w:lineRule="auto"/>
        <w:jc w:val="both"/>
        <w:rPr>
          <w:rFonts w:ascii="Century" w:hAnsi="Century"/>
          <w:sz w:val="24"/>
          <w:szCs w:val="24"/>
        </w:rPr>
      </w:pPr>
      <w:r w:rsidRPr="00DF4F02">
        <w:rPr>
          <w:rFonts w:ascii="Century" w:hAnsi="Century"/>
          <w:sz w:val="24"/>
          <w:szCs w:val="24"/>
        </w:rPr>
        <w:t>servir d’interface entre les PAP, le consultant et le Comité provincial d’enquêtes et de négociation notamment en ce qui concerne la gestion des plaintes et réclamations qui pourront survenir au cours de la mise en œuvre du Plan de Réinstallation (PR) ;</w:t>
      </w:r>
    </w:p>
    <w:p w14:paraId="6A8063E6" w14:textId="77777777" w:rsidR="00BA1C48" w:rsidRPr="00DF4F02" w:rsidRDefault="002C0622" w:rsidP="00DF4F02">
      <w:pPr>
        <w:numPr>
          <w:ilvl w:val="0"/>
          <w:numId w:val="31"/>
        </w:numPr>
        <w:spacing w:before="0" w:after="0" w:line="276" w:lineRule="auto"/>
        <w:jc w:val="both"/>
        <w:rPr>
          <w:rFonts w:ascii="Century" w:hAnsi="Century"/>
          <w:sz w:val="24"/>
          <w:szCs w:val="24"/>
        </w:rPr>
      </w:pPr>
      <w:r w:rsidRPr="00DF4F02">
        <w:rPr>
          <w:rFonts w:ascii="Century" w:hAnsi="Century"/>
          <w:sz w:val="24"/>
          <w:szCs w:val="24"/>
        </w:rPr>
        <w:t>recevoir toute réclamation / plainte de toute partie affectée, de l’examiner en vue de trouver des solutions diligentes, et de faire les recommandations qui s’imposent ;</w:t>
      </w:r>
    </w:p>
    <w:p w14:paraId="5A854E63" w14:textId="77777777" w:rsidR="00BA1C48" w:rsidRPr="00DF4F02" w:rsidRDefault="002C0622" w:rsidP="00DF4F02">
      <w:pPr>
        <w:numPr>
          <w:ilvl w:val="0"/>
          <w:numId w:val="31"/>
        </w:numPr>
        <w:spacing w:before="0" w:after="0" w:line="276" w:lineRule="auto"/>
        <w:jc w:val="both"/>
        <w:rPr>
          <w:rFonts w:ascii="Century" w:hAnsi="Century"/>
          <w:sz w:val="24"/>
          <w:szCs w:val="24"/>
        </w:rPr>
      </w:pPr>
      <w:r w:rsidRPr="00DF4F02">
        <w:rPr>
          <w:rFonts w:ascii="Century" w:hAnsi="Century"/>
          <w:sz w:val="24"/>
          <w:szCs w:val="24"/>
        </w:rPr>
        <w:t>remplir et signer le document matérialisant la résolution ou non de la réclamation ou de la plainte en utilisant les formulaires fournis à cet effet ;</w:t>
      </w:r>
    </w:p>
    <w:p w14:paraId="471D1204" w14:textId="77777777" w:rsidR="00BA1C48" w:rsidRPr="00DF4F02" w:rsidRDefault="002C0622" w:rsidP="00DF4F02">
      <w:pPr>
        <w:numPr>
          <w:ilvl w:val="0"/>
          <w:numId w:val="31"/>
        </w:numPr>
        <w:spacing w:before="0" w:after="0" w:line="276" w:lineRule="auto"/>
        <w:jc w:val="both"/>
        <w:rPr>
          <w:rFonts w:ascii="Century" w:hAnsi="Century"/>
          <w:sz w:val="24"/>
          <w:szCs w:val="24"/>
        </w:rPr>
      </w:pPr>
      <w:r w:rsidRPr="00DF4F02">
        <w:rPr>
          <w:rFonts w:ascii="Century" w:hAnsi="Century"/>
          <w:sz w:val="24"/>
          <w:szCs w:val="24"/>
        </w:rPr>
        <w:t>transférer à l’échelon supérieur les dossiers de réclamations ou de plaintes non résolues, en utilisant les formulaires fournis à cet effet.</w:t>
      </w:r>
    </w:p>
    <w:p w14:paraId="41490C6E" w14:textId="77777777" w:rsidR="00842946" w:rsidRPr="00DF4F02" w:rsidRDefault="00842946" w:rsidP="00DF4F02">
      <w:pPr>
        <w:spacing w:before="0" w:after="0"/>
        <w:jc w:val="both"/>
        <w:rPr>
          <w:rFonts w:ascii="Century" w:hAnsi="Century"/>
          <w:b/>
          <w:bCs/>
          <w:sz w:val="24"/>
          <w:szCs w:val="24"/>
        </w:rPr>
      </w:pPr>
      <w:r w:rsidRPr="00DF4F02">
        <w:rPr>
          <w:rFonts w:ascii="Century" w:hAnsi="Century"/>
          <w:b/>
          <w:bCs/>
          <w:sz w:val="24"/>
          <w:szCs w:val="24"/>
        </w:rPr>
        <w:br w:type="page"/>
      </w:r>
    </w:p>
    <w:p w14:paraId="2A6E9DCC" w14:textId="77777777" w:rsidR="00BA1C48" w:rsidRPr="00DF4F02" w:rsidRDefault="002C0622" w:rsidP="00DF4F02">
      <w:pPr>
        <w:numPr>
          <w:ilvl w:val="0"/>
          <w:numId w:val="36"/>
        </w:numPr>
        <w:spacing w:line="276" w:lineRule="auto"/>
        <w:jc w:val="both"/>
        <w:rPr>
          <w:rFonts w:ascii="Century" w:hAnsi="Century"/>
          <w:b/>
          <w:bCs/>
          <w:sz w:val="24"/>
          <w:szCs w:val="24"/>
        </w:rPr>
      </w:pPr>
      <w:r w:rsidRPr="00DF4F02">
        <w:rPr>
          <w:rFonts w:ascii="Century" w:hAnsi="Century"/>
          <w:b/>
          <w:bCs/>
          <w:sz w:val="24"/>
          <w:szCs w:val="24"/>
        </w:rPr>
        <w:t>Composition du CGL</w:t>
      </w:r>
      <w:r w:rsidRPr="00DF4F02">
        <w:rPr>
          <w:rFonts w:ascii="Century" w:hAnsi="Century"/>
          <w:b/>
          <w:bCs/>
          <w:sz w:val="24"/>
          <w:szCs w:val="24"/>
        </w:rPr>
        <w:footnoteReference w:id="2"/>
      </w:r>
    </w:p>
    <w:p w14:paraId="70A859AC" w14:textId="77777777" w:rsidR="002C0622" w:rsidRPr="00DF4F02" w:rsidRDefault="002C0622" w:rsidP="00DF4F02">
      <w:pPr>
        <w:jc w:val="both"/>
        <w:rPr>
          <w:rFonts w:ascii="Century" w:hAnsi="Century"/>
          <w:sz w:val="24"/>
          <w:szCs w:val="24"/>
        </w:rPr>
      </w:pPr>
      <w:r w:rsidRPr="00DF4F02">
        <w:rPr>
          <w:rFonts w:ascii="Century" w:hAnsi="Century"/>
          <w:sz w:val="24"/>
          <w:szCs w:val="24"/>
        </w:rPr>
        <w:t>Afin d’assurer la plus grande diversité et représentativité possibles des acteurs directement affectés par le projet, le comité local regroupera notamment :</w:t>
      </w:r>
    </w:p>
    <w:p w14:paraId="05850F07" w14:textId="77777777" w:rsidR="00874BD1" w:rsidRPr="00DF4F02" w:rsidRDefault="00874BD1" w:rsidP="00DF4F02">
      <w:pPr>
        <w:pStyle w:val="Caption"/>
        <w:spacing w:before="360" w:after="0"/>
        <w:jc w:val="both"/>
        <w:rPr>
          <w:rFonts w:ascii="Century" w:hAnsi="Century" w:cs="Arial"/>
          <w:b w:val="0"/>
          <w:sz w:val="24"/>
          <w:szCs w:val="24"/>
        </w:rPr>
      </w:pPr>
      <w:bookmarkStart w:id="486" w:name="_Toc465697427"/>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41</w:t>
      </w:r>
      <w:r w:rsidR="00C226E0" w:rsidRPr="00DF4F02">
        <w:rPr>
          <w:rFonts w:ascii="Century" w:hAnsi="Century" w:cs="Arial"/>
          <w:b w:val="0"/>
          <w:sz w:val="24"/>
          <w:szCs w:val="24"/>
        </w:rPr>
        <w:fldChar w:fldCharType="end"/>
      </w:r>
      <w:r w:rsidRPr="00DF4F02">
        <w:rPr>
          <w:rFonts w:ascii="Century" w:hAnsi="Century" w:cs="Arial"/>
          <w:b w:val="0"/>
          <w:sz w:val="24"/>
          <w:szCs w:val="24"/>
        </w:rPr>
        <w:t> : Composition du Comité Local de Gestion des Réclamations (CLGR)</w:t>
      </w:r>
      <w:bookmarkEnd w:id="486"/>
    </w:p>
    <w:tbl>
      <w:tblPr>
        <w:tblW w:w="514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589"/>
        <w:gridCol w:w="5347"/>
        <w:gridCol w:w="2023"/>
        <w:gridCol w:w="1950"/>
      </w:tblGrid>
      <w:tr w:rsidR="00874BD1" w:rsidRPr="00DF4F02" w14:paraId="7D4B5A7D" w14:textId="77777777" w:rsidTr="00842946">
        <w:trPr>
          <w:trHeight w:val="20"/>
        </w:trPr>
        <w:tc>
          <w:tcPr>
            <w:tcW w:w="297" w:type="pct"/>
          </w:tcPr>
          <w:p w14:paraId="5C9E369D" w14:textId="77777777" w:rsidR="00874BD1" w:rsidRPr="00DF4F02" w:rsidRDefault="00874BD1" w:rsidP="00DF4F02">
            <w:pPr>
              <w:spacing w:before="0" w:after="0"/>
              <w:jc w:val="both"/>
              <w:rPr>
                <w:rFonts w:ascii="Century" w:hAnsi="Century"/>
                <w:b/>
                <w:bCs/>
                <w:sz w:val="24"/>
                <w:szCs w:val="24"/>
              </w:rPr>
            </w:pPr>
            <w:r w:rsidRPr="00DF4F02">
              <w:rPr>
                <w:rFonts w:ascii="Century" w:hAnsi="Century"/>
                <w:b/>
                <w:bCs/>
                <w:sz w:val="24"/>
                <w:szCs w:val="24"/>
              </w:rPr>
              <w:t>N°</w:t>
            </w:r>
          </w:p>
        </w:tc>
        <w:tc>
          <w:tcPr>
            <w:tcW w:w="2698" w:type="pct"/>
          </w:tcPr>
          <w:p w14:paraId="3CA21248" w14:textId="77777777" w:rsidR="00874BD1" w:rsidRPr="00DF4F02" w:rsidRDefault="00874BD1" w:rsidP="00DF4F02">
            <w:pPr>
              <w:spacing w:before="0" w:after="0"/>
              <w:jc w:val="both"/>
              <w:rPr>
                <w:rFonts w:ascii="Century" w:hAnsi="Century"/>
                <w:b/>
                <w:bCs/>
                <w:sz w:val="24"/>
                <w:szCs w:val="24"/>
              </w:rPr>
            </w:pPr>
            <w:r w:rsidRPr="00DF4F02">
              <w:rPr>
                <w:rFonts w:ascii="Century" w:hAnsi="Century"/>
                <w:b/>
                <w:bCs/>
                <w:sz w:val="24"/>
                <w:szCs w:val="24"/>
              </w:rPr>
              <w:t>Membres</w:t>
            </w:r>
          </w:p>
        </w:tc>
        <w:tc>
          <w:tcPr>
            <w:tcW w:w="1021" w:type="pct"/>
          </w:tcPr>
          <w:p w14:paraId="30A4278D" w14:textId="77777777" w:rsidR="00874BD1" w:rsidRPr="00DF4F02" w:rsidRDefault="00874BD1" w:rsidP="00DF4F02">
            <w:pPr>
              <w:spacing w:before="0" w:after="0"/>
              <w:jc w:val="both"/>
              <w:rPr>
                <w:rFonts w:ascii="Century" w:hAnsi="Century"/>
                <w:b/>
                <w:bCs/>
                <w:sz w:val="24"/>
                <w:szCs w:val="24"/>
              </w:rPr>
            </w:pPr>
            <w:r w:rsidRPr="00DF4F02">
              <w:rPr>
                <w:rFonts w:ascii="Century" w:hAnsi="Century"/>
                <w:b/>
                <w:bCs/>
                <w:sz w:val="24"/>
                <w:szCs w:val="24"/>
              </w:rPr>
              <w:t>Nombre de représentants</w:t>
            </w:r>
          </w:p>
        </w:tc>
        <w:tc>
          <w:tcPr>
            <w:tcW w:w="984" w:type="pct"/>
          </w:tcPr>
          <w:p w14:paraId="248E2C6F" w14:textId="77777777" w:rsidR="00874BD1" w:rsidRPr="00DF4F02" w:rsidRDefault="00874BD1" w:rsidP="00DF4F02">
            <w:pPr>
              <w:spacing w:before="0" w:after="0"/>
              <w:jc w:val="both"/>
              <w:rPr>
                <w:rFonts w:ascii="Century" w:hAnsi="Century"/>
                <w:b/>
                <w:bCs/>
                <w:sz w:val="24"/>
                <w:szCs w:val="24"/>
              </w:rPr>
            </w:pPr>
            <w:r w:rsidRPr="00DF4F02">
              <w:rPr>
                <w:rFonts w:ascii="Century" w:hAnsi="Century"/>
                <w:b/>
                <w:bCs/>
                <w:sz w:val="24"/>
                <w:szCs w:val="24"/>
              </w:rPr>
              <w:t>Observations</w:t>
            </w:r>
          </w:p>
        </w:tc>
      </w:tr>
      <w:tr w:rsidR="00874BD1" w:rsidRPr="00DF4F02" w14:paraId="276E2D58" w14:textId="77777777" w:rsidTr="00842946">
        <w:trPr>
          <w:trHeight w:val="20"/>
        </w:trPr>
        <w:tc>
          <w:tcPr>
            <w:tcW w:w="297" w:type="pct"/>
            <w:vAlign w:val="center"/>
          </w:tcPr>
          <w:p w14:paraId="4EDB6824"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52371B4C"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Préfets de département concernés (Bagré, Gomboussougou, ou Zonsé)</w:t>
            </w:r>
          </w:p>
        </w:tc>
        <w:tc>
          <w:tcPr>
            <w:tcW w:w="1021" w:type="pct"/>
            <w:vAlign w:val="center"/>
          </w:tcPr>
          <w:p w14:paraId="271F13DE"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6E49FCA5"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Président</w:t>
            </w:r>
          </w:p>
        </w:tc>
      </w:tr>
      <w:tr w:rsidR="00874BD1" w:rsidRPr="00DF4F02" w14:paraId="4FE38F3A" w14:textId="77777777" w:rsidTr="00842946">
        <w:trPr>
          <w:trHeight w:val="20"/>
        </w:trPr>
        <w:tc>
          <w:tcPr>
            <w:tcW w:w="297" w:type="pct"/>
            <w:vAlign w:val="center"/>
          </w:tcPr>
          <w:p w14:paraId="48CE55EB"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2EC3071E"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Maire de  commune concernée (Bagré, Gomboussougou, ou Zonsé)</w:t>
            </w:r>
          </w:p>
        </w:tc>
        <w:tc>
          <w:tcPr>
            <w:tcW w:w="1021" w:type="pct"/>
            <w:vAlign w:val="center"/>
          </w:tcPr>
          <w:p w14:paraId="0AF4CF36"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6CBDFEC4"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Vice Président</w:t>
            </w:r>
          </w:p>
        </w:tc>
      </w:tr>
      <w:tr w:rsidR="00874BD1" w:rsidRPr="00DF4F02" w14:paraId="25A7F15A" w14:textId="77777777" w:rsidTr="00842946">
        <w:trPr>
          <w:trHeight w:val="20"/>
        </w:trPr>
        <w:tc>
          <w:tcPr>
            <w:tcW w:w="297" w:type="pct"/>
            <w:vAlign w:val="center"/>
          </w:tcPr>
          <w:p w14:paraId="67FA7ECE"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0FDFA3C5"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PAP Femmes des villages concernés</w:t>
            </w:r>
          </w:p>
        </w:tc>
        <w:tc>
          <w:tcPr>
            <w:tcW w:w="1021" w:type="pct"/>
            <w:vAlign w:val="center"/>
          </w:tcPr>
          <w:p w14:paraId="119A6482"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6B0E7B95"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Membre</w:t>
            </w:r>
          </w:p>
        </w:tc>
      </w:tr>
      <w:tr w:rsidR="00874BD1" w:rsidRPr="00DF4F02" w14:paraId="1BE19486" w14:textId="77777777" w:rsidTr="00842946">
        <w:trPr>
          <w:trHeight w:val="20"/>
        </w:trPr>
        <w:tc>
          <w:tcPr>
            <w:tcW w:w="297" w:type="pct"/>
            <w:vAlign w:val="center"/>
          </w:tcPr>
          <w:p w14:paraId="36E2C4AA"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349F85BA"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PAP Jeunes des villages concernés</w:t>
            </w:r>
          </w:p>
        </w:tc>
        <w:tc>
          <w:tcPr>
            <w:tcW w:w="1021" w:type="pct"/>
            <w:vAlign w:val="center"/>
          </w:tcPr>
          <w:p w14:paraId="66D9ED7C"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5178A1BC"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Membre</w:t>
            </w:r>
          </w:p>
        </w:tc>
      </w:tr>
      <w:tr w:rsidR="00874BD1" w:rsidRPr="00DF4F02" w14:paraId="6AE6B2B3" w14:textId="77777777" w:rsidTr="00842946">
        <w:trPr>
          <w:trHeight w:val="20"/>
        </w:trPr>
        <w:tc>
          <w:tcPr>
            <w:tcW w:w="297" w:type="pct"/>
            <w:vAlign w:val="center"/>
          </w:tcPr>
          <w:p w14:paraId="380B8962"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2DA250FD"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Chefs des services départementaux de l’agriculture et de la sécurité alimentaire des départements concernés</w:t>
            </w:r>
          </w:p>
        </w:tc>
        <w:tc>
          <w:tcPr>
            <w:tcW w:w="1021" w:type="pct"/>
            <w:vAlign w:val="center"/>
          </w:tcPr>
          <w:p w14:paraId="4709D253"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5ED6A0E1"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Membre</w:t>
            </w:r>
          </w:p>
        </w:tc>
      </w:tr>
      <w:tr w:rsidR="00874BD1" w:rsidRPr="00DF4F02" w14:paraId="473946D2" w14:textId="77777777" w:rsidTr="00842946">
        <w:trPr>
          <w:trHeight w:val="20"/>
        </w:trPr>
        <w:tc>
          <w:tcPr>
            <w:tcW w:w="297" w:type="pct"/>
            <w:vAlign w:val="center"/>
          </w:tcPr>
          <w:p w14:paraId="2F626A80"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6D9C7282"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Chefs des services départementaux de l’environnement et du développement durable des départements concernés</w:t>
            </w:r>
          </w:p>
        </w:tc>
        <w:tc>
          <w:tcPr>
            <w:tcW w:w="1021" w:type="pct"/>
            <w:vAlign w:val="center"/>
          </w:tcPr>
          <w:p w14:paraId="25E1E668"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6650DCF3"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Membre</w:t>
            </w:r>
          </w:p>
        </w:tc>
      </w:tr>
      <w:tr w:rsidR="00874BD1" w:rsidRPr="00DF4F02" w14:paraId="5013994D" w14:textId="77777777" w:rsidTr="00842946">
        <w:trPr>
          <w:trHeight w:val="20"/>
        </w:trPr>
        <w:tc>
          <w:tcPr>
            <w:tcW w:w="297" w:type="pct"/>
            <w:vAlign w:val="center"/>
          </w:tcPr>
          <w:p w14:paraId="7B5EB962" w14:textId="77777777" w:rsidR="00BA1C48" w:rsidRPr="00DF4F02" w:rsidRDefault="00BA1C48" w:rsidP="00DF4F02">
            <w:pPr>
              <w:numPr>
                <w:ilvl w:val="0"/>
                <w:numId w:val="25"/>
              </w:numPr>
              <w:spacing w:before="0" w:after="0"/>
              <w:jc w:val="both"/>
              <w:rPr>
                <w:rFonts w:ascii="Century" w:hAnsi="Century"/>
                <w:sz w:val="24"/>
                <w:szCs w:val="24"/>
              </w:rPr>
            </w:pPr>
          </w:p>
        </w:tc>
        <w:tc>
          <w:tcPr>
            <w:tcW w:w="2698" w:type="pct"/>
            <w:vAlign w:val="center"/>
          </w:tcPr>
          <w:p w14:paraId="7BFACF4C"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Chefs des services départementaux de l’élevage et des ressources halieutiques des départements concernés</w:t>
            </w:r>
          </w:p>
        </w:tc>
        <w:tc>
          <w:tcPr>
            <w:tcW w:w="1021" w:type="pct"/>
            <w:vAlign w:val="center"/>
          </w:tcPr>
          <w:p w14:paraId="5FEF899F"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w:t>
            </w:r>
          </w:p>
        </w:tc>
        <w:tc>
          <w:tcPr>
            <w:tcW w:w="984" w:type="pct"/>
            <w:vAlign w:val="center"/>
          </w:tcPr>
          <w:p w14:paraId="037F9213"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Membre</w:t>
            </w:r>
          </w:p>
        </w:tc>
      </w:tr>
      <w:tr w:rsidR="00874BD1" w:rsidRPr="00DF4F02" w14:paraId="406F9A28" w14:textId="77777777" w:rsidTr="00842946">
        <w:trPr>
          <w:trHeight w:val="20"/>
        </w:trPr>
        <w:tc>
          <w:tcPr>
            <w:tcW w:w="297" w:type="pct"/>
            <w:vAlign w:val="center"/>
          </w:tcPr>
          <w:p w14:paraId="1AECF3DE"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698" w:type="pct"/>
            <w:vAlign w:val="center"/>
          </w:tcPr>
          <w:p w14:paraId="0F545DC6"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responsables coutumiers des villages concernés</w:t>
            </w:r>
          </w:p>
        </w:tc>
        <w:tc>
          <w:tcPr>
            <w:tcW w:w="1021" w:type="pct"/>
            <w:vAlign w:val="center"/>
          </w:tcPr>
          <w:p w14:paraId="329E2B67"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78F3EA47" w14:textId="77777777" w:rsidR="00874BD1" w:rsidRPr="00DF4F02" w:rsidRDefault="00874BD1"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w:t>
            </w:r>
          </w:p>
        </w:tc>
      </w:tr>
      <w:tr w:rsidR="00874BD1" w:rsidRPr="00DF4F02" w14:paraId="6C757261" w14:textId="77777777" w:rsidTr="00842946">
        <w:trPr>
          <w:trHeight w:val="20"/>
        </w:trPr>
        <w:tc>
          <w:tcPr>
            <w:tcW w:w="297" w:type="pct"/>
            <w:vAlign w:val="center"/>
          </w:tcPr>
          <w:p w14:paraId="1479CDD2"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698" w:type="pct"/>
            <w:vAlign w:val="center"/>
          </w:tcPr>
          <w:p w14:paraId="1FD9AA3D"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CVD des villages concernés</w:t>
            </w:r>
          </w:p>
        </w:tc>
        <w:tc>
          <w:tcPr>
            <w:tcW w:w="1021" w:type="pct"/>
            <w:vAlign w:val="center"/>
          </w:tcPr>
          <w:p w14:paraId="7C649B6E"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3AABD0C9" w14:textId="77777777" w:rsidR="00874BD1" w:rsidRPr="00DF4F02" w:rsidRDefault="00874BD1"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w:t>
            </w:r>
          </w:p>
        </w:tc>
      </w:tr>
      <w:tr w:rsidR="00874BD1" w:rsidRPr="00DF4F02" w14:paraId="1540BAEA" w14:textId="77777777" w:rsidTr="00842946">
        <w:trPr>
          <w:trHeight w:val="20"/>
        </w:trPr>
        <w:tc>
          <w:tcPr>
            <w:tcW w:w="297" w:type="pct"/>
            <w:vAlign w:val="center"/>
          </w:tcPr>
          <w:p w14:paraId="70B1D864"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698" w:type="pct"/>
            <w:vAlign w:val="center"/>
          </w:tcPr>
          <w:p w14:paraId="71C7568E"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Représentants des conseillers des villages concernés</w:t>
            </w:r>
          </w:p>
        </w:tc>
        <w:tc>
          <w:tcPr>
            <w:tcW w:w="1021" w:type="pct"/>
            <w:vAlign w:val="center"/>
          </w:tcPr>
          <w:p w14:paraId="07508AE3"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1 par village concerné</w:t>
            </w:r>
          </w:p>
        </w:tc>
        <w:tc>
          <w:tcPr>
            <w:tcW w:w="984" w:type="pct"/>
            <w:vAlign w:val="center"/>
          </w:tcPr>
          <w:p w14:paraId="37ECDF56" w14:textId="77777777" w:rsidR="00874BD1" w:rsidRPr="00DF4F02" w:rsidRDefault="00874BD1"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w:t>
            </w:r>
          </w:p>
        </w:tc>
      </w:tr>
      <w:tr w:rsidR="00874BD1" w:rsidRPr="00DF4F02" w14:paraId="77132BE6" w14:textId="77777777" w:rsidTr="00842946">
        <w:trPr>
          <w:trHeight w:val="20"/>
        </w:trPr>
        <w:tc>
          <w:tcPr>
            <w:tcW w:w="297" w:type="pct"/>
            <w:vAlign w:val="center"/>
          </w:tcPr>
          <w:p w14:paraId="6F4F6039" w14:textId="77777777" w:rsidR="00BA1C48" w:rsidRPr="00DF4F02" w:rsidRDefault="00BA1C48" w:rsidP="00DF4F02">
            <w:pPr>
              <w:numPr>
                <w:ilvl w:val="0"/>
                <w:numId w:val="25"/>
              </w:numPr>
              <w:autoSpaceDE w:val="0"/>
              <w:autoSpaceDN w:val="0"/>
              <w:adjustRightInd w:val="0"/>
              <w:spacing w:before="0" w:after="0"/>
              <w:jc w:val="both"/>
              <w:rPr>
                <w:rFonts w:ascii="Century" w:hAnsi="Century"/>
                <w:sz w:val="24"/>
                <w:szCs w:val="24"/>
              </w:rPr>
            </w:pPr>
          </w:p>
        </w:tc>
        <w:tc>
          <w:tcPr>
            <w:tcW w:w="2698" w:type="pct"/>
            <w:vAlign w:val="center"/>
          </w:tcPr>
          <w:p w14:paraId="532B53E8"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Rapporteurs désignés</w:t>
            </w:r>
          </w:p>
        </w:tc>
        <w:tc>
          <w:tcPr>
            <w:tcW w:w="1021" w:type="pct"/>
            <w:vAlign w:val="center"/>
          </w:tcPr>
          <w:p w14:paraId="403EC605" w14:textId="77777777" w:rsidR="00874BD1" w:rsidRPr="00DF4F02" w:rsidRDefault="00874BD1" w:rsidP="00DF4F02">
            <w:pPr>
              <w:spacing w:before="0" w:after="0"/>
              <w:jc w:val="both"/>
              <w:rPr>
                <w:rFonts w:ascii="Century" w:hAnsi="Century"/>
                <w:sz w:val="24"/>
                <w:szCs w:val="24"/>
              </w:rPr>
            </w:pPr>
            <w:r w:rsidRPr="00DF4F02">
              <w:rPr>
                <w:rFonts w:ascii="Century" w:hAnsi="Century"/>
                <w:sz w:val="24"/>
                <w:szCs w:val="24"/>
              </w:rPr>
              <w:t>2</w:t>
            </w:r>
          </w:p>
        </w:tc>
        <w:tc>
          <w:tcPr>
            <w:tcW w:w="984" w:type="pct"/>
            <w:vAlign w:val="center"/>
          </w:tcPr>
          <w:p w14:paraId="433F8662" w14:textId="77777777" w:rsidR="00874BD1" w:rsidRPr="00DF4F02" w:rsidRDefault="00874BD1" w:rsidP="00DF4F02">
            <w:pPr>
              <w:autoSpaceDE w:val="0"/>
              <w:autoSpaceDN w:val="0"/>
              <w:adjustRightInd w:val="0"/>
              <w:spacing w:before="0" w:after="0"/>
              <w:jc w:val="both"/>
              <w:rPr>
                <w:rFonts w:ascii="Century" w:hAnsi="Century"/>
                <w:sz w:val="24"/>
                <w:szCs w:val="24"/>
              </w:rPr>
            </w:pPr>
            <w:r w:rsidRPr="00DF4F02">
              <w:rPr>
                <w:rFonts w:ascii="Century" w:hAnsi="Century"/>
                <w:sz w:val="24"/>
                <w:szCs w:val="24"/>
              </w:rPr>
              <w:t>Membres</w:t>
            </w:r>
          </w:p>
        </w:tc>
      </w:tr>
    </w:tbl>
    <w:p w14:paraId="35880FA4" w14:textId="77777777" w:rsidR="002C0622" w:rsidRPr="00DF4F02" w:rsidRDefault="002C0622" w:rsidP="00DF4F02">
      <w:pPr>
        <w:spacing w:after="0"/>
        <w:jc w:val="both"/>
        <w:rPr>
          <w:rFonts w:ascii="Century" w:hAnsi="Century"/>
          <w:sz w:val="24"/>
          <w:szCs w:val="24"/>
        </w:rPr>
      </w:pPr>
      <w:r w:rsidRPr="00DF4F02">
        <w:rPr>
          <w:rFonts w:ascii="Century" w:hAnsi="Century"/>
          <w:sz w:val="24"/>
          <w:szCs w:val="24"/>
        </w:rPr>
        <w:t>Le Comité peut faire appel à d’autres person</w:t>
      </w:r>
      <w:r w:rsidR="00F04007" w:rsidRPr="00DF4F02">
        <w:rPr>
          <w:rFonts w:ascii="Century" w:hAnsi="Century"/>
          <w:sz w:val="24"/>
          <w:szCs w:val="24"/>
        </w:rPr>
        <w:t>nes ressources en cas de besoin</w:t>
      </w:r>
      <w:r w:rsidRPr="00DF4F02">
        <w:rPr>
          <w:rFonts w:ascii="Century" w:hAnsi="Century"/>
          <w:sz w:val="24"/>
          <w:szCs w:val="24"/>
        </w:rPr>
        <w:t>.</w:t>
      </w:r>
    </w:p>
    <w:p w14:paraId="3FCCCE6F" w14:textId="77777777" w:rsidR="00BA1C48" w:rsidRPr="00DF4F02" w:rsidRDefault="002C0622" w:rsidP="00DF4F02">
      <w:pPr>
        <w:numPr>
          <w:ilvl w:val="0"/>
          <w:numId w:val="36"/>
        </w:numPr>
        <w:spacing w:before="360" w:line="276" w:lineRule="auto"/>
        <w:jc w:val="both"/>
        <w:rPr>
          <w:rFonts w:ascii="Century" w:hAnsi="Century"/>
          <w:b/>
          <w:bCs/>
          <w:sz w:val="24"/>
          <w:szCs w:val="24"/>
        </w:rPr>
      </w:pPr>
      <w:r w:rsidRPr="00DF4F02">
        <w:rPr>
          <w:rFonts w:ascii="Century" w:hAnsi="Century"/>
          <w:b/>
          <w:bCs/>
          <w:sz w:val="24"/>
          <w:szCs w:val="24"/>
        </w:rPr>
        <w:t>Mécanisme de fonctionnement du Comité Local de Gestion des Réclamations</w:t>
      </w:r>
    </w:p>
    <w:p w14:paraId="2F185995" w14:textId="77777777" w:rsidR="002C0622" w:rsidRPr="00DF4F02" w:rsidRDefault="002C0622" w:rsidP="00DF4F02">
      <w:pPr>
        <w:jc w:val="both"/>
        <w:rPr>
          <w:rFonts w:ascii="Century" w:hAnsi="Century"/>
          <w:sz w:val="24"/>
          <w:szCs w:val="24"/>
        </w:rPr>
      </w:pPr>
      <w:r w:rsidRPr="00DF4F02">
        <w:rPr>
          <w:rFonts w:ascii="Century" w:hAnsi="Century"/>
          <w:sz w:val="24"/>
          <w:szCs w:val="24"/>
        </w:rPr>
        <w:t>Le traitement des réclamations est une activité à caractère juridique mais le traitement en lui-même est un travail technique qui se fait avec l’assistance technique de l’opérateur chargé de l’élaboration et de la mise en œuvre du Plan d’Action de Réinstallation. Ainsi dans le cas présent du PAR la typologie probable des réclamations serait la suivante :</w:t>
      </w:r>
    </w:p>
    <w:p w14:paraId="54317A20"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Mauvaise transcription d’un nom de PAP ;</w:t>
      </w:r>
    </w:p>
    <w:p w14:paraId="09270508"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Personnes recensée mais absence du nom sur la liste des PAP ;</w:t>
      </w:r>
    </w:p>
    <w:p w14:paraId="38F8AA7F"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Non-conformité des superficies mesurées ;</w:t>
      </w:r>
    </w:p>
    <w:p w14:paraId="36B19285"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Personne non recensée</w:t>
      </w:r>
      <w:r w:rsidR="0003201C" w:rsidRPr="00DF4F02">
        <w:rPr>
          <w:rFonts w:ascii="Century" w:hAnsi="Century"/>
          <w:sz w:val="24"/>
          <w:szCs w:val="24"/>
        </w:rPr>
        <w:t> ;</w:t>
      </w:r>
    </w:p>
    <w:p w14:paraId="554EBDA0"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Mauvaise identification des spéculations pratiquées ;</w:t>
      </w:r>
    </w:p>
    <w:p w14:paraId="48CD7DA3"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Usurpation de titre ou de biens appartenant à autrui ;</w:t>
      </w:r>
    </w:p>
    <w:p w14:paraId="0E59C03E" w14:textId="77777777" w:rsidR="00BA1C48" w:rsidRPr="00DF4F02" w:rsidRDefault="002C0622" w:rsidP="00DF4F02">
      <w:pPr>
        <w:numPr>
          <w:ilvl w:val="0"/>
          <w:numId w:val="42"/>
        </w:numPr>
        <w:spacing w:before="0" w:after="0" w:line="276" w:lineRule="auto"/>
        <w:jc w:val="both"/>
        <w:rPr>
          <w:rFonts w:ascii="Century" w:hAnsi="Century"/>
          <w:sz w:val="24"/>
          <w:szCs w:val="24"/>
        </w:rPr>
      </w:pPr>
      <w:r w:rsidRPr="00DF4F02">
        <w:rPr>
          <w:rFonts w:ascii="Century" w:hAnsi="Century"/>
          <w:sz w:val="24"/>
          <w:szCs w:val="24"/>
        </w:rPr>
        <w:t>Rejet du statut de l’occupant du champ etc.</w:t>
      </w:r>
    </w:p>
    <w:p w14:paraId="2430BED3" w14:textId="77777777" w:rsidR="002C0622" w:rsidRPr="00DF4F02" w:rsidRDefault="00BA79BC" w:rsidP="00DF4F02">
      <w:pPr>
        <w:jc w:val="both"/>
        <w:rPr>
          <w:rFonts w:ascii="Century" w:hAnsi="Century"/>
          <w:sz w:val="24"/>
          <w:szCs w:val="24"/>
        </w:rPr>
      </w:pPr>
      <w:r w:rsidRPr="00DF4F02">
        <w:rPr>
          <w:rFonts w:ascii="Century" w:hAnsi="Century"/>
          <w:sz w:val="24"/>
          <w:szCs w:val="24"/>
        </w:rPr>
        <w:t>Pour l</w:t>
      </w:r>
      <w:r w:rsidR="002C0622" w:rsidRPr="00DF4F02">
        <w:rPr>
          <w:rFonts w:ascii="Century" w:hAnsi="Century"/>
          <w:sz w:val="24"/>
          <w:szCs w:val="24"/>
        </w:rPr>
        <w:t>e traitement des réclamations</w:t>
      </w:r>
      <w:r w:rsidRPr="00DF4F02">
        <w:rPr>
          <w:rFonts w:ascii="Century" w:hAnsi="Century"/>
          <w:sz w:val="24"/>
          <w:szCs w:val="24"/>
        </w:rPr>
        <w:t>,</w:t>
      </w:r>
      <w:r w:rsidR="002C0622" w:rsidRPr="00DF4F02">
        <w:rPr>
          <w:rFonts w:ascii="Century" w:hAnsi="Century"/>
          <w:sz w:val="24"/>
          <w:szCs w:val="24"/>
        </w:rPr>
        <w:t xml:space="preserve"> une démarche en trois étapes</w:t>
      </w:r>
      <w:r w:rsidRPr="00DF4F02">
        <w:rPr>
          <w:rFonts w:ascii="Century" w:hAnsi="Century"/>
          <w:sz w:val="24"/>
          <w:szCs w:val="24"/>
        </w:rPr>
        <w:t xml:space="preserve"> peut être adoptée</w:t>
      </w:r>
      <w:r w:rsidR="002C0622" w:rsidRPr="00DF4F02">
        <w:rPr>
          <w:rFonts w:ascii="Century" w:hAnsi="Century"/>
          <w:sz w:val="24"/>
          <w:szCs w:val="24"/>
        </w:rPr>
        <w:t> :</w:t>
      </w:r>
    </w:p>
    <w:p w14:paraId="7D15763F" w14:textId="77777777" w:rsidR="00BA1C48" w:rsidRPr="00DF4F02" w:rsidRDefault="002C0622" w:rsidP="00DF4F02">
      <w:pPr>
        <w:numPr>
          <w:ilvl w:val="0"/>
          <w:numId w:val="33"/>
        </w:numPr>
        <w:spacing w:before="0" w:after="0" w:line="276" w:lineRule="auto"/>
        <w:jc w:val="both"/>
        <w:rPr>
          <w:rFonts w:ascii="Century" w:hAnsi="Century"/>
          <w:sz w:val="24"/>
          <w:szCs w:val="24"/>
        </w:rPr>
      </w:pPr>
      <w:r w:rsidRPr="00DF4F02">
        <w:rPr>
          <w:rFonts w:ascii="Century" w:hAnsi="Century"/>
          <w:sz w:val="24"/>
          <w:szCs w:val="24"/>
        </w:rPr>
        <w:t>L’enregistrement des réclamations</w:t>
      </w:r>
      <w:r w:rsidR="0003201C" w:rsidRPr="00DF4F02">
        <w:rPr>
          <w:rFonts w:ascii="Century" w:hAnsi="Century"/>
          <w:sz w:val="24"/>
          <w:szCs w:val="24"/>
        </w:rPr>
        <w:t> ;</w:t>
      </w:r>
    </w:p>
    <w:p w14:paraId="3B6647AC" w14:textId="77777777" w:rsidR="00BA1C48" w:rsidRPr="00DF4F02" w:rsidRDefault="002C0622" w:rsidP="00DF4F02">
      <w:pPr>
        <w:numPr>
          <w:ilvl w:val="0"/>
          <w:numId w:val="33"/>
        </w:numPr>
        <w:spacing w:before="0" w:after="0" w:line="276" w:lineRule="auto"/>
        <w:jc w:val="both"/>
        <w:rPr>
          <w:rFonts w:ascii="Century" w:hAnsi="Century"/>
          <w:sz w:val="24"/>
          <w:szCs w:val="24"/>
        </w:rPr>
      </w:pPr>
      <w:r w:rsidRPr="00DF4F02">
        <w:rPr>
          <w:rFonts w:ascii="Century" w:hAnsi="Century"/>
          <w:sz w:val="24"/>
          <w:szCs w:val="24"/>
        </w:rPr>
        <w:t>Le traitement technique des réclamations ;</w:t>
      </w:r>
    </w:p>
    <w:p w14:paraId="5DD863D4" w14:textId="77777777" w:rsidR="00BA1C48" w:rsidRPr="00DF4F02" w:rsidRDefault="002C0622" w:rsidP="00DF4F02">
      <w:pPr>
        <w:numPr>
          <w:ilvl w:val="0"/>
          <w:numId w:val="33"/>
        </w:numPr>
        <w:spacing w:before="0" w:after="0" w:line="276" w:lineRule="auto"/>
        <w:jc w:val="both"/>
        <w:rPr>
          <w:rFonts w:ascii="Century" w:hAnsi="Century"/>
          <w:sz w:val="24"/>
          <w:szCs w:val="24"/>
        </w:rPr>
      </w:pPr>
      <w:r w:rsidRPr="00DF4F02">
        <w:rPr>
          <w:rFonts w:ascii="Century" w:hAnsi="Century"/>
          <w:sz w:val="24"/>
          <w:szCs w:val="24"/>
        </w:rPr>
        <w:t>Le traitement juridique des réclamations.</w:t>
      </w:r>
    </w:p>
    <w:p w14:paraId="517AADC2" w14:textId="77777777" w:rsidR="00BA1C48" w:rsidRPr="00DF4F02" w:rsidRDefault="002C0622" w:rsidP="00DF4F02">
      <w:pPr>
        <w:numPr>
          <w:ilvl w:val="0"/>
          <w:numId w:val="36"/>
        </w:numPr>
        <w:spacing w:before="240" w:line="276" w:lineRule="auto"/>
        <w:jc w:val="both"/>
        <w:rPr>
          <w:rFonts w:ascii="Century" w:hAnsi="Century"/>
          <w:b/>
          <w:bCs/>
          <w:sz w:val="24"/>
          <w:szCs w:val="24"/>
        </w:rPr>
      </w:pPr>
      <w:r w:rsidRPr="00DF4F02">
        <w:rPr>
          <w:rFonts w:ascii="Century" w:hAnsi="Century"/>
          <w:b/>
          <w:bCs/>
          <w:sz w:val="24"/>
          <w:szCs w:val="24"/>
        </w:rPr>
        <w:t>L’enregistrement des réclamations</w:t>
      </w:r>
    </w:p>
    <w:p w14:paraId="6A68BAF9" w14:textId="77777777" w:rsidR="002C0622" w:rsidRPr="00DF4F02" w:rsidRDefault="002C0622" w:rsidP="00DF4F02">
      <w:pPr>
        <w:jc w:val="both"/>
        <w:rPr>
          <w:rFonts w:ascii="Century" w:hAnsi="Century"/>
          <w:sz w:val="24"/>
          <w:szCs w:val="24"/>
        </w:rPr>
      </w:pPr>
      <w:r w:rsidRPr="00DF4F02">
        <w:rPr>
          <w:rFonts w:ascii="Century" w:hAnsi="Century"/>
          <w:sz w:val="24"/>
          <w:szCs w:val="24"/>
        </w:rPr>
        <w:t>L’enregistremen</w:t>
      </w:r>
      <w:r w:rsidR="00BA79BC" w:rsidRPr="00DF4F02">
        <w:rPr>
          <w:rFonts w:ascii="Century" w:hAnsi="Century"/>
          <w:sz w:val="24"/>
          <w:szCs w:val="24"/>
        </w:rPr>
        <w:t>t des réclamations relève du CLG</w:t>
      </w:r>
      <w:r w:rsidRPr="00DF4F02">
        <w:rPr>
          <w:rFonts w:ascii="Century" w:hAnsi="Century"/>
          <w:sz w:val="24"/>
          <w:szCs w:val="24"/>
        </w:rPr>
        <w:t xml:space="preserve">R. Cependant pour </w:t>
      </w:r>
      <w:r w:rsidR="00BA79BC" w:rsidRPr="00DF4F02">
        <w:rPr>
          <w:rFonts w:ascii="Century" w:hAnsi="Century"/>
          <w:sz w:val="24"/>
          <w:szCs w:val="24"/>
        </w:rPr>
        <w:t xml:space="preserve">des </w:t>
      </w:r>
      <w:r w:rsidRPr="00DF4F02">
        <w:rPr>
          <w:rFonts w:ascii="Century" w:hAnsi="Century"/>
          <w:sz w:val="24"/>
          <w:szCs w:val="24"/>
        </w:rPr>
        <w:t xml:space="preserve">soucis d’efficacité et de respect des délais impartis à la mission, cette tâche </w:t>
      </w:r>
      <w:r w:rsidR="00BA79BC" w:rsidRPr="00DF4F02">
        <w:rPr>
          <w:rFonts w:ascii="Century" w:hAnsi="Century"/>
          <w:sz w:val="24"/>
          <w:szCs w:val="24"/>
        </w:rPr>
        <w:t>sera</w:t>
      </w:r>
      <w:r w:rsidRPr="00DF4F02">
        <w:rPr>
          <w:rFonts w:ascii="Century" w:hAnsi="Century"/>
          <w:sz w:val="24"/>
          <w:szCs w:val="24"/>
        </w:rPr>
        <w:t xml:space="preserve"> réalisée par le consultant au côté du CLGR et pour son compte. Le consultant s’organise pour mettre en place une équipe chargée de collecter toutes les réclamations et les documents autant qu’il le peut. Cette activité doit démarrer avant la fin de l’affichage des listes des PAP afin qu’une fois le temps d’affichage achevé, le CLGR peut statuer rapidement et donner suite à chaque réclamation. Une fiche d’enregistrement des réclamations est produite à cet effet.</w:t>
      </w:r>
    </w:p>
    <w:p w14:paraId="4ED9D7F2" w14:textId="77777777" w:rsidR="00BA1C48" w:rsidRPr="00DF4F02" w:rsidRDefault="002C0622" w:rsidP="00DF4F02">
      <w:pPr>
        <w:numPr>
          <w:ilvl w:val="0"/>
          <w:numId w:val="36"/>
        </w:numPr>
        <w:spacing w:line="276" w:lineRule="auto"/>
        <w:jc w:val="both"/>
        <w:rPr>
          <w:rFonts w:ascii="Century" w:hAnsi="Century"/>
          <w:b/>
          <w:bCs/>
          <w:sz w:val="24"/>
          <w:szCs w:val="24"/>
        </w:rPr>
      </w:pPr>
      <w:r w:rsidRPr="00DF4F02">
        <w:rPr>
          <w:rFonts w:ascii="Century" w:hAnsi="Century"/>
          <w:b/>
          <w:bCs/>
          <w:sz w:val="24"/>
          <w:szCs w:val="24"/>
        </w:rPr>
        <w:t>Le traitement technique des réclamations</w:t>
      </w:r>
    </w:p>
    <w:p w14:paraId="163E3190" w14:textId="77777777" w:rsidR="002C0622" w:rsidRPr="00DF4F02" w:rsidRDefault="002C0622" w:rsidP="00DF4F02">
      <w:pPr>
        <w:jc w:val="both"/>
        <w:rPr>
          <w:rFonts w:ascii="Century" w:hAnsi="Century"/>
          <w:sz w:val="24"/>
          <w:szCs w:val="24"/>
        </w:rPr>
      </w:pPr>
      <w:r w:rsidRPr="00DF4F02">
        <w:rPr>
          <w:rFonts w:ascii="Century" w:hAnsi="Century"/>
          <w:sz w:val="24"/>
          <w:szCs w:val="24"/>
        </w:rPr>
        <w:t xml:space="preserve">Il s’agit pour le consultant de passer en revue chaque réclamation pour juger de sa validité ou pas. Cette vérification permettra ultérieurement de faciliter le travail du CLGR. La vérification technique touche l’ensemble des réclamations. Ainsi par exemple si une superficie </w:t>
      </w:r>
      <w:r w:rsidR="00F00216" w:rsidRPr="00DF4F02">
        <w:rPr>
          <w:rFonts w:ascii="Century" w:hAnsi="Century"/>
          <w:sz w:val="24"/>
          <w:szCs w:val="24"/>
        </w:rPr>
        <w:t>ou un bâtiment ont  été mal mesurés</w:t>
      </w:r>
      <w:r w:rsidRPr="00DF4F02">
        <w:rPr>
          <w:rFonts w:ascii="Century" w:hAnsi="Century"/>
          <w:sz w:val="24"/>
          <w:szCs w:val="24"/>
        </w:rPr>
        <w:t>, le consultant pourra vérifier cela sur le terrain et compléter ainsi le dossier de réclamation à soumettre au CLGR pour trancher la plainte en question. Dans le cas où le consultant rencontrera des cas qu’il ne peut traiter sur le plan technique, la réclamation sera soumise telle quelle au CLGR qui décidera de la suite à donner.</w:t>
      </w:r>
    </w:p>
    <w:p w14:paraId="6B002233" w14:textId="77777777" w:rsidR="002C0622" w:rsidRPr="00DF4F02" w:rsidRDefault="002C0622" w:rsidP="00DF4F02">
      <w:pPr>
        <w:jc w:val="both"/>
        <w:rPr>
          <w:rFonts w:ascii="Century" w:hAnsi="Century"/>
          <w:sz w:val="24"/>
          <w:szCs w:val="24"/>
        </w:rPr>
      </w:pPr>
      <w:r w:rsidRPr="00DF4F02">
        <w:rPr>
          <w:rFonts w:ascii="Century" w:hAnsi="Century"/>
          <w:sz w:val="24"/>
          <w:szCs w:val="24"/>
        </w:rPr>
        <w:t>En général le premier niveau de traitement est la revue de la base de données pour corriger les erreurs et omissions éventuelles. Cette vérification permet de faire ressortir quelques noms de PAP que la manipulation de la base de do</w:t>
      </w:r>
      <w:r w:rsidR="00F00216" w:rsidRPr="00DF4F02">
        <w:rPr>
          <w:rFonts w:ascii="Century" w:hAnsi="Century"/>
          <w:sz w:val="24"/>
          <w:szCs w:val="24"/>
        </w:rPr>
        <w:t xml:space="preserve">nnées aurait fait disparaître. </w:t>
      </w:r>
      <w:r w:rsidRPr="00DF4F02">
        <w:rPr>
          <w:rFonts w:ascii="Century" w:hAnsi="Century"/>
          <w:sz w:val="24"/>
          <w:szCs w:val="24"/>
        </w:rPr>
        <w:t xml:space="preserve">Le deuxième niveau de traitement sera de procéder aux tractages des champs de superficies non conformes des PAP, nombre incomplet de champs </w:t>
      </w:r>
      <w:r w:rsidR="00F00216" w:rsidRPr="00DF4F02">
        <w:rPr>
          <w:rFonts w:ascii="Century" w:hAnsi="Century"/>
          <w:sz w:val="24"/>
          <w:szCs w:val="24"/>
        </w:rPr>
        <w:t xml:space="preserve">ou de maisons ou de tout autre bien </w:t>
      </w:r>
      <w:r w:rsidRPr="00DF4F02">
        <w:rPr>
          <w:rFonts w:ascii="Century" w:hAnsi="Century"/>
          <w:sz w:val="24"/>
          <w:szCs w:val="24"/>
        </w:rPr>
        <w:t xml:space="preserve">(la PAP réclame plus de </w:t>
      </w:r>
      <w:r w:rsidR="00F00216" w:rsidRPr="00DF4F02">
        <w:rPr>
          <w:rFonts w:ascii="Century" w:hAnsi="Century"/>
          <w:sz w:val="24"/>
          <w:szCs w:val="24"/>
        </w:rPr>
        <w:t>biens impactés</w:t>
      </w:r>
      <w:r w:rsidR="00076056" w:rsidRPr="00DF4F02">
        <w:rPr>
          <w:rFonts w:ascii="Century" w:hAnsi="Century"/>
          <w:sz w:val="24"/>
          <w:szCs w:val="24"/>
        </w:rPr>
        <w:t xml:space="preserve"> que le nombre affiché).</w:t>
      </w:r>
    </w:p>
    <w:p w14:paraId="7F2CE3E7" w14:textId="77777777" w:rsidR="00BA1C48" w:rsidRPr="00DF4F02" w:rsidRDefault="002C0622" w:rsidP="00DF4F02">
      <w:pPr>
        <w:numPr>
          <w:ilvl w:val="0"/>
          <w:numId w:val="36"/>
        </w:numPr>
        <w:spacing w:before="360" w:line="276" w:lineRule="auto"/>
        <w:jc w:val="both"/>
        <w:rPr>
          <w:rFonts w:ascii="Century" w:hAnsi="Century"/>
          <w:b/>
          <w:bCs/>
          <w:sz w:val="24"/>
          <w:szCs w:val="24"/>
        </w:rPr>
      </w:pPr>
      <w:r w:rsidRPr="00DF4F02">
        <w:rPr>
          <w:rFonts w:ascii="Century" w:hAnsi="Century"/>
          <w:b/>
          <w:bCs/>
          <w:sz w:val="24"/>
          <w:szCs w:val="24"/>
        </w:rPr>
        <w:t>Le traitement juridique des réclamations/session du CLGR</w:t>
      </w:r>
    </w:p>
    <w:p w14:paraId="78300BFA" w14:textId="77777777" w:rsidR="002C0622" w:rsidRPr="00DF4F02" w:rsidRDefault="002C0622" w:rsidP="00DF4F02">
      <w:pPr>
        <w:jc w:val="both"/>
        <w:rPr>
          <w:rFonts w:ascii="Century" w:hAnsi="Century"/>
          <w:sz w:val="24"/>
          <w:szCs w:val="24"/>
        </w:rPr>
      </w:pPr>
      <w:r w:rsidRPr="00DF4F02">
        <w:rPr>
          <w:rFonts w:ascii="Century" w:hAnsi="Century"/>
          <w:sz w:val="24"/>
          <w:szCs w:val="24"/>
        </w:rPr>
        <w:t xml:space="preserve"> Le comité devra fonctionner en session</w:t>
      </w:r>
      <w:r w:rsidR="00602E0E" w:rsidRPr="00DF4F02">
        <w:rPr>
          <w:rFonts w:ascii="Century" w:hAnsi="Century"/>
          <w:sz w:val="24"/>
          <w:szCs w:val="24"/>
        </w:rPr>
        <w:t>s</w:t>
      </w:r>
      <w:r w:rsidRPr="00DF4F02">
        <w:rPr>
          <w:rFonts w:ascii="Century" w:hAnsi="Century"/>
          <w:sz w:val="24"/>
          <w:szCs w:val="24"/>
        </w:rPr>
        <w:t xml:space="preserve">. Pour le cas </w:t>
      </w:r>
      <w:r w:rsidR="00602E0E" w:rsidRPr="00DF4F02">
        <w:rPr>
          <w:rFonts w:ascii="Century" w:hAnsi="Century"/>
          <w:sz w:val="24"/>
          <w:szCs w:val="24"/>
        </w:rPr>
        <w:t xml:space="preserve">présent, </w:t>
      </w:r>
      <w:r w:rsidRPr="00DF4F02">
        <w:rPr>
          <w:rFonts w:ascii="Century" w:hAnsi="Century"/>
          <w:sz w:val="24"/>
          <w:szCs w:val="24"/>
        </w:rPr>
        <w:t xml:space="preserve">une session </w:t>
      </w:r>
      <w:r w:rsidR="00602E0E" w:rsidRPr="00DF4F02">
        <w:rPr>
          <w:rFonts w:ascii="Century" w:hAnsi="Century"/>
          <w:sz w:val="24"/>
          <w:szCs w:val="24"/>
        </w:rPr>
        <w:t>d’un jour</w:t>
      </w:r>
      <w:r w:rsidRPr="00DF4F02">
        <w:rPr>
          <w:rFonts w:ascii="Century" w:hAnsi="Century"/>
          <w:sz w:val="24"/>
          <w:szCs w:val="24"/>
        </w:rPr>
        <w:t xml:space="preserve"> peut être organisée et se déroulera comme suit :</w:t>
      </w:r>
    </w:p>
    <w:p w14:paraId="664867C9" w14:textId="77777777" w:rsidR="00BA1C48" w:rsidRPr="00DF4F02" w:rsidRDefault="00602E0E" w:rsidP="00DF4F02">
      <w:pPr>
        <w:numPr>
          <w:ilvl w:val="0"/>
          <w:numId w:val="32"/>
        </w:numPr>
        <w:spacing w:before="0" w:after="200" w:line="276" w:lineRule="auto"/>
        <w:jc w:val="both"/>
        <w:rPr>
          <w:rFonts w:ascii="Century" w:hAnsi="Century"/>
          <w:sz w:val="24"/>
          <w:szCs w:val="24"/>
        </w:rPr>
      </w:pPr>
      <w:r w:rsidRPr="00DF4F02">
        <w:rPr>
          <w:rFonts w:ascii="Century" w:hAnsi="Century"/>
          <w:sz w:val="24"/>
          <w:szCs w:val="24"/>
        </w:rPr>
        <w:t>Cette journée de travail est suffisante pour permettre au</w:t>
      </w:r>
      <w:r w:rsidR="002C0622" w:rsidRPr="00DF4F02">
        <w:rPr>
          <w:rFonts w:ascii="Century" w:hAnsi="Century"/>
          <w:sz w:val="24"/>
          <w:szCs w:val="24"/>
        </w:rPr>
        <w:t xml:space="preserve"> CLGR </w:t>
      </w:r>
      <w:r w:rsidRPr="00DF4F02">
        <w:rPr>
          <w:rFonts w:ascii="Century" w:hAnsi="Century"/>
          <w:sz w:val="24"/>
          <w:szCs w:val="24"/>
        </w:rPr>
        <w:t>de faire</w:t>
      </w:r>
      <w:r w:rsidR="002C0622" w:rsidRPr="00DF4F02">
        <w:rPr>
          <w:rFonts w:ascii="Century" w:hAnsi="Century"/>
          <w:sz w:val="24"/>
          <w:szCs w:val="24"/>
        </w:rPr>
        <w:t xml:space="preserve"> le point d</w:t>
      </w:r>
      <w:r w:rsidR="00706DF9" w:rsidRPr="00DF4F02">
        <w:rPr>
          <w:rFonts w:ascii="Century" w:hAnsi="Century"/>
          <w:sz w:val="24"/>
          <w:szCs w:val="24"/>
        </w:rPr>
        <w:t>es résultats atteints et renvoyer</w:t>
      </w:r>
      <w:r w:rsidR="002C0622" w:rsidRPr="00DF4F02">
        <w:rPr>
          <w:rFonts w:ascii="Century" w:hAnsi="Century"/>
          <w:sz w:val="24"/>
          <w:szCs w:val="24"/>
        </w:rPr>
        <w:t xml:space="preserve"> pour traitement techni</w:t>
      </w:r>
      <w:r w:rsidR="00706DF9" w:rsidRPr="00DF4F02">
        <w:rPr>
          <w:rFonts w:ascii="Century" w:hAnsi="Century"/>
          <w:sz w:val="24"/>
          <w:szCs w:val="24"/>
        </w:rPr>
        <w:t>que les réclamations qui fo</w:t>
      </w:r>
      <w:r w:rsidR="002C0622" w:rsidRPr="00DF4F02">
        <w:rPr>
          <w:rFonts w:ascii="Century" w:hAnsi="Century"/>
          <w:sz w:val="24"/>
          <w:szCs w:val="24"/>
        </w:rPr>
        <w:t>nt l’objet d’un certain doute sur leur véracité ou que le traitement technique réalisé par le consultant n’est pas accepté par le CLGR. Il y a aussi les cas de traitement qui n</w:t>
      </w:r>
      <w:r w:rsidR="00706DF9" w:rsidRPr="00DF4F02">
        <w:rPr>
          <w:rFonts w:ascii="Century" w:hAnsi="Century"/>
          <w:sz w:val="24"/>
          <w:szCs w:val="24"/>
        </w:rPr>
        <w:t>e sont pas approuvés par la PAP</w:t>
      </w:r>
      <w:r w:rsidR="002C0622" w:rsidRPr="00DF4F02">
        <w:rPr>
          <w:rFonts w:ascii="Century" w:hAnsi="Century"/>
          <w:sz w:val="24"/>
          <w:szCs w:val="24"/>
        </w:rPr>
        <w:t>.</w:t>
      </w:r>
    </w:p>
    <w:p w14:paraId="02C26E81" w14:textId="77777777" w:rsidR="00BA1C48" w:rsidRPr="00DF4F02" w:rsidRDefault="002C0622" w:rsidP="00DF4F02">
      <w:pPr>
        <w:numPr>
          <w:ilvl w:val="0"/>
          <w:numId w:val="32"/>
        </w:numPr>
        <w:spacing w:before="0" w:after="200" w:line="276" w:lineRule="auto"/>
        <w:jc w:val="both"/>
        <w:rPr>
          <w:rFonts w:ascii="Century" w:hAnsi="Century"/>
          <w:sz w:val="24"/>
          <w:szCs w:val="24"/>
        </w:rPr>
      </w:pPr>
      <w:r w:rsidRPr="00DF4F02">
        <w:rPr>
          <w:rFonts w:ascii="Century" w:hAnsi="Century"/>
          <w:sz w:val="24"/>
          <w:szCs w:val="24"/>
        </w:rPr>
        <w:t>Si des réclamations sont soumises au consultant pour un deuxième traitement technique, il reviendra au consultant d’évaluer le temps nécessaire pour ce traitement.</w:t>
      </w:r>
    </w:p>
    <w:p w14:paraId="7815EE3A" w14:textId="77777777" w:rsidR="00BA1C48" w:rsidRPr="00DF4F02" w:rsidRDefault="002C0622" w:rsidP="00DF4F02">
      <w:pPr>
        <w:numPr>
          <w:ilvl w:val="0"/>
          <w:numId w:val="32"/>
        </w:numPr>
        <w:spacing w:before="0" w:after="200" w:line="276" w:lineRule="auto"/>
        <w:jc w:val="both"/>
        <w:rPr>
          <w:rFonts w:ascii="Century" w:hAnsi="Century"/>
          <w:sz w:val="24"/>
          <w:szCs w:val="24"/>
        </w:rPr>
      </w:pPr>
      <w:r w:rsidRPr="00DF4F02">
        <w:rPr>
          <w:rFonts w:ascii="Century" w:hAnsi="Century"/>
          <w:sz w:val="24"/>
          <w:szCs w:val="24"/>
        </w:rPr>
        <w:t>Une fois le deuxième traitement technique réalisé, une dernière journée suffira aux CLGR pour statuer définitivement sur les réclamations. Les résultats issus de la session du CLGR seront soumis au Comité Provincial d’Enquêtes et de Négociations pour validation.</w:t>
      </w:r>
    </w:p>
    <w:p w14:paraId="7C611D15" w14:textId="77777777" w:rsidR="00BA1C48" w:rsidRPr="00DF4F02" w:rsidRDefault="002C0622" w:rsidP="00DF4F02">
      <w:pPr>
        <w:numPr>
          <w:ilvl w:val="0"/>
          <w:numId w:val="36"/>
        </w:numPr>
        <w:spacing w:before="360" w:line="276" w:lineRule="auto"/>
        <w:jc w:val="both"/>
        <w:rPr>
          <w:rFonts w:ascii="Century" w:hAnsi="Century"/>
          <w:b/>
          <w:bCs/>
          <w:sz w:val="24"/>
          <w:szCs w:val="24"/>
        </w:rPr>
      </w:pPr>
      <w:r w:rsidRPr="00DF4F02">
        <w:rPr>
          <w:rFonts w:ascii="Century" w:hAnsi="Century"/>
          <w:b/>
          <w:bCs/>
          <w:sz w:val="24"/>
          <w:szCs w:val="24"/>
        </w:rPr>
        <w:t>Frais de fonction</w:t>
      </w:r>
      <w:r w:rsidR="0042472E" w:rsidRPr="00DF4F02">
        <w:rPr>
          <w:rFonts w:ascii="Century" w:hAnsi="Century"/>
          <w:b/>
          <w:bCs/>
          <w:sz w:val="24"/>
          <w:szCs w:val="24"/>
        </w:rPr>
        <w:t>nement</w:t>
      </w:r>
      <w:r w:rsidRPr="00DF4F02">
        <w:rPr>
          <w:rFonts w:ascii="Century" w:hAnsi="Century"/>
          <w:b/>
          <w:bCs/>
          <w:sz w:val="24"/>
          <w:szCs w:val="24"/>
        </w:rPr>
        <w:t xml:space="preserve"> du CLGR</w:t>
      </w:r>
    </w:p>
    <w:p w14:paraId="34A5A2B2" w14:textId="77777777" w:rsidR="002C0622" w:rsidRPr="00DF4F02" w:rsidRDefault="002C0622" w:rsidP="00DF4F02">
      <w:pPr>
        <w:jc w:val="both"/>
        <w:rPr>
          <w:rFonts w:ascii="Century" w:hAnsi="Century"/>
          <w:sz w:val="24"/>
          <w:szCs w:val="24"/>
        </w:rPr>
      </w:pPr>
      <w:r w:rsidRPr="00DF4F02">
        <w:rPr>
          <w:rFonts w:ascii="Century" w:hAnsi="Century"/>
          <w:sz w:val="24"/>
          <w:szCs w:val="24"/>
        </w:rPr>
        <w:t xml:space="preserve">Par soucis de minimisation des coûts liés au fonctionnement, le CLGR fonctionnera en sessions. La prise en charge des membres doit se limiter aux perdiems </w:t>
      </w:r>
      <w:r w:rsidR="00874BD1" w:rsidRPr="00DF4F02">
        <w:rPr>
          <w:rFonts w:ascii="Century" w:hAnsi="Century"/>
          <w:sz w:val="24"/>
          <w:szCs w:val="24"/>
        </w:rPr>
        <w:t xml:space="preserve">et frais de transport </w:t>
      </w:r>
      <w:r w:rsidRPr="00DF4F02">
        <w:rPr>
          <w:rFonts w:ascii="Century" w:hAnsi="Century"/>
          <w:sz w:val="24"/>
          <w:szCs w:val="24"/>
        </w:rPr>
        <w:t>de parti</w:t>
      </w:r>
      <w:r w:rsidR="0042472E" w:rsidRPr="00DF4F02">
        <w:rPr>
          <w:rFonts w:ascii="Century" w:hAnsi="Century"/>
          <w:sz w:val="24"/>
          <w:szCs w:val="24"/>
        </w:rPr>
        <w:t>cipation et par jour de session</w:t>
      </w:r>
      <w:r w:rsidR="002B30FC" w:rsidRPr="00DF4F02">
        <w:rPr>
          <w:rFonts w:ascii="Century" w:hAnsi="Century"/>
          <w:sz w:val="24"/>
          <w:szCs w:val="24"/>
        </w:rPr>
        <w:t>.</w:t>
      </w:r>
    </w:p>
    <w:p w14:paraId="515F4813" w14:textId="77777777" w:rsidR="002C0622" w:rsidRPr="00DF4F02" w:rsidRDefault="002C0622" w:rsidP="00DF4F02">
      <w:pPr>
        <w:jc w:val="both"/>
        <w:rPr>
          <w:rFonts w:ascii="Century" w:hAnsi="Century"/>
          <w:sz w:val="24"/>
          <w:szCs w:val="24"/>
        </w:rPr>
      </w:pPr>
      <w:r w:rsidRPr="00DF4F02">
        <w:rPr>
          <w:rFonts w:ascii="Century" w:hAnsi="Century"/>
          <w:sz w:val="24"/>
          <w:szCs w:val="24"/>
        </w:rPr>
        <w:t xml:space="preserve">Au moins </w:t>
      </w:r>
      <w:r w:rsidR="0042472E" w:rsidRPr="00DF4F02">
        <w:rPr>
          <w:rFonts w:ascii="Century" w:hAnsi="Century"/>
          <w:sz w:val="24"/>
          <w:szCs w:val="24"/>
        </w:rPr>
        <w:t>deux</w:t>
      </w:r>
      <w:r w:rsidRPr="00DF4F02">
        <w:rPr>
          <w:rFonts w:ascii="Century" w:hAnsi="Century"/>
          <w:sz w:val="24"/>
          <w:szCs w:val="24"/>
        </w:rPr>
        <w:t xml:space="preserve"> </w:t>
      </w:r>
      <w:r w:rsidR="0042472E" w:rsidRPr="00DF4F02">
        <w:rPr>
          <w:rFonts w:ascii="Century" w:hAnsi="Century"/>
          <w:sz w:val="24"/>
          <w:szCs w:val="24"/>
        </w:rPr>
        <w:t>(02</w:t>
      </w:r>
      <w:r w:rsidR="00FB4D33" w:rsidRPr="00DF4F02">
        <w:rPr>
          <w:rFonts w:ascii="Century" w:hAnsi="Century"/>
          <w:sz w:val="24"/>
          <w:szCs w:val="24"/>
        </w:rPr>
        <w:t xml:space="preserve">) </w:t>
      </w:r>
      <w:r w:rsidRPr="00DF4F02">
        <w:rPr>
          <w:rFonts w:ascii="Century" w:hAnsi="Century"/>
          <w:sz w:val="24"/>
          <w:szCs w:val="24"/>
        </w:rPr>
        <w:t xml:space="preserve">sessions </w:t>
      </w:r>
      <w:r w:rsidR="0042472E" w:rsidRPr="00DF4F02">
        <w:rPr>
          <w:rFonts w:ascii="Century" w:hAnsi="Century"/>
          <w:sz w:val="24"/>
          <w:szCs w:val="24"/>
        </w:rPr>
        <w:t xml:space="preserve">d’une journée chacune </w:t>
      </w:r>
      <w:r w:rsidRPr="00DF4F02">
        <w:rPr>
          <w:rFonts w:ascii="Century" w:hAnsi="Century"/>
          <w:sz w:val="24"/>
          <w:szCs w:val="24"/>
        </w:rPr>
        <w:t>sont envisagées</w:t>
      </w:r>
      <w:r w:rsidR="00B86494" w:rsidRPr="00DF4F02">
        <w:rPr>
          <w:rFonts w:ascii="Century" w:hAnsi="Century"/>
          <w:sz w:val="24"/>
          <w:szCs w:val="24"/>
        </w:rPr>
        <w:t xml:space="preserve"> par mois</w:t>
      </w:r>
      <w:r w:rsidRPr="00DF4F02">
        <w:rPr>
          <w:rFonts w:ascii="Century" w:hAnsi="Century"/>
          <w:sz w:val="24"/>
          <w:szCs w:val="24"/>
        </w:rPr>
        <w:t xml:space="preserve"> : une session </w:t>
      </w:r>
      <w:r w:rsidR="00FB4D33" w:rsidRPr="00DF4F02">
        <w:rPr>
          <w:rFonts w:ascii="Century" w:hAnsi="Century"/>
          <w:sz w:val="24"/>
          <w:szCs w:val="24"/>
        </w:rPr>
        <w:t xml:space="preserve">en début </w:t>
      </w:r>
      <w:r w:rsidR="0042472E" w:rsidRPr="00DF4F02">
        <w:rPr>
          <w:rFonts w:ascii="Century" w:hAnsi="Century"/>
          <w:sz w:val="24"/>
          <w:szCs w:val="24"/>
        </w:rPr>
        <w:t xml:space="preserve">et </w:t>
      </w:r>
      <w:r w:rsidR="001D2A0D" w:rsidRPr="00DF4F02">
        <w:rPr>
          <w:rFonts w:ascii="Century" w:hAnsi="Century"/>
          <w:sz w:val="24"/>
          <w:szCs w:val="24"/>
        </w:rPr>
        <w:t xml:space="preserve">une session </w:t>
      </w:r>
      <w:r w:rsidR="0042472E" w:rsidRPr="00DF4F02">
        <w:rPr>
          <w:rFonts w:ascii="Century" w:hAnsi="Century"/>
          <w:sz w:val="24"/>
          <w:szCs w:val="24"/>
        </w:rPr>
        <w:t xml:space="preserve">en fin </w:t>
      </w:r>
      <w:r w:rsidR="00FB4D33" w:rsidRPr="00DF4F02">
        <w:rPr>
          <w:rFonts w:ascii="Century" w:hAnsi="Century"/>
          <w:sz w:val="24"/>
          <w:szCs w:val="24"/>
        </w:rPr>
        <w:t xml:space="preserve">de </w:t>
      </w:r>
      <w:r w:rsidR="00B86494" w:rsidRPr="00DF4F02">
        <w:rPr>
          <w:rFonts w:ascii="Century" w:hAnsi="Century"/>
          <w:sz w:val="24"/>
          <w:szCs w:val="24"/>
        </w:rPr>
        <w:t xml:space="preserve">chaque mois de </w:t>
      </w:r>
      <w:r w:rsidR="00FB4D33" w:rsidRPr="00DF4F02">
        <w:rPr>
          <w:rFonts w:ascii="Century" w:hAnsi="Century"/>
          <w:sz w:val="24"/>
          <w:szCs w:val="24"/>
        </w:rPr>
        <w:t xml:space="preserve">mise en œuvre du PAR </w:t>
      </w:r>
      <w:r w:rsidR="001D2A0D" w:rsidRPr="00DF4F02">
        <w:rPr>
          <w:rFonts w:ascii="Century" w:hAnsi="Century"/>
          <w:sz w:val="24"/>
          <w:szCs w:val="24"/>
        </w:rPr>
        <w:t>avant la</w:t>
      </w:r>
      <w:r w:rsidRPr="00DF4F02">
        <w:rPr>
          <w:rFonts w:ascii="Century" w:hAnsi="Century"/>
          <w:sz w:val="24"/>
          <w:szCs w:val="24"/>
        </w:rPr>
        <w:t xml:space="preserve"> validation du traitement des réclamations du CLGR par le comité provincial</w:t>
      </w:r>
      <w:r w:rsidR="001D2A0D" w:rsidRPr="00DF4F02">
        <w:rPr>
          <w:rFonts w:ascii="Century" w:hAnsi="Century"/>
          <w:sz w:val="24"/>
          <w:szCs w:val="24"/>
        </w:rPr>
        <w:t xml:space="preserve"> sont nécessaires</w:t>
      </w:r>
      <w:r w:rsidRPr="00DF4F02">
        <w:rPr>
          <w:rFonts w:ascii="Century" w:hAnsi="Century"/>
          <w:sz w:val="24"/>
          <w:szCs w:val="24"/>
        </w:rPr>
        <w:t>. Une ou plusieurs sessions extraordinaires</w:t>
      </w:r>
      <w:r w:rsidR="002B30FC" w:rsidRPr="00DF4F02">
        <w:rPr>
          <w:rFonts w:ascii="Century" w:hAnsi="Century"/>
          <w:sz w:val="24"/>
          <w:szCs w:val="24"/>
        </w:rPr>
        <w:t xml:space="preserve"> </w:t>
      </w:r>
      <w:r w:rsidRPr="00DF4F02">
        <w:rPr>
          <w:rFonts w:ascii="Century" w:hAnsi="Century"/>
          <w:sz w:val="24"/>
          <w:szCs w:val="24"/>
        </w:rPr>
        <w:t xml:space="preserve">peuvent </w:t>
      </w:r>
      <w:r w:rsidR="001D2A0D" w:rsidRPr="00DF4F02">
        <w:rPr>
          <w:rFonts w:ascii="Century" w:hAnsi="Century"/>
          <w:sz w:val="24"/>
          <w:szCs w:val="24"/>
        </w:rPr>
        <w:t xml:space="preserve">également </w:t>
      </w:r>
      <w:r w:rsidRPr="00DF4F02">
        <w:rPr>
          <w:rFonts w:ascii="Century" w:hAnsi="Century"/>
          <w:sz w:val="24"/>
          <w:szCs w:val="24"/>
        </w:rPr>
        <w:t>être organisée</w:t>
      </w:r>
      <w:r w:rsidR="00FB4D33" w:rsidRPr="00DF4F02">
        <w:rPr>
          <w:rFonts w:ascii="Century" w:hAnsi="Century"/>
          <w:sz w:val="24"/>
          <w:szCs w:val="24"/>
        </w:rPr>
        <w:t>s</w:t>
      </w:r>
      <w:r w:rsidR="00874BD1" w:rsidRPr="00DF4F02">
        <w:rPr>
          <w:rFonts w:ascii="Century" w:hAnsi="Century"/>
          <w:sz w:val="24"/>
          <w:szCs w:val="24"/>
        </w:rPr>
        <w:t xml:space="preserve"> en cas de besoins</w:t>
      </w:r>
      <w:r w:rsidRPr="00DF4F02">
        <w:rPr>
          <w:rFonts w:ascii="Century" w:hAnsi="Century"/>
          <w:sz w:val="24"/>
          <w:szCs w:val="24"/>
        </w:rPr>
        <w:t>.</w:t>
      </w:r>
    </w:p>
    <w:p w14:paraId="4F5CF0B2" w14:textId="77777777" w:rsidR="002C0622" w:rsidRPr="00DF4F02" w:rsidRDefault="00FB1824" w:rsidP="00DF4F02">
      <w:pPr>
        <w:jc w:val="both"/>
        <w:rPr>
          <w:rFonts w:ascii="Century" w:hAnsi="Century"/>
          <w:sz w:val="24"/>
          <w:szCs w:val="24"/>
        </w:rPr>
      </w:pPr>
      <w:r w:rsidRPr="00DF4F02">
        <w:rPr>
          <w:rFonts w:ascii="Century" w:hAnsi="Century"/>
          <w:sz w:val="24"/>
          <w:szCs w:val="24"/>
        </w:rPr>
        <w:t>S</w:t>
      </w:r>
      <w:r w:rsidR="002C0622" w:rsidRPr="00DF4F02">
        <w:rPr>
          <w:rFonts w:ascii="Century" w:hAnsi="Century"/>
          <w:sz w:val="24"/>
          <w:szCs w:val="24"/>
        </w:rPr>
        <w:t xml:space="preserve">eulement les représentants des villages </w:t>
      </w:r>
      <w:r w:rsidRPr="00DF4F02">
        <w:rPr>
          <w:rFonts w:ascii="Century" w:hAnsi="Century"/>
          <w:sz w:val="24"/>
          <w:szCs w:val="24"/>
        </w:rPr>
        <w:t>concernés par le projet feront partie du CLGR</w:t>
      </w:r>
      <w:r w:rsidR="001D2A0D" w:rsidRPr="00DF4F02">
        <w:rPr>
          <w:rFonts w:ascii="Century" w:hAnsi="Century"/>
          <w:sz w:val="24"/>
          <w:szCs w:val="24"/>
        </w:rPr>
        <w:t>.</w:t>
      </w:r>
      <w:r w:rsidR="002C0622" w:rsidRPr="00DF4F02">
        <w:rPr>
          <w:rFonts w:ascii="Century" w:hAnsi="Century"/>
          <w:sz w:val="24"/>
          <w:szCs w:val="24"/>
        </w:rPr>
        <w:t xml:space="preserve"> De même</w:t>
      </w:r>
      <w:r w:rsidR="001D2A0D" w:rsidRPr="00DF4F02">
        <w:rPr>
          <w:rFonts w:ascii="Century" w:hAnsi="Century"/>
          <w:sz w:val="24"/>
          <w:szCs w:val="24"/>
        </w:rPr>
        <w:t>,</w:t>
      </w:r>
      <w:r w:rsidR="002C0622" w:rsidRPr="00DF4F02">
        <w:rPr>
          <w:rFonts w:ascii="Century" w:hAnsi="Century"/>
          <w:sz w:val="24"/>
          <w:szCs w:val="24"/>
        </w:rPr>
        <w:t xml:space="preserve"> </w:t>
      </w:r>
      <w:r w:rsidRPr="00DF4F02">
        <w:rPr>
          <w:rFonts w:ascii="Century" w:hAnsi="Century"/>
          <w:sz w:val="24"/>
          <w:szCs w:val="24"/>
        </w:rPr>
        <w:t>l</w:t>
      </w:r>
      <w:r w:rsidR="002C0622" w:rsidRPr="00DF4F02">
        <w:rPr>
          <w:rFonts w:ascii="Century" w:hAnsi="Century"/>
          <w:sz w:val="24"/>
          <w:szCs w:val="24"/>
        </w:rPr>
        <w:t>es représentants des services techniques, de l’administration et de</w:t>
      </w:r>
      <w:r w:rsidRPr="00DF4F02">
        <w:rPr>
          <w:rFonts w:ascii="Century" w:hAnsi="Century"/>
          <w:sz w:val="24"/>
          <w:szCs w:val="24"/>
        </w:rPr>
        <w:t>s</w:t>
      </w:r>
      <w:r w:rsidR="002C0622" w:rsidRPr="00DF4F02">
        <w:rPr>
          <w:rFonts w:ascii="Century" w:hAnsi="Century"/>
          <w:sz w:val="24"/>
          <w:szCs w:val="24"/>
        </w:rPr>
        <w:t xml:space="preserve"> </w:t>
      </w:r>
      <w:r w:rsidRPr="00DF4F02">
        <w:rPr>
          <w:rFonts w:ascii="Century" w:hAnsi="Century"/>
          <w:sz w:val="24"/>
          <w:szCs w:val="24"/>
        </w:rPr>
        <w:t>communes</w:t>
      </w:r>
      <w:r w:rsidR="002C0622" w:rsidRPr="00DF4F02">
        <w:rPr>
          <w:rFonts w:ascii="Century" w:hAnsi="Century"/>
          <w:sz w:val="24"/>
          <w:szCs w:val="24"/>
        </w:rPr>
        <w:t xml:space="preserve"> seront mobilisés pour </w:t>
      </w:r>
      <w:r w:rsidRPr="00DF4F02">
        <w:rPr>
          <w:rFonts w:ascii="Century" w:hAnsi="Century"/>
          <w:sz w:val="24"/>
          <w:szCs w:val="24"/>
        </w:rPr>
        <w:t>la</w:t>
      </w:r>
      <w:r w:rsidR="002C0622" w:rsidRPr="00DF4F02">
        <w:rPr>
          <w:rFonts w:ascii="Century" w:hAnsi="Century"/>
          <w:sz w:val="24"/>
          <w:szCs w:val="24"/>
        </w:rPr>
        <w:t xml:space="preserve"> </w:t>
      </w:r>
      <w:r w:rsidRPr="00DF4F02">
        <w:rPr>
          <w:rFonts w:ascii="Century" w:hAnsi="Century"/>
          <w:sz w:val="24"/>
          <w:szCs w:val="24"/>
        </w:rPr>
        <w:t>tenue d</w:t>
      </w:r>
      <w:r w:rsidR="002C0622" w:rsidRPr="00DF4F02">
        <w:rPr>
          <w:rFonts w:ascii="Century" w:hAnsi="Century"/>
          <w:sz w:val="24"/>
          <w:szCs w:val="24"/>
        </w:rPr>
        <w:t>es sessions du CLGR.</w:t>
      </w:r>
    </w:p>
    <w:p w14:paraId="3B8AB6CE" w14:textId="77777777" w:rsidR="0003487F" w:rsidRPr="00DF4F02" w:rsidRDefault="0003487F" w:rsidP="00DF4F02">
      <w:pPr>
        <w:pStyle w:val="Heading2"/>
        <w:jc w:val="both"/>
        <w:rPr>
          <w:rFonts w:ascii="Century" w:hAnsi="Century"/>
          <w:sz w:val="24"/>
          <w:szCs w:val="24"/>
        </w:rPr>
      </w:pPr>
      <w:bookmarkStart w:id="487" w:name="_Toc471504434"/>
      <w:bookmarkEnd w:id="487"/>
    </w:p>
    <w:p w14:paraId="5393C404" w14:textId="77777777" w:rsidR="00227D47" w:rsidRPr="00DF4F02" w:rsidRDefault="00227D47" w:rsidP="00DF4F02">
      <w:pPr>
        <w:pStyle w:val="Heading2"/>
        <w:numPr>
          <w:ilvl w:val="1"/>
          <w:numId w:val="91"/>
        </w:numPr>
        <w:jc w:val="both"/>
        <w:rPr>
          <w:rFonts w:ascii="Century" w:hAnsi="Century"/>
          <w:sz w:val="24"/>
          <w:szCs w:val="24"/>
        </w:rPr>
        <w:sectPr w:rsidR="00227D47" w:rsidRPr="00DF4F02" w:rsidSect="00833DB8">
          <w:headerReference w:type="default" r:id="rId30"/>
          <w:footerReference w:type="default" r:id="rId31"/>
          <w:pgSz w:w="11906" w:h="16838"/>
          <w:pgMar w:top="1134" w:right="1134" w:bottom="1134" w:left="1134" w:header="567" w:footer="567" w:gutter="0"/>
          <w:cols w:space="708"/>
          <w:docGrid w:linePitch="360"/>
        </w:sectPr>
      </w:pPr>
      <w:bookmarkStart w:id="488" w:name="_Toc410257198"/>
      <w:bookmarkEnd w:id="488"/>
    </w:p>
    <w:p w14:paraId="66D3BCB8" w14:textId="77777777" w:rsidR="00FB1824" w:rsidRPr="00DF4F02" w:rsidRDefault="00FB1824" w:rsidP="00DF4F02">
      <w:pPr>
        <w:pStyle w:val="Heading2"/>
        <w:jc w:val="both"/>
        <w:rPr>
          <w:rFonts w:ascii="Century" w:hAnsi="Century"/>
          <w:sz w:val="24"/>
          <w:szCs w:val="24"/>
        </w:rPr>
      </w:pPr>
      <w:bookmarkStart w:id="489" w:name="_Toc471504435"/>
      <w:r w:rsidRPr="00DF4F02">
        <w:rPr>
          <w:rFonts w:ascii="Century" w:hAnsi="Century"/>
          <w:sz w:val="24"/>
          <w:szCs w:val="24"/>
        </w:rPr>
        <w:t xml:space="preserve">Annexe </w:t>
      </w:r>
      <w:r w:rsidR="00DD3869" w:rsidRPr="00DF4F02">
        <w:rPr>
          <w:rFonts w:ascii="Century" w:hAnsi="Century"/>
          <w:sz w:val="24"/>
          <w:szCs w:val="24"/>
        </w:rPr>
        <w:t>2</w:t>
      </w:r>
      <w:r w:rsidRPr="00DF4F02">
        <w:rPr>
          <w:rFonts w:ascii="Century" w:hAnsi="Century"/>
          <w:sz w:val="24"/>
          <w:szCs w:val="24"/>
        </w:rPr>
        <w:t xml:space="preserve"> : </w:t>
      </w:r>
      <w:r w:rsidR="00314796" w:rsidRPr="00DF4F02">
        <w:rPr>
          <w:rFonts w:ascii="Century" w:hAnsi="Century"/>
          <w:sz w:val="24"/>
          <w:szCs w:val="24"/>
        </w:rPr>
        <w:t>LISTE DES PAP et DES BIENS AFFECTES</w:t>
      </w:r>
      <w:bookmarkEnd w:id="489"/>
    </w:p>
    <w:p w14:paraId="63FBD4EE" w14:textId="77777777" w:rsidR="00C93742" w:rsidRPr="00DF4F02" w:rsidRDefault="00C93742" w:rsidP="00DF4F02">
      <w:pPr>
        <w:pStyle w:val="Caption"/>
        <w:spacing w:after="0"/>
        <w:jc w:val="both"/>
        <w:rPr>
          <w:rFonts w:ascii="Century" w:hAnsi="Century" w:cs="Arial"/>
          <w:b w:val="0"/>
          <w:sz w:val="24"/>
          <w:szCs w:val="24"/>
        </w:rPr>
      </w:pPr>
      <w:bookmarkStart w:id="490" w:name="_Toc465697428"/>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42</w:t>
      </w:r>
      <w:r w:rsidR="00C226E0" w:rsidRPr="00DF4F02">
        <w:rPr>
          <w:rFonts w:ascii="Century" w:hAnsi="Century" w:cs="Arial"/>
          <w:b w:val="0"/>
          <w:sz w:val="24"/>
          <w:szCs w:val="24"/>
        </w:rPr>
        <w:fldChar w:fldCharType="end"/>
      </w:r>
      <w:r w:rsidRPr="00DF4F02">
        <w:rPr>
          <w:rFonts w:ascii="Century" w:hAnsi="Century" w:cs="Arial"/>
          <w:b w:val="0"/>
          <w:sz w:val="24"/>
          <w:szCs w:val="24"/>
        </w:rPr>
        <w:t> : Liste des PAP perdant des infrastructures d’habitation et annexes</w:t>
      </w:r>
      <w:bookmarkEnd w:id="490"/>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5"/>
        <w:gridCol w:w="575"/>
        <w:gridCol w:w="568"/>
        <w:gridCol w:w="1280"/>
        <w:gridCol w:w="661"/>
        <w:gridCol w:w="735"/>
        <w:gridCol w:w="768"/>
        <w:gridCol w:w="806"/>
        <w:gridCol w:w="994"/>
        <w:gridCol w:w="985"/>
        <w:gridCol w:w="881"/>
        <w:gridCol w:w="521"/>
        <w:gridCol w:w="485"/>
        <w:gridCol w:w="1143"/>
        <w:gridCol w:w="1107"/>
        <w:gridCol w:w="461"/>
        <w:gridCol w:w="548"/>
        <w:gridCol w:w="795"/>
        <w:gridCol w:w="1012"/>
      </w:tblGrid>
      <w:tr w:rsidR="00DD7906" w:rsidRPr="005F4609" w14:paraId="760DA79B" w14:textId="77777777" w:rsidTr="00DD7906">
        <w:trPr>
          <w:trHeight w:val="300"/>
          <w:tblHeader/>
        </w:trPr>
        <w:tc>
          <w:tcPr>
            <w:tcW w:w="186" w:type="pct"/>
            <w:shd w:val="clear" w:color="auto" w:fill="FABF8F" w:themeFill="accent6" w:themeFillTint="99"/>
            <w:noWrap/>
            <w:hideMark/>
          </w:tcPr>
          <w:p w14:paraId="4F24927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NumQuest</w:t>
            </w:r>
          </w:p>
        </w:tc>
        <w:tc>
          <w:tcPr>
            <w:tcW w:w="193" w:type="pct"/>
            <w:shd w:val="clear" w:color="auto" w:fill="FABF8F" w:themeFill="accent6" w:themeFillTint="99"/>
            <w:noWrap/>
            <w:hideMark/>
          </w:tcPr>
          <w:p w14:paraId="4914B20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Communes</w:t>
            </w:r>
          </w:p>
        </w:tc>
        <w:tc>
          <w:tcPr>
            <w:tcW w:w="191" w:type="pct"/>
            <w:shd w:val="clear" w:color="auto" w:fill="FABF8F" w:themeFill="accent6" w:themeFillTint="99"/>
            <w:noWrap/>
            <w:hideMark/>
          </w:tcPr>
          <w:p w14:paraId="39FFAB76" w14:textId="77777777" w:rsidR="008A3AC9" w:rsidRPr="005F4609" w:rsidRDefault="00853CF1"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Localités</w:t>
            </w:r>
          </w:p>
        </w:tc>
        <w:tc>
          <w:tcPr>
            <w:tcW w:w="430" w:type="pct"/>
            <w:shd w:val="clear" w:color="auto" w:fill="FABF8F" w:themeFill="accent6" w:themeFillTint="99"/>
            <w:noWrap/>
            <w:hideMark/>
          </w:tcPr>
          <w:p w14:paraId="2061A8A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Pistes</w:t>
            </w:r>
          </w:p>
        </w:tc>
        <w:tc>
          <w:tcPr>
            <w:tcW w:w="222" w:type="pct"/>
            <w:shd w:val="clear" w:color="auto" w:fill="FABF8F" w:themeFill="accent6" w:themeFillTint="99"/>
            <w:noWrap/>
            <w:hideMark/>
          </w:tcPr>
          <w:p w14:paraId="5D90FABE"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Nom Officiel</w:t>
            </w:r>
          </w:p>
        </w:tc>
        <w:tc>
          <w:tcPr>
            <w:tcW w:w="247" w:type="pct"/>
            <w:shd w:val="clear" w:color="auto" w:fill="FABF8F" w:themeFill="accent6" w:themeFillTint="99"/>
            <w:noWrap/>
            <w:hideMark/>
          </w:tcPr>
          <w:p w14:paraId="1DF03B91" w14:textId="77777777" w:rsidR="008A3AC9" w:rsidRPr="005F4609" w:rsidRDefault="00853CF1"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Prénom</w:t>
            </w:r>
            <w:r w:rsidR="004E555C" w:rsidRPr="005F4609">
              <w:rPr>
                <w:rFonts w:ascii="Times New Roman" w:eastAsia="Times New Roman" w:hAnsi="Times New Roman" w:cs="Times New Roman"/>
                <w:color w:val="000000"/>
              </w:rPr>
              <w:t xml:space="preserve"> </w:t>
            </w:r>
            <w:r w:rsidR="008A3AC9" w:rsidRPr="005F4609">
              <w:rPr>
                <w:rFonts w:ascii="Times New Roman" w:eastAsia="Times New Roman" w:hAnsi="Times New Roman" w:cs="Times New Roman"/>
                <w:color w:val="000000"/>
              </w:rPr>
              <w:t>Officiel</w:t>
            </w:r>
          </w:p>
        </w:tc>
        <w:tc>
          <w:tcPr>
            <w:tcW w:w="258" w:type="pct"/>
            <w:shd w:val="clear" w:color="auto" w:fill="FABF8F" w:themeFill="accent6" w:themeFillTint="99"/>
            <w:noWrap/>
            <w:hideMark/>
          </w:tcPr>
          <w:p w14:paraId="2429FCC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Nom</w:t>
            </w:r>
            <w:r w:rsidR="004033FD" w:rsidRPr="005F4609">
              <w:rPr>
                <w:rFonts w:ascii="Times New Roman" w:eastAsia="Times New Roman" w:hAnsi="Times New Roman" w:cs="Times New Roman"/>
                <w:color w:val="000000"/>
              </w:rPr>
              <w:t xml:space="preserve"> </w:t>
            </w:r>
            <w:r w:rsidR="00853CF1" w:rsidRPr="005F4609">
              <w:rPr>
                <w:rFonts w:ascii="Times New Roman" w:eastAsia="Times New Roman" w:hAnsi="Times New Roman" w:cs="Times New Roman"/>
                <w:color w:val="000000"/>
              </w:rPr>
              <w:t>Répondant</w:t>
            </w:r>
          </w:p>
        </w:tc>
        <w:tc>
          <w:tcPr>
            <w:tcW w:w="271" w:type="pct"/>
            <w:shd w:val="clear" w:color="auto" w:fill="FABF8F" w:themeFill="accent6" w:themeFillTint="99"/>
            <w:noWrap/>
            <w:hideMark/>
          </w:tcPr>
          <w:p w14:paraId="79D2FC43" w14:textId="77777777" w:rsidR="008A3AC9" w:rsidRPr="005F4609" w:rsidRDefault="00853CF1"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Prénom</w:t>
            </w:r>
            <w:r w:rsidR="004E555C" w:rsidRPr="005F4609">
              <w:rPr>
                <w:rFonts w:ascii="Times New Roman" w:eastAsia="Times New Roman" w:hAnsi="Times New Roman" w:cs="Times New Roman"/>
                <w:color w:val="000000"/>
              </w:rPr>
              <w:t xml:space="preserve"> </w:t>
            </w:r>
            <w:r w:rsidR="008A3AC9" w:rsidRPr="005F4609">
              <w:rPr>
                <w:rFonts w:ascii="Times New Roman" w:eastAsia="Times New Roman" w:hAnsi="Times New Roman" w:cs="Times New Roman"/>
                <w:color w:val="000000"/>
              </w:rPr>
              <w:t>Officiel</w:t>
            </w:r>
            <w:r w:rsidR="004033FD" w:rsidRPr="005F4609">
              <w:rPr>
                <w:rFonts w:ascii="Times New Roman" w:eastAsia="Times New Roman" w:hAnsi="Times New Roman" w:cs="Times New Roman"/>
                <w:color w:val="000000"/>
              </w:rPr>
              <w:t xml:space="preserve"> </w:t>
            </w:r>
            <w:r w:rsidRPr="005F4609">
              <w:rPr>
                <w:rFonts w:ascii="Times New Roman" w:eastAsia="Times New Roman" w:hAnsi="Times New Roman" w:cs="Times New Roman"/>
                <w:color w:val="000000"/>
              </w:rPr>
              <w:t>Répondant</w:t>
            </w:r>
          </w:p>
        </w:tc>
        <w:tc>
          <w:tcPr>
            <w:tcW w:w="334" w:type="pct"/>
            <w:shd w:val="clear" w:color="auto" w:fill="FABF8F" w:themeFill="accent6" w:themeFillTint="99"/>
            <w:noWrap/>
            <w:hideMark/>
          </w:tcPr>
          <w:p w14:paraId="2E24895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Type </w:t>
            </w:r>
            <w:r w:rsidR="00853CF1" w:rsidRPr="005F4609">
              <w:rPr>
                <w:rFonts w:ascii="Times New Roman" w:eastAsia="Times New Roman" w:hAnsi="Times New Roman" w:cs="Times New Roman"/>
                <w:color w:val="000000"/>
              </w:rPr>
              <w:t>Pièce</w:t>
            </w:r>
            <w:r w:rsidR="004E555C" w:rsidRPr="005F4609">
              <w:rPr>
                <w:rFonts w:ascii="Times New Roman" w:eastAsia="Times New Roman" w:hAnsi="Times New Roman" w:cs="Times New Roman"/>
                <w:color w:val="000000"/>
              </w:rPr>
              <w:t xml:space="preserve"> </w:t>
            </w:r>
            <w:r w:rsidRPr="005F4609">
              <w:rPr>
                <w:rFonts w:ascii="Times New Roman" w:eastAsia="Times New Roman" w:hAnsi="Times New Roman" w:cs="Times New Roman"/>
                <w:color w:val="000000"/>
              </w:rPr>
              <w:t>ID</w:t>
            </w:r>
          </w:p>
        </w:tc>
        <w:tc>
          <w:tcPr>
            <w:tcW w:w="331" w:type="pct"/>
            <w:shd w:val="clear" w:color="auto" w:fill="FABF8F" w:themeFill="accent6" w:themeFillTint="99"/>
            <w:noWrap/>
            <w:hideMark/>
          </w:tcPr>
          <w:p w14:paraId="4AB63B01" w14:textId="77777777" w:rsidR="008A3AC9" w:rsidRPr="005F4609" w:rsidRDefault="00853CF1"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Numéro</w:t>
            </w:r>
            <w:r w:rsidR="008A3AC9" w:rsidRPr="005F4609">
              <w:rPr>
                <w:rFonts w:ascii="Times New Roman" w:eastAsia="Times New Roman" w:hAnsi="Times New Roman" w:cs="Times New Roman"/>
                <w:color w:val="000000"/>
              </w:rPr>
              <w:t xml:space="preserve"> </w:t>
            </w:r>
            <w:r w:rsidRPr="005F4609">
              <w:rPr>
                <w:rFonts w:ascii="Times New Roman" w:eastAsia="Times New Roman" w:hAnsi="Times New Roman" w:cs="Times New Roman"/>
                <w:color w:val="000000"/>
              </w:rPr>
              <w:t>Pièce ID</w:t>
            </w:r>
          </w:p>
        </w:tc>
        <w:tc>
          <w:tcPr>
            <w:tcW w:w="296" w:type="pct"/>
            <w:shd w:val="clear" w:color="auto" w:fill="FABF8F" w:themeFill="accent6" w:themeFillTint="99"/>
            <w:noWrap/>
            <w:hideMark/>
          </w:tcPr>
          <w:p w14:paraId="4C027220" w14:textId="77777777" w:rsidR="008A3AC9" w:rsidRPr="005F4609" w:rsidRDefault="00853CF1"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Date Etablissement</w:t>
            </w:r>
          </w:p>
        </w:tc>
        <w:tc>
          <w:tcPr>
            <w:tcW w:w="175" w:type="pct"/>
            <w:shd w:val="clear" w:color="auto" w:fill="FABF8F" w:themeFill="accent6" w:themeFillTint="99"/>
            <w:noWrap/>
            <w:hideMark/>
          </w:tcPr>
          <w:p w14:paraId="14E10A8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Num</w:t>
            </w:r>
            <w:r w:rsidR="004E555C" w:rsidRPr="005F4609">
              <w:rPr>
                <w:rFonts w:ascii="Times New Roman" w:eastAsia="Times New Roman" w:hAnsi="Times New Roman" w:cs="Times New Roman"/>
                <w:color w:val="000000"/>
              </w:rPr>
              <w:t xml:space="preserve"> </w:t>
            </w:r>
            <w:r w:rsidRPr="005F4609">
              <w:rPr>
                <w:rFonts w:ascii="Times New Roman" w:eastAsia="Times New Roman" w:hAnsi="Times New Roman" w:cs="Times New Roman"/>
                <w:color w:val="000000"/>
              </w:rPr>
              <w:t>Tel</w:t>
            </w:r>
          </w:p>
        </w:tc>
        <w:tc>
          <w:tcPr>
            <w:tcW w:w="163" w:type="pct"/>
            <w:shd w:val="clear" w:color="auto" w:fill="FABF8F" w:themeFill="accent6" w:themeFillTint="99"/>
            <w:noWrap/>
            <w:hideMark/>
          </w:tcPr>
          <w:p w14:paraId="185D627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Sexe</w:t>
            </w:r>
          </w:p>
        </w:tc>
        <w:tc>
          <w:tcPr>
            <w:tcW w:w="384" w:type="pct"/>
            <w:shd w:val="clear" w:color="auto" w:fill="FABF8F" w:themeFill="accent6" w:themeFillTint="99"/>
            <w:noWrap/>
            <w:hideMark/>
          </w:tcPr>
          <w:p w14:paraId="51963F8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Désignation infrastructure</w:t>
            </w:r>
          </w:p>
        </w:tc>
        <w:tc>
          <w:tcPr>
            <w:tcW w:w="372" w:type="pct"/>
            <w:shd w:val="clear" w:color="auto" w:fill="FABF8F" w:themeFill="accent6" w:themeFillTint="99"/>
            <w:noWrap/>
            <w:hideMark/>
          </w:tcPr>
          <w:p w14:paraId="0C0FD38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Type</w:t>
            </w:r>
            <w:r w:rsidR="007C0D78" w:rsidRPr="005F4609">
              <w:rPr>
                <w:rFonts w:ascii="Times New Roman" w:eastAsia="Times New Roman" w:hAnsi="Times New Roman" w:cs="Times New Roman"/>
                <w:color w:val="000000"/>
              </w:rPr>
              <w:t xml:space="preserve"> </w:t>
            </w:r>
            <w:r w:rsidRPr="005F4609">
              <w:rPr>
                <w:rFonts w:ascii="Times New Roman" w:eastAsia="Times New Roman" w:hAnsi="Times New Roman" w:cs="Times New Roman"/>
                <w:color w:val="000000"/>
              </w:rPr>
              <w:t>Maison</w:t>
            </w:r>
          </w:p>
        </w:tc>
        <w:tc>
          <w:tcPr>
            <w:tcW w:w="155" w:type="pct"/>
            <w:shd w:val="clear" w:color="auto" w:fill="FABF8F" w:themeFill="accent6" w:themeFillTint="99"/>
            <w:noWrap/>
            <w:hideMark/>
          </w:tcPr>
          <w:p w14:paraId="5633497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Type</w:t>
            </w:r>
            <w:r w:rsidR="004E555C" w:rsidRPr="005F4609">
              <w:rPr>
                <w:rFonts w:ascii="Times New Roman" w:eastAsia="Times New Roman" w:hAnsi="Times New Roman" w:cs="Times New Roman"/>
                <w:color w:val="000000"/>
              </w:rPr>
              <w:t xml:space="preserve"> </w:t>
            </w:r>
            <w:r w:rsidRPr="005F4609">
              <w:rPr>
                <w:rFonts w:ascii="Times New Roman" w:eastAsia="Times New Roman" w:hAnsi="Times New Roman" w:cs="Times New Roman"/>
                <w:color w:val="000000"/>
              </w:rPr>
              <w:t>Sol</w:t>
            </w:r>
          </w:p>
        </w:tc>
        <w:tc>
          <w:tcPr>
            <w:tcW w:w="184" w:type="pct"/>
            <w:shd w:val="clear" w:color="auto" w:fill="FABF8F" w:themeFill="accent6" w:themeFillTint="99"/>
            <w:noWrap/>
            <w:hideMark/>
          </w:tcPr>
          <w:p w14:paraId="08976A5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Type Murs</w:t>
            </w:r>
          </w:p>
        </w:tc>
        <w:tc>
          <w:tcPr>
            <w:tcW w:w="267" w:type="pct"/>
            <w:shd w:val="clear" w:color="auto" w:fill="FABF8F" w:themeFill="accent6" w:themeFillTint="99"/>
            <w:noWrap/>
            <w:hideMark/>
          </w:tcPr>
          <w:p w14:paraId="33D7B0A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Dimension au sol</w:t>
            </w:r>
          </w:p>
        </w:tc>
        <w:tc>
          <w:tcPr>
            <w:tcW w:w="340" w:type="pct"/>
            <w:shd w:val="clear" w:color="auto" w:fill="auto"/>
            <w:hideMark/>
          </w:tcPr>
          <w:p w14:paraId="74A1963D" w14:textId="77777777" w:rsidR="008A3AC9" w:rsidRPr="005F4609" w:rsidRDefault="00853CF1"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Compensation</w:t>
            </w:r>
            <w:r w:rsidR="008A3AC9" w:rsidRPr="005F4609">
              <w:rPr>
                <w:rFonts w:ascii="Times New Roman" w:eastAsia="Times New Roman" w:hAnsi="Times New Roman" w:cs="Times New Roman"/>
              </w:rPr>
              <w:t xml:space="preserve"> bât</w:t>
            </w:r>
          </w:p>
        </w:tc>
      </w:tr>
      <w:tr w:rsidR="002703A0" w:rsidRPr="005F4609" w14:paraId="02EB9499" w14:textId="77777777" w:rsidTr="005F4609">
        <w:trPr>
          <w:trHeight w:val="300"/>
        </w:trPr>
        <w:tc>
          <w:tcPr>
            <w:tcW w:w="186" w:type="pct"/>
            <w:shd w:val="clear" w:color="auto" w:fill="auto"/>
            <w:noWrap/>
            <w:vAlign w:val="bottom"/>
            <w:hideMark/>
          </w:tcPr>
          <w:p w14:paraId="04E3D27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1780</w:t>
            </w:r>
          </w:p>
        </w:tc>
        <w:tc>
          <w:tcPr>
            <w:tcW w:w="193" w:type="pct"/>
            <w:shd w:val="clear" w:color="auto" w:fill="auto"/>
            <w:noWrap/>
            <w:vAlign w:val="bottom"/>
            <w:hideMark/>
          </w:tcPr>
          <w:p w14:paraId="330E853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4F18475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7176E58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7951041F"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3418189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Amidou</w:t>
            </w:r>
          </w:p>
        </w:tc>
        <w:tc>
          <w:tcPr>
            <w:tcW w:w="258" w:type="pct"/>
            <w:shd w:val="clear" w:color="auto" w:fill="auto"/>
            <w:noWrap/>
            <w:vAlign w:val="bottom"/>
            <w:hideMark/>
          </w:tcPr>
          <w:p w14:paraId="1B733D8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2F0C4F7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6525A6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206231A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B7270853</w:t>
            </w:r>
          </w:p>
        </w:tc>
        <w:tc>
          <w:tcPr>
            <w:tcW w:w="296" w:type="pct"/>
            <w:shd w:val="clear" w:color="auto" w:fill="auto"/>
            <w:noWrap/>
            <w:vAlign w:val="center"/>
            <w:hideMark/>
          </w:tcPr>
          <w:p w14:paraId="7216A0A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27/10/2010</w:t>
            </w:r>
          </w:p>
        </w:tc>
        <w:tc>
          <w:tcPr>
            <w:tcW w:w="175" w:type="pct"/>
            <w:shd w:val="clear" w:color="auto" w:fill="auto"/>
            <w:noWrap/>
            <w:vAlign w:val="bottom"/>
            <w:hideMark/>
          </w:tcPr>
          <w:p w14:paraId="691E75E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71339301</w:t>
            </w:r>
          </w:p>
        </w:tc>
        <w:tc>
          <w:tcPr>
            <w:tcW w:w="163" w:type="pct"/>
            <w:shd w:val="clear" w:color="auto" w:fill="auto"/>
            <w:noWrap/>
            <w:vAlign w:val="bottom"/>
            <w:hideMark/>
          </w:tcPr>
          <w:p w14:paraId="509EA26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70C8D75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63FA8FA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1E65F28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4815FE5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0ECBD6A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3CF7A116"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20 000</w:t>
            </w:r>
          </w:p>
        </w:tc>
      </w:tr>
      <w:tr w:rsidR="002703A0" w:rsidRPr="005F4609" w14:paraId="52B8770F" w14:textId="77777777" w:rsidTr="005F4609">
        <w:trPr>
          <w:trHeight w:val="300"/>
        </w:trPr>
        <w:tc>
          <w:tcPr>
            <w:tcW w:w="186" w:type="pct"/>
            <w:shd w:val="clear" w:color="auto" w:fill="auto"/>
            <w:noWrap/>
            <w:vAlign w:val="bottom"/>
            <w:hideMark/>
          </w:tcPr>
          <w:p w14:paraId="22B06FA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1780</w:t>
            </w:r>
          </w:p>
        </w:tc>
        <w:tc>
          <w:tcPr>
            <w:tcW w:w="193" w:type="pct"/>
            <w:shd w:val="clear" w:color="auto" w:fill="auto"/>
            <w:noWrap/>
            <w:vAlign w:val="bottom"/>
            <w:hideMark/>
          </w:tcPr>
          <w:p w14:paraId="65B70FE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3AE9623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266A91C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1677467"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58E98FF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Amidou</w:t>
            </w:r>
          </w:p>
        </w:tc>
        <w:tc>
          <w:tcPr>
            <w:tcW w:w="258" w:type="pct"/>
            <w:shd w:val="clear" w:color="auto" w:fill="auto"/>
            <w:noWrap/>
            <w:vAlign w:val="bottom"/>
            <w:hideMark/>
          </w:tcPr>
          <w:p w14:paraId="134432C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3A5C931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C82FBC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1801936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B7270853</w:t>
            </w:r>
          </w:p>
        </w:tc>
        <w:tc>
          <w:tcPr>
            <w:tcW w:w="296" w:type="pct"/>
            <w:shd w:val="clear" w:color="auto" w:fill="auto"/>
            <w:noWrap/>
            <w:vAlign w:val="center"/>
            <w:hideMark/>
          </w:tcPr>
          <w:p w14:paraId="0F8194C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27/10/2010</w:t>
            </w:r>
          </w:p>
        </w:tc>
        <w:tc>
          <w:tcPr>
            <w:tcW w:w="175" w:type="pct"/>
            <w:shd w:val="clear" w:color="auto" w:fill="auto"/>
            <w:noWrap/>
            <w:vAlign w:val="bottom"/>
            <w:hideMark/>
          </w:tcPr>
          <w:p w14:paraId="7935DB3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2227413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6FDC76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60D78DE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486B24A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516985F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58460FA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12D36438"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50 000</w:t>
            </w:r>
          </w:p>
        </w:tc>
      </w:tr>
      <w:tr w:rsidR="002703A0" w:rsidRPr="005F4609" w14:paraId="7E907845" w14:textId="77777777" w:rsidTr="005F4609">
        <w:trPr>
          <w:trHeight w:val="300"/>
        </w:trPr>
        <w:tc>
          <w:tcPr>
            <w:tcW w:w="186" w:type="pct"/>
            <w:shd w:val="clear" w:color="auto" w:fill="auto"/>
            <w:noWrap/>
            <w:vAlign w:val="bottom"/>
            <w:hideMark/>
          </w:tcPr>
          <w:p w14:paraId="09BC559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1780</w:t>
            </w:r>
          </w:p>
        </w:tc>
        <w:tc>
          <w:tcPr>
            <w:tcW w:w="193" w:type="pct"/>
            <w:shd w:val="clear" w:color="auto" w:fill="auto"/>
            <w:noWrap/>
            <w:vAlign w:val="bottom"/>
            <w:hideMark/>
          </w:tcPr>
          <w:p w14:paraId="192B4A5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2CD0651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51C4047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7ED3262"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11B2C6E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Amidou</w:t>
            </w:r>
          </w:p>
        </w:tc>
        <w:tc>
          <w:tcPr>
            <w:tcW w:w="258" w:type="pct"/>
            <w:shd w:val="clear" w:color="auto" w:fill="auto"/>
            <w:noWrap/>
            <w:vAlign w:val="bottom"/>
            <w:hideMark/>
          </w:tcPr>
          <w:p w14:paraId="1286261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3F70692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567F798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736600E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B7270853</w:t>
            </w:r>
          </w:p>
        </w:tc>
        <w:tc>
          <w:tcPr>
            <w:tcW w:w="296" w:type="pct"/>
            <w:shd w:val="clear" w:color="auto" w:fill="auto"/>
            <w:noWrap/>
            <w:vAlign w:val="center"/>
            <w:hideMark/>
          </w:tcPr>
          <w:p w14:paraId="2B3D044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27/10/2010</w:t>
            </w:r>
          </w:p>
        </w:tc>
        <w:tc>
          <w:tcPr>
            <w:tcW w:w="175" w:type="pct"/>
            <w:shd w:val="clear" w:color="auto" w:fill="auto"/>
            <w:noWrap/>
            <w:vAlign w:val="bottom"/>
            <w:hideMark/>
          </w:tcPr>
          <w:p w14:paraId="5EDA869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006A246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03042DB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525A56D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6EC3470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5488572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0D84EA0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3F140855"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35 000</w:t>
            </w:r>
          </w:p>
        </w:tc>
      </w:tr>
      <w:tr w:rsidR="002703A0" w:rsidRPr="005F4609" w14:paraId="7D3CE338" w14:textId="77777777" w:rsidTr="005F4609">
        <w:trPr>
          <w:trHeight w:val="300"/>
        </w:trPr>
        <w:tc>
          <w:tcPr>
            <w:tcW w:w="186" w:type="pct"/>
            <w:shd w:val="clear" w:color="auto" w:fill="auto"/>
            <w:noWrap/>
            <w:vAlign w:val="bottom"/>
            <w:hideMark/>
          </w:tcPr>
          <w:p w14:paraId="0762F5A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3" w:type="pct"/>
            <w:shd w:val="clear" w:color="auto" w:fill="auto"/>
            <w:noWrap/>
            <w:vAlign w:val="bottom"/>
            <w:hideMark/>
          </w:tcPr>
          <w:p w14:paraId="7A7650B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1" w:type="pct"/>
            <w:shd w:val="clear" w:color="auto" w:fill="auto"/>
            <w:noWrap/>
            <w:vAlign w:val="bottom"/>
            <w:hideMark/>
          </w:tcPr>
          <w:p w14:paraId="280483C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430" w:type="pct"/>
            <w:shd w:val="clear" w:color="auto" w:fill="auto"/>
            <w:noWrap/>
            <w:vAlign w:val="bottom"/>
            <w:hideMark/>
          </w:tcPr>
          <w:p w14:paraId="503F715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22" w:type="pct"/>
            <w:shd w:val="clear" w:color="auto" w:fill="auto"/>
            <w:noWrap/>
            <w:vAlign w:val="bottom"/>
            <w:hideMark/>
          </w:tcPr>
          <w:p w14:paraId="2CEBAB2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47" w:type="pct"/>
            <w:shd w:val="clear" w:color="auto" w:fill="auto"/>
            <w:noWrap/>
            <w:vAlign w:val="bottom"/>
            <w:hideMark/>
          </w:tcPr>
          <w:p w14:paraId="68112EB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58" w:type="pct"/>
            <w:shd w:val="clear" w:color="auto" w:fill="auto"/>
            <w:noWrap/>
            <w:vAlign w:val="bottom"/>
            <w:hideMark/>
          </w:tcPr>
          <w:p w14:paraId="7639E38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25DA324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EC7498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1" w:type="pct"/>
            <w:shd w:val="clear" w:color="auto" w:fill="auto"/>
            <w:noWrap/>
            <w:vAlign w:val="bottom"/>
            <w:hideMark/>
          </w:tcPr>
          <w:p w14:paraId="7E5C65F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96" w:type="pct"/>
            <w:shd w:val="clear" w:color="auto" w:fill="auto"/>
            <w:noWrap/>
            <w:vAlign w:val="center"/>
            <w:hideMark/>
          </w:tcPr>
          <w:p w14:paraId="39C03E6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75" w:type="pct"/>
            <w:shd w:val="clear" w:color="auto" w:fill="auto"/>
            <w:noWrap/>
            <w:vAlign w:val="bottom"/>
            <w:hideMark/>
          </w:tcPr>
          <w:p w14:paraId="1F26932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25E8905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84" w:type="pct"/>
            <w:shd w:val="clear" w:color="auto" w:fill="auto"/>
            <w:noWrap/>
            <w:vAlign w:val="bottom"/>
            <w:hideMark/>
          </w:tcPr>
          <w:p w14:paraId="65F7456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5A2D954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21C45BA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04FCB22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6D4AE9D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6DF8CF7D"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 </w:t>
            </w:r>
          </w:p>
        </w:tc>
      </w:tr>
      <w:tr w:rsidR="002703A0" w:rsidRPr="005F4609" w14:paraId="01A8761C" w14:textId="77777777" w:rsidTr="005F4609">
        <w:trPr>
          <w:trHeight w:val="300"/>
        </w:trPr>
        <w:tc>
          <w:tcPr>
            <w:tcW w:w="186" w:type="pct"/>
            <w:shd w:val="clear" w:color="auto" w:fill="auto"/>
            <w:noWrap/>
            <w:vAlign w:val="bottom"/>
            <w:hideMark/>
          </w:tcPr>
          <w:p w14:paraId="23E5E27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2712</w:t>
            </w:r>
          </w:p>
        </w:tc>
        <w:tc>
          <w:tcPr>
            <w:tcW w:w="193" w:type="pct"/>
            <w:shd w:val="clear" w:color="auto" w:fill="auto"/>
            <w:noWrap/>
            <w:vAlign w:val="bottom"/>
            <w:hideMark/>
          </w:tcPr>
          <w:p w14:paraId="452CCFB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6329379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F4721E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26EB9626"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36EBE86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BOUKARE</w:t>
            </w:r>
          </w:p>
        </w:tc>
        <w:tc>
          <w:tcPr>
            <w:tcW w:w="258" w:type="pct"/>
            <w:shd w:val="clear" w:color="auto" w:fill="auto"/>
            <w:noWrap/>
            <w:vAlign w:val="bottom"/>
            <w:hideMark/>
          </w:tcPr>
          <w:p w14:paraId="133E8A0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614248F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46F639C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6F14099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B6316800</w:t>
            </w:r>
          </w:p>
        </w:tc>
        <w:tc>
          <w:tcPr>
            <w:tcW w:w="296" w:type="pct"/>
            <w:shd w:val="clear" w:color="auto" w:fill="auto"/>
            <w:noWrap/>
            <w:vAlign w:val="center"/>
            <w:hideMark/>
          </w:tcPr>
          <w:p w14:paraId="6EC0044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23/07/2013</w:t>
            </w:r>
          </w:p>
        </w:tc>
        <w:tc>
          <w:tcPr>
            <w:tcW w:w="175" w:type="pct"/>
            <w:shd w:val="clear" w:color="auto" w:fill="auto"/>
            <w:noWrap/>
            <w:vAlign w:val="bottom"/>
            <w:hideMark/>
          </w:tcPr>
          <w:p w14:paraId="5771C4E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72724230</w:t>
            </w:r>
          </w:p>
        </w:tc>
        <w:tc>
          <w:tcPr>
            <w:tcW w:w="163" w:type="pct"/>
            <w:shd w:val="clear" w:color="auto" w:fill="auto"/>
            <w:noWrap/>
            <w:vAlign w:val="bottom"/>
            <w:hideMark/>
          </w:tcPr>
          <w:p w14:paraId="429CB8E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116E329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Maison principale</w:t>
            </w:r>
          </w:p>
        </w:tc>
        <w:tc>
          <w:tcPr>
            <w:tcW w:w="372" w:type="pct"/>
            <w:shd w:val="clear" w:color="auto" w:fill="auto"/>
            <w:noWrap/>
            <w:vAlign w:val="bottom"/>
            <w:hideMark/>
          </w:tcPr>
          <w:p w14:paraId="4B98697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31127EB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2D947B8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3453378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15; 60</w:t>
            </w:r>
          </w:p>
        </w:tc>
        <w:tc>
          <w:tcPr>
            <w:tcW w:w="340" w:type="pct"/>
            <w:shd w:val="clear" w:color="auto" w:fill="auto"/>
            <w:noWrap/>
            <w:vAlign w:val="bottom"/>
            <w:hideMark/>
          </w:tcPr>
          <w:p w14:paraId="778698FF"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2C12995B" w14:textId="77777777" w:rsidTr="005F4609">
        <w:trPr>
          <w:trHeight w:val="300"/>
        </w:trPr>
        <w:tc>
          <w:tcPr>
            <w:tcW w:w="186" w:type="pct"/>
            <w:shd w:val="clear" w:color="auto" w:fill="auto"/>
            <w:noWrap/>
            <w:vAlign w:val="bottom"/>
            <w:hideMark/>
          </w:tcPr>
          <w:p w14:paraId="36C7D33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2712</w:t>
            </w:r>
          </w:p>
        </w:tc>
        <w:tc>
          <w:tcPr>
            <w:tcW w:w="193" w:type="pct"/>
            <w:shd w:val="clear" w:color="auto" w:fill="auto"/>
            <w:noWrap/>
            <w:vAlign w:val="bottom"/>
            <w:hideMark/>
          </w:tcPr>
          <w:p w14:paraId="2AFF6E1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242ECCE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278B43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5BA7193E"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3480494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BOUKARE</w:t>
            </w:r>
          </w:p>
        </w:tc>
        <w:tc>
          <w:tcPr>
            <w:tcW w:w="258" w:type="pct"/>
            <w:shd w:val="clear" w:color="auto" w:fill="auto"/>
            <w:noWrap/>
            <w:vAlign w:val="bottom"/>
            <w:hideMark/>
          </w:tcPr>
          <w:p w14:paraId="3886DB0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288DF0B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68586D6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2369E8D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B6316800</w:t>
            </w:r>
          </w:p>
        </w:tc>
        <w:tc>
          <w:tcPr>
            <w:tcW w:w="296" w:type="pct"/>
            <w:shd w:val="clear" w:color="auto" w:fill="auto"/>
            <w:noWrap/>
            <w:vAlign w:val="center"/>
            <w:hideMark/>
          </w:tcPr>
          <w:p w14:paraId="3116C44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23/07/2013</w:t>
            </w:r>
          </w:p>
        </w:tc>
        <w:tc>
          <w:tcPr>
            <w:tcW w:w="175" w:type="pct"/>
            <w:shd w:val="clear" w:color="auto" w:fill="auto"/>
            <w:noWrap/>
            <w:vAlign w:val="bottom"/>
            <w:hideMark/>
          </w:tcPr>
          <w:p w14:paraId="5174531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76A3C8B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04589D0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2ème maison</w:t>
            </w:r>
          </w:p>
        </w:tc>
        <w:tc>
          <w:tcPr>
            <w:tcW w:w="372" w:type="pct"/>
            <w:shd w:val="clear" w:color="auto" w:fill="auto"/>
            <w:noWrap/>
            <w:vAlign w:val="bottom"/>
            <w:hideMark/>
          </w:tcPr>
          <w:p w14:paraId="568DE3F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Banco+paille</w:t>
            </w:r>
          </w:p>
        </w:tc>
        <w:tc>
          <w:tcPr>
            <w:tcW w:w="155" w:type="pct"/>
            <w:shd w:val="clear" w:color="auto" w:fill="auto"/>
            <w:noWrap/>
            <w:vAlign w:val="bottom"/>
            <w:hideMark/>
          </w:tcPr>
          <w:p w14:paraId="1C6EAE2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5D1BF5F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14B70E5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3,5*3*1,70</w:t>
            </w:r>
          </w:p>
        </w:tc>
        <w:tc>
          <w:tcPr>
            <w:tcW w:w="340" w:type="pct"/>
            <w:shd w:val="clear" w:color="auto" w:fill="auto"/>
            <w:noWrap/>
            <w:vAlign w:val="bottom"/>
            <w:hideMark/>
          </w:tcPr>
          <w:p w14:paraId="4DAE201B"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75 000</w:t>
            </w:r>
          </w:p>
        </w:tc>
      </w:tr>
      <w:tr w:rsidR="002703A0" w:rsidRPr="005F4609" w14:paraId="702F69E5" w14:textId="77777777" w:rsidTr="005F4609">
        <w:trPr>
          <w:trHeight w:val="300"/>
        </w:trPr>
        <w:tc>
          <w:tcPr>
            <w:tcW w:w="186" w:type="pct"/>
            <w:shd w:val="clear" w:color="auto" w:fill="auto"/>
            <w:noWrap/>
            <w:vAlign w:val="bottom"/>
            <w:hideMark/>
          </w:tcPr>
          <w:p w14:paraId="609200F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2712</w:t>
            </w:r>
          </w:p>
        </w:tc>
        <w:tc>
          <w:tcPr>
            <w:tcW w:w="193" w:type="pct"/>
            <w:shd w:val="clear" w:color="auto" w:fill="auto"/>
            <w:noWrap/>
            <w:vAlign w:val="bottom"/>
            <w:hideMark/>
          </w:tcPr>
          <w:p w14:paraId="5C3BD37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7E2BED2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7636774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228A543B"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2FCE1DE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BOUKARE</w:t>
            </w:r>
          </w:p>
        </w:tc>
        <w:tc>
          <w:tcPr>
            <w:tcW w:w="258" w:type="pct"/>
            <w:shd w:val="clear" w:color="auto" w:fill="auto"/>
            <w:noWrap/>
            <w:vAlign w:val="bottom"/>
            <w:hideMark/>
          </w:tcPr>
          <w:p w14:paraId="115DB87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537A00F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A8336B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66D67BB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B6316800</w:t>
            </w:r>
          </w:p>
        </w:tc>
        <w:tc>
          <w:tcPr>
            <w:tcW w:w="296" w:type="pct"/>
            <w:shd w:val="clear" w:color="auto" w:fill="auto"/>
            <w:noWrap/>
            <w:vAlign w:val="center"/>
            <w:hideMark/>
          </w:tcPr>
          <w:p w14:paraId="4D55240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23/07/2013</w:t>
            </w:r>
          </w:p>
        </w:tc>
        <w:tc>
          <w:tcPr>
            <w:tcW w:w="175" w:type="pct"/>
            <w:shd w:val="clear" w:color="auto" w:fill="auto"/>
            <w:noWrap/>
            <w:vAlign w:val="bottom"/>
            <w:hideMark/>
          </w:tcPr>
          <w:p w14:paraId="5652EBE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4630662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9CB448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3ème maison</w:t>
            </w:r>
          </w:p>
        </w:tc>
        <w:tc>
          <w:tcPr>
            <w:tcW w:w="372" w:type="pct"/>
            <w:shd w:val="clear" w:color="auto" w:fill="auto"/>
            <w:noWrap/>
            <w:vAlign w:val="bottom"/>
            <w:hideMark/>
          </w:tcPr>
          <w:p w14:paraId="1610B38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Banco+paille</w:t>
            </w:r>
          </w:p>
        </w:tc>
        <w:tc>
          <w:tcPr>
            <w:tcW w:w="155" w:type="pct"/>
            <w:shd w:val="clear" w:color="auto" w:fill="auto"/>
            <w:noWrap/>
            <w:vAlign w:val="bottom"/>
            <w:hideMark/>
          </w:tcPr>
          <w:p w14:paraId="19C41CA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138B3D7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5FC26E3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3,5*3*1,70</w:t>
            </w:r>
          </w:p>
        </w:tc>
        <w:tc>
          <w:tcPr>
            <w:tcW w:w="340" w:type="pct"/>
            <w:shd w:val="clear" w:color="auto" w:fill="auto"/>
            <w:noWrap/>
            <w:vAlign w:val="bottom"/>
            <w:hideMark/>
          </w:tcPr>
          <w:p w14:paraId="410B790B"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75 000</w:t>
            </w:r>
          </w:p>
        </w:tc>
      </w:tr>
      <w:tr w:rsidR="002703A0" w:rsidRPr="005F4609" w14:paraId="0D1C86BC" w14:textId="77777777" w:rsidTr="005F4609">
        <w:trPr>
          <w:trHeight w:val="300"/>
        </w:trPr>
        <w:tc>
          <w:tcPr>
            <w:tcW w:w="186" w:type="pct"/>
            <w:shd w:val="clear" w:color="auto" w:fill="auto"/>
            <w:noWrap/>
            <w:vAlign w:val="bottom"/>
            <w:hideMark/>
          </w:tcPr>
          <w:p w14:paraId="65FE5A4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2712</w:t>
            </w:r>
          </w:p>
        </w:tc>
        <w:tc>
          <w:tcPr>
            <w:tcW w:w="193" w:type="pct"/>
            <w:shd w:val="clear" w:color="auto" w:fill="auto"/>
            <w:noWrap/>
            <w:vAlign w:val="bottom"/>
            <w:hideMark/>
          </w:tcPr>
          <w:p w14:paraId="69DAE2D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0D3DF62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1D19F78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083A1EC9"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38BBBA9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BOUKARE</w:t>
            </w:r>
          </w:p>
        </w:tc>
        <w:tc>
          <w:tcPr>
            <w:tcW w:w="258" w:type="pct"/>
            <w:shd w:val="clear" w:color="auto" w:fill="auto"/>
            <w:noWrap/>
            <w:vAlign w:val="bottom"/>
            <w:hideMark/>
          </w:tcPr>
          <w:p w14:paraId="14F22E3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29E2C08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7B00D3C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69C895B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B6316800</w:t>
            </w:r>
          </w:p>
        </w:tc>
        <w:tc>
          <w:tcPr>
            <w:tcW w:w="296" w:type="pct"/>
            <w:shd w:val="clear" w:color="auto" w:fill="auto"/>
            <w:noWrap/>
            <w:vAlign w:val="center"/>
            <w:hideMark/>
          </w:tcPr>
          <w:p w14:paraId="4F24580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23/07/2013</w:t>
            </w:r>
          </w:p>
        </w:tc>
        <w:tc>
          <w:tcPr>
            <w:tcW w:w="175" w:type="pct"/>
            <w:shd w:val="clear" w:color="auto" w:fill="auto"/>
            <w:noWrap/>
            <w:vAlign w:val="bottom"/>
            <w:hideMark/>
          </w:tcPr>
          <w:p w14:paraId="405220D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29C2D49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326166D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Cuisine</w:t>
            </w:r>
          </w:p>
        </w:tc>
        <w:tc>
          <w:tcPr>
            <w:tcW w:w="372" w:type="pct"/>
            <w:shd w:val="clear" w:color="auto" w:fill="auto"/>
            <w:noWrap/>
            <w:vAlign w:val="bottom"/>
            <w:hideMark/>
          </w:tcPr>
          <w:p w14:paraId="5DB3075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Autres</w:t>
            </w:r>
          </w:p>
        </w:tc>
        <w:tc>
          <w:tcPr>
            <w:tcW w:w="155" w:type="pct"/>
            <w:shd w:val="clear" w:color="auto" w:fill="auto"/>
            <w:noWrap/>
            <w:vAlign w:val="bottom"/>
            <w:hideMark/>
          </w:tcPr>
          <w:p w14:paraId="382E830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6B649FB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0E5128D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4*2*0,5</w:t>
            </w:r>
          </w:p>
        </w:tc>
        <w:tc>
          <w:tcPr>
            <w:tcW w:w="340" w:type="pct"/>
            <w:shd w:val="clear" w:color="auto" w:fill="auto"/>
            <w:noWrap/>
            <w:vAlign w:val="bottom"/>
            <w:hideMark/>
          </w:tcPr>
          <w:p w14:paraId="5A97D03C"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20 000</w:t>
            </w:r>
          </w:p>
        </w:tc>
      </w:tr>
      <w:tr w:rsidR="002703A0" w:rsidRPr="005F4609" w14:paraId="05793D9D" w14:textId="77777777" w:rsidTr="005F4609">
        <w:trPr>
          <w:trHeight w:val="300"/>
        </w:trPr>
        <w:tc>
          <w:tcPr>
            <w:tcW w:w="186" w:type="pct"/>
            <w:shd w:val="clear" w:color="auto" w:fill="auto"/>
            <w:noWrap/>
            <w:vAlign w:val="bottom"/>
            <w:hideMark/>
          </w:tcPr>
          <w:p w14:paraId="1A69943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2712</w:t>
            </w:r>
          </w:p>
        </w:tc>
        <w:tc>
          <w:tcPr>
            <w:tcW w:w="193" w:type="pct"/>
            <w:shd w:val="clear" w:color="auto" w:fill="auto"/>
            <w:noWrap/>
            <w:vAlign w:val="bottom"/>
            <w:hideMark/>
          </w:tcPr>
          <w:p w14:paraId="5F67EB7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30C19DE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0ED4A1E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0E541115"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4A20174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BOUKARE</w:t>
            </w:r>
          </w:p>
        </w:tc>
        <w:tc>
          <w:tcPr>
            <w:tcW w:w="258" w:type="pct"/>
            <w:shd w:val="clear" w:color="auto" w:fill="auto"/>
            <w:noWrap/>
            <w:vAlign w:val="bottom"/>
            <w:hideMark/>
          </w:tcPr>
          <w:p w14:paraId="4C294DD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679D000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D17309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4DAECF3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B6316800</w:t>
            </w:r>
          </w:p>
        </w:tc>
        <w:tc>
          <w:tcPr>
            <w:tcW w:w="296" w:type="pct"/>
            <w:shd w:val="clear" w:color="auto" w:fill="auto"/>
            <w:noWrap/>
            <w:vAlign w:val="center"/>
            <w:hideMark/>
          </w:tcPr>
          <w:p w14:paraId="4651499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23/07/2013</w:t>
            </w:r>
          </w:p>
        </w:tc>
        <w:tc>
          <w:tcPr>
            <w:tcW w:w="175" w:type="pct"/>
            <w:shd w:val="clear" w:color="auto" w:fill="auto"/>
            <w:noWrap/>
            <w:vAlign w:val="bottom"/>
            <w:hideMark/>
          </w:tcPr>
          <w:p w14:paraId="3780744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55F8B20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0D1F31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Douches</w:t>
            </w:r>
          </w:p>
        </w:tc>
        <w:tc>
          <w:tcPr>
            <w:tcW w:w="372" w:type="pct"/>
            <w:shd w:val="clear" w:color="auto" w:fill="auto"/>
            <w:noWrap/>
            <w:vAlign w:val="bottom"/>
            <w:hideMark/>
          </w:tcPr>
          <w:p w14:paraId="516840B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Autres</w:t>
            </w:r>
          </w:p>
        </w:tc>
        <w:tc>
          <w:tcPr>
            <w:tcW w:w="155" w:type="pct"/>
            <w:shd w:val="clear" w:color="auto" w:fill="auto"/>
            <w:noWrap/>
            <w:vAlign w:val="bottom"/>
            <w:hideMark/>
          </w:tcPr>
          <w:p w14:paraId="27880B5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292703E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BR</w:t>
            </w:r>
          </w:p>
        </w:tc>
        <w:tc>
          <w:tcPr>
            <w:tcW w:w="267" w:type="pct"/>
            <w:shd w:val="clear" w:color="auto" w:fill="auto"/>
            <w:noWrap/>
            <w:vAlign w:val="bottom"/>
            <w:hideMark/>
          </w:tcPr>
          <w:p w14:paraId="58CDC12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2*1,5*0,5</w:t>
            </w:r>
          </w:p>
        </w:tc>
        <w:tc>
          <w:tcPr>
            <w:tcW w:w="340" w:type="pct"/>
            <w:shd w:val="clear" w:color="auto" w:fill="auto"/>
            <w:noWrap/>
            <w:vAlign w:val="bottom"/>
            <w:hideMark/>
          </w:tcPr>
          <w:p w14:paraId="6879031C"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25 000</w:t>
            </w:r>
          </w:p>
        </w:tc>
      </w:tr>
      <w:tr w:rsidR="002703A0" w:rsidRPr="005F4609" w14:paraId="2BC010BD" w14:textId="77777777" w:rsidTr="005F4609">
        <w:trPr>
          <w:trHeight w:val="300"/>
        </w:trPr>
        <w:tc>
          <w:tcPr>
            <w:tcW w:w="186" w:type="pct"/>
            <w:shd w:val="clear" w:color="auto" w:fill="auto"/>
            <w:noWrap/>
            <w:vAlign w:val="bottom"/>
            <w:hideMark/>
          </w:tcPr>
          <w:p w14:paraId="173D6DD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2712</w:t>
            </w:r>
          </w:p>
        </w:tc>
        <w:tc>
          <w:tcPr>
            <w:tcW w:w="193" w:type="pct"/>
            <w:shd w:val="clear" w:color="auto" w:fill="auto"/>
            <w:noWrap/>
            <w:vAlign w:val="bottom"/>
            <w:hideMark/>
          </w:tcPr>
          <w:p w14:paraId="2AAC186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27317AA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03AC12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59105A91"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636F5A5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BOUKARE</w:t>
            </w:r>
          </w:p>
        </w:tc>
        <w:tc>
          <w:tcPr>
            <w:tcW w:w="258" w:type="pct"/>
            <w:shd w:val="clear" w:color="auto" w:fill="auto"/>
            <w:noWrap/>
            <w:vAlign w:val="bottom"/>
            <w:hideMark/>
          </w:tcPr>
          <w:p w14:paraId="41EAC55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66A1FB8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6F3BC1E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628AED3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B6316800</w:t>
            </w:r>
          </w:p>
        </w:tc>
        <w:tc>
          <w:tcPr>
            <w:tcW w:w="296" w:type="pct"/>
            <w:shd w:val="clear" w:color="auto" w:fill="auto"/>
            <w:noWrap/>
            <w:vAlign w:val="center"/>
            <w:hideMark/>
          </w:tcPr>
          <w:p w14:paraId="06BC6F6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23/07/2013</w:t>
            </w:r>
          </w:p>
        </w:tc>
        <w:tc>
          <w:tcPr>
            <w:tcW w:w="175" w:type="pct"/>
            <w:shd w:val="clear" w:color="auto" w:fill="auto"/>
            <w:noWrap/>
            <w:vAlign w:val="bottom"/>
            <w:hideMark/>
          </w:tcPr>
          <w:p w14:paraId="060B141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720DB2D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12935DD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Hangar</w:t>
            </w:r>
          </w:p>
        </w:tc>
        <w:tc>
          <w:tcPr>
            <w:tcW w:w="372" w:type="pct"/>
            <w:shd w:val="clear" w:color="auto" w:fill="auto"/>
            <w:noWrap/>
            <w:vAlign w:val="bottom"/>
            <w:hideMark/>
          </w:tcPr>
          <w:p w14:paraId="3A84CD1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Autres</w:t>
            </w:r>
          </w:p>
        </w:tc>
        <w:tc>
          <w:tcPr>
            <w:tcW w:w="155" w:type="pct"/>
            <w:shd w:val="clear" w:color="auto" w:fill="auto"/>
            <w:noWrap/>
            <w:vAlign w:val="bottom"/>
            <w:hideMark/>
          </w:tcPr>
          <w:p w14:paraId="13BDA59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6D86FD8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NR</w:t>
            </w:r>
          </w:p>
        </w:tc>
        <w:tc>
          <w:tcPr>
            <w:tcW w:w="267" w:type="pct"/>
            <w:shd w:val="clear" w:color="auto" w:fill="auto"/>
            <w:noWrap/>
            <w:vAlign w:val="bottom"/>
            <w:hideMark/>
          </w:tcPr>
          <w:p w14:paraId="6EB821A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3,5*3,5*2</w:t>
            </w:r>
          </w:p>
        </w:tc>
        <w:tc>
          <w:tcPr>
            <w:tcW w:w="340" w:type="pct"/>
            <w:shd w:val="clear" w:color="auto" w:fill="auto"/>
            <w:noWrap/>
            <w:vAlign w:val="bottom"/>
            <w:hideMark/>
          </w:tcPr>
          <w:p w14:paraId="28F074DD"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10 000</w:t>
            </w:r>
          </w:p>
        </w:tc>
      </w:tr>
      <w:tr w:rsidR="002703A0" w:rsidRPr="005F4609" w14:paraId="4C074A40" w14:textId="77777777" w:rsidTr="005F4609">
        <w:trPr>
          <w:trHeight w:val="300"/>
        </w:trPr>
        <w:tc>
          <w:tcPr>
            <w:tcW w:w="186" w:type="pct"/>
            <w:shd w:val="clear" w:color="auto" w:fill="auto"/>
            <w:noWrap/>
            <w:vAlign w:val="bottom"/>
            <w:hideMark/>
          </w:tcPr>
          <w:p w14:paraId="024EDCF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3" w:type="pct"/>
            <w:shd w:val="clear" w:color="auto" w:fill="auto"/>
            <w:noWrap/>
            <w:vAlign w:val="bottom"/>
            <w:hideMark/>
          </w:tcPr>
          <w:p w14:paraId="267F629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1" w:type="pct"/>
            <w:shd w:val="clear" w:color="auto" w:fill="auto"/>
            <w:noWrap/>
            <w:vAlign w:val="bottom"/>
            <w:hideMark/>
          </w:tcPr>
          <w:p w14:paraId="7FF7296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430" w:type="pct"/>
            <w:shd w:val="clear" w:color="auto" w:fill="auto"/>
            <w:noWrap/>
            <w:vAlign w:val="bottom"/>
            <w:hideMark/>
          </w:tcPr>
          <w:p w14:paraId="47FC5BB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22" w:type="pct"/>
            <w:shd w:val="clear" w:color="auto" w:fill="auto"/>
            <w:noWrap/>
            <w:vAlign w:val="bottom"/>
            <w:hideMark/>
          </w:tcPr>
          <w:p w14:paraId="37583D4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47" w:type="pct"/>
            <w:shd w:val="clear" w:color="auto" w:fill="auto"/>
            <w:noWrap/>
            <w:vAlign w:val="bottom"/>
            <w:hideMark/>
          </w:tcPr>
          <w:p w14:paraId="4F346C1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58" w:type="pct"/>
            <w:shd w:val="clear" w:color="auto" w:fill="auto"/>
            <w:noWrap/>
            <w:vAlign w:val="bottom"/>
            <w:hideMark/>
          </w:tcPr>
          <w:p w14:paraId="2922B1C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3309E9F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1E61930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1" w:type="pct"/>
            <w:shd w:val="clear" w:color="auto" w:fill="auto"/>
            <w:noWrap/>
            <w:vAlign w:val="bottom"/>
            <w:hideMark/>
          </w:tcPr>
          <w:p w14:paraId="2053504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96" w:type="pct"/>
            <w:shd w:val="clear" w:color="auto" w:fill="auto"/>
            <w:noWrap/>
            <w:vAlign w:val="center"/>
            <w:hideMark/>
          </w:tcPr>
          <w:p w14:paraId="373ADB7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75" w:type="pct"/>
            <w:shd w:val="clear" w:color="auto" w:fill="auto"/>
            <w:noWrap/>
            <w:vAlign w:val="bottom"/>
            <w:hideMark/>
          </w:tcPr>
          <w:p w14:paraId="6801C50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26F1BB1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84" w:type="pct"/>
            <w:shd w:val="clear" w:color="auto" w:fill="auto"/>
            <w:noWrap/>
            <w:vAlign w:val="bottom"/>
            <w:hideMark/>
          </w:tcPr>
          <w:p w14:paraId="22A28D9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511E8A7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1BB38C7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52208DC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45EB7E8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7662EC11"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 </w:t>
            </w:r>
          </w:p>
        </w:tc>
      </w:tr>
      <w:tr w:rsidR="002703A0" w:rsidRPr="005F4609" w14:paraId="0392C2BB" w14:textId="77777777" w:rsidTr="005F4609">
        <w:trPr>
          <w:trHeight w:val="300"/>
        </w:trPr>
        <w:tc>
          <w:tcPr>
            <w:tcW w:w="186" w:type="pct"/>
            <w:shd w:val="clear" w:color="auto" w:fill="auto"/>
            <w:noWrap/>
            <w:vAlign w:val="bottom"/>
            <w:hideMark/>
          </w:tcPr>
          <w:p w14:paraId="4EB85FA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2732</w:t>
            </w:r>
          </w:p>
        </w:tc>
        <w:tc>
          <w:tcPr>
            <w:tcW w:w="193" w:type="pct"/>
            <w:shd w:val="clear" w:color="auto" w:fill="auto"/>
            <w:noWrap/>
            <w:vAlign w:val="bottom"/>
            <w:hideMark/>
          </w:tcPr>
          <w:p w14:paraId="123B554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0944429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1ABA751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7E2BBB77"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6EC3AD9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NEBOUAOGA</w:t>
            </w:r>
          </w:p>
        </w:tc>
        <w:tc>
          <w:tcPr>
            <w:tcW w:w="258" w:type="pct"/>
            <w:shd w:val="clear" w:color="auto" w:fill="auto"/>
            <w:noWrap/>
            <w:vAlign w:val="bottom"/>
            <w:hideMark/>
          </w:tcPr>
          <w:p w14:paraId="63E6EF9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ZORE</w:t>
            </w:r>
          </w:p>
        </w:tc>
        <w:tc>
          <w:tcPr>
            <w:tcW w:w="271" w:type="pct"/>
            <w:shd w:val="clear" w:color="auto" w:fill="auto"/>
            <w:noWrap/>
            <w:vAlign w:val="bottom"/>
            <w:hideMark/>
          </w:tcPr>
          <w:p w14:paraId="2D82523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BEBE</w:t>
            </w:r>
          </w:p>
        </w:tc>
        <w:tc>
          <w:tcPr>
            <w:tcW w:w="334" w:type="pct"/>
            <w:shd w:val="clear" w:color="auto" w:fill="auto"/>
            <w:noWrap/>
            <w:vAlign w:val="bottom"/>
            <w:hideMark/>
          </w:tcPr>
          <w:p w14:paraId="7B97EF9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0ECEC91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B4248032</w:t>
            </w:r>
          </w:p>
        </w:tc>
        <w:tc>
          <w:tcPr>
            <w:tcW w:w="296" w:type="pct"/>
            <w:shd w:val="clear" w:color="auto" w:fill="auto"/>
            <w:noWrap/>
            <w:vAlign w:val="center"/>
            <w:hideMark/>
          </w:tcPr>
          <w:p w14:paraId="2E049C5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18/02/2010</w:t>
            </w:r>
          </w:p>
        </w:tc>
        <w:tc>
          <w:tcPr>
            <w:tcW w:w="175" w:type="pct"/>
            <w:shd w:val="clear" w:color="auto" w:fill="auto"/>
            <w:noWrap/>
            <w:vAlign w:val="bottom"/>
            <w:hideMark/>
          </w:tcPr>
          <w:p w14:paraId="01EDB50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1746B31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0E50981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Maison principale</w:t>
            </w:r>
          </w:p>
        </w:tc>
        <w:tc>
          <w:tcPr>
            <w:tcW w:w="372" w:type="pct"/>
            <w:shd w:val="clear" w:color="auto" w:fill="auto"/>
            <w:noWrap/>
            <w:vAlign w:val="bottom"/>
            <w:hideMark/>
          </w:tcPr>
          <w:p w14:paraId="44E7F0C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110C687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240F9DB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0621D66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9,20; 1,70</w:t>
            </w:r>
          </w:p>
        </w:tc>
        <w:tc>
          <w:tcPr>
            <w:tcW w:w="340" w:type="pct"/>
            <w:shd w:val="clear" w:color="auto" w:fill="auto"/>
            <w:noWrap/>
            <w:vAlign w:val="bottom"/>
            <w:hideMark/>
          </w:tcPr>
          <w:p w14:paraId="5B2A5F31"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31C2177B" w14:textId="77777777" w:rsidTr="005F4609">
        <w:trPr>
          <w:trHeight w:val="300"/>
        </w:trPr>
        <w:tc>
          <w:tcPr>
            <w:tcW w:w="186" w:type="pct"/>
            <w:shd w:val="clear" w:color="auto" w:fill="auto"/>
            <w:noWrap/>
            <w:vAlign w:val="bottom"/>
            <w:hideMark/>
          </w:tcPr>
          <w:p w14:paraId="304530F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1782</w:t>
            </w:r>
          </w:p>
        </w:tc>
        <w:tc>
          <w:tcPr>
            <w:tcW w:w="193" w:type="pct"/>
            <w:shd w:val="clear" w:color="auto" w:fill="auto"/>
            <w:noWrap/>
            <w:vAlign w:val="bottom"/>
            <w:hideMark/>
          </w:tcPr>
          <w:p w14:paraId="6973391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0461C8E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665EDF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7F66C33D"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245D094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Romuald</w:t>
            </w:r>
          </w:p>
        </w:tc>
        <w:tc>
          <w:tcPr>
            <w:tcW w:w="258" w:type="pct"/>
            <w:shd w:val="clear" w:color="auto" w:fill="auto"/>
            <w:noWrap/>
            <w:vAlign w:val="bottom"/>
            <w:hideMark/>
          </w:tcPr>
          <w:p w14:paraId="203A987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02F8616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DBE7C0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5FA8BB7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418</w:t>
            </w:r>
          </w:p>
        </w:tc>
        <w:tc>
          <w:tcPr>
            <w:tcW w:w="296" w:type="pct"/>
            <w:shd w:val="clear" w:color="auto" w:fill="auto"/>
            <w:noWrap/>
            <w:vAlign w:val="center"/>
            <w:hideMark/>
          </w:tcPr>
          <w:p w14:paraId="672C811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75" w:type="pct"/>
            <w:shd w:val="clear" w:color="auto" w:fill="auto"/>
            <w:noWrap/>
            <w:vAlign w:val="bottom"/>
            <w:hideMark/>
          </w:tcPr>
          <w:p w14:paraId="31607C4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60108958</w:t>
            </w:r>
          </w:p>
        </w:tc>
        <w:tc>
          <w:tcPr>
            <w:tcW w:w="163" w:type="pct"/>
            <w:shd w:val="clear" w:color="auto" w:fill="auto"/>
            <w:noWrap/>
            <w:vAlign w:val="bottom"/>
            <w:hideMark/>
          </w:tcPr>
          <w:p w14:paraId="5D8BDF5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A03237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4575059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35645EE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66989C3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07AE49A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444BF9FC"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 </w:t>
            </w:r>
          </w:p>
        </w:tc>
      </w:tr>
      <w:tr w:rsidR="002703A0" w:rsidRPr="005F4609" w14:paraId="61CE2FEA" w14:textId="77777777" w:rsidTr="005F4609">
        <w:trPr>
          <w:trHeight w:val="300"/>
        </w:trPr>
        <w:tc>
          <w:tcPr>
            <w:tcW w:w="186" w:type="pct"/>
            <w:shd w:val="clear" w:color="auto" w:fill="auto"/>
            <w:noWrap/>
            <w:vAlign w:val="bottom"/>
            <w:hideMark/>
          </w:tcPr>
          <w:p w14:paraId="7E0BA8D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2733</w:t>
            </w:r>
          </w:p>
        </w:tc>
        <w:tc>
          <w:tcPr>
            <w:tcW w:w="193" w:type="pct"/>
            <w:shd w:val="clear" w:color="auto" w:fill="auto"/>
            <w:noWrap/>
            <w:vAlign w:val="bottom"/>
            <w:hideMark/>
          </w:tcPr>
          <w:p w14:paraId="2059342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19333D6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5DC73B7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3F41DE30"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5CF59E9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TALATO</w:t>
            </w:r>
          </w:p>
        </w:tc>
        <w:tc>
          <w:tcPr>
            <w:tcW w:w="258" w:type="pct"/>
            <w:shd w:val="clear" w:color="auto" w:fill="auto"/>
            <w:noWrap/>
            <w:vAlign w:val="bottom"/>
            <w:hideMark/>
          </w:tcPr>
          <w:p w14:paraId="55D302A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DIPAMA</w:t>
            </w:r>
          </w:p>
        </w:tc>
        <w:tc>
          <w:tcPr>
            <w:tcW w:w="271" w:type="pct"/>
            <w:shd w:val="clear" w:color="auto" w:fill="auto"/>
            <w:noWrap/>
            <w:vAlign w:val="bottom"/>
            <w:hideMark/>
          </w:tcPr>
          <w:p w14:paraId="1B1A29D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TOUSMA</w:t>
            </w:r>
          </w:p>
        </w:tc>
        <w:tc>
          <w:tcPr>
            <w:tcW w:w="334" w:type="pct"/>
            <w:shd w:val="clear" w:color="auto" w:fill="auto"/>
            <w:noWrap/>
            <w:vAlign w:val="bottom"/>
            <w:hideMark/>
          </w:tcPr>
          <w:p w14:paraId="55C4277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612C1FC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553</w:t>
            </w:r>
          </w:p>
        </w:tc>
        <w:tc>
          <w:tcPr>
            <w:tcW w:w="296" w:type="pct"/>
            <w:shd w:val="clear" w:color="auto" w:fill="auto"/>
            <w:noWrap/>
            <w:vAlign w:val="center"/>
            <w:hideMark/>
          </w:tcPr>
          <w:p w14:paraId="74CC240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06/08/1979</w:t>
            </w:r>
          </w:p>
        </w:tc>
        <w:tc>
          <w:tcPr>
            <w:tcW w:w="175" w:type="pct"/>
            <w:shd w:val="clear" w:color="auto" w:fill="auto"/>
            <w:noWrap/>
            <w:vAlign w:val="bottom"/>
            <w:hideMark/>
          </w:tcPr>
          <w:p w14:paraId="568F21B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72929116</w:t>
            </w:r>
          </w:p>
        </w:tc>
        <w:tc>
          <w:tcPr>
            <w:tcW w:w="163" w:type="pct"/>
            <w:shd w:val="clear" w:color="auto" w:fill="auto"/>
            <w:noWrap/>
            <w:vAlign w:val="bottom"/>
            <w:hideMark/>
          </w:tcPr>
          <w:p w14:paraId="4C0D6F6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3A76A66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2ème maison</w:t>
            </w:r>
          </w:p>
        </w:tc>
        <w:tc>
          <w:tcPr>
            <w:tcW w:w="372" w:type="pct"/>
            <w:shd w:val="clear" w:color="auto" w:fill="auto"/>
            <w:noWrap/>
            <w:vAlign w:val="bottom"/>
            <w:hideMark/>
          </w:tcPr>
          <w:p w14:paraId="74DB29F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16E5D36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09ECEF9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BR</w:t>
            </w:r>
          </w:p>
        </w:tc>
        <w:tc>
          <w:tcPr>
            <w:tcW w:w="267" w:type="pct"/>
            <w:shd w:val="clear" w:color="auto" w:fill="auto"/>
            <w:noWrap/>
            <w:vAlign w:val="bottom"/>
            <w:hideMark/>
          </w:tcPr>
          <w:p w14:paraId="61B12CE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11; 1</w:t>
            </w:r>
            <w:r w:rsidR="00853CF1" w:rsidRPr="005F4609">
              <w:rPr>
                <w:rFonts w:ascii="Times New Roman" w:eastAsia="Times New Roman" w:hAnsi="Times New Roman" w:cs="Times New Roman"/>
                <w:color w:val="000000"/>
              </w:rPr>
              <w:t>,70</w:t>
            </w:r>
          </w:p>
        </w:tc>
        <w:tc>
          <w:tcPr>
            <w:tcW w:w="340" w:type="pct"/>
            <w:shd w:val="clear" w:color="auto" w:fill="auto"/>
            <w:noWrap/>
            <w:vAlign w:val="bottom"/>
            <w:hideMark/>
          </w:tcPr>
          <w:p w14:paraId="65149612"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7E6AE20A" w14:textId="77777777" w:rsidTr="005F4609">
        <w:trPr>
          <w:trHeight w:val="300"/>
        </w:trPr>
        <w:tc>
          <w:tcPr>
            <w:tcW w:w="186" w:type="pct"/>
            <w:shd w:val="clear" w:color="auto" w:fill="auto"/>
            <w:noWrap/>
            <w:vAlign w:val="bottom"/>
            <w:hideMark/>
          </w:tcPr>
          <w:p w14:paraId="3E111C1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2733</w:t>
            </w:r>
          </w:p>
        </w:tc>
        <w:tc>
          <w:tcPr>
            <w:tcW w:w="193" w:type="pct"/>
            <w:shd w:val="clear" w:color="auto" w:fill="auto"/>
            <w:noWrap/>
            <w:vAlign w:val="bottom"/>
            <w:hideMark/>
          </w:tcPr>
          <w:p w14:paraId="31708B4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459B2D1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6D1D4AC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17C9BCEF"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3161E92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TALATO</w:t>
            </w:r>
          </w:p>
        </w:tc>
        <w:tc>
          <w:tcPr>
            <w:tcW w:w="258" w:type="pct"/>
            <w:shd w:val="clear" w:color="auto" w:fill="auto"/>
            <w:noWrap/>
            <w:vAlign w:val="bottom"/>
            <w:hideMark/>
          </w:tcPr>
          <w:p w14:paraId="143B40B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DIPAMA</w:t>
            </w:r>
          </w:p>
        </w:tc>
        <w:tc>
          <w:tcPr>
            <w:tcW w:w="271" w:type="pct"/>
            <w:shd w:val="clear" w:color="auto" w:fill="auto"/>
            <w:noWrap/>
            <w:vAlign w:val="bottom"/>
            <w:hideMark/>
          </w:tcPr>
          <w:p w14:paraId="402E460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TOUSMA</w:t>
            </w:r>
          </w:p>
        </w:tc>
        <w:tc>
          <w:tcPr>
            <w:tcW w:w="334" w:type="pct"/>
            <w:shd w:val="clear" w:color="auto" w:fill="auto"/>
            <w:noWrap/>
            <w:vAlign w:val="bottom"/>
            <w:hideMark/>
          </w:tcPr>
          <w:p w14:paraId="4A41786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4CB5A71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553</w:t>
            </w:r>
          </w:p>
        </w:tc>
        <w:tc>
          <w:tcPr>
            <w:tcW w:w="296" w:type="pct"/>
            <w:shd w:val="clear" w:color="auto" w:fill="auto"/>
            <w:noWrap/>
            <w:vAlign w:val="center"/>
            <w:hideMark/>
          </w:tcPr>
          <w:p w14:paraId="6FD71D3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06/08/1979</w:t>
            </w:r>
          </w:p>
        </w:tc>
        <w:tc>
          <w:tcPr>
            <w:tcW w:w="175" w:type="pct"/>
            <w:shd w:val="clear" w:color="auto" w:fill="auto"/>
            <w:noWrap/>
            <w:vAlign w:val="bottom"/>
            <w:hideMark/>
          </w:tcPr>
          <w:p w14:paraId="2A89230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6A12494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A91A19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Cuisine</w:t>
            </w:r>
          </w:p>
        </w:tc>
        <w:tc>
          <w:tcPr>
            <w:tcW w:w="372" w:type="pct"/>
            <w:shd w:val="clear" w:color="auto" w:fill="auto"/>
            <w:noWrap/>
            <w:vAlign w:val="bottom"/>
            <w:hideMark/>
          </w:tcPr>
          <w:p w14:paraId="1FF15A0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09168FA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4192222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BR</w:t>
            </w:r>
          </w:p>
        </w:tc>
        <w:tc>
          <w:tcPr>
            <w:tcW w:w="267" w:type="pct"/>
            <w:shd w:val="clear" w:color="auto" w:fill="auto"/>
            <w:noWrap/>
            <w:vAlign w:val="bottom"/>
            <w:hideMark/>
          </w:tcPr>
          <w:p w14:paraId="1E362C1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11; 1,70</w:t>
            </w:r>
          </w:p>
        </w:tc>
        <w:tc>
          <w:tcPr>
            <w:tcW w:w="340" w:type="pct"/>
            <w:shd w:val="clear" w:color="auto" w:fill="auto"/>
            <w:noWrap/>
            <w:vAlign w:val="bottom"/>
            <w:hideMark/>
          </w:tcPr>
          <w:p w14:paraId="1F46E925"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20 000</w:t>
            </w:r>
          </w:p>
        </w:tc>
      </w:tr>
      <w:tr w:rsidR="002703A0" w:rsidRPr="005F4609" w14:paraId="2DEFF419" w14:textId="77777777" w:rsidTr="005F4609">
        <w:trPr>
          <w:trHeight w:val="300"/>
        </w:trPr>
        <w:tc>
          <w:tcPr>
            <w:tcW w:w="186" w:type="pct"/>
            <w:shd w:val="clear" w:color="auto" w:fill="auto"/>
            <w:noWrap/>
            <w:vAlign w:val="bottom"/>
            <w:hideMark/>
          </w:tcPr>
          <w:p w14:paraId="656EA34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2733</w:t>
            </w:r>
          </w:p>
        </w:tc>
        <w:tc>
          <w:tcPr>
            <w:tcW w:w="193" w:type="pct"/>
            <w:shd w:val="clear" w:color="auto" w:fill="auto"/>
            <w:noWrap/>
            <w:vAlign w:val="bottom"/>
            <w:hideMark/>
          </w:tcPr>
          <w:p w14:paraId="607AA83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5C9351F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1ABD503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BBB511A"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0C234DB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TALATO</w:t>
            </w:r>
          </w:p>
        </w:tc>
        <w:tc>
          <w:tcPr>
            <w:tcW w:w="258" w:type="pct"/>
            <w:shd w:val="clear" w:color="auto" w:fill="auto"/>
            <w:noWrap/>
            <w:vAlign w:val="bottom"/>
            <w:hideMark/>
          </w:tcPr>
          <w:p w14:paraId="4168C49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DIPAMA</w:t>
            </w:r>
          </w:p>
        </w:tc>
        <w:tc>
          <w:tcPr>
            <w:tcW w:w="271" w:type="pct"/>
            <w:shd w:val="clear" w:color="auto" w:fill="auto"/>
            <w:noWrap/>
            <w:vAlign w:val="bottom"/>
            <w:hideMark/>
          </w:tcPr>
          <w:p w14:paraId="6B4A924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TOUSMA</w:t>
            </w:r>
          </w:p>
        </w:tc>
        <w:tc>
          <w:tcPr>
            <w:tcW w:w="334" w:type="pct"/>
            <w:shd w:val="clear" w:color="auto" w:fill="auto"/>
            <w:noWrap/>
            <w:vAlign w:val="bottom"/>
            <w:hideMark/>
          </w:tcPr>
          <w:p w14:paraId="26DB455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45005C2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553</w:t>
            </w:r>
          </w:p>
        </w:tc>
        <w:tc>
          <w:tcPr>
            <w:tcW w:w="296" w:type="pct"/>
            <w:shd w:val="clear" w:color="auto" w:fill="auto"/>
            <w:noWrap/>
            <w:vAlign w:val="center"/>
            <w:hideMark/>
          </w:tcPr>
          <w:p w14:paraId="39DBD81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06/08/1979</w:t>
            </w:r>
          </w:p>
        </w:tc>
        <w:tc>
          <w:tcPr>
            <w:tcW w:w="175" w:type="pct"/>
            <w:shd w:val="clear" w:color="auto" w:fill="auto"/>
            <w:noWrap/>
            <w:vAlign w:val="bottom"/>
            <w:hideMark/>
          </w:tcPr>
          <w:p w14:paraId="41FE1D0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4CADAA7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3D71147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Douches</w:t>
            </w:r>
          </w:p>
        </w:tc>
        <w:tc>
          <w:tcPr>
            <w:tcW w:w="372" w:type="pct"/>
            <w:shd w:val="clear" w:color="auto" w:fill="auto"/>
            <w:noWrap/>
            <w:vAlign w:val="bottom"/>
            <w:hideMark/>
          </w:tcPr>
          <w:p w14:paraId="362AB10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Autres</w:t>
            </w:r>
          </w:p>
        </w:tc>
        <w:tc>
          <w:tcPr>
            <w:tcW w:w="155" w:type="pct"/>
            <w:shd w:val="clear" w:color="auto" w:fill="auto"/>
            <w:noWrap/>
            <w:vAlign w:val="bottom"/>
            <w:hideMark/>
          </w:tcPr>
          <w:p w14:paraId="1ED75D2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471D465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4920085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3,5*2,5*1,5</w:t>
            </w:r>
          </w:p>
        </w:tc>
        <w:tc>
          <w:tcPr>
            <w:tcW w:w="340" w:type="pct"/>
            <w:shd w:val="clear" w:color="auto" w:fill="auto"/>
            <w:noWrap/>
            <w:vAlign w:val="bottom"/>
            <w:hideMark/>
          </w:tcPr>
          <w:p w14:paraId="6CEBD24E"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25 000</w:t>
            </w:r>
          </w:p>
        </w:tc>
      </w:tr>
      <w:tr w:rsidR="002703A0" w:rsidRPr="005F4609" w14:paraId="659943F0" w14:textId="77777777" w:rsidTr="005F4609">
        <w:trPr>
          <w:trHeight w:val="300"/>
        </w:trPr>
        <w:tc>
          <w:tcPr>
            <w:tcW w:w="186" w:type="pct"/>
            <w:shd w:val="clear" w:color="auto" w:fill="auto"/>
            <w:noWrap/>
            <w:vAlign w:val="bottom"/>
            <w:hideMark/>
          </w:tcPr>
          <w:p w14:paraId="69741D0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2733</w:t>
            </w:r>
          </w:p>
        </w:tc>
        <w:tc>
          <w:tcPr>
            <w:tcW w:w="193" w:type="pct"/>
            <w:shd w:val="clear" w:color="auto" w:fill="auto"/>
            <w:noWrap/>
            <w:vAlign w:val="bottom"/>
            <w:hideMark/>
          </w:tcPr>
          <w:p w14:paraId="2689728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01FA68C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7E9155D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28969C2E"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OUEDRAOGO</w:t>
            </w:r>
          </w:p>
        </w:tc>
        <w:tc>
          <w:tcPr>
            <w:tcW w:w="247" w:type="pct"/>
            <w:shd w:val="clear" w:color="auto" w:fill="auto"/>
            <w:noWrap/>
            <w:vAlign w:val="bottom"/>
            <w:hideMark/>
          </w:tcPr>
          <w:p w14:paraId="34F26C5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TALATO</w:t>
            </w:r>
          </w:p>
        </w:tc>
        <w:tc>
          <w:tcPr>
            <w:tcW w:w="258" w:type="pct"/>
            <w:shd w:val="clear" w:color="auto" w:fill="auto"/>
            <w:noWrap/>
            <w:vAlign w:val="bottom"/>
            <w:hideMark/>
          </w:tcPr>
          <w:p w14:paraId="533371C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DIPAMA</w:t>
            </w:r>
          </w:p>
        </w:tc>
        <w:tc>
          <w:tcPr>
            <w:tcW w:w="271" w:type="pct"/>
            <w:shd w:val="clear" w:color="auto" w:fill="auto"/>
            <w:noWrap/>
            <w:vAlign w:val="bottom"/>
            <w:hideMark/>
          </w:tcPr>
          <w:p w14:paraId="77A13BF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TOUSMA</w:t>
            </w:r>
          </w:p>
        </w:tc>
        <w:tc>
          <w:tcPr>
            <w:tcW w:w="334" w:type="pct"/>
            <w:shd w:val="clear" w:color="auto" w:fill="auto"/>
            <w:noWrap/>
            <w:vAlign w:val="bottom"/>
            <w:hideMark/>
          </w:tcPr>
          <w:p w14:paraId="7F85FD3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525037A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553</w:t>
            </w:r>
          </w:p>
        </w:tc>
        <w:tc>
          <w:tcPr>
            <w:tcW w:w="296" w:type="pct"/>
            <w:shd w:val="clear" w:color="auto" w:fill="auto"/>
            <w:noWrap/>
            <w:vAlign w:val="center"/>
            <w:hideMark/>
          </w:tcPr>
          <w:p w14:paraId="6A746B5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06/08/1979</w:t>
            </w:r>
          </w:p>
        </w:tc>
        <w:tc>
          <w:tcPr>
            <w:tcW w:w="175" w:type="pct"/>
            <w:shd w:val="clear" w:color="auto" w:fill="auto"/>
            <w:noWrap/>
            <w:vAlign w:val="bottom"/>
            <w:hideMark/>
          </w:tcPr>
          <w:p w14:paraId="0F47E39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53F30E0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2E6D9A7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Clôture</w:t>
            </w:r>
          </w:p>
        </w:tc>
        <w:tc>
          <w:tcPr>
            <w:tcW w:w="372" w:type="pct"/>
            <w:shd w:val="clear" w:color="auto" w:fill="auto"/>
            <w:noWrap/>
            <w:vAlign w:val="bottom"/>
            <w:hideMark/>
          </w:tcPr>
          <w:p w14:paraId="3DCB164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Autres</w:t>
            </w:r>
          </w:p>
        </w:tc>
        <w:tc>
          <w:tcPr>
            <w:tcW w:w="155" w:type="pct"/>
            <w:shd w:val="clear" w:color="auto" w:fill="auto"/>
            <w:noWrap/>
            <w:vAlign w:val="bottom"/>
            <w:hideMark/>
          </w:tcPr>
          <w:p w14:paraId="332370B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71A8407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5EBF396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14,5*7*1,5</w:t>
            </w:r>
          </w:p>
        </w:tc>
        <w:tc>
          <w:tcPr>
            <w:tcW w:w="340" w:type="pct"/>
            <w:shd w:val="clear" w:color="auto" w:fill="auto"/>
            <w:noWrap/>
            <w:vAlign w:val="bottom"/>
            <w:hideMark/>
          </w:tcPr>
          <w:p w14:paraId="690AFD03"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50 750</w:t>
            </w:r>
          </w:p>
        </w:tc>
      </w:tr>
      <w:tr w:rsidR="002703A0" w:rsidRPr="005F4609" w14:paraId="138BE7C4" w14:textId="77777777" w:rsidTr="005F4609">
        <w:trPr>
          <w:trHeight w:val="300"/>
        </w:trPr>
        <w:tc>
          <w:tcPr>
            <w:tcW w:w="186" w:type="pct"/>
            <w:shd w:val="clear" w:color="auto" w:fill="auto"/>
            <w:noWrap/>
            <w:vAlign w:val="bottom"/>
            <w:hideMark/>
          </w:tcPr>
          <w:p w14:paraId="43D044F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3" w:type="pct"/>
            <w:shd w:val="clear" w:color="auto" w:fill="auto"/>
            <w:noWrap/>
            <w:vAlign w:val="bottom"/>
            <w:hideMark/>
          </w:tcPr>
          <w:p w14:paraId="27F1F44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1" w:type="pct"/>
            <w:shd w:val="clear" w:color="auto" w:fill="auto"/>
            <w:noWrap/>
            <w:vAlign w:val="bottom"/>
            <w:hideMark/>
          </w:tcPr>
          <w:p w14:paraId="0835CF2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430" w:type="pct"/>
            <w:shd w:val="clear" w:color="auto" w:fill="auto"/>
            <w:noWrap/>
            <w:vAlign w:val="bottom"/>
            <w:hideMark/>
          </w:tcPr>
          <w:p w14:paraId="13596A0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22" w:type="pct"/>
            <w:shd w:val="clear" w:color="auto" w:fill="auto"/>
            <w:noWrap/>
            <w:vAlign w:val="bottom"/>
            <w:hideMark/>
          </w:tcPr>
          <w:p w14:paraId="684489D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47" w:type="pct"/>
            <w:shd w:val="clear" w:color="auto" w:fill="auto"/>
            <w:noWrap/>
            <w:vAlign w:val="bottom"/>
            <w:hideMark/>
          </w:tcPr>
          <w:p w14:paraId="2869095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58" w:type="pct"/>
            <w:shd w:val="clear" w:color="auto" w:fill="auto"/>
            <w:noWrap/>
            <w:vAlign w:val="bottom"/>
            <w:hideMark/>
          </w:tcPr>
          <w:p w14:paraId="60995C8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76805B4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53B56C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1" w:type="pct"/>
            <w:shd w:val="clear" w:color="auto" w:fill="auto"/>
            <w:noWrap/>
            <w:vAlign w:val="bottom"/>
            <w:hideMark/>
          </w:tcPr>
          <w:p w14:paraId="407D57A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96" w:type="pct"/>
            <w:shd w:val="clear" w:color="auto" w:fill="auto"/>
            <w:noWrap/>
            <w:vAlign w:val="center"/>
            <w:hideMark/>
          </w:tcPr>
          <w:p w14:paraId="23996EF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75" w:type="pct"/>
            <w:shd w:val="clear" w:color="auto" w:fill="auto"/>
            <w:noWrap/>
            <w:vAlign w:val="bottom"/>
            <w:hideMark/>
          </w:tcPr>
          <w:p w14:paraId="504237B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176066B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84" w:type="pct"/>
            <w:shd w:val="clear" w:color="auto" w:fill="auto"/>
            <w:noWrap/>
            <w:vAlign w:val="bottom"/>
            <w:hideMark/>
          </w:tcPr>
          <w:p w14:paraId="685117E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0A0FC7B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1A6CE76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5EF56DC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0881103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5A589654"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 </w:t>
            </w:r>
          </w:p>
        </w:tc>
      </w:tr>
      <w:tr w:rsidR="002703A0" w:rsidRPr="005F4609" w14:paraId="65126157" w14:textId="77777777" w:rsidTr="005F4609">
        <w:trPr>
          <w:trHeight w:val="300"/>
        </w:trPr>
        <w:tc>
          <w:tcPr>
            <w:tcW w:w="186" w:type="pct"/>
            <w:shd w:val="clear" w:color="auto" w:fill="auto"/>
            <w:noWrap/>
            <w:vAlign w:val="bottom"/>
            <w:hideMark/>
          </w:tcPr>
          <w:p w14:paraId="7946F61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2728</w:t>
            </w:r>
          </w:p>
        </w:tc>
        <w:tc>
          <w:tcPr>
            <w:tcW w:w="193" w:type="pct"/>
            <w:shd w:val="clear" w:color="auto" w:fill="auto"/>
            <w:noWrap/>
            <w:vAlign w:val="bottom"/>
            <w:hideMark/>
          </w:tcPr>
          <w:p w14:paraId="325C7AF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20E5699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1C115B6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0EBDD5F"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SAWADOGO</w:t>
            </w:r>
          </w:p>
        </w:tc>
        <w:tc>
          <w:tcPr>
            <w:tcW w:w="247" w:type="pct"/>
            <w:shd w:val="clear" w:color="auto" w:fill="auto"/>
            <w:noWrap/>
            <w:vAlign w:val="bottom"/>
            <w:hideMark/>
          </w:tcPr>
          <w:p w14:paraId="539881B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ADAMA</w:t>
            </w:r>
          </w:p>
        </w:tc>
        <w:tc>
          <w:tcPr>
            <w:tcW w:w="258" w:type="pct"/>
            <w:shd w:val="clear" w:color="auto" w:fill="auto"/>
            <w:noWrap/>
            <w:vAlign w:val="bottom"/>
            <w:hideMark/>
          </w:tcPr>
          <w:p w14:paraId="1CB6360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1542B85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BA7356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18B9838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97177</w:t>
            </w:r>
          </w:p>
        </w:tc>
        <w:tc>
          <w:tcPr>
            <w:tcW w:w="296" w:type="pct"/>
            <w:shd w:val="clear" w:color="auto" w:fill="auto"/>
            <w:noWrap/>
            <w:vAlign w:val="center"/>
            <w:hideMark/>
          </w:tcPr>
          <w:p w14:paraId="1FF8496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11/03/1997</w:t>
            </w:r>
          </w:p>
        </w:tc>
        <w:tc>
          <w:tcPr>
            <w:tcW w:w="175" w:type="pct"/>
            <w:shd w:val="clear" w:color="auto" w:fill="auto"/>
            <w:noWrap/>
            <w:vAlign w:val="bottom"/>
            <w:hideMark/>
          </w:tcPr>
          <w:p w14:paraId="1323FEE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62831873</w:t>
            </w:r>
          </w:p>
        </w:tc>
        <w:tc>
          <w:tcPr>
            <w:tcW w:w="163" w:type="pct"/>
            <w:shd w:val="clear" w:color="auto" w:fill="auto"/>
            <w:noWrap/>
            <w:vAlign w:val="bottom"/>
            <w:hideMark/>
          </w:tcPr>
          <w:p w14:paraId="66F7D17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C2CB13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Maison principale</w:t>
            </w:r>
          </w:p>
        </w:tc>
        <w:tc>
          <w:tcPr>
            <w:tcW w:w="372" w:type="pct"/>
            <w:shd w:val="clear" w:color="auto" w:fill="auto"/>
            <w:noWrap/>
            <w:vAlign w:val="bottom"/>
            <w:hideMark/>
          </w:tcPr>
          <w:p w14:paraId="6997F1D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05256A9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077635F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5D01E14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13; 1,70</w:t>
            </w:r>
          </w:p>
        </w:tc>
        <w:tc>
          <w:tcPr>
            <w:tcW w:w="340" w:type="pct"/>
            <w:shd w:val="clear" w:color="auto" w:fill="auto"/>
            <w:noWrap/>
            <w:vAlign w:val="bottom"/>
            <w:hideMark/>
          </w:tcPr>
          <w:p w14:paraId="2C2D6898"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631B0D48" w14:textId="77777777" w:rsidTr="005F4609">
        <w:trPr>
          <w:trHeight w:val="300"/>
        </w:trPr>
        <w:tc>
          <w:tcPr>
            <w:tcW w:w="186" w:type="pct"/>
            <w:shd w:val="clear" w:color="auto" w:fill="auto"/>
            <w:noWrap/>
            <w:vAlign w:val="bottom"/>
            <w:hideMark/>
          </w:tcPr>
          <w:p w14:paraId="0D2D237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2728</w:t>
            </w:r>
          </w:p>
        </w:tc>
        <w:tc>
          <w:tcPr>
            <w:tcW w:w="193" w:type="pct"/>
            <w:shd w:val="clear" w:color="auto" w:fill="auto"/>
            <w:noWrap/>
            <w:vAlign w:val="bottom"/>
            <w:hideMark/>
          </w:tcPr>
          <w:p w14:paraId="17B581E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2945BC0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734A75E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0A9B5088"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SAWADOGO</w:t>
            </w:r>
          </w:p>
        </w:tc>
        <w:tc>
          <w:tcPr>
            <w:tcW w:w="247" w:type="pct"/>
            <w:shd w:val="clear" w:color="auto" w:fill="auto"/>
            <w:noWrap/>
            <w:vAlign w:val="bottom"/>
            <w:hideMark/>
          </w:tcPr>
          <w:p w14:paraId="036D2AE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ADAMA</w:t>
            </w:r>
          </w:p>
        </w:tc>
        <w:tc>
          <w:tcPr>
            <w:tcW w:w="258" w:type="pct"/>
            <w:shd w:val="clear" w:color="auto" w:fill="auto"/>
            <w:noWrap/>
            <w:vAlign w:val="bottom"/>
            <w:hideMark/>
          </w:tcPr>
          <w:p w14:paraId="0E12B96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7F60739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23E943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25C9A6B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97177</w:t>
            </w:r>
          </w:p>
        </w:tc>
        <w:tc>
          <w:tcPr>
            <w:tcW w:w="296" w:type="pct"/>
            <w:shd w:val="clear" w:color="auto" w:fill="auto"/>
            <w:noWrap/>
            <w:vAlign w:val="center"/>
            <w:hideMark/>
          </w:tcPr>
          <w:p w14:paraId="440DFAB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11/03/1997</w:t>
            </w:r>
          </w:p>
        </w:tc>
        <w:tc>
          <w:tcPr>
            <w:tcW w:w="175" w:type="pct"/>
            <w:shd w:val="clear" w:color="auto" w:fill="auto"/>
            <w:noWrap/>
            <w:vAlign w:val="bottom"/>
            <w:hideMark/>
          </w:tcPr>
          <w:p w14:paraId="67594EA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682BFBC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7A67766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2ème maison</w:t>
            </w:r>
          </w:p>
        </w:tc>
        <w:tc>
          <w:tcPr>
            <w:tcW w:w="372" w:type="pct"/>
            <w:shd w:val="clear" w:color="auto" w:fill="auto"/>
            <w:noWrap/>
            <w:vAlign w:val="bottom"/>
            <w:hideMark/>
          </w:tcPr>
          <w:p w14:paraId="6E356D0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12A5C22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7C16F73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1816BBA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13; 1,70</w:t>
            </w:r>
          </w:p>
        </w:tc>
        <w:tc>
          <w:tcPr>
            <w:tcW w:w="340" w:type="pct"/>
            <w:shd w:val="clear" w:color="auto" w:fill="auto"/>
            <w:noWrap/>
            <w:vAlign w:val="bottom"/>
            <w:hideMark/>
          </w:tcPr>
          <w:p w14:paraId="3B2A5C13"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0278B8EF" w14:textId="77777777" w:rsidTr="005F4609">
        <w:trPr>
          <w:trHeight w:val="300"/>
        </w:trPr>
        <w:tc>
          <w:tcPr>
            <w:tcW w:w="186" w:type="pct"/>
            <w:shd w:val="clear" w:color="auto" w:fill="auto"/>
            <w:noWrap/>
            <w:vAlign w:val="bottom"/>
            <w:hideMark/>
          </w:tcPr>
          <w:p w14:paraId="1FD96ED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737D958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33DE461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7132D4E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461EED93"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2B8CEED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58B401D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0CB7EE2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738EFF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2E5BAD3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0E116EA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4DCDC0D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72177012</w:t>
            </w:r>
          </w:p>
        </w:tc>
        <w:tc>
          <w:tcPr>
            <w:tcW w:w="163" w:type="pct"/>
            <w:shd w:val="clear" w:color="auto" w:fill="auto"/>
            <w:noWrap/>
            <w:vAlign w:val="bottom"/>
            <w:hideMark/>
          </w:tcPr>
          <w:p w14:paraId="696B2A2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F3E042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Maison principale</w:t>
            </w:r>
          </w:p>
        </w:tc>
        <w:tc>
          <w:tcPr>
            <w:tcW w:w="372" w:type="pct"/>
            <w:shd w:val="clear" w:color="auto" w:fill="auto"/>
            <w:noWrap/>
            <w:vAlign w:val="bottom"/>
            <w:hideMark/>
          </w:tcPr>
          <w:p w14:paraId="1931ECB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2B51EF5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0157701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BR</w:t>
            </w:r>
          </w:p>
        </w:tc>
        <w:tc>
          <w:tcPr>
            <w:tcW w:w="267" w:type="pct"/>
            <w:shd w:val="clear" w:color="auto" w:fill="auto"/>
            <w:noWrap/>
            <w:vAlign w:val="bottom"/>
            <w:hideMark/>
          </w:tcPr>
          <w:p w14:paraId="1273DE8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10; 1,60</w:t>
            </w:r>
          </w:p>
        </w:tc>
        <w:tc>
          <w:tcPr>
            <w:tcW w:w="340" w:type="pct"/>
            <w:shd w:val="clear" w:color="auto" w:fill="auto"/>
            <w:noWrap/>
            <w:vAlign w:val="bottom"/>
            <w:hideMark/>
          </w:tcPr>
          <w:p w14:paraId="022C8F0E"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3DA37595" w14:textId="77777777" w:rsidTr="005F4609">
        <w:trPr>
          <w:trHeight w:val="300"/>
        </w:trPr>
        <w:tc>
          <w:tcPr>
            <w:tcW w:w="186" w:type="pct"/>
            <w:shd w:val="clear" w:color="auto" w:fill="auto"/>
            <w:noWrap/>
            <w:vAlign w:val="bottom"/>
            <w:hideMark/>
          </w:tcPr>
          <w:p w14:paraId="6C5B646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0928C09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7B7209C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60EEAAE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3F1E5693"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09EC214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42C4FBB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19F9059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158BD4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4462794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10D377E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1BAAC4F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0151E8A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3E56403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2ème maison</w:t>
            </w:r>
          </w:p>
        </w:tc>
        <w:tc>
          <w:tcPr>
            <w:tcW w:w="372" w:type="pct"/>
            <w:shd w:val="clear" w:color="auto" w:fill="auto"/>
            <w:noWrap/>
            <w:vAlign w:val="bottom"/>
            <w:hideMark/>
          </w:tcPr>
          <w:p w14:paraId="0DEAE5D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077F1B5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32492DC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BR</w:t>
            </w:r>
          </w:p>
        </w:tc>
        <w:tc>
          <w:tcPr>
            <w:tcW w:w="267" w:type="pct"/>
            <w:shd w:val="clear" w:color="auto" w:fill="auto"/>
            <w:noWrap/>
            <w:vAlign w:val="bottom"/>
            <w:hideMark/>
          </w:tcPr>
          <w:p w14:paraId="3C6DFC3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10; 1,60</w:t>
            </w:r>
          </w:p>
        </w:tc>
        <w:tc>
          <w:tcPr>
            <w:tcW w:w="340" w:type="pct"/>
            <w:shd w:val="clear" w:color="auto" w:fill="auto"/>
            <w:noWrap/>
            <w:vAlign w:val="bottom"/>
            <w:hideMark/>
          </w:tcPr>
          <w:p w14:paraId="6271AA69"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6EB463C4" w14:textId="77777777" w:rsidTr="005F4609">
        <w:trPr>
          <w:trHeight w:val="300"/>
        </w:trPr>
        <w:tc>
          <w:tcPr>
            <w:tcW w:w="186" w:type="pct"/>
            <w:shd w:val="clear" w:color="auto" w:fill="auto"/>
            <w:noWrap/>
            <w:vAlign w:val="bottom"/>
            <w:hideMark/>
          </w:tcPr>
          <w:p w14:paraId="42E29D2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0AB3108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128E939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02C1D63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142B558"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5733DCD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7BAD10B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3966C45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687670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0387F8B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125E674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4AAC782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558AC2A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759F02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3ème maison</w:t>
            </w:r>
          </w:p>
        </w:tc>
        <w:tc>
          <w:tcPr>
            <w:tcW w:w="372" w:type="pct"/>
            <w:shd w:val="clear" w:color="auto" w:fill="auto"/>
            <w:noWrap/>
            <w:vAlign w:val="bottom"/>
            <w:hideMark/>
          </w:tcPr>
          <w:p w14:paraId="6060166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6148A41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Dalle</w:t>
            </w:r>
          </w:p>
        </w:tc>
        <w:tc>
          <w:tcPr>
            <w:tcW w:w="184" w:type="pct"/>
            <w:shd w:val="clear" w:color="auto" w:fill="auto"/>
            <w:noWrap/>
            <w:vAlign w:val="bottom"/>
            <w:hideMark/>
          </w:tcPr>
          <w:p w14:paraId="3ACC006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BR</w:t>
            </w:r>
          </w:p>
        </w:tc>
        <w:tc>
          <w:tcPr>
            <w:tcW w:w="267" w:type="pct"/>
            <w:shd w:val="clear" w:color="auto" w:fill="auto"/>
            <w:noWrap/>
            <w:vAlign w:val="bottom"/>
            <w:hideMark/>
          </w:tcPr>
          <w:p w14:paraId="3F38B83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10; 1,60</w:t>
            </w:r>
          </w:p>
        </w:tc>
        <w:tc>
          <w:tcPr>
            <w:tcW w:w="340" w:type="pct"/>
            <w:shd w:val="clear" w:color="auto" w:fill="auto"/>
            <w:noWrap/>
            <w:vAlign w:val="bottom"/>
            <w:hideMark/>
          </w:tcPr>
          <w:p w14:paraId="7E005B1D"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70 000</w:t>
            </w:r>
          </w:p>
        </w:tc>
      </w:tr>
      <w:tr w:rsidR="002703A0" w:rsidRPr="005F4609" w14:paraId="7356B0D7" w14:textId="77777777" w:rsidTr="005F4609">
        <w:trPr>
          <w:trHeight w:val="300"/>
        </w:trPr>
        <w:tc>
          <w:tcPr>
            <w:tcW w:w="186" w:type="pct"/>
            <w:shd w:val="clear" w:color="auto" w:fill="auto"/>
            <w:noWrap/>
            <w:vAlign w:val="bottom"/>
            <w:hideMark/>
          </w:tcPr>
          <w:p w14:paraId="1964365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34855CE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7B49033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B0C7EB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966EFF3"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2D102E9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60D7631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4201513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47952EA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412B92B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3FA7317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0C229A8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268EC1C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DAD950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Douches</w:t>
            </w:r>
          </w:p>
        </w:tc>
        <w:tc>
          <w:tcPr>
            <w:tcW w:w="372" w:type="pct"/>
            <w:shd w:val="clear" w:color="auto" w:fill="auto"/>
            <w:noWrap/>
            <w:vAlign w:val="bottom"/>
            <w:hideMark/>
          </w:tcPr>
          <w:p w14:paraId="173A6F2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Autres</w:t>
            </w:r>
          </w:p>
        </w:tc>
        <w:tc>
          <w:tcPr>
            <w:tcW w:w="155" w:type="pct"/>
            <w:shd w:val="clear" w:color="auto" w:fill="auto"/>
            <w:noWrap/>
            <w:vAlign w:val="bottom"/>
            <w:hideMark/>
          </w:tcPr>
          <w:p w14:paraId="37C6131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44D630F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6822547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3*2*1,5</w:t>
            </w:r>
          </w:p>
        </w:tc>
        <w:tc>
          <w:tcPr>
            <w:tcW w:w="340" w:type="pct"/>
            <w:shd w:val="clear" w:color="auto" w:fill="auto"/>
            <w:noWrap/>
            <w:vAlign w:val="bottom"/>
            <w:hideMark/>
          </w:tcPr>
          <w:p w14:paraId="081045E9"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25 000</w:t>
            </w:r>
          </w:p>
        </w:tc>
      </w:tr>
      <w:tr w:rsidR="002703A0" w:rsidRPr="005F4609" w14:paraId="5C2DC86B" w14:textId="77777777" w:rsidTr="005F4609">
        <w:trPr>
          <w:trHeight w:val="300"/>
        </w:trPr>
        <w:tc>
          <w:tcPr>
            <w:tcW w:w="186" w:type="pct"/>
            <w:shd w:val="clear" w:color="auto" w:fill="auto"/>
            <w:noWrap/>
            <w:vAlign w:val="bottom"/>
            <w:hideMark/>
          </w:tcPr>
          <w:p w14:paraId="5FCB26F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0FA272C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6619F3B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0CA8836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37C52BC1"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222C6D3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1D65E81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6985746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FD04AA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34CD707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48615A9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59DDB51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29780EF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7DE2DFA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Grenier</w:t>
            </w:r>
          </w:p>
        </w:tc>
        <w:tc>
          <w:tcPr>
            <w:tcW w:w="372" w:type="pct"/>
            <w:shd w:val="clear" w:color="auto" w:fill="auto"/>
            <w:noWrap/>
            <w:vAlign w:val="bottom"/>
            <w:hideMark/>
          </w:tcPr>
          <w:p w14:paraId="03AA5C1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399C8D9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45F0B78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3EBD1EB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4*3*2</w:t>
            </w:r>
          </w:p>
        </w:tc>
        <w:tc>
          <w:tcPr>
            <w:tcW w:w="340" w:type="pct"/>
            <w:shd w:val="clear" w:color="auto" w:fill="auto"/>
            <w:noWrap/>
            <w:vAlign w:val="bottom"/>
            <w:hideMark/>
          </w:tcPr>
          <w:p w14:paraId="7851260D"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30 000</w:t>
            </w:r>
          </w:p>
        </w:tc>
      </w:tr>
      <w:tr w:rsidR="002703A0" w:rsidRPr="005F4609" w14:paraId="24E80EBA" w14:textId="77777777" w:rsidTr="005F4609">
        <w:trPr>
          <w:trHeight w:val="300"/>
        </w:trPr>
        <w:tc>
          <w:tcPr>
            <w:tcW w:w="186" w:type="pct"/>
            <w:shd w:val="clear" w:color="auto" w:fill="auto"/>
            <w:noWrap/>
            <w:vAlign w:val="bottom"/>
            <w:hideMark/>
          </w:tcPr>
          <w:p w14:paraId="636E88E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22873CE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3937E66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08E9C4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A0E966D"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4CADC1B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40EE705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1657822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62A05B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052AF42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5BE4995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6BDB620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5A4D05C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7E29B2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Hangar</w:t>
            </w:r>
          </w:p>
        </w:tc>
        <w:tc>
          <w:tcPr>
            <w:tcW w:w="372" w:type="pct"/>
            <w:shd w:val="clear" w:color="auto" w:fill="auto"/>
            <w:noWrap/>
            <w:vAlign w:val="bottom"/>
            <w:hideMark/>
          </w:tcPr>
          <w:p w14:paraId="2B66D91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Huttes</w:t>
            </w:r>
          </w:p>
        </w:tc>
        <w:tc>
          <w:tcPr>
            <w:tcW w:w="155" w:type="pct"/>
            <w:shd w:val="clear" w:color="auto" w:fill="auto"/>
            <w:noWrap/>
            <w:vAlign w:val="bottom"/>
            <w:hideMark/>
          </w:tcPr>
          <w:p w14:paraId="23A2605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275659B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NR</w:t>
            </w:r>
          </w:p>
        </w:tc>
        <w:tc>
          <w:tcPr>
            <w:tcW w:w="267" w:type="pct"/>
            <w:shd w:val="clear" w:color="auto" w:fill="auto"/>
            <w:noWrap/>
            <w:vAlign w:val="bottom"/>
            <w:hideMark/>
          </w:tcPr>
          <w:p w14:paraId="36BCD49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3*3*1,71</w:t>
            </w:r>
          </w:p>
        </w:tc>
        <w:tc>
          <w:tcPr>
            <w:tcW w:w="340" w:type="pct"/>
            <w:shd w:val="clear" w:color="auto" w:fill="auto"/>
            <w:noWrap/>
            <w:vAlign w:val="bottom"/>
            <w:hideMark/>
          </w:tcPr>
          <w:p w14:paraId="053387A9"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10 000</w:t>
            </w:r>
          </w:p>
        </w:tc>
      </w:tr>
      <w:tr w:rsidR="002703A0" w:rsidRPr="005F4609" w14:paraId="0FF5F7D5" w14:textId="77777777" w:rsidTr="005F4609">
        <w:trPr>
          <w:trHeight w:val="300"/>
        </w:trPr>
        <w:tc>
          <w:tcPr>
            <w:tcW w:w="186" w:type="pct"/>
            <w:shd w:val="clear" w:color="auto" w:fill="auto"/>
            <w:noWrap/>
            <w:vAlign w:val="bottom"/>
            <w:hideMark/>
          </w:tcPr>
          <w:p w14:paraId="7589AF1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2724</w:t>
            </w:r>
          </w:p>
        </w:tc>
        <w:tc>
          <w:tcPr>
            <w:tcW w:w="193" w:type="pct"/>
            <w:shd w:val="clear" w:color="auto" w:fill="auto"/>
            <w:noWrap/>
            <w:vAlign w:val="bottom"/>
            <w:hideMark/>
          </w:tcPr>
          <w:p w14:paraId="3E0FD88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00F3A48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1DFB292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4765B446"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SAWSADOGO</w:t>
            </w:r>
          </w:p>
        </w:tc>
        <w:tc>
          <w:tcPr>
            <w:tcW w:w="247" w:type="pct"/>
            <w:shd w:val="clear" w:color="auto" w:fill="auto"/>
            <w:noWrap/>
            <w:vAlign w:val="bottom"/>
            <w:hideMark/>
          </w:tcPr>
          <w:p w14:paraId="23C1CC3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SIBIRI</w:t>
            </w:r>
          </w:p>
        </w:tc>
        <w:tc>
          <w:tcPr>
            <w:tcW w:w="258" w:type="pct"/>
            <w:shd w:val="clear" w:color="auto" w:fill="auto"/>
            <w:noWrap/>
            <w:vAlign w:val="bottom"/>
            <w:hideMark/>
          </w:tcPr>
          <w:p w14:paraId="5CC52A6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12F8C75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6D048CE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629F5A0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B2432208</w:t>
            </w:r>
          </w:p>
        </w:tc>
        <w:tc>
          <w:tcPr>
            <w:tcW w:w="296" w:type="pct"/>
            <w:shd w:val="clear" w:color="auto" w:fill="auto"/>
            <w:noWrap/>
            <w:vAlign w:val="center"/>
            <w:hideMark/>
          </w:tcPr>
          <w:p w14:paraId="164CC69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16/08/2010</w:t>
            </w:r>
          </w:p>
        </w:tc>
        <w:tc>
          <w:tcPr>
            <w:tcW w:w="175" w:type="pct"/>
            <w:shd w:val="clear" w:color="auto" w:fill="auto"/>
            <w:noWrap/>
            <w:vAlign w:val="bottom"/>
            <w:hideMark/>
          </w:tcPr>
          <w:p w14:paraId="1A6B236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1B395DF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02D68DC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Enclos</w:t>
            </w:r>
          </w:p>
        </w:tc>
        <w:tc>
          <w:tcPr>
            <w:tcW w:w="372" w:type="pct"/>
            <w:shd w:val="clear" w:color="auto" w:fill="auto"/>
            <w:noWrap/>
            <w:vAlign w:val="bottom"/>
            <w:hideMark/>
          </w:tcPr>
          <w:p w14:paraId="7C098B8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 xml:space="preserve">Case ronde </w:t>
            </w:r>
            <w:r w:rsidR="00853CF1" w:rsidRPr="005F4609">
              <w:rPr>
                <w:rFonts w:ascii="Times New Roman" w:eastAsia="Times New Roman" w:hAnsi="Times New Roman" w:cs="Times New Roman"/>
                <w:color w:val="000000"/>
              </w:rPr>
              <w:t>traditionnelle</w:t>
            </w:r>
          </w:p>
        </w:tc>
        <w:tc>
          <w:tcPr>
            <w:tcW w:w="155" w:type="pct"/>
            <w:shd w:val="clear" w:color="auto" w:fill="auto"/>
            <w:noWrap/>
            <w:vAlign w:val="bottom"/>
            <w:hideMark/>
          </w:tcPr>
          <w:p w14:paraId="153A35B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752AF06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BNR</w:t>
            </w:r>
          </w:p>
        </w:tc>
        <w:tc>
          <w:tcPr>
            <w:tcW w:w="267" w:type="pct"/>
            <w:shd w:val="clear" w:color="auto" w:fill="auto"/>
            <w:noWrap/>
            <w:vAlign w:val="bottom"/>
            <w:hideMark/>
          </w:tcPr>
          <w:p w14:paraId="0B55EAE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10; 1,5</w:t>
            </w:r>
          </w:p>
        </w:tc>
        <w:tc>
          <w:tcPr>
            <w:tcW w:w="340" w:type="pct"/>
            <w:shd w:val="clear" w:color="auto" w:fill="auto"/>
            <w:noWrap/>
            <w:vAlign w:val="bottom"/>
            <w:hideMark/>
          </w:tcPr>
          <w:p w14:paraId="7A224675"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35 000</w:t>
            </w:r>
          </w:p>
        </w:tc>
      </w:tr>
      <w:tr w:rsidR="002703A0" w:rsidRPr="005F4609" w14:paraId="4E69664C" w14:textId="77777777" w:rsidTr="005F4609">
        <w:trPr>
          <w:trHeight w:val="300"/>
        </w:trPr>
        <w:tc>
          <w:tcPr>
            <w:tcW w:w="186" w:type="pct"/>
            <w:shd w:val="clear" w:color="auto" w:fill="auto"/>
            <w:noWrap/>
            <w:vAlign w:val="bottom"/>
            <w:hideMark/>
          </w:tcPr>
          <w:p w14:paraId="6A316DA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1777</w:t>
            </w:r>
          </w:p>
        </w:tc>
        <w:tc>
          <w:tcPr>
            <w:tcW w:w="193" w:type="pct"/>
            <w:shd w:val="clear" w:color="auto" w:fill="auto"/>
            <w:noWrap/>
            <w:vAlign w:val="bottom"/>
            <w:hideMark/>
          </w:tcPr>
          <w:p w14:paraId="0547D61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2FECFBF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318ACA6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3483E0E8"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ZONGO</w:t>
            </w:r>
          </w:p>
        </w:tc>
        <w:tc>
          <w:tcPr>
            <w:tcW w:w="247" w:type="pct"/>
            <w:shd w:val="clear" w:color="auto" w:fill="auto"/>
            <w:noWrap/>
            <w:vAlign w:val="bottom"/>
            <w:hideMark/>
          </w:tcPr>
          <w:p w14:paraId="4257F80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Karim</w:t>
            </w:r>
          </w:p>
        </w:tc>
        <w:tc>
          <w:tcPr>
            <w:tcW w:w="258" w:type="pct"/>
            <w:shd w:val="clear" w:color="auto" w:fill="auto"/>
            <w:noWrap/>
            <w:vAlign w:val="bottom"/>
            <w:hideMark/>
          </w:tcPr>
          <w:p w14:paraId="43D3E76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3361751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CD509C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53E51A1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B3253971</w:t>
            </w:r>
          </w:p>
        </w:tc>
        <w:tc>
          <w:tcPr>
            <w:tcW w:w="296" w:type="pct"/>
            <w:shd w:val="clear" w:color="auto" w:fill="auto"/>
            <w:noWrap/>
            <w:vAlign w:val="center"/>
            <w:hideMark/>
          </w:tcPr>
          <w:p w14:paraId="1727D04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11/03/2010</w:t>
            </w:r>
          </w:p>
        </w:tc>
        <w:tc>
          <w:tcPr>
            <w:tcW w:w="175" w:type="pct"/>
            <w:shd w:val="clear" w:color="auto" w:fill="auto"/>
            <w:noWrap/>
            <w:vAlign w:val="bottom"/>
            <w:hideMark/>
          </w:tcPr>
          <w:p w14:paraId="6D6E3CC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72674931</w:t>
            </w:r>
          </w:p>
        </w:tc>
        <w:tc>
          <w:tcPr>
            <w:tcW w:w="163" w:type="pct"/>
            <w:shd w:val="clear" w:color="auto" w:fill="auto"/>
            <w:noWrap/>
            <w:vAlign w:val="bottom"/>
            <w:hideMark/>
          </w:tcPr>
          <w:p w14:paraId="391DE02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A2E085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6303FF2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2B6132F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4AEC405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646CF59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43166D3C"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20 000</w:t>
            </w:r>
          </w:p>
        </w:tc>
      </w:tr>
      <w:tr w:rsidR="002703A0" w:rsidRPr="005F4609" w14:paraId="174817DF" w14:textId="77777777" w:rsidTr="005F4609">
        <w:trPr>
          <w:trHeight w:val="300"/>
        </w:trPr>
        <w:tc>
          <w:tcPr>
            <w:tcW w:w="186" w:type="pct"/>
            <w:shd w:val="clear" w:color="auto" w:fill="auto"/>
            <w:noWrap/>
            <w:vAlign w:val="bottom"/>
            <w:hideMark/>
          </w:tcPr>
          <w:p w14:paraId="3C8640B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1777</w:t>
            </w:r>
          </w:p>
        </w:tc>
        <w:tc>
          <w:tcPr>
            <w:tcW w:w="193" w:type="pct"/>
            <w:shd w:val="clear" w:color="auto" w:fill="auto"/>
            <w:noWrap/>
            <w:vAlign w:val="bottom"/>
            <w:hideMark/>
          </w:tcPr>
          <w:p w14:paraId="056E3EF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71718AC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w:t>
            </w:r>
          </w:p>
        </w:tc>
        <w:tc>
          <w:tcPr>
            <w:tcW w:w="430" w:type="pct"/>
            <w:shd w:val="clear" w:color="auto" w:fill="auto"/>
            <w:noWrap/>
            <w:vAlign w:val="bottom"/>
            <w:hideMark/>
          </w:tcPr>
          <w:p w14:paraId="2BE6BFD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4E5ADEE4"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ZONGO</w:t>
            </w:r>
          </w:p>
        </w:tc>
        <w:tc>
          <w:tcPr>
            <w:tcW w:w="247" w:type="pct"/>
            <w:shd w:val="clear" w:color="auto" w:fill="auto"/>
            <w:noWrap/>
            <w:vAlign w:val="bottom"/>
            <w:hideMark/>
          </w:tcPr>
          <w:p w14:paraId="0F25C2B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Karim</w:t>
            </w:r>
          </w:p>
        </w:tc>
        <w:tc>
          <w:tcPr>
            <w:tcW w:w="258" w:type="pct"/>
            <w:shd w:val="clear" w:color="auto" w:fill="auto"/>
            <w:noWrap/>
            <w:vAlign w:val="bottom"/>
            <w:hideMark/>
          </w:tcPr>
          <w:p w14:paraId="36ABEA4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7C47930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60E0BA0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284D7ED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B3253971</w:t>
            </w:r>
          </w:p>
        </w:tc>
        <w:tc>
          <w:tcPr>
            <w:tcW w:w="296" w:type="pct"/>
            <w:shd w:val="clear" w:color="auto" w:fill="auto"/>
            <w:noWrap/>
            <w:vAlign w:val="center"/>
            <w:hideMark/>
          </w:tcPr>
          <w:p w14:paraId="40074E2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11/03/2010</w:t>
            </w:r>
          </w:p>
        </w:tc>
        <w:tc>
          <w:tcPr>
            <w:tcW w:w="175" w:type="pct"/>
            <w:shd w:val="clear" w:color="auto" w:fill="auto"/>
            <w:noWrap/>
            <w:vAlign w:val="bottom"/>
            <w:hideMark/>
          </w:tcPr>
          <w:p w14:paraId="734DFE6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122616F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A4B5E9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1878996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65A2CAE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314E033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18DF0B6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3FC5833A"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10 000</w:t>
            </w:r>
          </w:p>
        </w:tc>
      </w:tr>
      <w:tr w:rsidR="002703A0" w:rsidRPr="005F4609" w14:paraId="7F948DD3" w14:textId="77777777" w:rsidTr="005F4609">
        <w:trPr>
          <w:trHeight w:val="300"/>
        </w:trPr>
        <w:tc>
          <w:tcPr>
            <w:tcW w:w="186" w:type="pct"/>
            <w:shd w:val="clear" w:color="auto" w:fill="auto"/>
            <w:noWrap/>
            <w:vAlign w:val="bottom"/>
            <w:hideMark/>
          </w:tcPr>
          <w:p w14:paraId="43C88AA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1802</w:t>
            </w:r>
          </w:p>
        </w:tc>
        <w:tc>
          <w:tcPr>
            <w:tcW w:w="193" w:type="pct"/>
            <w:shd w:val="clear" w:color="auto" w:fill="auto"/>
            <w:noWrap/>
            <w:vAlign w:val="bottom"/>
            <w:hideMark/>
          </w:tcPr>
          <w:p w14:paraId="7F7BC47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4A2CF1F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Goudayiré</w:t>
            </w:r>
          </w:p>
        </w:tc>
        <w:tc>
          <w:tcPr>
            <w:tcW w:w="430" w:type="pct"/>
            <w:shd w:val="clear" w:color="auto" w:fill="auto"/>
            <w:noWrap/>
            <w:vAlign w:val="bottom"/>
            <w:hideMark/>
          </w:tcPr>
          <w:p w14:paraId="394C01A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33E72FFE"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KOURAOGO</w:t>
            </w:r>
          </w:p>
        </w:tc>
        <w:tc>
          <w:tcPr>
            <w:tcW w:w="247" w:type="pct"/>
            <w:shd w:val="clear" w:color="auto" w:fill="auto"/>
            <w:noWrap/>
            <w:vAlign w:val="bottom"/>
            <w:hideMark/>
          </w:tcPr>
          <w:p w14:paraId="4728E71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Bila</w:t>
            </w:r>
          </w:p>
        </w:tc>
        <w:tc>
          <w:tcPr>
            <w:tcW w:w="258" w:type="pct"/>
            <w:shd w:val="clear" w:color="auto" w:fill="auto"/>
            <w:noWrap/>
            <w:vAlign w:val="bottom"/>
            <w:hideMark/>
          </w:tcPr>
          <w:p w14:paraId="0735F93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KOURAOGO</w:t>
            </w:r>
          </w:p>
        </w:tc>
        <w:tc>
          <w:tcPr>
            <w:tcW w:w="271" w:type="pct"/>
            <w:shd w:val="clear" w:color="auto" w:fill="auto"/>
            <w:noWrap/>
            <w:vAlign w:val="bottom"/>
            <w:hideMark/>
          </w:tcPr>
          <w:p w14:paraId="3CA715C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Moussa</w:t>
            </w:r>
          </w:p>
        </w:tc>
        <w:tc>
          <w:tcPr>
            <w:tcW w:w="334" w:type="pct"/>
            <w:shd w:val="clear" w:color="auto" w:fill="auto"/>
            <w:noWrap/>
            <w:vAlign w:val="bottom"/>
            <w:hideMark/>
          </w:tcPr>
          <w:p w14:paraId="70FBB98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Aucune</w:t>
            </w:r>
          </w:p>
        </w:tc>
        <w:tc>
          <w:tcPr>
            <w:tcW w:w="331" w:type="pct"/>
            <w:shd w:val="clear" w:color="auto" w:fill="auto"/>
            <w:noWrap/>
            <w:vAlign w:val="bottom"/>
            <w:hideMark/>
          </w:tcPr>
          <w:p w14:paraId="040A47E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96" w:type="pct"/>
            <w:shd w:val="clear" w:color="auto" w:fill="auto"/>
            <w:noWrap/>
            <w:vAlign w:val="bottom"/>
            <w:hideMark/>
          </w:tcPr>
          <w:p w14:paraId="1974BE7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75" w:type="pct"/>
            <w:shd w:val="clear" w:color="auto" w:fill="auto"/>
            <w:noWrap/>
            <w:vAlign w:val="bottom"/>
            <w:hideMark/>
          </w:tcPr>
          <w:p w14:paraId="2EBA828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442EB64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4F13D34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469E276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3C5BADD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24289C6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45059F1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03B63178"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10 000</w:t>
            </w:r>
          </w:p>
        </w:tc>
      </w:tr>
      <w:tr w:rsidR="002703A0" w:rsidRPr="005F4609" w14:paraId="4F0D23B9" w14:textId="77777777" w:rsidTr="005F4609">
        <w:trPr>
          <w:trHeight w:val="300"/>
        </w:trPr>
        <w:tc>
          <w:tcPr>
            <w:tcW w:w="186" w:type="pct"/>
            <w:shd w:val="clear" w:color="auto" w:fill="auto"/>
            <w:noWrap/>
            <w:vAlign w:val="bottom"/>
            <w:hideMark/>
          </w:tcPr>
          <w:p w14:paraId="0111D19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1798</w:t>
            </w:r>
          </w:p>
        </w:tc>
        <w:tc>
          <w:tcPr>
            <w:tcW w:w="193" w:type="pct"/>
            <w:shd w:val="clear" w:color="auto" w:fill="auto"/>
            <w:noWrap/>
            <w:vAlign w:val="bottom"/>
            <w:hideMark/>
          </w:tcPr>
          <w:p w14:paraId="23A1492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7D80D7E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Goudayiré</w:t>
            </w:r>
          </w:p>
        </w:tc>
        <w:tc>
          <w:tcPr>
            <w:tcW w:w="430" w:type="pct"/>
            <w:shd w:val="clear" w:color="auto" w:fill="auto"/>
            <w:noWrap/>
            <w:vAlign w:val="bottom"/>
            <w:hideMark/>
          </w:tcPr>
          <w:p w14:paraId="52E6AF3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76DD86F5"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OUILI</w:t>
            </w:r>
          </w:p>
        </w:tc>
        <w:tc>
          <w:tcPr>
            <w:tcW w:w="247" w:type="pct"/>
            <w:shd w:val="clear" w:color="auto" w:fill="auto"/>
            <w:noWrap/>
            <w:vAlign w:val="bottom"/>
            <w:hideMark/>
          </w:tcPr>
          <w:p w14:paraId="2B8F500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Pierre</w:t>
            </w:r>
          </w:p>
        </w:tc>
        <w:tc>
          <w:tcPr>
            <w:tcW w:w="258" w:type="pct"/>
            <w:shd w:val="clear" w:color="auto" w:fill="auto"/>
            <w:noWrap/>
            <w:vAlign w:val="bottom"/>
            <w:hideMark/>
          </w:tcPr>
          <w:p w14:paraId="33FCF88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0AD7156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785DF44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47702C8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B2432344</w:t>
            </w:r>
          </w:p>
        </w:tc>
        <w:tc>
          <w:tcPr>
            <w:tcW w:w="296" w:type="pct"/>
            <w:shd w:val="clear" w:color="auto" w:fill="auto"/>
            <w:noWrap/>
            <w:vAlign w:val="center"/>
            <w:hideMark/>
          </w:tcPr>
          <w:p w14:paraId="35699C8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06/08/2010</w:t>
            </w:r>
          </w:p>
        </w:tc>
        <w:tc>
          <w:tcPr>
            <w:tcW w:w="175" w:type="pct"/>
            <w:shd w:val="clear" w:color="auto" w:fill="auto"/>
            <w:noWrap/>
            <w:vAlign w:val="bottom"/>
            <w:hideMark/>
          </w:tcPr>
          <w:p w14:paraId="2FA78EB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62526439</w:t>
            </w:r>
          </w:p>
        </w:tc>
        <w:tc>
          <w:tcPr>
            <w:tcW w:w="163" w:type="pct"/>
            <w:shd w:val="clear" w:color="auto" w:fill="auto"/>
            <w:noWrap/>
            <w:vAlign w:val="bottom"/>
            <w:hideMark/>
          </w:tcPr>
          <w:p w14:paraId="4A1AAC8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7C5919F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01462D0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7C39B7E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4D514E1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432DDC0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515F45FF"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25 000</w:t>
            </w:r>
          </w:p>
        </w:tc>
      </w:tr>
      <w:tr w:rsidR="002703A0" w:rsidRPr="005F4609" w14:paraId="52D67DE5" w14:textId="77777777" w:rsidTr="005F4609">
        <w:trPr>
          <w:trHeight w:val="300"/>
        </w:trPr>
        <w:tc>
          <w:tcPr>
            <w:tcW w:w="186" w:type="pct"/>
            <w:shd w:val="clear" w:color="auto" w:fill="auto"/>
            <w:noWrap/>
            <w:vAlign w:val="bottom"/>
            <w:hideMark/>
          </w:tcPr>
          <w:p w14:paraId="4620531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1798</w:t>
            </w:r>
          </w:p>
        </w:tc>
        <w:tc>
          <w:tcPr>
            <w:tcW w:w="193" w:type="pct"/>
            <w:shd w:val="clear" w:color="auto" w:fill="auto"/>
            <w:noWrap/>
            <w:vAlign w:val="bottom"/>
            <w:hideMark/>
          </w:tcPr>
          <w:p w14:paraId="6121506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5615991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Goudayiré</w:t>
            </w:r>
          </w:p>
        </w:tc>
        <w:tc>
          <w:tcPr>
            <w:tcW w:w="430" w:type="pct"/>
            <w:shd w:val="clear" w:color="auto" w:fill="auto"/>
            <w:noWrap/>
            <w:vAlign w:val="bottom"/>
            <w:hideMark/>
          </w:tcPr>
          <w:p w14:paraId="159DF65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8016224"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OUILI</w:t>
            </w:r>
          </w:p>
        </w:tc>
        <w:tc>
          <w:tcPr>
            <w:tcW w:w="247" w:type="pct"/>
            <w:shd w:val="clear" w:color="auto" w:fill="auto"/>
            <w:noWrap/>
            <w:vAlign w:val="bottom"/>
            <w:hideMark/>
          </w:tcPr>
          <w:p w14:paraId="181EF1C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Pierre</w:t>
            </w:r>
          </w:p>
        </w:tc>
        <w:tc>
          <w:tcPr>
            <w:tcW w:w="258" w:type="pct"/>
            <w:shd w:val="clear" w:color="auto" w:fill="auto"/>
            <w:noWrap/>
            <w:vAlign w:val="bottom"/>
            <w:hideMark/>
          </w:tcPr>
          <w:p w14:paraId="762ED61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7DD8B01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7CE8139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6E44220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B2432344</w:t>
            </w:r>
          </w:p>
        </w:tc>
        <w:tc>
          <w:tcPr>
            <w:tcW w:w="296" w:type="pct"/>
            <w:shd w:val="clear" w:color="auto" w:fill="auto"/>
            <w:noWrap/>
            <w:vAlign w:val="center"/>
            <w:hideMark/>
          </w:tcPr>
          <w:p w14:paraId="46D9695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06/08/2010</w:t>
            </w:r>
          </w:p>
        </w:tc>
        <w:tc>
          <w:tcPr>
            <w:tcW w:w="175" w:type="pct"/>
            <w:shd w:val="clear" w:color="auto" w:fill="auto"/>
            <w:noWrap/>
            <w:vAlign w:val="bottom"/>
            <w:hideMark/>
          </w:tcPr>
          <w:p w14:paraId="1DAAF48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4273317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83E517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69C81FE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3D7C499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6420F96E"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600DD24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0D495F37"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10 000</w:t>
            </w:r>
          </w:p>
        </w:tc>
      </w:tr>
      <w:tr w:rsidR="002703A0" w:rsidRPr="005F4609" w14:paraId="7E919C4A" w14:textId="77777777" w:rsidTr="005F4609">
        <w:trPr>
          <w:trHeight w:val="300"/>
        </w:trPr>
        <w:tc>
          <w:tcPr>
            <w:tcW w:w="186" w:type="pct"/>
            <w:shd w:val="clear" w:color="auto" w:fill="auto"/>
            <w:noWrap/>
            <w:vAlign w:val="bottom"/>
            <w:hideMark/>
          </w:tcPr>
          <w:p w14:paraId="09A8ADE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1798</w:t>
            </w:r>
          </w:p>
        </w:tc>
        <w:tc>
          <w:tcPr>
            <w:tcW w:w="193" w:type="pct"/>
            <w:shd w:val="clear" w:color="auto" w:fill="auto"/>
            <w:noWrap/>
            <w:vAlign w:val="bottom"/>
            <w:hideMark/>
          </w:tcPr>
          <w:p w14:paraId="27237BF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1757637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Goudayiré</w:t>
            </w:r>
          </w:p>
        </w:tc>
        <w:tc>
          <w:tcPr>
            <w:tcW w:w="430" w:type="pct"/>
            <w:shd w:val="clear" w:color="auto" w:fill="auto"/>
            <w:noWrap/>
            <w:vAlign w:val="bottom"/>
            <w:hideMark/>
          </w:tcPr>
          <w:p w14:paraId="0E8E75B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0A469F89"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OUILI</w:t>
            </w:r>
          </w:p>
        </w:tc>
        <w:tc>
          <w:tcPr>
            <w:tcW w:w="247" w:type="pct"/>
            <w:shd w:val="clear" w:color="auto" w:fill="auto"/>
            <w:noWrap/>
            <w:vAlign w:val="bottom"/>
            <w:hideMark/>
          </w:tcPr>
          <w:p w14:paraId="52630B2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Pierre</w:t>
            </w:r>
          </w:p>
        </w:tc>
        <w:tc>
          <w:tcPr>
            <w:tcW w:w="258" w:type="pct"/>
            <w:shd w:val="clear" w:color="auto" w:fill="auto"/>
            <w:noWrap/>
            <w:vAlign w:val="bottom"/>
            <w:hideMark/>
          </w:tcPr>
          <w:p w14:paraId="3CAEF251"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1E92D48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1F04DB6"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CNIB</w:t>
            </w:r>
          </w:p>
        </w:tc>
        <w:tc>
          <w:tcPr>
            <w:tcW w:w="331" w:type="pct"/>
            <w:shd w:val="clear" w:color="auto" w:fill="auto"/>
            <w:noWrap/>
            <w:vAlign w:val="bottom"/>
            <w:hideMark/>
          </w:tcPr>
          <w:p w14:paraId="7AE1EC9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B2432344</w:t>
            </w:r>
          </w:p>
        </w:tc>
        <w:tc>
          <w:tcPr>
            <w:tcW w:w="296" w:type="pct"/>
            <w:shd w:val="clear" w:color="auto" w:fill="auto"/>
            <w:noWrap/>
            <w:vAlign w:val="center"/>
            <w:hideMark/>
          </w:tcPr>
          <w:p w14:paraId="483E8D3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06/08/2010</w:t>
            </w:r>
          </w:p>
        </w:tc>
        <w:tc>
          <w:tcPr>
            <w:tcW w:w="175" w:type="pct"/>
            <w:shd w:val="clear" w:color="auto" w:fill="auto"/>
            <w:noWrap/>
            <w:vAlign w:val="bottom"/>
            <w:hideMark/>
          </w:tcPr>
          <w:p w14:paraId="22BD3E0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5102008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54DA9D9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61DCC1A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6CFE4A6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7278713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119BF5C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27302F41"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35 000</w:t>
            </w:r>
          </w:p>
        </w:tc>
      </w:tr>
      <w:tr w:rsidR="002703A0" w:rsidRPr="005F4609" w14:paraId="782C4C9F" w14:textId="77777777" w:rsidTr="005F4609">
        <w:trPr>
          <w:trHeight w:val="300"/>
        </w:trPr>
        <w:tc>
          <w:tcPr>
            <w:tcW w:w="186" w:type="pct"/>
            <w:shd w:val="clear" w:color="auto" w:fill="auto"/>
            <w:noWrap/>
            <w:vAlign w:val="bottom"/>
            <w:hideMark/>
          </w:tcPr>
          <w:p w14:paraId="3325AE4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1790</w:t>
            </w:r>
          </w:p>
        </w:tc>
        <w:tc>
          <w:tcPr>
            <w:tcW w:w="193" w:type="pct"/>
            <w:shd w:val="clear" w:color="auto" w:fill="auto"/>
            <w:noWrap/>
            <w:vAlign w:val="bottom"/>
            <w:hideMark/>
          </w:tcPr>
          <w:p w14:paraId="479AD8B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1A77D96B"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Goudayiré</w:t>
            </w:r>
          </w:p>
        </w:tc>
        <w:tc>
          <w:tcPr>
            <w:tcW w:w="430" w:type="pct"/>
            <w:shd w:val="clear" w:color="auto" w:fill="auto"/>
            <w:noWrap/>
            <w:vAlign w:val="bottom"/>
            <w:hideMark/>
          </w:tcPr>
          <w:p w14:paraId="02DC8C8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6208DD47"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ZIDNABA</w:t>
            </w:r>
          </w:p>
        </w:tc>
        <w:tc>
          <w:tcPr>
            <w:tcW w:w="247" w:type="pct"/>
            <w:shd w:val="clear" w:color="auto" w:fill="auto"/>
            <w:noWrap/>
            <w:vAlign w:val="bottom"/>
            <w:hideMark/>
          </w:tcPr>
          <w:p w14:paraId="091DE7C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Alaye</w:t>
            </w:r>
          </w:p>
        </w:tc>
        <w:tc>
          <w:tcPr>
            <w:tcW w:w="258" w:type="pct"/>
            <w:shd w:val="clear" w:color="auto" w:fill="auto"/>
            <w:noWrap/>
            <w:vAlign w:val="bottom"/>
            <w:hideMark/>
          </w:tcPr>
          <w:p w14:paraId="5B50A45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3FBE680A"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06AA22D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4806AE4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3601</w:t>
            </w:r>
          </w:p>
        </w:tc>
        <w:tc>
          <w:tcPr>
            <w:tcW w:w="296" w:type="pct"/>
            <w:shd w:val="clear" w:color="auto" w:fill="auto"/>
            <w:noWrap/>
            <w:vAlign w:val="center"/>
            <w:hideMark/>
          </w:tcPr>
          <w:p w14:paraId="43599BE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10/09/1986</w:t>
            </w:r>
          </w:p>
        </w:tc>
        <w:tc>
          <w:tcPr>
            <w:tcW w:w="175" w:type="pct"/>
            <w:shd w:val="clear" w:color="auto" w:fill="auto"/>
            <w:noWrap/>
            <w:vAlign w:val="bottom"/>
            <w:hideMark/>
          </w:tcPr>
          <w:p w14:paraId="5FBF0E9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3FA07620"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09E0825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04F51FD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4AD36BF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2BE111E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7477E55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36A52294"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30 000</w:t>
            </w:r>
          </w:p>
        </w:tc>
      </w:tr>
      <w:tr w:rsidR="002703A0" w:rsidRPr="005F4609" w14:paraId="12A68BF4" w14:textId="77777777" w:rsidTr="005F4609">
        <w:trPr>
          <w:trHeight w:val="300"/>
        </w:trPr>
        <w:tc>
          <w:tcPr>
            <w:tcW w:w="186" w:type="pct"/>
            <w:shd w:val="clear" w:color="auto" w:fill="auto"/>
            <w:noWrap/>
            <w:vAlign w:val="bottom"/>
            <w:hideMark/>
          </w:tcPr>
          <w:p w14:paraId="56846D3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1791</w:t>
            </w:r>
          </w:p>
        </w:tc>
        <w:tc>
          <w:tcPr>
            <w:tcW w:w="193" w:type="pct"/>
            <w:shd w:val="clear" w:color="auto" w:fill="auto"/>
            <w:noWrap/>
            <w:vAlign w:val="bottom"/>
            <w:hideMark/>
          </w:tcPr>
          <w:p w14:paraId="315DCD5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Bagré</w:t>
            </w:r>
          </w:p>
        </w:tc>
        <w:tc>
          <w:tcPr>
            <w:tcW w:w="191" w:type="pct"/>
            <w:shd w:val="clear" w:color="auto" w:fill="auto"/>
            <w:noWrap/>
            <w:vAlign w:val="bottom"/>
            <w:hideMark/>
          </w:tcPr>
          <w:p w14:paraId="769B429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Goudayiré</w:t>
            </w:r>
          </w:p>
        </w:tc>
        <w:tc>
          <w:tcPr>
            <w:tcW w:w="430" w:type="pct"/>
            <w:shd w:val="clear" w:color="auto" w:fill="auto"/>
            <w:noWrap/>
            <w:vAlign w:val="bottom"/>
            <w:hideMark/>
          </w:tcPr>
          <w:p w14:paraId="3D569FB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Béga-Boakla (RG Nord)</w:t>
            </w:r>
          </w:p>
        </w:tc>
        <w:tc>
          <w:tcPr>
            <w:tcW w:w="222" w:type="pct"/>
            <w:shd w:val="clear" w:color="auto" w:fill="auto"/>
            <w:noWrap/>
            <w:vAlign w:val="bottom"/>
            <w:hideMark/>
          </w:tcPr>
          <w:p w14:paraId="3F39982E"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ZIDNABA</w:t>
            </w:r>
          </w:p>
        </w:tc>
        <w:tc>
          <w:tcPr>
            <w:tcW w:w="247" w:type="pct"/>
            <w:shd w:val="clear" w:color="auto" w:fill="auto"/>
            <w:noWrap/>
            <w:vAlign w:val="bottom"/>
            <w:hideMark/>
          </w:tcPr>
          <w:p w14:paraId="1F8FE3BF"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Salif</w:t>
            </w:r>
          </w:p>
        </w:tc>
        <w:tc>
          <w:tcPr>
            <w:tcW w:w="258" w:type="pct"/>
            <w:shd w:val="clear" w:color="auto" w:fill="auto"/>
            <w:noWrap/>
            <w:vAlign w:val="bottom"/>
            <w:hideMark/>
          </w:tcPr>
          <w:p w14:paraId="6E20D15A"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ZIDNABA</w:t>
            </w:r>
          </w:p>
        </w:tc>
        <w:tc>
          <w:tcPr>
            <w:tcW w:w="271" w:type="pct"/>
            <w:shd w:val="clear" w:color="auto" w:fill="auto"/>
            <w:noWrap/>
            <w:vAlign w:val="bottom"/>
            <w:hideMark/>
          </w:tcPr>
          <w:p w14:paraId="7C0C680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Alaye</w:t>
            </w:r>
          </w:p>
        </w:tc>
        <w:tc>
          <w:tcPr>
            <w:tcW w:w="334" w:type="pct"/>
            <w:shd w:val="clear" w:color="auto" w:fill="auto"/>
            <w:noWrap/>
            <w:vAlign w:val="bottom"/>
            <w:hideMark/>
          </w:tcPr>
          <w:p w14:paraId="02FF919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2181E90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3721</w:t>
            </w:r>
          </w:p>
        </w:tc>
        <w:tc>
          <w:tcPr>
            <w:tcW w:w="296" w:type="pct"/>
            <w:shd w:val="clear" w:color="auto" w:fill="auto"/>
            <w:noWrap/>
            <w:vAlign w:val="center"/>
            <w:hideMark/>
          </w:tcPr>
          <w:p w14:paraId="0FD4DBA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08/12/2011</w:t>
            </w:r>
          </w:p>
        </w:tc>
        <w:tc>
          <w:tcPr>
            <w:tcW w:w="175" w:type="pct"/>
            <w:shd w:val="clear" w:color="auto" w:fill="auto"/>
            <w:noWrap/>
            <w:vAlign w:val="bottom"/>
            <w:hideMark/>
          </w:tcPr>
          <w:p w14:paraId="73FC668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34F6D58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7C69D58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0331C58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2773C77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1FB766D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59F10B5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0F4CDC27"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10 000</w:t>
            </w:r>
          </w:p>
        </w:tc>
      </w:tr>
      <w:tr w:rsidR="002703A0" w:rsidRPr="005F4609" w14:paraId="79F71B01" w14:textId="77777777" w:rsidTr="005F4609">
        <w:trPr>
          <w:trHeight w:val="300"/>
        </w:trPr>
        <w:tc>
          <w:tcPr>
            <w:tcW w:w="186" w:type="pct"/>
            <w:shd w:val="clear" w:color="auto" w:fill="auto"/>
            <w:noWrap/>
            <w:vAlign w:val="bottom"/>
            <w:hideMark/>
          </w:tcPr>
          <w:p w14:paraId="1A53C39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3" w:type="pct"/>
            <w:shd w:val="clear" w:color="auto" w:fill="auto"/>
            <w:noWrap/>
            <w:vAlign w:val="bottom"/>
            <w:hideMark/>
          </w:tcPr>
          <w:p w14:paraId="1A8266C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91" w:type="pct"/>
            <w:shd w:val="clear" w:color="auto" w:fill="auto"/>
            <w:noWrap/>
            <w:vAlign w:val="bottom"/>
            <w:hideMark/>
          </w:tcPr>
          <w:p w14:paraId="17AE60C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430" w:type="pct"/>
            <w:shd w:val="clear" w:color="auto" w:fill="auto"/>
            <w:noWrap/>
            <w:vAlign w:val="bottom"/>
            <w:hideMark/>
          </w:tcPr>
          <w:p w14:paraId="17C35C6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22" w:type="pct"/>
            <w:shd w:val="clear" w:color="auto" w:fill="auto"/>
            <w:noWrap/>
            <w:vAlign w:val="bottom"/>
            <w:hideMark/>
          </w:tcPr>
          <w:p w14:paraId="3CBCB86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47" w:type="pct"/>
            <w:shd w:val="clear" w:color="auto" w:fill="auto"/>
            <w:noWrap/>
            <w:vAlign w:val="bottom"/>
            <w:hideMark/>
          </w:tcPr>
          <w:p w14:paraId="2EFB3138"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58" w:type="pct"/>
            <w:shd w:val="clear" w:color="auto" w:fill="auto"/>
            <w:noWrap/>
            <w:vAlign w:val="bottom"/>
            <w:hideMark/>
          </w:tcPr>
          <w:p w14:paraId="759BF71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7B637E6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2F52D3B"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1" w:type="pct"/>
            <w:shd w:val="clear" w:color="auto" w:fill="auto"/>
            <w:noWrap/>
            <w:vAlign w:val="bottom"/>
            <w:hideMark/>
          </w:tcPr>
          <w:p w14:paraId="02D4F4FF"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96" w:type="pct"/>
            <w:shd w:val="clear" w:color="auto" w:fill="auto"/>
            <w:noWrap/>
            <w:vAlign w:val="center"/>
            <w:hideMark/>
          </w:tcPr>
          <w:p w14:paraId="3EC795D5"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75" w:type="pct"/>
            <w:shd w:val="clear" w:color="auto" w:fill="auto"/>
            <w:noWrap/>
            <w:vAlign w:val="bottom"/>
            <w:hideMark/>
          </w:tcPr>
          <w:p w14:paraId="09CBD2E4"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63" w:type="pct"/>
            <w:shd w:val="clear" w:color="auto" w:fill="auto"/>
            <w:noWrap/>
            <w:vAlign w:val="bottom"/>
            <w:hideMark/>
          </w:tcPr>
          <w:p w14:paraId="6B663C62"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84" w:type="pct"/>
            <w:shd w:val="clear" w:color="auto" w:fill="auto"/>
            <w:noWrap/>
            <w:vAlign w:val="bottom"/>
            <w:hideMark/>
          </w:tcPr>
          <w:p w14:paraId="4C276759"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72" w:type="pct"/>
            <w:shd w:val="clear" w:color="auto" w:fill="auto"/>
            <w:noWrap/>
            <w:vAlign w:val="bottom"/>
            <w:hideMark/>
          </w:tcPr>
          <w:p w14:paraId="1EB4A2F7"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55" w:type="pct"/>
            <w:shd w:val="clear" w:color="auto" w:fill="auto"/>
            <w:noWrap/>
            <w:vAlign w:val="bottom"/>
            <w:hideMark/>
          </w:tcPr>
          <w:p w14:paraId="12DCAB3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184" w:type="pct"/>
            <w:shd w:val="clear" w:color="auto" w:fill="auto"/>
            <w:noWrap/>
            <w:vAlign w:val="bottom"/>
            <w:hideMark/>
          </w:tcPr>
          <w:p w14:paraId="36A0E30D"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67" w:type="pct"/>
            <w:shd w:val="clear" w:color="auto" w:fill="auto"/>
            <w:noWrap/>
            <w:vAlign w:val="bottom"/>
            <w:hideMark/>
          </w:tcPr>
          <w:p w14:paraId="5533388C"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290D2FFF"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 </w:t>
            </w:r>
          </w:p>
        </w:tc>
      </w:tr>
      <w:tr w:rsidR="002703A0" w:rsidRPr="005F4609" w14:paraId="0A34072C" w14:textId="77777777" w:rsidTr="005F4609">
        <w:trPr>
          <w:trHeight w:val="300"/>
        </w:trPr>
        <w:tc>
          <w:tcPr>
            <w:tcW w:w="186" w:type="pct"/>
            <w:shd w:val="clear" w:color="auto" w:fill="auto"/>
            <w:noWrap/>
            <w:vAlign w:val="bottom"/>
            <w:hideMark/>
          </w:tcPr>
          <w:p w14:paraId="17D3FF9C"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2406</w:t>
            </w:r>
          </w:p>
        </w:tc>
        <w:tc>
          <w:tcPr>
            <w:tcW w:w="193" w:type="pct"/>
            <w:shd w:val="clear" w:color="auto" w:fill="auto"/>
            <w:noWrap/>
            <w:vAlign w:val="bottom"/>
            <w:hideMark/>
          </w:tcPr>
          <w:p w14:paraId="3B01BC18"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Bittou</w:t>
            </w:r>
          </w:p>
        </w:tc>
        <w:tc>
          <w:tcPr>
            <w:tcW w:w="191" w:type="pct"/>
            <w:shd w:val="clear" w:color="auto" w:fill="auto"/>
            <w:noWrap/>
            <w:vAlign w:val="bottom"/>
            <w:hideMark/>
          </w:tcPr>
          <w:p w14:paraId="4C99B5F1"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Hamdalaye</w:t>
            </w:r>
          </w:p>
        </w:tc>
        <w:tc>
          <w:tcPr>
            <w:tcW w:w="430" w:type="pct"/>
            <w:shd w:val="clear" w:color="auto" w:fill="auto"/>
            <w:noWrap/>
            <w:vAlign w:val="bottom"/>
            <w:hideMark/>
          </w:tcPr>
          <w:p w14:paraId="3FE5B47E"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Bittou-Extension extrême Sud</w:t>
            </w:r>
          </w:p>
        </w:tc>
        <w:tc>
          <w:tcPr>
            <w:tcW w:w="222" w:type="pct"/>
            <w:shd w:val="clear" w:color="auto" w:fill="auto"/>
            <w:noWrap/>
            <w:vAlign w:val="bottom"/>
            <w:hideMark/>
          </w:tcPr>
          <w:p w14:paraId="6A4A2CB9" w14:textId="77777777" w:rsidR="008A3AC9" w:rsidRPr="005F4609" w:rsidRDefault="004E555C"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SONDE</w:t>
            </w:r>
          </w:p>
        </w:tc>
        <w:tc>
          <w:tcPr>
            <w:tcW w:w="247" w:type="pct"/>
            <w:shd w:val="clear" w:color="auto" w:fill="auto"/>
            <w:noWrap/>
            <w:vAlign w:val="bottom"/>
            <w:hideMark/>
          </w:tcPr>
          <w:p w14:paraId="3AA2A51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Hamidou</w:t>
            </w:r>
          </w:p>
        </w:tc>
        <w:tc>
          <w:tcPr>
            <w:tcW w:w="258" w:type="pct"/>
            <w:shd w:val="clear" w:color="auto" w:fill="auto"/>
            <w:noWrap/>
            <w:vAlign w:val="bottom"/>
            <w:hideMark/>
          </w:tcPr>
          <w:p w14:paraId="0CA3AB03"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271" w:type="pct"/>
            <w:shd w:val="clear" w:color="auto" w:fill="auto"/>
            <w:noWrap/>
            <w:vAlign w:val="bottom"/>
            <w:hideMark/>
          </w:tcPr>
          <w:p w14:paraId="7DE45526"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34" w:type="pct"/>
            <w:shd w:val="clear" w:color="auto" w:fill="auto"/>
            <w:noWrap/>
            <w:vAlign w:val="bottom"/>
            <w:hideMark/>
          </w:tcPr>
          <w:p w14:paraId="3BA3827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Acte de naissance</w:t>
            </w:r>
          </w:p>
        </w:tc>
        <w:tc>
          <w:tcPr>
            <w:tcW w:w="331" w:type="pct"/>
            <w:shd w:val="clear" w:color="auto" w:fill="auto"/>
            <w:noWrap/>
            <w:vAlign w:val="bottom"/>
            <w:hideMark/>
          </w:tcPr>
          <w:p w14:paraId="0AD04222"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45042012</w:t>
            </w:r>
          </w:p>
        </w:tc>
        <w:tc>
          <w:tcPr>
            <w:tcW w:w="296" w:type="pct"/>
            <w:shd w:val="clear" w:color="auto" w:fill="auto"/>
            <w:noWrap/>
            <w:vAlign w:val="center"/>
            <w:hideMark/>
          </w:tcPr>
          <w:p w14:paraId="7285C959"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29/06/2012</w:t>
            </w:r>
          </w:p>
        </w:tc>
        <w:tc>
          <w:tcPr>
            <w:tcW w:w="175" w:type="pct"/>
            <w:shd w:val="clear" w:color="auto" w:fill="auto"/>
            <w:noWrap/>
            <w:vAlign w:val="bottom"/>
            <w:hideMark/>
          </w:tcPr>
          <w:p w14:paraId="118A419D"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60254585</w:t>
            </w:r>
          </w:p>
        </w:tc>
        <w:tc>
          <w:tcPr>
            <w:tcW w:w="163" w:type="pct"/>
            <w:shd w:val="clear" w:color="auto" w:fill="auto"/>
            <w:noWrap/>
            <w:vAlign w:val="bottom"/>
            <w:hideMark/>
          </w:tcPr>
          <w:p w14:paraId="0003D544"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Masculin</w:t>
            </w:r>
          </w:p>
        </w:tc>
        <w:tc>
          <w:tcPr>
            <w:tcW w:w="384" w:type="pct"/>
            <w:shd w:val="clear" w:color="auto" w:fill="auto"/>
            <w:noWrap/>
            <w:vAlign w:val="bottom"/>
            <w:hideMark/>
          </w:tcPr>
          <w:p w14:paraId="2E195225"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Douches</w:t>
            </w:r>
          </w:p>
        </w:tc>
        <w:tc>
          <w:tcPr>
            <w:tcW w:w="372" w:type="pct"/>
            <w:shd w:val="clear" w:color="auto" w:fill="auto"/>
            <w:noWrap/>
            <w:vAlign w:val="bottom"/>
            <w:hideMark/>
          </w:tcPr>
          <w:p w14:paraId="1C711103"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Huttes</w:t>
            </w:r>
          </w:p>
        </w:tc>
        <w:tc>
          <w:tcPr>
            <w:tcW w:w="155" w:type="pct"/>
            <w:shd w:val="clear" w:color="auto" w:fill="auto"/>
            <w:noWrap/>
            <w:vAlign w:val="bottom"/>
            <w:hideMark/>
          </w:tcPr>
          <w:p w14:paraId="38A670E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Sable</w:t>
            </w:r>
          </w:p>
        </w:tc>
        <w:tc>
          <w:tcPr>
            <w:tcW w:w="184" w:type="pct"/>
            <w:shd w:val="clear" w:color="auto" w:fill="auto"/>
            <w:noWrap/>
            <w:vAlign w:val="bottom"/>
            <w:hideMark/>
          </w:tcPr>
          <w:p w14:paraId="644610B7" w14:textId="77777777" w:rsidR="008A3AC9" w:rsidRPr="005F4609" w:rsidRDefault="008A3AC9" w:rsidP="00DF4F02">
            <w:pPr>
              <w:spacing w:before="0" w:after="0"/>
              <w:jc w:val="both"/>
              <w:rPr>
                <w:rFonts w:ascii="Times New Roman" w:eastAsia="Times New Roman" w:hAnsi="Times New Roman" w:cs="Times New Roman"/>
                <w:color w:val="000000"/>
              </w:rPr>
            </w:pPr>
            <w:r w:rsidRPr="005F4609">
              <w:rPr>
                <w:rFonts w:ascii="Times New Roman" w:eastAsia="Times New Roman" w:hAnsi="Times New Roman" w:cs="Times New Roman"/>
                <w:color w:val="000000"/>
              </w:rPr>
              <w:t>B</w:t>
            </w:r>
          </w:p>
        </w:tc>
        <w:tc>
          <w:tcPr>
            <w:tcW w:w="267" w:type="pct"/>
            <w:shd w:val="clear" w:color="auto" w:fill="auto"/>
            <w:noWrap/>
            <w:vAlign w:val="bottom"/>
            <w:hideMark/>
          </w:tcPr>
          <w:p w14:paraId="6EFC26E0" w14:textId="77777777" w:rsidR="008A3AC9" w:rsidRPr="005F4609" w:rsidRDefault="008A3AC9" w:rsidP="00DF4F02">
            <w:pPr>
              <w:spacing w:before="0" w:after="0"/>
              <w:jc w:val="both"/>
              <w:rPr>
                <w:rFonts w:ascii="Times New Roman" w:eastAsia="Times New Roman" w:hAnsi="Times New Roman" w:cs="Times New Roman"/>
                <w:color w:val="000000"/>
              </w:rPr>
            </w:pPr>
          </w:p>
        </w:tc>
        <w:tc>
          <w:tcPr>
            <w:tcW w:w="340" w:type="pct"/>
            <w:shd w:val="clear" w:color="auto" w:fill="auto"/>
            <w:noWrap/>
            <w:vAlign w:val="bottom"/>
            <w:hideMark/>
          </w:tcPr>
          <w:p w14:paraId="5A6C5CE1" w14:textId="77777777" w:rsidR="008A3AC9" w:rsidRPr="005F4609" w:rsidRDefault="008A3AC9" w:rsidP="00DF4F02">
            <w:pPr>
              <w:spacing w:before="0" w:after="0"/>
              <w:jc w:val="both"/>
              <w:rPr>
                <w:rFonts w:ascii="Times New Roman" w:eastAsia="Times New Roman" w:hAnsi="Times New Roman" w:cs="Times New Roman"/>
              </w:rPr>
            </w:pPr>
            <w:r w:rsidRPr="005F4609">
              <w:rPr>
                <w:rFonts w:ascii="Times New Roman" w:eastAsia="Times New Roman" w:hAnsi="Times New Roman" w:cs="Times New Roman"/>
              </w:rPr>
              <w:t>25 000</w:t>
            </w:r>
          </w:p>
        </w:tc>
      </w:tr>
    </w:tbl>
    <w:p w14:paraId="0903D7E3" w14:textId="77777777" w:rsidR="002940DC" w:rsidRPr="00DF4F02" w:rsidRDefault="002940DC" w:rsidP="00DF4F02">
      <w:pPr>
        <w:tabs>
          <w:tab w:val="left" w:pos="5224"/>
        </w:tabs>
        <w:spacing w:before="0" w:after="0"/>
        <w:jc w:val="both"/>
        <w:rPr>
          <w:rFonts w:ascii="Century" w:hAnsi="Century"/>
          <w:sz w:val="24"/>
          <w:szCs w:val="24"/>
        </w:rPr>
      </w:pPr>
    </w:p>
    <w:p w14:paraId="737DDC14" w14:textId="77777777" w:rsidR="00C93742" w:rsidRPr="00DF4F02" w:rsidRDefault="00C93742" w:rsidP="00DF4F02">
      <w:pPr>
        <w:spacing w:before="0" w:after="0"/>
        <w:jc w:val="both"/>
        <w:rPr>
          <w:rFonts w:ascii="Century" w:hAnsi="Century"/>
          <w:sz w:val="24"/>
          <w:szCs w:val="24"/>
        </w:rPr>
      </w:pPr>
      <w:r w:rsidRPr="00DF4F02">
        <w:rPr>
          <w:rFonts w:ascii="Century" w:hAnsi="Century"/>
          <w:sz w:val="24"/>
          <w:szCs w:val="24"/>
        </w:rPr>
        <w:br w:type="page"/>
      </w:r>
    </w:p>
    <w:p w14:paraId="3E70E972" w14:textId="77777777" w:rsidR="002940DC" w:rsidRPr="00DF4F02" w:rsidRDefault="00C93742" w:rsidP="00DF4F02">
      <w:pPr>
        <w:pStyle w:val="Caption"/>
        <w:spacing w:after="0"/>
        <w:jc w:val="both"/>
        <w:rPr>
          <w:rFonts w:ascii="Century" w:hAnsi="Century" w:cs="Arial"/>
          <w:b w:val="0"/>
          <w:sz w:val="24"/>
          <w:szCs w:val="24"/>
        </w:rPr>
      </w:pPr>
      <w:bookmarkStart w:id="491" w:name="_Toc465697429"/>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43</w:t>
      </w:r>
      <w:r w:rsidR="00C226E0" w:rsidRPr="00DF4F02">
        <w:rPr>
          <w:rFonts w:ascii="Century" w:hAnsi="Century" w:cs="Arial"/>
          <w:b w:val="0"/>
          <w:sz w:val="24"/>
          <w:szCs w:val="24"/>
        </w:rPr>
        <w:fldChar w:fldCharType="end"/>
      </w:r>
      <w:r w:rsidRPr="00DF4F02">
        <w:rPr>
          <w:rFonts w:ascii="Century" w:hAnsi="Century" w:cs="Arial"/>
          <w:b w:val="0"/>
          <w:sz w:val="24"/>
          <w:szCs w:val="24"/>
        </w:rPr>
        <w:t xml:space="preserve"> : Liste des PAP perdant des </w:t>
      </w:r>
      <w:r w:rsidR="001E3ACF" w:rsidRPr="00DF4F02">
        <w:rPr>
          <w:rFonts w:ascii="Century" w:hAnsi="Century" w:cs="Arial"/>
          <w:b w:val="0"/>
          <w:sz w:val="24"/>
          <w:szCs w:val="24"/>
        </w:rPr>
        <w:t>terres et revenus agricoles</w:t>
      </w:r>
      <w:bookmarkEnd w:id="4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016"/>
        <w:gridCol w:w="767"/>
        <w:gridCol w:w="1017"/>
        <w:gridCol w:w="953"/>
        <w:gridCol w:w="881"/>
        <w:gridCol w:w="953"/>
        <w:gridCol w:w="728"/>
        <w:gridCol w:w="672"/>
        <w:gridCol w:w="692"/>
        <w:gridCol w:w="918"/>
        <w:gridCol w:w="1762"/>
        <w:gridCol w:w="637"/>
        <w:gridCol w:w="892"/>
        <w:gridCol w:w="756"/>
        <w:gridCol w:w="576"/>
        <w:gridCol w:w="881"/>
      </w:tblGrid>
      <w:tr w:rsidR="00DD7906" w:rsidRPr="00DF4F02" w14:paraId="581B5D1E" w14:textId="77777777" w:rsidTr="005F4609">
        <w:trPr>
          <w:trHeight w:val="20"/>
          <w:tblHeader/>
        </w:trPr>
        <w:tc>
          <w:tcPr>
            <w:tcW w:w="158"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CB88F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Num Quest</w:t>
            </w:r>
          </w:p>
        </w:tc>
        <w:tc>
          <w:tcPr>
            <w:tcW w:w="349"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F6FDB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Communes</w:t>
            </w:r>
          </w:p>
        </w:tc>
        <w:tc>
          <w:tcPr>
            <w:tcW w:w="263"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1331F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Localités</w:t>
            </w:r>
          </w:p>
        </w:tc>
        <w:tc>
          <w:tcPr>
            <w:tcW w:w="349"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14B1C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 Route</w:t>
            </w:r>
          </w:p>
        </w:tc>
        <w:tc>
          <w:tcPr>
            <w:tcW w:w="327"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99904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 Officiel</w:t>
            </w:r>
          </w:p>
        </w:tc>
        <w:tc>
          <w:tcPr>
            <w:tcW w:w="303"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E5342C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Prénom</w:t>
            </w:r>
            <w:r w:rsidR="00BB7109" w:rsidRPr="00DF4F02">
              <w:rPr>
                <w:rFonts w:ascii="Century" w:eastAsia="Times New Roman" w:hAnsi="Century"/>
                <w:color w:val="000000"/>
                <w:sz w:val="24"/>
                <w:szCs w:val="24"/>
              </w:rPr>
              <w:t xml:space="preserve"> Officiel</w:t>
            </w:r>
          </w:p>
        </w:tc>
        <w:tc>
          <w:tcPr>
            <w:tcW w:w="327"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B3649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 REPONDANT</w:t>
            </w:r>
          </w:p>
        </w:tc>
        <w:tc>
          <w:tcPr>
            <w:tcW w:w="250"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CAD9E2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Prénom</w:t>
            </w:r>
            <w:r w:rsidR="00BB7109"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Répondant</w:t>
            </w:r>
          </w:p>
        </w:tc>
        <w:tc>
          <w:tcPr>
            <w:tcW w:w="231"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B99B1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Type </w:t>
            </w:r>
            <w:r w:rsidR="00853CF1" w:rsidRPr="00DF4F02">
              <w:rPr>
                <w:rFonts w:ascii="Century" w:eastAsia="Times New Roman" w:hAnsi="Century"/>
                <w:color w:val="000000"/>
                <w:sz w:val="24"/>
                <w:szCs w:val="24"/>
              </w:rPr>
              <w:t>Pièce</w:t>
            </w:r>
            <w:r w:rsidRPr="00DF4F02">
              <w:rPr>
                <w:rFonts w:ascii="Century" w:eastAsia="Times New Roman" w:hAnsi="Century"/>
                <w:color w:val="000000"/>
                <w:sz w:val="24"/>
                <w:szCs w:val="24"/>
              </w:rPr>
              <w:t xml:space="preserve"> ID</w:t>
            </w:r>
          </w:p>
        </w:tc>
        <w:tc>
          <w:tcPr>
            <w:tcW w:w="238"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22B6E3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Numéro</w:t>
            </w:r>
            <w:r w:rsidR="00B43B11"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Pièce</w:t>
            </w:r>
            <w:r w:rsidR="00B43B11" w:rsidRPr="00DF4F02">
              <w:rPr>
                <w:rFonts w:ascii="Century" w:eastAsia="Times New Roman" w:hAnsi="Century"/>
                <w:color w:val="000000"/>
                <w:sz w:val="24"/>
                <w:szCs w:val="24"/>
              </w:rPr>
              <w:t xml:space="preserve"> ID</w:t>
            </w:r>
          </w:p>
        </w:tc>
        <w:tc>
          <w:tcPr>
            <w:tcW w:w="315"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72EEF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Date Etablissement</w:t>
            </w:r>
          </w:p>
        </w:tc>
        <w:tc>
          <w:tcPr>
            <w:tcW w:w="605"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E9651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Num tel</w:t>
            </w:r>
          </w:p>
        </w:tc>
        <w:tc>
          <w:tcPr>
            <w:tcW w:w="219"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7D075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Sexe</w:t>
            </w:r>
          </w:p>
        </w:tc>
        <w:tc>
          <w:tcPr>
            <w:tcW w:w="306"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32C98B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Spéculation</w:t>
            </w:r>
          </w:p>
        </w:tc>
        <w:tc>
          <w:tcPr>
            <w:tcW w:w="260"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0EB7C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Superficie aff / spéculation</w:t>
            </w:r>
          </w:p>
        </w:tc>
        <w:tc>
          <w:tcPr>
            <w:tcW w:w="198" w:type="pct"/>
            <w:tcBorders>
              <w:top w:val="single" w:sz="4" w:space="0" w:color="auto"/>
              <w:left w:val="single" w:sz="4" w:space="0" w:color="auto"/>
              <w:bottom w:val="single" w:sz="4" w:space="0" w:color="auto"/>
              <w:right w:val="single" w:sz="4" w:space="0" w:color="auto"/>
            </w:tcBorders>
            <w:shd w:val="clear" w:color="auto" w:fill="auto"/>
            <w:hideMark/>
          </w:tcPr>
          <w:p w14:paraId="5503A5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Coût unitaire</w:t>
            </w:r>
          </w:p>
        </w:tc>
        <w:tc>
          <w:tcPr>
            <w:tcW w:w="303" w:type="pct"/>
            <w:tcBorders>
              <w:top w:val="single" w:sz="4" w:space="0" w:color="auto"/>
              <w:left w:val="single" w:sz="4" w:space="0" w:color="auto"/>
              <w:bottom w:val="single" w:sz="4" w:space="0" w:color="auto"/>
              <w:right w:val="single" w:sz="4" w:space="0" w:color="auto"/>
            </w:tcBorders>
            <w:shd w:val="clear" w:color="auto" w:fill="auto"/>
            <w:hideMark/>
          </w:tcPr>
          <w:p w14:paraId="07EADC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Montant compensation</w:t>
            </w:r>
          </w:p>
        </w:tc>
      </w:tr>
      <w:tr w:rsidR="00DD7906" w:rsidRPr="00DF4F02" w14:paraId="520CE28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030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447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079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694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9780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FBC7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D824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C03A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630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BEB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B0477022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613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C59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70515171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D32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8D1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79B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328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674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20 551</w:t>
            </w:r>
          </w:p>
        </w:tc>
      </w:tr>
      <w:tr w:rsidR="00DD7906" w:rsidRPr="00DF4F02" w14:paraId="2243AEF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C06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331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1A7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95D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7BB2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80F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Noraogo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478D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CCCA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35E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529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b1512450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CAB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04/09/2009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0EF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63100512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203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5C8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58B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B72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1CF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1 875</w:t>
            </w:r>
          </w:p>
        </w:tc>
      </w:tr>
      <w:tr w:rsidR="00DD7906" w:rsidRPr="00DF4F02" w14:paraId="6F7D93E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B0B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A61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D66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862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AD8F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1A72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Noraogo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5C0C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1950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F9F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365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b1512450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7F6F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A9BE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CBB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E0B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B5A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093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A2C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8 126</w:t>
            </w:r>
          </w:p>
        </w:tc>
      </w:tr>
      <w:tr w:rsidR="00DD7906" w:rsidRPr="00DF4F02" w14:paraId="32235F8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069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B79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3CC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BED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37D4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AFB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Noraogo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D480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0AF8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A7B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068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B1512450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6DC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04/09/2009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DB9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63100512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C35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4CE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304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961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7ED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4 463</w:t>
            </w:r>
          </w:p>
        </w:tc>
      </w:tr>
      <w:tr w:rsidR="00DD7906" w:rsidRPr="00DF4F02" w14:paraId="64D2115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543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EA3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539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6F2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69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BFD5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 rechercher</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3757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EDF5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A65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D13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B0810047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906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10/07/2008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08F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62050640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CFB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603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8A0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FC8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9B9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1 820</w:t>
            </w:r>
          </w:p>
        </w:tc>
      </w:tr>
      <w:tr w:rsidR="00DD7906" w:rsidRPr="00DF4F02" w14:paraId="3D56B02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F88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6A0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7C6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2F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E8E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25F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E2C1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F6FC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059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BF0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B7280924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484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6A6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61753412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EDD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0AD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990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854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2B1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2 457</w:t>
            </w:r>
          </w:p>
        </w:tc>
      </w:tr>
      <w:tr w:rsidR="00DD7906" w:rsidRPr="00DF4F02" w14:paraId="4C7E219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A2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9B8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A0E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096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90F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3EE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Dayende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7FAC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BOUNDAOGO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B6F6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E23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C389A"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455A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7664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B6D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50B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781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D94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D49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2 373</w:t>
            </w:r>
          </w:p>
        </w:tc>
      </w:tr>
      <w:tr w:rsidR="00DD7906" w:rsidRPr="00DF4F02" w14:paraId="221317E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B8C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C14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F6A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Bagré-Village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89B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891D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EB6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Allou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1847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4C32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029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64D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B6143057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C16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B6C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72272337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20B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0A6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F55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4F7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3C4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3 371</w:t>
            </w:r>
          </w:p>
        </w:tc>
      </w:tr>
      <w:tr w:rsidR="00DD7906" w:rsidRPr="00DF4F02" w14:paraId="08821D8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913B8"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65E07"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1E066"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A8930"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DD201"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E227E"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E031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9F9A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B4326"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BEDBB"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C128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0693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03897"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7F71C"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FC98F"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44B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C1582"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08B7908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497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209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D40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31C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721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BAGAGNAN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BF38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B44D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C8CB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E89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99D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B1151636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8CE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17/03/2009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389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70439492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941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386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A07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BA4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270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11 650</w:t>
            </w:r>
          </w:p>
        </w:tc>
      </w:tr>
      <w:tr w:rsidR="00DD7906" w:rsidRPr="00DF4F02" w14:paraId="6489D45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156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702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569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CC2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86CF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BAGAGNAN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8B55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0B4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2F8C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F9C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929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B1151636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8923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F290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660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63E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E8D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4D8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F9E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5 656</w:t>
            </w:r>
          </w:p>
        </w:tc>
      </w:tr>
      <w:tr w:rsidR="00DD7906" w:rsidRPr="00DF4F02" w14:paraId="1640C26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4B8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6A9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87A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9E6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E504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BAGAGNAN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A1E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1715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4EF4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CD2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4E7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B1151636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6C5E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42F6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A4F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E11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9D4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071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12C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2 415</w:t>
            </w:r>
          </w:p>
        </w:tc>
      </w:tr>
      <w:tr w:rsidR="00DD7906" w:rsidRPr="00DF4F02" w14:paraId="5665C1C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E2A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ED3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C40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35F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2190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799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4FF8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BA23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B70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A3C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B6458670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FD8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11/01/2012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E3A9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9A1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CB0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2CA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2AD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978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4 864</w:t>
            </w:r>
          </w:p>
        </w:tc>
      </w:tr>
      <w:tr w:rsidR="00DD7906" w:rsidRPr="00DF4F02" w14:paraId="39A6D2E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700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449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907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19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D8C8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5B43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FAEA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AE15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420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F98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B6458670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87EB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1435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220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CEF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2D3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D3D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16F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2 250</w:t>
            </w:r>
          </w:p>
        </w:tc>
      </w:tr>
      <w:tr w:rsidR="00DD7906" w:rsidRPr="00DF4F02" w14:paraId="538D0C3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606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29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3B1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4BF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50D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CE81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1CCC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A784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581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83E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B6458670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340F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03CF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FA5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DDE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524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2B0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A0E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5 737</w:t>
            </w:r>
          </w:p>
        </w:tc>
      </w:tr>
      <w:tr w:rsidR="00DD7906" w:rsidRPr="00DF4F02" w14:paraId="2239BAA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AAF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EAA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120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BAF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0A76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2646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Binta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251F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EE0C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1CB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1D5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B5905642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76D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4D51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F77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A05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229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6C6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1C6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40 500</w:t>
            </w:r>
          </w:p>
        </w:tc>
      </w:tr>
      <w:tr w:rsidR="00DD7906" w:rsidRPr="00DF4F02" w14:paraId="7F50F03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A66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BCB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E40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AE7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77DC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19E6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Bagaboure </w:t>
            </w:r>
            <w:r w:rsidR="00853CF1" w:rsidRPr="00DF4F02">
              <w:rPr>
                <w:rFonts w:ascii="Century" w:eastAsia="Times New Roman" w:hAnsi="Century"/>
                <w:color w:val="000000"/>
                <w:sz w:val="24"/>
                <w:szCs w:val="24"/>
              </w:rPr>
              <w:t>D</w:t>
            </w:r>
            <w:r w:rsidRPr="00DF4F02">
              <w:rPr>
                <w:rFonts w:ascii="Century" w:eastAsia="Times New Roman" w:hAnsi="Century"/>
                <w:color w:val="000000"/>
                <w:sz w:val="24"/>
                <w:szCs w:val="24"/>
              </w:rPr>
              <w:t>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69E1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C064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92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C79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B4058416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C4A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2D38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9E2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C3C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71D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92F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E34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11 369</w:t>
            </w:r>
          </w:p>
        </w:tc>
      </w:tr>
      <w:tr w:rsidR="00DD7906" w:rsidRPr="00DF4F02" w14:paraId="7FD9AE5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D10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3BA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465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ABC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123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EC2D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Bagaboure 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52D0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C987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104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316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B4058416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004C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3199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94F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F80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8A5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C5B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EE4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8 442</w:t>
            </w:r>
          </w:p>
        </w:tc>
      </w:tr>
      <w:tr w:rsidR="00DD7906" w:rsidRPr="00DF4F02" w14:paraId="5E9D30F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26B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84E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D73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279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2D68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DEFE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Bagaboure 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98DD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2728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16D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55A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B4058416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E62A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A8AE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EFC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8E8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047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B32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808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3 844</w:t>
            </w:r>
          </w:p>
        </w:tc>
      </w:tr>
      <w:tr w:rsidR="00DD7906" w:rsidRPr="00DF4F02" w14:paraId="618CFA6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D27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3D2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7FD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00E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9B98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ED57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F3DC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09F3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961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E32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B7342302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F2E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C6F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75647106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648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5F9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A5D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7D2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607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11 857</w:t>
            </w:r>
          </w:p>
        </w:tc>
      </w:tr>
      <w:tr w:rsidR="00DD7906" w:rsidRPr="00DF4F02" w14:paraId="77F8B6F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E3F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560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D01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06F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EFDF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2DB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3231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6CDB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F29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4C7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B7342302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0037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0A75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FC1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16B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4BD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6C5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BE8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2 610</w:t>
            </w:r>
          </w:p>
        </w:tc>
      </w:tr>
      <w:tr w:rsidR="00DD7906" w:rsidRPr="00DF4F02" w14:paraId="5F613C2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FD6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6E1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C66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0DB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526D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ECEC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EB01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6EE8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968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92D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B4614421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31B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22/10/2013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5D3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70401989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86C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BF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230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E16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4CE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7 014</w:t>
            </w:r>
          </w:p>
        </w:tc>
      </w:tr>
      <w:tr w:rsidR="00DD7906" w:rsidRPr="00DF4F02" w14:paraId="4F4C63B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DF3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1DA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40F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99E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D12B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350B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C67B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33B7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CD3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9AA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B4694921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4F3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22/10/2013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4B9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70401989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519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1B0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68F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A24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A15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1 470</w:t>
            </w:r>
          </w:p>
        </w:tc>
      </w:tr>
      <w:tr w:rsidR="00DD7906" w:rsidRPr="00DF4F02" w14:paraId="0AEDBE8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9B4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CDE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AE8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767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C88A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28C2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6FA0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293D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D98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BD1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B4694921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A426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16C4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41F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05D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B46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F1F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8DE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2 330</w:t>
            </w:r>
          </w:p>
        </w:tc>
      </w:tr>
      <w:tr w:rsidR="00DD7906" w:rsidRPr="00DF4F02" w14:paraId="37862E5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41B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D66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3CB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408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EBE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4AFF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F390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C628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D38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E58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B4614421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A8F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22/10/2013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EBA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70401989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574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1EF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898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E1F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26B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40 775</w:t>
            </w:r>
          </w:p>
        </w:tc>
      </w:tr>
      <w:tr w:rsidR="00DD7906" w:rsidRPr="00DF4F02" w14:paraId="023C911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D3B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C83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A8A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E32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983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GNAGON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4F5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Zeloube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19CF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0065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F80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D0E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B7340097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09D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61A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76816524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AB0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DD8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E31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DCE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2E8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2 966</w:t>
            </w:r>
          </w:p>
        </w:tc>
      </w:tr>
      <w:tr w:rsidR="00DD7906" w:rsidRPr="00DF4F02" w14:paraId="49C53D4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70F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FDE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3D1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BBD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1318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GNAGON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544E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Zeloube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15BB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8306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4DC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128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B7340097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E823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733B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851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FB0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04B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9B3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796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6 885</w:t>
            </w:r>
          </w:p>
        </w:tc>
      </w:tr>
      <w:tr w:rsidR="00DD7906" w:rsidRPr="00DF4F02" w14:paraId="38F515F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BC5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52B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DF1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A0A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F42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GNAGON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E849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Zeloube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19D2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6A42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454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7B2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B7340097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2E4C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031C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2D7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DFC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61D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448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843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4 073</w:t>
            </w:r>
          </w:p>
        </w:tc>
      </w:tr>
      <w:tr w:rsidR="00DD7906" w:rsidRPr="00DF4F02" w14:paraId="536E97D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8AD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2A8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82B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202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9FA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2642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97B4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AE20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D15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836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B5345230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1A0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21/08/2013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301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72617296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AF0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C6A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9CD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B4B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026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4 972</w:t>
            </w:r>
          </w:p>
        </w:tc>
      </w:tr>
      <w:tr w:rsidR="00DD7906" w:rsidRPr="00DF4F02" w14:paraId="7CDDE07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3B2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C56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EDB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47E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0708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AF6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893D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D720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B7F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F30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B5345230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2829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9D53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690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ABF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44F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B3C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A6E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37 500</w:t>
            </w:r>
          </w:p>
        </w:tc>
      </w:tr>
      <w:tr w:rsidR="00DD7906" w:rsidRPr="00DF4F02" w14:paraId="3F21A8C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834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16F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E0A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CB2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581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3E87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Issaka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AA22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AB7F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028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D3D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B2604400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653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5E4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72248759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34F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949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1D6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8FD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8E4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2 017</w:t>
            </w:r>
          </w:p>
        </w:tc>
      </w:tr>
      <w:tr w:rsidR="00DD7906" w:rsidRPr="00DF4F02" w14:paraId="2E2E22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51C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09A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0DD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96A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81E1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77E3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Issaka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3169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5B73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324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2B8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B2604400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DBB9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3232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803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1B3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DC1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565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E40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2 625</w:t>
            </w:r>
          </w:p>
        </w:tc>
      </w:tr>
      <w:tr w:rsidR="00DD7906" w:rsidRPr="00DF4F02" w14:paraId="7103102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FA7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EC6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460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88B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D4F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IMA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E8FE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32CC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A311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A85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4C9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B3753205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AC6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E1E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60592402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755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90D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587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1392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7D2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CD9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15 747</w:t>
            </w:r>
          </w:p>
        </w:tc>
      </w:tr>
      <w:tr w:rsidR="00DD7906" w:rsidRPr="00DF4F02" w14:paraId="3BE771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F9B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12D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8F5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203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33C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IMA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570C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4D13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C2BE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C80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145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B3753205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822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4B7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60592402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6D9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1E0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CD5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F3C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57E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19 320</w:t>
            </w:r>
          </w:p>
        </w:tc>
      </w:tr>
      <w:tr w:rsidR="00DD7906" w:rsidRPr="00DF4F02" w14:paraId="57FC814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B6F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FE9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1E9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A23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952A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IMA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3EE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052B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2A8B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FA4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33C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B3753205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2D9A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3CC5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2A0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ECE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960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9B7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221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20 815</w:t>
            </w:r>
          </w:p>
        </w:tc>
      </w:tr>
      <w:tr w:rsidR="00DD7906" w:rsidRPr="00DF4F02" w14:paraId="08BE4E2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816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F20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87D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A28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F11C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IMA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ABD3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9B55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F3DC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0B2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C20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B3753205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E80B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BB2B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4A5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F73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AE1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6F6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A85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w:t>
            </w:r>
          </w:p>
        </w:tc>
      </w:tr>
      <w:tr w:rsidR="00DD7906" w:rsidRPr="00DF4F02" w14:paraId="231B44C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954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D21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E1E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7B3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CA64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43FE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Céline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50EC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5FF6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300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568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C10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30/05/2014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C7AC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F38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1AB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E94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82F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F24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1 131</w:t>
            </w:r>
          </w:p>
        </w:tc>
      </w:tr>
      <w:tr w:rsidR="00DD7906" w:rsidRPr="00DF4F02" w14:paraId="19B25B6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AB1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B5D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CC0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A38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CF28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203C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Céline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7F37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3CD9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3A8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58D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2565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7765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3B1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F9F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6E8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A7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7C0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1 050</w:t>
            </w:r>
          </w:p>
        </w:tc>
      </w:tr>
      <w:tr w:rsidR="00DD7906" w:rsidRPr="00DF4F02" w14:paraId="267CB37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86B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606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34F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024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7237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7874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EB2D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FFDC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8B2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45D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B2558066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E59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E9A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71169617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E66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ACA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D05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F2F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DDF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16 378</w:t>
            </w:r>
          </w:p>
        </w:tc>
      </w:tr>
      <w:tr w:rsidR="00DD7906" w:rsidRPr="00DF4F02" w14:paraId="41B11D0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EC9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9D2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9E5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CC0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A86F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8CB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0438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B575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2F2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2C5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B3526334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70F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8CD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63516225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130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C86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3B0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738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BC1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3 262</w:t>
            </w:r>
          </w:p>
        </w:tc>
      </w:tr>
      <w:tr w:rsidR="00DD7906" w:rsidRPr="00DF4F02" w14:paraId="401EFA8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45F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EB5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5A4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4C2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A25F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F6B0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A579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E35F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8E1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FE2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B3526334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23A9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F8F3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55C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D79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7E6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739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499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1 584</w:t>
            </w:r>
          </w:p>
        </w:tc>
      </w:tr>
      <w:tr w:rsidR="00DD7906" w:rsidRPr="00DF4F02" w14:paraId="64FD1A0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D0E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A52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A57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854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0E96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7653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3DE4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3331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AF4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436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B3526334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8716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4322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598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805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2FE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774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05A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1 470</w:t>
            </w:r>
          </w:p>
        </w:tc>
      </w:tr>
      <w:tr w:rsidR="00DD7906" w:rsidRPr="00DF4F02" w14:paraId="6C9580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C28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C4C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1EA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3C2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A1B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D70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0C63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1130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304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4F5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B1811844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14C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06/05/2005</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2720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CF0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3D7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D7E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3C8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14F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15 969</w:t>
            </w:r>
          </w:p>
        </w:tc>
      </w:tr>
      <w:tr w:rsidR="00DD7906" w:rsidRPr="00DF4F02" w14:paraId="19C5A72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FB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705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187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565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E43E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EFE9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A617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AE8E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4CB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DCC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B1811844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BF41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FC68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047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D12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BCB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555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7C4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4BB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10 100</w:t>
            </w:r>
          </w:p>
        </w:tc>
      </w:tr>
      <w:tr w:rsidR="00DD7906" w:rsidRPr="00DF4F02" w14:paraId="2733160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928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BFC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7DF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5D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BF3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8C15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D411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6716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8A3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A27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B1811844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BE55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A977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2A8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637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EA4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E05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89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5 250</w:t>
            </w:r>
          </w:p>
        </w:tc>
      </w:tr>
      <w:tr w:rsidR="00DD7906" w:rsidRPr="00DF4F02" w14:paraId="295CDD0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001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4BC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5CC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00C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9661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F99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Yamde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ABA4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86FE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91F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36E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193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23/04/1986</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EF1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71806243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208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928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CF3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C97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F77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2 330</w:t>
            </w:r>
          </w:p>
        </w:tc>
      </w:tr>
      <w:tr w:rsidR="00DD7906" w:rsidRPr="00DF4F02" w14:paraId="00A6544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85F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B61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D6A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CEA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D007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8CBF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Yamde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4EB8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BF04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ED9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90B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3EA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23/04/1986</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98C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71806243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645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5EA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807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CE4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6E7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3 394</w:t>
            </w:r>
          </w:p>
        </w:tc>
      </w:tr>
      <w:tr w:rsidR="00DD7906" w:rsidRPr="00DF4F02" w14:paraId="5A150EA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BA1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39D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501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6A1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E1CD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5FE4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Yamde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912C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166F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78D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073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A999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4072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466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086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747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8CA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045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945</w:t>
            </w:r>
          </w:p>
        </w:tc>
      </w:tr>
      <w:tr w:rsidR="00DD7906" w:rsidRPr="00DF4F02" w14:paraId="452E9BB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098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FF2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698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DC3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EA89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KANBONE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6D37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B6CE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E7AC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893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587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B2560171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768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192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70817199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FFF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AD0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ADE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6A8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9B9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17 977</w:t>
            </w:r>
          </w:p>
        </w:tc>
      </w:tr>
      <w:tr w:rsidR="00DD7906" w:rsidRPr="00DF4F02" w14:paraId="629D893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8BF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934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82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D07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FA48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KIENDGA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83FC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Ipala 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3F35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A101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Balkissa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910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676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7A3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25/06/2013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3DD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70435360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131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487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060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923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ABF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453</w:t>
            </w:r>
          </w:p>
        </w:tc>
      </w:tr>
      <w:tr w:rsidR="00DD7906" w:rsidRPr="00DF4F02" w14:paraId="1916DC0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4EE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1F1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889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2C5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E95F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KIENDGA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C124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Ipala 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5F6D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BC09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Balkissa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75D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839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A61B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3939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18D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D4C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43E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F90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A94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350</w:t>
            </w:r>
          </w:p>
        </w:tc>
      </w:tr>
      <w:tr w:rsidR="00DD7906" w:rsidRPr="00DF4F02" w14:paraId="6378E4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3E4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0CB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540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449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84AD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KIETEGA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C3F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19A0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ZIDWENBA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F65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Rasmata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EE6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AD8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B5906999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352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0D9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73107532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FDA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7AC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E9F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06D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BE6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11 857</w:t>
            </w:r>
          </w:p>
        </w:tc>
      </w:tr>
      <w:tr w:rsidR="00DD7906" w:rsidRPr="00DF4F02" w14:paraId="185676D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440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FE3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2ED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EC0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2279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KIETEGA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623B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555C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ZIDWENBA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9CB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Rasmata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97D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23D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B5906999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4AB8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43A4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D45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251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E3B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146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A63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2 376</w:t>
            </w:r>
          </w:p>
        </w:tc>
      </w:tr>
      <w:tr w:rsidR="00DD7906" w:rsidRPr="00DF4F02" w14:paraId="2EDD77E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926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704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746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5F9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1253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KIETEGA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CBA1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BF6C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6CB6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698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C65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B5906999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EC4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728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73107532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BBD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1CC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536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434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697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15 029</w:t>
            </w:r>
          </w:p>
        </w:tc>
      </w:tr>
      <w:tr w:rsidR="00DD7906" w:rsidRPr="00DF4F02" w14:paraId="0763A63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47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C86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349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893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8DD0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KIETEGA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4B83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CD81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B0C0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A27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62F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B5906999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0930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5646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8F2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EA5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67C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D2F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6CD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3 413</w:t>
            </w:r>
          </w:p>
        </w:tc>
      </w:tr>
      <w:tr w:rsidR="00DD7906" w:rsidRPr="00DF4F02" w14:paraId="7E203EF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D23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4B2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383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7CA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06CE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F3B2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D217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95AA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66C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851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B7270853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91B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28D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71339301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642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7F8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1E9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E44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52A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6 674</w:t>
            </w:r>
          </w:p>
        </w:tc>
      </w:tr>
      <w:tr w:rsidR="00DD7906" w:rsidRPr="00DF4F02" w14:paraId="2839786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D89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E85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443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0F5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90A5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EA8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37B9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8123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F85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9D7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B7270853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B87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6D8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71339301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DE3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086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3C1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D82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226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1 418</w:t>
            </w:r>
          </w:p>
        </w:tc>
      </w:tr>
      <w:tr w:rsidR="00DD7906" w:rsidRPr="00DF4F02" w14:paraId="55996A9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DB1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BCB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637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D85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ADAA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3013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1D4C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C823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BC9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662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B7270853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12FF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A135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4A6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C26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85C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2E6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2A1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1 527</w:t>
            </w:r>
          </w:p>
        </w:tc>
      </w:tr>
      <w:tr w:rsidR="00DD7906" w:rsidRPr="00DF4F02" w14:paraId="5683382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B91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B08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A54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B0E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0E4D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7DBD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9380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7EAA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17D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D4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845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23/07/2013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5C8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72724230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787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B62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E77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161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D43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22 500</w:t>
            </w:r>
          </w:p>
        </w:tc>
      </w:tr>
      <w:tr w:rsidR="00DD7906" w:rsidRPr="00DF4F02" w14:paraId="3A41917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E01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C4E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736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93E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8E4C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D736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0C01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5D00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A73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4E3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8F5C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8D43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219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61D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732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FD0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397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9 320</w:t>
            </w:r>
          </w:p>
        </w:tc>
      </w:tr>
      <w:tr w:rsidR="00DD7906" w:rsidRPr="00DF4F02" w14:paraId="07FA405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73A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30F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90A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7ED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D8D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177B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B5A0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9028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2BB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046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2EFB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3667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FEB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103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57B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E7E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FCF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3 394</w:t>
            </w:r>
          </w:p>
        </w:tc>
      </w:tr>
      <w:tr w:rsidR="00DD7906" w:rsidRPr="00DF4F02" w14:paraId="3FB5022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34D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174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913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99F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41EF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5AD7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DB5F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A432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F36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34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C2D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23/07/2013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A23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72724230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920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C47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091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ADD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0D5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37 500</w:t>
            </w:r>
          </w:p>
        </w:tc>
      </w:tr>
      <w:tr w:rsidR="00DD7906" w:rsidRPr="00DF4F02" w14:paraId="45A40AA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FAD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722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232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B24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86D1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D948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6AC1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5EEE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A5B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97A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E620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4A3D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ECA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FBE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C02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026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71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5 825</w:t>
            </w:r>
          </w:p>
        </w:tc>
      </w:tr>
      <w:tr w:rsidR="00DD7906" w:rsidRPr="00DF4F02" w14:paraId="4BD7A42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992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F0B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D45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E72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BABB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664C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4874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65AA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8F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175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A1A4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E7C6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6F2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201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10B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E8A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9A7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3 271</w:t>
            </w:r>
          </w:p>
        </w:tc>
      </w:tr>
      <w:tr w:rsidR="00DD7906" w:rsidRPr="00DF4F02" w14:paraId="3E9E40A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184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3A1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7B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E91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1D9D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FA36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BFE5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8D5E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2BC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E0D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0C8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23/07/2013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FA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72724230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DA2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DC8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498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B24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88B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4 778</w:t>
            </w:r>
          </w:p>
        </w:tc>
      </w:tr>
      <w:tr w:rsidR="00DD7906" w:rsidRPr="00DF4F02" w14:paraId="5E568A2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28A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270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220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497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0375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8C4D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49F6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44C2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B03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BBB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245D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E7C5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4B5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C1E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8BC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9DB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5D2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5 147</w:t>
            </w:r>
          </w:p>
        </w:tc>
      </w:tr>
      <w:tr w:rsidR="00DD7906" w:rsidRPr="00DF4F02" w14:paraId="55851CE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E92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7D3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6F8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51E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CE9F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9065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6293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8712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AED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777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B5175020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1C6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24/09/2013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CB8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62937822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31D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108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79E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86A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735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60 150</w:t>
            </w:r>
          </w:p>
        </w:tc>
      </w:tr>
      <w:tr w:rsidR="00DD7906" w:rsidRPr="00DF4F02" w14:paraId="6F619F8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1A4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9F4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345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ADB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187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763C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AAF0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9065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633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DBE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B5175020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33F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24/09/2013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FA4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62937822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865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F92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0F2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346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F4F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7 350</w:t>
            </w:r>
          </w:p>
        </w:tc>
      </w:tr>
      <w:tr w:rsidR="00DD7906" w:rsidRPr="00DF4F02" w14:paraId="580895E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2EB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D4F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5D7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0FC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6E41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8A82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7FF0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F194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A07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7F8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B5175020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0CB3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2359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D8A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A7B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202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9FC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B46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14 213</w:t>
            </w:r>
          </w:p>
        </w:tc>
      </w:tr>
      <w:tr w:rsidR="00DD7906" w:rsidRPr="00DF4F02" w14:paraId="2CD973B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C0A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018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2F5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71A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BC7B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A88F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4FD0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C40E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290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E22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B2431587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E5A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546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60254389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6D2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2E9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928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C56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9E4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30 770</w:t>
            </w:r>
          </w:p>
        </w:tc>
      </w:tr>
      <w:tr w:rsidR="00DD7906" w:rsidRPr="00DF4F02" w14:paraId="12CE4CF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8D6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CD2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9A9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96B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23E1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606B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DC54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5D9E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489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E71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B2431587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860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92B2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A7A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7A9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Igname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D4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CB6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75B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108 800</w:t>
            </w:r>
          </w:p>
        </w:tc>
      </w:tr>
      <w:tr w:rsidR="00DD7906" w:rsidRPr="00DF4F02" w14:paraId="611323C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B37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979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68D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E08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5722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8D2A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6290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0117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BA1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15C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B3340632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67D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78D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62895091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1CB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645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93C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84C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12C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7 240</w:t>
            </w:r>
          </w:p>
        </w:tc>
      </w:tr>
      <w:tr w:rsidR="00DD7906" w:rsidRPr="00DF4F02" w14:paraId="2A5BB23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10A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7C0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BB8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2FF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DAB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80AA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DAF4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B79A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639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8FB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7F9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13/10/1992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EB0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72177012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85D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AF3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1A0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1078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CDF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624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11 319</w:t>
            </w:r>
          </w:p>
        </w:tc>
      </w:tr>
      <w:tr w:rsidR="00DD7906" w:rsidRPr="00DF4F02" w14:paraId="49B44A1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0E3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19C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F48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597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5EA5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C5EC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BE6D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44A1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BD2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629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5E7D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AD04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448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0FC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976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1078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417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5F7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20 616</w:t>
            </w:r>
          </w:p>
        </w:tc>
      </w:tr>
      <w:tr w:rsidR="00DD7906" w:rsidRPr="00DF4F02" w14:paraId="3816DAE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BC3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8E4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31C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E96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7D1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D51D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91EF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5A14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804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272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2A09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767E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988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3FA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7E7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1078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CD3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7B1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12 195</w:t>
            </w:r>
          </w:p>
        </w:tc>
      </w:tr>
      <w:tr w:rsidR="00DD7906" w:rsidRPr="00DF4F02" w14:paraId="3144470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8D2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2A3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503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AF9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967F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6745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98F3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6E1A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BAC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3A9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4E4B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683D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D91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90C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821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1078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ACC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396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25 117</w:t>
            </w:r>
          </w:p>
        </w:tc>
      </w:tr>
      <w:tr w:rsidR="00DD7906" w:rsidRPr="00DF4F02" w14:paraId="17C1C92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506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EB4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DE9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294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EFB0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031E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72AE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5FBD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B67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E73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B2431206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BBF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407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63747252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7A8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4A8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5AE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3AF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E39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3 111</w:t>
            </w:r>
          </w:p>
        </w:tc>
      </w:tr>
      <w:tr w:rsidR="00DD7906" w:rsidRPr="00DF4F02" w14:paraId="3963255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DF6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5C6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99A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BB2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B1D5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148C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1E0B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6D84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4B3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B92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B2431206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C625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4A2A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0C9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764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CEE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009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1A8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2 888</w:t>
            </w:r>
          </w:p>
        </w:tc>
      </w:tr>
      <w:tr w:rsidR="00DD7906" w:rsidRPr="00DF4F02" w14:paraId="3A3C79A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D3E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BB7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9F9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7BA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0C46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B898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Pata</w:t>
            </w:r>
            <w:r w:rsidR="00BB7109"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Francis</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8897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D75C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B9F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518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A3F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FDC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61598753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A03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5C2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263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10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1DC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7 127</w:t>
            </w:r>
          </w:p>
        </w:tc>
      </w:tr>
      <w:tr w:rsidR="00DD7906" w:rsidRPr="00DF4F02" w14:paraId="05CF564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461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A9B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2E7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AC2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4A5F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F9A1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Pata</w:t>
            </w:r>
            <w:r w:rsidR="00BB7109" w:rsidRPr="00DF4F02">
              <w:rPr>
                <w:rFonts w:ascii="Century" w:eastAsia="Times New Roman" w:hAnsi="Century"/>
                <w:color w:val="000000"/>
                <w:sz w:val="24"/>
                <w:szCs w:val="24"/>
              </w:rPr>
              <w:t xml:space="preserve"> </w:t>
            </w:r>
            <w:r w:rsidRPr="00DF4F02">
              <w:rPr>
                <w:rFonts w:ascii="Century" w:eastAsia="Times New Roman" w:hAnsi="Century"/>
                <w:color w:val="000000"/>
                <w:sz w:val="24"/>
                <w:szCs w:val="24"/>
              </w:rPr>
              <w:t>Francis</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8633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3FC0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906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BCB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E77A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686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E57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483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FC5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C3A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A0A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94 500</w:t>
            </w:r>
          </w:p>
        </w:tc>
      </w:tr>
      <w:tr w:rsidR="00DD7906" w:rsidRPr="00DF4F02" w14:paraId="46EE11C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E02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20D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E4A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AB4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C4E9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FEE7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B3AF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3093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5BF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34B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B1937710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4A3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706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60809569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64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592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304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9E1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46E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3 262</w:t>
            </w:r>
          </w:p>
        </w:tc>
      </w:tr>
      <w:tr w:rsidR="00DD7906" w:rsidRPr="00DF4F02" w14:paraId="56A6C3D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DF1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5DB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07A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87E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54C0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25BF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E1D9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313E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F9F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69A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B4018586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E8E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C14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75977061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46B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955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1F1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D95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DCC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14 591</w:t>
            </w:r>
          </w:p>
        </w:tc>
      </w:tr>
      <w:tr w:rsidR="00DD7906" w:rsidRPr="00DF4F02" w14:paraId="00BED97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2FF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530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B0D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C40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3173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E7A6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A06E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784B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B2E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782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B4018586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2DEF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0AE5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D9F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AD4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6C1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FD6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836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12 239</w:t>
            </w:r>
          </w:p>
        </w:tc>
      </w:tr>
      <w:tr w:rsidR="00DD7906" w:rsidRPr="00DF4F02" w14:paraId="5EF04F4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88D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FE2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610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A20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31C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ZIDOUEMBA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8D7E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Gannoaga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05C7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8120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782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40B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679203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2CA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29/01/2002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744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71811788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0ED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851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27B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91D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843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5 338</w:t>
            </w:r>
          </w:p>
        </w:tc>
      </w:tr>
      <w:tr w:rsidR="00DD7906" w:rsidRPr="00DF4F02" w14:paraId="0331E90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E10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A20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867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C76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D3B7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ZONGO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E42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0E4E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9532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790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5D0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B3253971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EC5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FD3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72674931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B64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98D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E03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7B4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A50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8 621</w:t>
            </w:r>
          </w:p>
        </w:tc>
      </w:tr>
      <w:tr w:rsidR="00DD7906" w:rsidRPr="00DF4F02" w14:paraId="0C6FDEF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599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607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D6E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Béga 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5D3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133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ZONGO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610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w:t>
            </w:r>
            <w:r w:rsidR="00BB7109" w:rsidRPr="00DF4F02">
              <w:rPr>
                <w:rFonts w:ascii="Century" w:eastAsia="Times New Roman" w:hAnsi="Century"/>
                <w:color w:val="000000"/>
                <w:sz w:val="24"/>
                <w:szCs w:val="24"/>
              </w:rPr>
              <w:t>arim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7C87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284E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250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659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B3253971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4BB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880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72674931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BBB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187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44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213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05B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1 324</w:t>
            </w:r>
          </w:p>
        </w:tc>
      </w:tr>
      <w:tr w:rsidR="00DD7906" w:rsidRPr="00DF4F02" w14:paraId="1BA9ECB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A051F"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34A1B"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ED177"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68C2E"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CCBA0"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CB057"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5ACB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F70F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CE1E8"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37400"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5DB1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22EC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9A86B"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ECAB8"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3B103"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A94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E3A92"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116E2F6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B4E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D52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22A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8A5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6F08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6DB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Barkissa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D7F2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4F60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E6C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8A9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B7265994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45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5D9A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A89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7F3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4E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27C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67F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4 725</w:t>
            </w:r>
          </w:p>
        </w:tc>
      </w:tr>
      <w:tr w:rsidR="00DD7906" w:rsidRPr="00DF4F02" w14:paraId="4E609F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C22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73F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6C1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846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483C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F3E4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Delwendé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6233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17F2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889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D47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B3648300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F4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65C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61708287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9B3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160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Igname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E39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3AA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B36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64 000</w:t>
            </w:r>
          </w:p>
        </w:tc>
      </w:tr>
      <w:tr w:rsidR="00DD7906" w:rsidRPr="00DF4F02" w14:paraId="581A38B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77D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4A8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23F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9A0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AB2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D387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Delwendé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C717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9D79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FC0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24E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B3648300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8F25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6D7D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234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E7E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Igname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F0F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8C2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C18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64 000</w:t>
            </w:r>
          </w:p>
        </w:tc>
      </w:tr>
      <w:tr w:rsidR="00DD7906" w:rsidRPr="00DF4F02" w14:paraId="54B21F2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EC7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7D9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6F6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E4F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143A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D154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Delwendé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5A30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B13E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7B4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376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B3648300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D400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F573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0C1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294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76E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DBB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17C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7 650</w:t>
            </w:r>
          </w:p>
        </w:tc>
      </w:tr>
      <w:tr w:rsidR="00DD7906" w:rsidRPr="00DF4F02" w14:paraId="692CF43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10C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F50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DB6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F0F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0501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CCAF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Delwendé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3F67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33A0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5EF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648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B3648300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486A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FDDB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A60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D05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356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356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7A3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4 525</w:t>
            </w:r>
          </w:p>
        </w:tc>
      </w:tr>
      <w:tr w:rsidR="00DD7906" w:rsidRPr="00DF4F02" w14:paraId="6E16D94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25C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223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FE4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D69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B8DE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070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A49D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FFBF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165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64F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B2512039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48F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7F5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71503245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8B9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E15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D33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3A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241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6 222</w:t>
            </w:r>
          </w:p>
        </w:tc>
      </w:tr>
      <w:tr w:rsidR="00DD7906" w:rsidRPr="00DF4F02" w14:paraId="15584AE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A6A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779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FC9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912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BD6E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0A5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D84D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E0F9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9B5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43D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B2512039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2D37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80DD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8E4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510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27B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7D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6F5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2 677</w:t>
            </w:r>
          </w:p>
        </w:tc>
      </w:tr>
      <w:tr w:rsidR="00DD7906" w:rsidRPr="00DF4F02" w14:paraId="0BAD5D8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DBF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4C3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F29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AEA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06BB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SANFO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1C2B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8DC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9708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F40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F4E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B2341225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2D4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25/11/2009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951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60254432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2BA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C62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160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1E9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2CD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7 862</w:t>
            </w:r>
          </w:p>
        </w:tc>
      </w:tr>
      <w:tr w:rsidR="00DD7906" w:rsidRPr="00DF4F02" w14:paraId="55E46E3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AD9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C46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F6D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9CA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31A0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SANFO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A7CD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55A4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5BC9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018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F99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B2341225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D072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8D50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1A0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A31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087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B4C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281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7 298</w:t>
            </w:r>
          </w:p>
        </w:tc>
      </w:tr>
      <w:tr w:rsidR="00DD7906" w:rsidRPr="00DF4F02" w14:paraId="1608A8B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49C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2E6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69C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28D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B37D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WELGO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A8A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Yakoba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2580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91CF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981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549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B6186855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101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043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71630666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8B4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A9F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E54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49C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DA9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10 737</w:t>
            </w:r>
          </w:p>
        </w:tc>
      </w:tr>
      <w:tr w:rsidR="00DD7906" w:rsidRPr="00DF4F02" w14:paraId="72C292E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E57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F47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170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E90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58C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ZORNE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C9C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8B0E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66F0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CFC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FF9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B7266102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7B1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601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73069672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1CA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7C9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5F5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C84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964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1 680</w:t>
            </w:r>
          </w:p>
        </w:tc>
      </w:tr>
      <w:tr w:rsidR="00DD7906" w:rsidRPr="00DF4F02" w14:paraId="77C4884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9EC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402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00D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Boakla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78B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2D18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VELEGDA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D38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Mamounata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34E3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VELEGDA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D3F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Inoussa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5D9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BC1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B5408571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897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19/11/2012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0F2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70207250/76207250/78207250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AE9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37C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C32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5310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82C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FE4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101 548</w:t>
            </w:r>
          </w:p>
        </w:tc>
      </w:tr>
      <w:tr w:rsidR="00DD7906" w:rsidRPr="00DF4F02" w14:paraId="17F15AC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C036C"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C2FF5"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8AF28"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4739D"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41EF5"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47D6F"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D02C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FBAF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59F67"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1194B"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43B2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DDFA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A8C2B"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040C8"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23FD3"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775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61571"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6B0EACC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37B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A76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324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C8D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5A1F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4005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CC6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BABONE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D69A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B10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6EA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B7261105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023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3D62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BD3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862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773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568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719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26 471</w:t>
            </w:r>
          </w:p>
        </w:tc>
      </w:tr>
      <w:tr w:rsidR="00DD7906" w:rsidRPr="00DF4F02" w14:paraId="0416B68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7E5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2AB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10D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EBD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9780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D93B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Oumarou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85C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AA0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30873"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80302"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85EC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81C3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EEE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E55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139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8E6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0E5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8 484</w:t>
            </w:r>
          </w:p>
        </w:tc>
      </w:tr>
      <w:tr w:rsidR="00DD7906" w:rsidRPr="00DF4F02" w14:paraId="2E17676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5D6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21E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FCD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A75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3C3D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C72B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Oumarou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969A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765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A7870"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B2DF1"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E347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EAE3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F36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E11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25F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35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B72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7 875</w:t>
            </w:r>
          </w:p>
        </w:tc>
      </w:tr>
      <w:tr w:rsidR="00DD7906" w:rsidRPr="00DF4F02" w14:paraId="6475598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608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922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B83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54F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946D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E5FB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Oumarou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A0A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26A8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C8F6E"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7747C"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C86E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FF4D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049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A11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7C7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D34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3A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17 475</w:t>
            </w:r>
          </w:p>
        </w:tc>
      </w:tr>
      <w:tr w:rsidR="00DD7906" w:rsidRPr="00DF4F02" w14:paraId="5EC3588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93C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5E9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CAD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6D7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A5FD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CONGOMBO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AE0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5B1A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D0EB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A52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AB92E"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EE84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30D4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1D3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E26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8AE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9C6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3C9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9 320</w:t>
            </w:r>
          </w:p>
        </w:tc>
      </w:tr>
      <w:tr w:rsidR="00DD7906" w:rsidRPr="00DF4F02" w14:paraId="20DE4B3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742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C29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5DF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588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49A2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CONGOMBO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BAD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9C8F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FD3B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1C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0A279"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AAF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B8EC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06C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294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BB7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F34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950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1 810</w:t>
            </w:r>
          </w:p>
        </w:tc>
      </w:tr>
      <w:tr w:rsidR="00DD7906" w:rsidRPr="00DF4F02" w14:paraId="319D734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7C5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663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A10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C43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F103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CBE3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9B6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DINDANE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0A50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Kibsa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86D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679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B4929507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FB2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13/05/2014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DE66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CBC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41E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B46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468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2A0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5 204</w:t>
            </w:r>
          </w:p>
        </w:tc>
      </w:tr>
      <w:tr w:rsidR="00DD7906" w:rsidRPr="00DF4F02" w14:paraId="56E726B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C76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A95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F96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569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1EC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3403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32A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DINDANE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7A9F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Kibsa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F96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020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B4929507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52E1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6716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8C9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706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F03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B83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EEE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10 083</w:t>
            </w:r>
          </w:p>
        </w:tc>
      </w:tr>
      <w:tr w:rsidR="00DD7906" w:rsidRPr="00DF4F02" w14:paraId="7B1F74D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5C3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9F1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31F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12B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5D05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7084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Daguily</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46D3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FD63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Rosalie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ABF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517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B4547701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203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07/07/2014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1F1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63693802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437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19A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869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958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505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8 505</w:t>
            </w:r>
          </w:p>
        </w:tc>
      </w:tr>
      <w:tr w:rsidR="00DD7906" w:rsidRPr="00DF4F02" w14:paraId="6FDF97A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1D7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959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7CD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4F5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CC5E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080F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Daguily</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1367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255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Rosalie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847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E1A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B4547701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9F63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74B2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C34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E7C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329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CEC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D39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29 299</w:t>
            </w:r>
          </w:p>
        </w:tc>
      </w:tr>
      <w:tr w:rsidR="00DD7906" w:rsidRPr="00DF4F02" w14:paraId="17ABA54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ACC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BA4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BD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902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5BF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810D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9C55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57DC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6A1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0D3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B2558051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3EF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43B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61239122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6EE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EF7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BA9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0EC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AAE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7 014</w:t>
            </w:r>
          </w:p>
        </w:tc>
      </w:tr>
      <w:tr w:rsidR="00DD7906" w:rsidRPr="00DF4F02" w14:paraId="510EA66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0F2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5D7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82E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646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9CA9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E5DD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40B6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55A2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FB8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B7A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B2558051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A908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63FE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EBD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64B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7CB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B2C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46E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4 725</w:t>
            </w:r>
          </w:p>
        </w:tc>
      </w:tr>
      <w:tr w:rsidR="00DD7906" w:rsidRPr="00DF4F02" w14:paraId="649910F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210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419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1BC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CC3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58F7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KABAWA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ECE3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Issaka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A982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B1D0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482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50D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B2092653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732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23/10/2009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766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78767816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E0C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C18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15E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82F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1CB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5 825</w:t>
            </w:r>
          </w:p>
        </w:tc>
      </w:tr>
      <w:tr w:rsidR="00DD7906" w:rsidRPr="00DF4F02" w14:paraId="693C0AA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CA4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E1A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3A3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857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22A1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KABAWA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58C0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9A0A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KABAWA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575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Issaka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863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B9C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B2143921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6DA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23/10/2009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F45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70104393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6DE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B66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6C3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500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776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23 415</w:t>
            </w:r>
          </w:p>
        </w:tc>
      </w:tr>
      <w:tr w:rsidR="00DD7906" w:rsidRPr="00DF4F02" w14:paraId="124473E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0D4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8D3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5F2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D31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1896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0A58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Bombi </w:t>
            </w:r>
            <w:r w:rsidR="00853CF1" w:rsidRPr="00DF4F02">
              <w:rPr>
                <w:rFonts w:ascii="Century" w:eastAsia="Times New Roman" w:hAnsi="Century"/>
                <w:color w:val="000000"/>
                <w:sz w:val="24"/>
                <w:szCs w:val="24"/>
              </w:rPr>
              <w:t>Ali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A407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7358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E17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562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B5992550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940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BB4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73098170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264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F82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0DA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2BB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917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256</w:t>
            </w:r>
          </w:p>
        </w:tc>
      </w:tr>
      <w:tr w:rsidR="00DD7906" w:rsidRPr="00DF4F02" w14:paraId="1E167FC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E83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52D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DF6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7CA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F629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6248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Bombi </w:t>
            </w:r>
            <w:r w:rsidR="00853CF1" w:rsidRPr="00DF4F02">
              <w:rPr>
                <w:rFonts w:ascii="Century" w:eastAsia="Times New Roman" w:hAnsi="Century"/>
                <w:color w:val="000000"/>
                <w:sz w:val="24"/>
                <w:szCs w:val="24"/>
              </w:rPr>
              <w:t>Ali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3470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97D8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2CD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054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B5992550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4FB0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00E3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E54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75F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FA7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91A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CAD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317</w:t>
            </w:r>
          </w:p>
        </w:tc>
      </w:tr>
      <w:tr w:rsidR="00DD7906" w:rsidRPr="00DF4F02" w14:paraId="2CB79DC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072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4FD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38C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CBB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F372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415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0A2B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FB6C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3B7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E0B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B4356911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404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29/09/2011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7FC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60431565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1E5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D06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B7F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FC2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3A7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6 405</w:t>
            </w:r>
          </w:p>
        </w:tc>
      </w:tr>
      <w:tr w:rsidR="00DD7906" w:rsidRPr="00DF4F02" w14:paraId="4C2BC8C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DC2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E59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E4D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BEE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6205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47C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AA92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9048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F9F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450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E61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BC50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337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F30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55E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EC8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B93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22 951</w:t>
            </w:r>
          </w:p>
        </w:tc>
      </w:tr>
      <w:tr w:rsidR="00DD7906" w:rsidRPr="00DF4F02" w14:paraId="67BC9C0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230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46B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9FD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BAF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28A1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7E3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415B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2B0F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B4A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98D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3958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B170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05F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94F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990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5C9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759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147 750</w:t>
            </w:r>
          </w:p>
        </w:tc>
      </w:tr>
      <w:tr w:rsidR="00DD7906" w:rsidRPr="00DF4F02" w14:paraId="07266B6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B99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525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B48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BFF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3508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488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2D1C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7B09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F5C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BE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F5DA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8DFA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9F4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76C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F71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2E0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8FE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18 837</w:t>
            </w:r>
          </w:p>
        </w:tc>
      </w:tr>
      <w:tr w:rsidR="00DD7906" w:rsidRPr="00DF4F02" w14:paraId="77B22BC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412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168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090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32F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3F38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2BB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9DA0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D84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EB9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90C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F40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3E61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F05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1B7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761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7C2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FC6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11 143</w:t>
            </w:r>
          </w:p>
        </w:tc>
      </w:tr>
      <w:tr w:rsidR="00DD7906" w:rsidRPr="00DF4F02" w14:paraId="1036864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64F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3E1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282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5D8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F6F1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47B6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FCA6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5C2E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272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F4D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B5992576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DC2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BAA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60449873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72F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EE5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53D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1DB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8E7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9 827</w:t>
            </w:r>
          </w:p>
        </w:tc>
      </w:tr>
      <w:tr w:rsidR="00DD7906" w:rsidRPr="00DF4F02" w14:paraId="3312A83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B26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1C5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CBE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F6D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5C7B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BA60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C24C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B5A1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B9A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622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B5992576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5D81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003E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1D5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819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B6C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EB1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535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4 725</w:t>
            </w:r>
          </w:p>
        </w:tc>
      </w:tr>
      <w:tr w:rsidR="00DD7906" w:rsidRPr="00DF4F02" w14:paraId="0FA9154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B7C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606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E43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020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5082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6354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Youga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7BE4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BE54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727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078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B2882755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F95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925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70806694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A55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E8C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A1E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531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0DF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98A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6 007</w:t>
            </w:r>
          </w:p>
        </w:tc>
      </w:tr>
      <w:tr w:rsidR="00DD7906" w:rsidRPr="00DF4F02" w14:paraId="10646FA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264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986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A0E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F20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F356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FD22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Youga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E356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3876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E9C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91C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B2882755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4973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8C48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97D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6A2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137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44B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5AC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3 319</w:t>
            </w:r>
          </w:p>
        </w:tc>
      </w:tr>
      <w:tr w:rsidR="00DD7906" w:rsidRPr="00DF4F02" w14:paraId="795D7C3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D02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28E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07F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78E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1E9B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096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Youga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172D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F95F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837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E0F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B2882755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66DB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ACA4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01C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538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46A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472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963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9B2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10 998</w:t>
            </w:r>
          </w:p>
        </w:tc>
      </w:tr>
      <w:tr w:rsidR="00DD7906" w:rsidRPr="00DF4F02" w14:paraId="1612281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38C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ECC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805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AC3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68A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KAFANDO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3BAE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62C7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40D4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DF3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60A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B6142300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D7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C77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71434617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923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B97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833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918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42A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2 715</w:t>
            </w:r>
          </w:p>
        </w:tc>
      </w:tr>
      <w:tr w:rsidR="00DD7906" w:rsidRPr="00DF4F02" w14:paraId="07170FC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7ED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342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CD5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C8F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7FAF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KAFANDO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43E9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2AED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D1C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1CC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066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B6142300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1A39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CB45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020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EFB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E66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B06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EDC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40 500</w:t>
            </w:r>
          </w:p>
        </w:tc>
      </w:tr>
      <w:tr w:rsidR="00DD7906" w:rsidRPr="00DF4F02" w14:paraId="1706744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524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862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85C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FD7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B063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KANAZOE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B222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B3E9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DE93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80D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905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B4857120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F74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C00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70409466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C2C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E42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57E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982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77F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15 563</w:t>
            </w:r>
          </w:p>
        </w:tc>
      </w:tr>
      <w:tr w:rsidR="00DD7906" w:rsidRPr="00DF4F02" w14:paraId="796824B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6EE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60A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E1F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C6F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0238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KOURAOGO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FF93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Yemdaogo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8808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7BB2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451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46A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B7064095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A9F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24F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71302272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3F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A47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4CD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E23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529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2 941</w:t>
            </w:r>
          </w:p>
        </w:tc>
      </w:tr>
      <w:tr w:rsidR="00DD7906" w:rsidRPr="00DF4F02" w14:paraId="04277DE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4A1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22D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5D5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81D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22A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KOURAOGO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6260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Yemdaogo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DC22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ECD7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DA3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DF6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B7064095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2CC9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0028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D62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E81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310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A90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346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6 510</w:t>
            </w:r>
          </w:p>
        </w:tc>
      </w:tr>
      <w:tr w:rsidR="00DD7906" w:rsidRPr="00DF4F02" w14:paraId="58852BB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57C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071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CF9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A1F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45C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NIAMPA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9EA6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17AF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6DC2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975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350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B4591069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887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10/06/2011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D89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71339981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554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FE1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E52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1CA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941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18 742</w:t>
            </w:r>
          </w:p>
        </w:tc>
      </w:tr>
      <w:tr w:rsidR="00DD7906" w:rsidRPr="00DF4F02" w14:paraId="5BE79BD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A53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148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6B9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E3A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354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8508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6DFC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C13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BF7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7DD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B1497608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463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31/08/2009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72C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70068734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8FD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C7F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350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034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E2A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10 181</w:t>
            </w:r>
          </w:p>
        </w:tc>
      </w:tr>
      <w:tr w:rsidR="00DD7906" w:rsidRPr="00DF4F02" w14:paraId="5BB5454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175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64B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BB0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BD3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380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4410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EBA9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872D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B83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37C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B1497608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92E9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CC1E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68D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36E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CE3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46B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437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5 243</w:t>
            </w:r>
          </w:p>
        </w:tc>
      </w:tr>
      <w:tr w:rsidR="00DD7906" w:rsidRPr="00DF4F02" w14:paraId="26C0CC9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EF0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15F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0C8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ED9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CA9B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C74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2905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747D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D04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9A3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B1497608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44F6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70C8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805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B18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9B5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31D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B80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4 303</w:t>
            </w:r>
          </w:p>
        </w:tc>
      </w:tr>
      <w:tr w:rsidR="00DD7906" w:rsidRPr="00DF4F02" w14:paraId="0F49230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696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6E2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80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D62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24E9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OUILI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EC0E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BAFB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0F01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7C9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C77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B2092439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EC7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23/10/2009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578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63693802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8D1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927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C4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05E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702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9 616</w:t>
            </w:r>
          </w:p>
        </w:tc>
      </w:tr>
      <w:tr w:rsidR="00DD7906" w:rsidRPr="00DF4F02" w14:paraId="75D3E2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194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219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07D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B86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6A2E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OUILI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44FA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0D4C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F634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F9E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B6D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B2092439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9361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DF01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FAD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CFF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5D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5EA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4EB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9 016</w:t>
            </w:r>
          </w:p>
        </w:tc>
      </w:tr>
      <w:tr w:rsidR="00DD7906" w:rsidRPr="00DF4F02" w14:paraId="764C986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9F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B85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7D0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5D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27EB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3C8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ECD4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5F0E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900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F5C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B7086682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D8D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ABA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70611851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904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E61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E96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AD7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C97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8 988</w:t>
            </w:r>
          </w:p>
        </w:tc>
      </w:tr>
      <w:tr w:rsidR="00DD7906" w:rsidRPr="00DF4F02" w14:paraId="1481881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FD3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884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EA3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E3A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E879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3BBD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9EBB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59A3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8E5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886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B7086682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8C6B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CE6C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F0B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572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294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BF4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8E7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13 500</w:t>
            </w:r>
          </w:p>
        </w:tc>
      </w:tr>
      <w:tr w:rsidR="00DD7906" w:rsidRPr="00DF4F02" w14:paraId="4CE99BF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F25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F90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84B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FF2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95A9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55B4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Wahabou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C69E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756A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309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4B1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B3948916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B9D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CC5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72052977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456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6B6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07E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DDA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D06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3 971</w:t>
            </w:r>
          </w:p>
        </w:tc>
      </w:tr>
      <w:tr w:rsidR="00DD7906" w:rsidRPr="00DF4F02" w14:paraId="38A7C3C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204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539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0E9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3F4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628A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1922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Wahabou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0270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6EB9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835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00E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B3948916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670F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8C03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314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E1C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BD8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819</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E56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2E9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8 600</w:t>
            </w:r>
          </w:p>
        </w:tc>
      </w:tr>
      <w:tr w:rsidR="00DD7906" w:rsidRPr="00DF4F02" w14:paraId="04C6DE2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EE2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C1C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8ED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43C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C7A1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SINDBEOGO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43EA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Yamdare </w:t>
            </w:r>
            <w:r w:rsidR="00853CF1" w:rsidRPr="00DF4F02">
              <w:rPr>
                <w:rFonts w:ascii="Century" w:eastAsia="Times New Roman" w:hAnsi="Century"/>
                <w:color w:val="000000"/>
                <w:sz w:val="24"/>
                <w:szCs w:val="24"/>
              </w:rPr>
              <w:t>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4BAB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C498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DF0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EF0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B5911787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BE7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016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71133099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064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9BE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AE9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E1B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ADE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19 344</w:t>
            </w:r>
          </w:p>
        </w:tc>
      </w:tr>
      <w:tr w:rsidR="00DD7906" w:rsidRPr="00DF4F02" w14:paraId="087639C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621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E66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EF7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111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E74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CEB7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1860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YEMBONE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E85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3B9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2A1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B2092278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343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23/10/2009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995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70149741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BEF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036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8AC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D64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6C3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7 240</w:t>
            </w:r>
          </w:p>
        </w:tc>
      </w:tr>
      <w:tr w:rsidR="00DD7906" w:rsidRPr="00DF4F02" w14:paraId="2243AFE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3F9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E9F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213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48E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C24B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ZABSONRE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9F6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56A8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3B6D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A70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919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9FF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28/05/2014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4F9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72244016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42A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DF6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105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6B1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DB2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30 756</w:t>
            </w:r>
          </w:p>
        </w:tc>
      </w:tr>
      <w:tr w:rsidR="00DD7906" w:rsidRPr="00DF4F02" w14:paraId="0C20D0C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05F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C93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20B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156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8A36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ZABSONRE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1F9C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8A3E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3E55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275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D23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8145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1A93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5B2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0F9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F19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1CC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EB2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7 353</w:t>
            </w:r>
          </w:p>
        </w:tc>
      </w:tr>
      <w:tr w:rsidR="00DD7906" w:rsidRPr="00DF4F02" w14:paraId="64482FA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746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6E9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D68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84A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00E1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ZIDNABA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903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Alaye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4AD6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E507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0E6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75D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3F8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10/09/1986</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6BB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61701228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D2D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22F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991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736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588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17 082</w:t>
            </w:r>
          </w:p>
        </w:tc>
      </w:tr>
      <w:tr w:rsidR="00DD7906" w:rsidRPr="00DF4F02" w14:paraId="23F9FE3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9DD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67F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4EA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Goudayiré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046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0969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ZIDWEMBA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D541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Nongdo </w:t>
            </w:r>
            <w:r w:rsidR="00853CF1" w:rsidRPr="00DF4F02">
              <w:rPr>
                <w:rFonts w:ascii="Century" w:eastAsia="Times New Roman" w:hAnsi="Century"/>
                <w:color w:val="000000"/>
                <w:sz w:val="24"/>
                <w:szCs w:val="24"/>
              </w:rPr>
              <w:t>Joanny</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F527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B78D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7D9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3A857"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DB85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5DE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63693802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D79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C3A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EA3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467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DBD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5 145</w:t>
            </w:r>
          </w:p>
        </w:tc>
      </w:tr>
      <w:tr w:rsidR="00DD7906" w:rsidRPr="00DF4F02" w14:paraId="4DB6713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9D500"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D3F1C"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AF468"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F0E74"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A355C"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DCD43"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461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56F4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A632A"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B0579"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DA3D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2268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CB2DB"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63CAD"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26668"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F68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733AD"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3D62F72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1AD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56C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12A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Sangaboulé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6A0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7D9F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1AA8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Moumini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8CA8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F493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842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B91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B6143324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C5A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A68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70366885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629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B05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FD9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2D6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6D1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4 287</w:t>
            </w:r>
          </w:p>
        </w:tc>
      </w:tr>
      <w:tr w:rsidR="00DD7906" w:rsidRPr="00DF4F02" w14:paraId="1207558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06B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C19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8C1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Sangaboulé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4F8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91F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360A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Moumini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F0A8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2E70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60B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4AD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B6143324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1D6B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7430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383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DB1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89A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BFB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BED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4 163</w:t>
            </w:r>
          </w:p>
        </w:tc>
      </w:tr>
      <w:tr w:rsidR="00DD7906" w:rsidRPr="00DF4F02" w14:paraId="48F80EB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936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700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5AA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Sangaboulé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FE8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B87C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3E44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Moumini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990F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A783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3C4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D1F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B6143324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F04C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657E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7E3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2A5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C4E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B4E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F56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3 864</w:t>
            </w:r>
          </w:p>
        </w:tc>
      </w:tr>
      <w:tr w:rsidR="00DD7906" w:rsidRPr="00DF4F02" w14:paraId="2A458E2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9D5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276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DD6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Sangaboulé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501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EDE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1838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0262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4FBB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968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971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B4630174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48A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03/05/2012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E94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70055121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56D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267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A63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763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C0A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3 458</w:t>
            </w:r>
          </w:p>
        </w:tc>
      </w:tr>
      <w:tr w:rsidR="00DD7906" w:rsidRPr="00DF4F02" w14:paraId="1B06914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BCB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543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2AA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Sangaboulé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E67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RR9 piste Béga-</w:t>
            </w:r>
            <w:r w:rsidR="00853CF1" w:rsidRPr="00DF4F02">
              <w:rPr>
                <w:rFonts w:ascii="Century" w:eastAsia="Times New Roman" w:hAnsi="Century"/>
                <w:color w:val="000000"/>
                <w:sz w:val="24"/>
                <w:szCs w:val="24"/>
              </w:rPr>
              <w:t>Boakla</w:t>
            </w:r>
            <w:r w:rsidRPr="00DF4F02">
              <w:rPr>
                <w:rFonts w:ascii="Century" w:eastAsia="Times New Roman" w:hAnsi="Century"/>
                <w:color w:val="000000"/>
                <w:sz w:val="24"/>
                <w:szCs w:val="24"/>
              </w:rPr>
              <w:t xml:space="preserve"> RG nord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5AC2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B3DD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07F3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CD1C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851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2DB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B4630174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A356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056D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F36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0EE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A32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9C2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9C2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6 448</w:t>
            </w:r>
          </w:p>
        </w:tc>
      </w:tr>
      <w:tr w:rsidR="00DD7906" w:rsidRPr="00DF4F02" w14:paraId="7F20447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FB30B"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4A8EE"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17693"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E9D27"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F9A09"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5464E"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6DBB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7592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472C2"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32F6D"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F563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B724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C79D1"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A2735"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F05C0"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C8D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7F0DD"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0730432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EB4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C08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570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7F2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765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4ADC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AAD0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D300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Abdoul </w:t>
            </w:r>
            <w:r w:rsidR="00853CF1" w:rsidRPr="00DF4F02">
              <w:rPr>
                <w:rFonts w:ascii="Century" w:eastAsia="Times New Roman" w:hAnsi="Century"/>
                <w:color w:val="000000"/>
                <w:sz w:val="24"/>
                <w:szCs w:val="24"/>
              </w:rPr>
              <w:t>Salam</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741E6"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7DC7D"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2694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D6F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72272142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3EB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F81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63D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B65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1C6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1 575</w:t>
            </w:r>
          </w:p>
        </w:tc>
      </w:tr>
      <w:tr w:rsidR="00DD7906" w:rsidRPr="00DF4F02" w14:paraId="428E51F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C36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09E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B93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E06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8D3D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313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Boureima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48BA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E76B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DE7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2BE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B4856367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1C8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542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71012987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547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AFC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35E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10D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C82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5 769</w:t>
            </w:r>
          </w:p>
        </w:tc>
      </w:tr>
      <w:tr w:rsidR="00DD7906" w:rsidRPr="00DF4F02" w14:paraId="65E8094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C05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3D2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CAB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A79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D696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2810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Mankido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C716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7A5C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ECA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8DE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B0477115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3E2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2E3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71267441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E93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A78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32E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C9C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5DF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8 400</w:t>
            </w:r>
          </w:p>
        </w:tc>
      </w:tr>
      <w:tr w:rsidR="00DD7906" w:rsidRPr="00DF4F02" w14:paraId="0DF7B1D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9A7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007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509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B04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55A9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1CF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Mankido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1821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867B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F12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491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B0477115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3E05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290C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8C4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756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B17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6CA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2DC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3 665</w:t>
            </w:r>
          </w:p>
        </w:tc>
      </w:tr>
      <w:tr w:rsidR="00DD7906" w:rsidRPr="00DF4F02" w14:paraId="496BB57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E16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2D7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42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1F3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1208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ABA2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470D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8C51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CC7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D78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1445417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3B8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18/11/2013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CACF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508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AB9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A54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B35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F01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2 263</w:t>
            </w:r>
          </w:p>
        </w:tc>
      </w:tr>
      <w:tr w:rsidR="00DD7906" w:rsidRPr="00DF4F02" w14:paraId="32E6C52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CF0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A90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5A6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FE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DDC1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TOUGMA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1A0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Lucien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2734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E057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5D6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835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B4250989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669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09/04/2013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974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60000593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130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FCD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DE6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9F6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948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4 005</w:t>
            </w:r>
          </w:p>
        </w:tc>
      </w:tr>
      <w:tr w:rsidR="00DD7906" w:rsidRPr="00DF4F02" w14:paraId="380699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575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8B8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D09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Zangoula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CBE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32C2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TOUGMA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291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Lucien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44BC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B728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459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050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B4250989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0FCC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F7B5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CD4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225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46F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5FE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4C8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6 638</w:t>
            </w:r>
          </w:p>
        </w:tc>
      </w:tr>
      <w:tr w:rsidR="00DD7906" w:rsidRPr="00DF4F02" w14:paraId="01CC4D6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F5FF1"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086D4"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14A9C"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8031C"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C2B1A"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E6DCB"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6ED6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F188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DF500"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CCCAD"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4F43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9ED5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34379"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0788F"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DECAD"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D83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689AB"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01C80FE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2FC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D6E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534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D86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C542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YALA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41A5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2E60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F686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4BA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1F9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B6649589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15A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B75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72516188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5B2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D30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A83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E1D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3C2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2 941</w:t>
            </w:r>
          </w:p>
        </w:tc>
      </w:tr>
      <w:tr w:rsidR="00DD7906" w:rsidRPr="00DF4F02" w14:paraId="1180A2C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694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21A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8EB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BE0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85E8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FA55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Dononko </w:t>
            </w:r>
            <w:r w:rsidR="00853CF1" w:rsidRPr="00DF4F02">
              <w:rPr>
                <w:rFonts w:ascii="Century" w:eastAsia="Times New Roman" w:hAnsi="Century"/>
                <w:color w:val="000000"/>
                <w:sz w:val="24"/>
                <w:szCs w:val="24"/>
              </w:rPr>
              <w:t>Salam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76A0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A68F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922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FC6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B1343830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D2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08/06/2009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01A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71741340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113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807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C72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12B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B42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7 919</w:t>
            </w:r>
          </w:p>
        </w:tc>
      </w:tr>
      <w:tr w:rsidR="00DD7906" w:rsidRPr="00DF4F02" w14:paraId="74A5327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20B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311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A6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F63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A926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E66A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Lassina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4350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462F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60B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8E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B3647640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590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971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70368124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1DF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9AE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609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2B0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5EA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4 459</w:t>
            </w:r>
          </w:p>
        </w:tc>
      </w:tr>
      <w:tr w:rsidR="00DD7906" w:rsidRPr="00DF4F02" w14:paraId="48E7432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CEA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CF5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222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F78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639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YELPAKRE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91D3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2212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E465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Rasmata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D06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E96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97/1998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76B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11/03/1998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A20B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6A5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4DE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B0D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7FB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2F9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3 825</w:t>
            </w:r>
          </w:p>
        </w:tc>
      </w:tr>
      <w:tr w:rsidR="00DD7906" w:rsidRPr="00DF4F02" w14:paraId="1FFE1AF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7F3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6A7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DDE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3CF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D7A8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YELPAKRE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2A35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175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1FC1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Rasmata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0A1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625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97/1998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C15B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A70F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C78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68F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854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597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6F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5 250</w:t>
            </w:r>
          </w:p>
        </w:tc>
      </w:tr>
      <w:tr w:rsidR="00DD7906" w:rsidRPr="00DF4F02" w14:paraId="5A4165D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BB0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7D6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BC4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28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ABDB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YANGANE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D856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38B6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8814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37E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2C6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B6649468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219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4E6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70541783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C6A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74B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4FE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270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30B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6 335</w:t>
            </w:r>
          </w:p>
        </w:tc>
      </w:tr>
      <w:tr w:rsidR="00DD7906" w:rsidRPr="00DF4F02" w14:paraId="7E893AE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DDB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24B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42B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A02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F1FE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7717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934A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4E02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70B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10E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077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2A1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62249226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A5E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8B0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Igname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712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48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749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144 000</w:t>
            </w:r>
          </w:p>
        </w:tc>
      </w:tr>
      <w:tr w:rsidR="00DD7906" w:rsidRPr="00DF4F02" w14:paraId="41C451A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593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997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B11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261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ED84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CF23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5059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3609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C93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66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CA9D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DA4F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F0A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FB7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133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B0A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14D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4 200</w:t>
            </w:r>
          </w:p>
        </w:tc>
      </w:tr>
      <w:tr w:rsidR="00DD7906" w:rsidRPr="00DF4F02" w14:paraId="600F4F2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E3D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A47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C41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2C8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686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B4BB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368A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337C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F5D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7B3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D19E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7984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A6C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6FE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8CA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4B5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E66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7 650</w:t>
            </w:r>
          </w:p>
        </w:tc>
      </w:tr>
      <w:tr w:rsidR="00DD7906" w:rsidRPr="00DF4F02" w14:paraId="258EFF3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D74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87A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500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B64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2C20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B208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A95C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0035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D5F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38A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EEF0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3812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EB1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FD6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1ED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473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07D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4 200</w:t>
            </w:r>
          </w:p>
        </w:tc>
      </w:tr>
      <w:tr w:rsidR="00DD7906" w:rsidRPr="00DF4F02" w14:paraId="2340EAC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0E6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54B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48C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BF1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FE5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6838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0DED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176D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8A0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43C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C6F5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0EE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FC9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FEF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65A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0BD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4ED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4 525</w:t>
            </w:r>
          </w:p>
        </w:tc>
      </w:tr>
      <w:tr w:rsidR="00DD7906" w:rsidRPr="00DF4F02" w14:paraId="501E532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CCB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353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E15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4E6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FEC4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8FB2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89F7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AD2A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027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894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55B5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D180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FAA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C53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CC8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EC3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148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11 863</w:t>
            </w:r>
          </w:p>
        </w:tc>
      </w:tr>
      <w:tr w:rsidR="00DD7906" w:rsidRPr="00DF4F02" w14:paraId="2FDF5D4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837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5C9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E18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F74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C83F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06B0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Gaousso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60D5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DJABO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B4FE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4FD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834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B3142213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3AF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EC6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77080630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273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4A1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CF7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335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85E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956</w:t>
            </w:r>
          </w:p>
        </w:tc>
      </w:tr>
      <w:tr w:rsidR="00DD7906" w:rsidRPr="00DF4F02" w14:paraId="1CF1F84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B48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049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22B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C27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769B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FB48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Gaousso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D5C1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DJABO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3796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67A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EDA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B3142213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3DF8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27A2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53B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573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BC8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BD4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2E3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8 145</w:t>
            </w:r>
          </w:p>
        </w:tc>
      </w:tr>
      <w:tr w:rsidR="00DD7906" w:rsidRPr="00DF4F02" w14:paraId="1491F57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DDD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136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393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9E6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0227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6179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Gaousso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34A0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DJABO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BD07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99B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AC7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B3142213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2F54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98E6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961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AB8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20D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758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B71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654</w:t>
            </w:r>
          </w:p>
        </w:tc>
      </w:tr>
      <w:tr w:rsidR="00DD7906" w:rsidRPr="00DF4F02" w14:paraId="55D2243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2AB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87B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4EB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D30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E2E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38AE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4D15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0593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Oudou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A6B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A42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B5223968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31F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15/10/2012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AB2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62524898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29E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2DD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F35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700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A4F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36 653</w:t>
            </w:r>
          </w:p>
        </w:tc>
      </w:tr>
      <w:tr w:rsidR="00DD7906" w:rsidRPr="00DF4F02" w14:paraId="3BDEBBD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EC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7D6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DE3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17B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73B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D3F2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Haya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DA87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553E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1C0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Livret de famille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F6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5F4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25/01/2007</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D65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63574323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B38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60D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CBE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426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780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630</w:t>
            </w:r>
          </w:p>
        </w:tc>
      </w:tr>
      <w:tr w:rsidR="00DD7906" w:rsidRPr="00DF4F02" w14:paraId="48F45ED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809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701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37A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992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5083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9EE6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Haya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B513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676A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1D0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Livret de famille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14E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B288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E8F8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5B2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8F3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D17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B91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AA4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9 163</w:t>
            </w:r>
          </w:p>
        </w:tc>
      </w:tr>
      <w:tr w:rsidR="00DD7906" w:rsidRPr="00DF4F02" w14:paraId="73A5EE8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68D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736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F5C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Loaba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496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Ext Est Loaba-Ext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3F2E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AAC9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Haya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CBFF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CC0F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3AE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Livret de famille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B9D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E052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80E7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0DE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4AF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F0F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748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85E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630</w:t>
            </w:r>
          </w:p>
        </w:tc>
      </w:tr>
      <w:tr w:rsidR="00DD7906" w:rsidRPr="00DF4F02" w14:paraId="1D4DC74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DCE33"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C43E1"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50845"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B30E1"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F2492"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AC00B"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6390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6322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005DA"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D2854"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0F7D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06DA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AD618"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3FBF5"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5CA68"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2E0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AF821"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2036FB8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2DE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059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8F1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513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DFCE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C8D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DEE1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3EBD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C02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5CB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B1931980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1B1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808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70984560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99C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B37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CDA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6DA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4EC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2 263</w:t>
            </w:r>
          </w:p>
        </w:tc>
      </w:tr>
      <w:tr w:rsidR="00DD7906" w:rsidRPr="00DF4F02" w14:paraId="77F0325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C6C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820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F7A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17C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534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479D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2343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B2F4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086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E74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B1931980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AA6A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82E3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183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B63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073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537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96F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2 617</w:t>
            </w:r>
          </w:p>
        </w:tc>
      </w:tr>
      <w:tr w:rsidR="00DD7906" w:rsidRPr="00DF4F02" w14:paraId="2FEE939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768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C1C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108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660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2D85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228D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6AD6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64F3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89B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3F6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B1931980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BEB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DEE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70984560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E8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E8D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A86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453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237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16 290</w:t>
            </w:r>
          </w:p>
        </w:tc>
      </w:tr>
      <w:tr w:rsidR="00DD7906" w:rsidRPr="00DF4F02" w14:paraId="5D0D66A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17E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12D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3D7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9B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49D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1F3E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783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5F62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0FF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02A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B1931980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9D63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CFF8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09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2D8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60E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A34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BCB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18 842</w:t>
            </w:r>
          </w:p>
        </w:tc>
      </w:tr>
      <w:tr w:rsidR="00DD7906" w:rsidRPr="00DF4F02" w14:paraId="14DDD2A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7E1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2D8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D4D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BD2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6FED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B531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Ipala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ED92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D20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Somkieta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D79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B6A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8C9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4FA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75435073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0AA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C44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3B6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97C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B7B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1 697</w:t>
            </w:r>
          </w:p>
        </w:tc>
      </w:tr>
      <w:tr w:rsidR="00DD7906" w:rsidRPr="00DF4F02" w14:paraId="5A547FD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6C9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C16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33E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2E9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6D9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553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Ipala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1C6F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BE8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Somkieta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425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E3A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1987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2111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5E0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4EC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90B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87C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EAB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1 963</w:t>
            </w:r>
          </w:p>
        </w:tc>
      </w:tr>
      <w:tr w:rsidR="00DD7906" w:rsidRPr="00DF4F02" w14:paraId="565BD2D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A83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398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0AA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40D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B869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75C6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Somkieta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06D1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6533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242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0A2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16E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B5F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75435073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E27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89B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689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358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2D1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30 598</w:t>
            </w:r>
          </w:p>
        </w:tc>
      </w:tr>
      <w:tr w:rsidR="00DD7906" w:rsidRPr="00DF4F02" w14:paraId="280D73F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3DA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584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BFD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F78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0A22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A221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Somkieta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A975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D777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C0D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982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D889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E89A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2F8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889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DBC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542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241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16 800</w:t>
            </w:r>
          </w:p>
        </w:tc>
      </w:tr>
      <w:tr w:rsidR="00DD7906" w:rsidRPr="00DF4F02" w14:paraId="7E656CB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684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4BE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A08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68A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A49B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C1AC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Somkieta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BF77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192C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7DF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8B9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67C0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1F6D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729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901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588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BED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CC8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18 980</w:t>
            </w:r>
          </w:p>
        </w:tc>
      </w:tr>
      <w:tr w:rsidR="00DD7906" w:rsidRPr="00DF4F02" w14:paraId="7B65FD1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846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AFD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28C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0FE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F4BE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00F52"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8A94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32FF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3AD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2F7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4504/12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38A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29/06/2012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2B7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60254585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074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249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453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81A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633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13 801</w:t>
            </w:r>
          </w:p>
        </w:tc>
      </w:tr>
      <w:tr w:rsidR="00DD7906" w:rsidRPr="00DF4F02" w14:paraId="7A9D4A5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B60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345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9AB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7B5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97A3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26506"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A773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D33E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D0F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72D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4504/12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20AC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5A29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BF4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D6E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955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2E3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9B0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12 810</w:t>
            </w:r>
          </w:p>
        </w:tc>
      </w:tr>
      <w:tr w:rsidR="00DD7906" w:rsidRPr="00DF4F02" w14:paraId="06C968A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936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D2E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FE1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28E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F90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B872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C44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636F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78A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9A7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B1446759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028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12/08/2009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EEF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72680952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465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826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C9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FB7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F19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11 151</w:t>
            </w:r>
          </w:p>
        </w:tc>
      </w:tr>
      <w:tr w:rsidR="00DD7906" w:rsidRPr="00DF4F02" w14:paraId="0B45E0D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FAD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A06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453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7AE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305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5BF3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479A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C57C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16D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F79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B1446759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0C7C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BEA8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094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3CE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778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0BD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6C3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10 634</w:t>
            </w:r>
          </w:p>
        </w:tc>
      </w:tr>
      <w:tr w:rsidR="00DD7906" w:rsidRPr="00DF4F02" w14:paraId="736C037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F57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ACF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ABB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87E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3EED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F369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E932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F230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F3B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CB2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B1446759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4BEF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E96E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08E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4DE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33E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F34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A7D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9 870</w:t>
            </w:r>
          </w:p>
        </w:tc>
      </w:tr>
      <w:tr w:rsidR="00DD7906" w:rsidRPr="00DF4F02" w14:paraId="4A923FF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EE2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2C8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4E8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7F4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50A2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3CA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5763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41DC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81F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916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B6589942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FBF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02/04/2014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57A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63156552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E95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763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869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5B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5D1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15 272</w:t>
            </w:r>
          </w:p>
        </w:tc>
      </w:tr>
      <w:tr w:rsidR="00DD7906" w:rsidRPr="00DF4F02" w14:paraId="2F37ECD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CD7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9CA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8EF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Hamdalaye</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58C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E417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33D1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C602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23B4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8A4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211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B6589942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45FB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7C6F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DE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808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177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CE4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476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14 175</w:t>
            </w:r>
          </w:p>
        </w:tc>
      </w:tr>
      <w:tr w:rsidR="00DD7906" w:rsidRPr="00DF4F02" w14:paraId="02D1B5C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67CC1"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CC0DF"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FECCD"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C3A61"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88722"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512C5"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DED4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585B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819D7"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4552D"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473C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B016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25B6E"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A8AF0"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0FC52"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C95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6B2AE"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3B1C50D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72A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436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D4A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Nakré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E91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1539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F68D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Yakouba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6F74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8FE3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C55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7DB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B6651612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1F2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0D5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71172956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557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3FA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DB0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595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1EE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28 035</w:t>
            </w:r>
          </w:p>
        </w:tc>
      </w:tr>
      <w:tr w:rsidR="00DD7906" w:rsidRPr="00DF4F02" w14:paraId="6280099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6CE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FE8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BE1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Nakré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8C8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0B56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GAMBONE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D427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Yakouba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C5C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EF31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07B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ADF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B6651612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0FB6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92C0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BF1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007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B86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A74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CF6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30 204</w:t>
            </w:r>
          </w:p>
        </w:tc>
      </w:tr>
      <w:tr w:rsidR="00DD7906" w:rsidRPr="00DF4F02" w14:paraId="54B687B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D7D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6D9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7A0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Nakré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7EB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41DE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CD39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Emmanuel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EB83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E578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069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E5B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1011/14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69E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10/04/2014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6BA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72952920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C32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ED8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63C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3960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21C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767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41 580</w:t>
            </w:r>
          </w:p>
        </w:tc>
      </w:tr>
      <w:tr w:rsidR="00DD7906" w:rsidRPr="00DF4F02" w14:paraId="7764B0A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0E8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27C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854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Nakré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527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AF04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030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Emmanuel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A291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7F35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EED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991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1011/14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5B2A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445C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4CB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7F3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D6A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3960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90F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5C6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44 798</w:t>
            </w:r>
          </w:p>
        </w:tc>
      </w:tr>
      <w:tr w:rsidR="00DD7906" w:rsidRPr="00DF4F02" w14:paraId="53B19BC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A82AF"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46970"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DBCE4"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42A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F2466"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41C71"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40E8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DB44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99E7E"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24966"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6B12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83DE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B9AFC"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5AE43"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AE55A"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DA3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87F89"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3F32288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15E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EA7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F81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Yarsé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04B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D0B8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BANAZOE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FAB3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Boureima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7EB7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02A1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A83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D31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B5131329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938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05/02/2013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A01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62677958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E7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DF1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965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642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358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16 133</w:t>
            </w:r>
          </w:p>
        </w:tc>
      </w:tr>
      <w:tr w:rsidR="00DD7906" w:rsidRPr="00DF4F02" w14:paraId="77F9115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9B9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42A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06A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Yarsé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C40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1D73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BANAZOE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982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Boureima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963E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972B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20D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145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B5131329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6CB0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7879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865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420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955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DEC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403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14 280</w:t>
            </w:r>
          </w:p>
        </w:tc>
      </w:tr>
      <w:tr w:rsidR="00DD7906" w:rsidRPr="00DF4F02" w14:paraId="5D821B3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B25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933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020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Yarsé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A99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A94A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KANAZOE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5748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533A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BF6E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C80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57E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B7131329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975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05/02/2013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356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62677258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03B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53F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C48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E54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E5A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26 562</w:t>
            </w:r>
          </w:p>
        </w:tc>
      </w:tr>
      <w:tr w:rsidR="00DD7906" w:rsidRPr="00DF4F02" w14:paraId="33DE123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B223C"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D5168"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8D50D"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23E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461C2"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71E3B"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F6D3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E92A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CF42C"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01E38"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402D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DCA4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69781"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F1E28"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4CCC1"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FFB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A939F"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2B64C06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D2D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12F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EC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Yanti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22A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9C29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OUANGO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A265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Doalean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DC68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4EFB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E44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CCB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B5194888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371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03/05/2013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47B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73252439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960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7B5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DF8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561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F37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13 236</w:t>
            </w:r>
          </w:p>
        </w:tc>
      </w:tr>
      <w:tr w:rsidR="00DD7906" w:rsidRPr="00DF4F02" w14:paraId="3B0683A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5DE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1C4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0F2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Yanti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9C5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Bittou-Extension Extrême Sud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A34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OUANGO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D80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Doalean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C377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9AD8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3A6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1CA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B5194888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D8C2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5C43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5B0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D5A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D9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681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310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12 285</w:t>
            </w:r>
          </w:p>
        </w:tc>
      </w:tr>
      <w:tr w:rsidR="00DD7906" w:rsidRPr="00DF4F02" w14:paraId="0200DD9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622F2"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76001"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AC1C7"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8F112"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50A18"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10A4C"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4B55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D992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86E9E"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85EE5"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D333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2650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B73AC"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1600E"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ED95E"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5D4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E946C"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4D2476B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087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C97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Béguédo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618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Tanvoussé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9ED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03F7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ECF54"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4BE5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67D4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FC6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BB7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N°729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276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22/05/2014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6F1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73775329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C66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D75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686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1015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9E1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37A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11 482</w:t>
            </w:r>
          </w:p>
        </w:tc>
      </w:tr>
      <w:tr w:rsidR="00DD7906" w:rsidRPr="00DF4F02" w14:paraId="10F6EBD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AD8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8D1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Béguédo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B3F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Tanvoussé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2E4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918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LIDO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71852"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CD86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6E6B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E11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4D5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N°729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D374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E481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004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2D4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F23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CD1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B3F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4 568</w:t>
            </w:r>
          </w:p>
        </w:tc>
      </w:tr>
      <w:tr w:rsidR="00DD7906" w:rsidRPr="00DF4F02" w14:paraId="37A2BA9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C46A"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5F585"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8AF14"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18236"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D1354"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B62D2"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ADB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49B9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1F766"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CF473"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AA4F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657C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1C61C"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9D3B9"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C38D9"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DB2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65E0C"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66731C0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D10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253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E71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595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FDCF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DA5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C9C6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8CBD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01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21A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B4880930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255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03/04/2012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0DC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74059555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8F3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F86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1FF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8B6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2E3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945</w:t>
            </w:r>
          </w:p>
        </w:tc>
      </w:tr>
      <w:tr w:rsidR="00DD7906" w:rsidRPr="00DF4F02" w14:paraId="0E4508A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726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D09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91F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98C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D00D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BANGAGNI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58E0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5465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7E46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2F0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7D278"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20BC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B98E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4CE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97B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936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219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0A1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2 896</w:t>
            </w:r>
          </w:p>
        </w:tc>
      </w:tr>
      <w:tr w:rsidR="00DD7906" w:rsidRPr="00DF4F02" w14:paraId="008FB0F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A02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351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374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2F2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518F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B4B6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Safoura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813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A46C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90E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66094"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4041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D45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74356219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D03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9E6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371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483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6D1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14 235</w:t>
            </w:r>
          </w:p>
        </w:tc>
      </w:tr>
      <w:tr w:rsidR="00DD7906" w:rsidRPr="00DF4F02" w14:paraId="690A488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2F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D61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1E4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5E5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D8AA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BATIAN</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D879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Azinemin mariam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7213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21CC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640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BC8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B1640589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AE9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0F9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65701923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727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621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CB4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083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8B0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45 150</w:t>
            </w:r>
          </w:p>
        </w:tc>
      </w:tr>
      <w:tr w:rsidR="00DD7906" w:rsidRPr="00DF4F02" w14:paraId="4452F81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D37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685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C6C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6D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55EA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C790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C6F1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DB16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A84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30C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B6229920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217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9CD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65246677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BC7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334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E66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68C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E96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2 263</w:t>
            </w:r>
          </w:p>
        </w:tc>
      </w:tr>
      <w:tr w:rsidR="00DD7906" w:rsidRPr="00DF4F02" w14:paraId="57EC4BA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371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D87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520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08F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2C76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7E05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6D02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C8B4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859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E63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B6229920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C7BF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BC73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623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731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2D4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9DD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4E8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2 373</w:t>
            </w:r>
          </w:p>
        </w:tc>
      </w:tr>
      <w:tr w:rsidR="00DD7906" w:rsidRPr="00DF4F02" w14:paraId="63C51A8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F8B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7F4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5CB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5BE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BACC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FC62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09B2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E209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4CB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E59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3720776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83A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04/12/1969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6C9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77728055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E6E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F72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CA9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3FC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7B2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566</w:t>
            </w:r>
          </w:p>
        </w:tc>
      </w:tr>
      <w:tr w:rsidR="00DD7906" w:rsidRPr="00DF4F02" w14:paraId="7AFFAB9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6B8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C42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453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9FF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D4A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D694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B95A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882C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EE4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440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3720776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80C4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B3AD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DDF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688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92E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A7B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27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593</w:t>
            </w:r>
          </w:p>
        </w:tc>
      </w:tr>
      <w:tr w:rsidR="00DD7906" w:rsidRPr="00DF4F02" w14:paraId="33086C4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747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2C7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FAF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A72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F06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790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4D12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7818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10E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7EC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B6429691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642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12/07/2011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581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66010678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F4A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EB3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C18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4AD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EBD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3 020</w:t>
            </w:r>
          </w:p>
        </w:tc>
      </w:tr>
      <w:tr w:rsidR="00DD7906" w:rsidRPr="00DF4F02" w14:paraId="70F7DA0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DDF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4A5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0CF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F6D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90E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CDB3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2315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B62B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7FD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94F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5DB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4D0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65246636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100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542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62F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0B0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392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1 629</w:t>
            </w:r>
          </w:p>
        </w:tc>
      </w:tr>
      <w:tr w:rsidR="00DD7906" w:rsidRPr="00DF4F02" w14:paraId="0AAE8C1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484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DBF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3BA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812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8236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37A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9825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A85B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9BC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09D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AF91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2486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0BD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B5F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CCA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2B3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745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1 186</w:t>
            </w:r>
          </w:p>
        </w:tc>
      </w:tr>
      <w:tr w:rsidR="00DD7906" w:rsidRPr="00DF4F02" w14:paraId="288A7EA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0F1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335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AE5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C00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DC8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09F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Marie </w:t>
            </w:r>
            <w:r w:rsidR="00853CF1" w:rsidRPr="00DF4F02">
              <w:rPr>
                <w:rFonts w:ascii="Century" w:eastAsia="Times New Roman" w:hAnsi="Century"/>
                <w:color w:val="000000"/>
                <w:sz w:val="24"/>
                <w:szCs w:val="24"/>
              </w:rPr>
              <w:t>Raïssa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024D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1E73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092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DCB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B3417272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0CF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97F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64564700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A0D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4DB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F6B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249</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81D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990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2 954</w:t>
            </w:r>
          </w:p>
        </w:tc>
      </w:tr>
      <w:tr w:rsidR="00DD7906" w:rsidRPr="00DF4F02" w14:paraId="261F919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9D7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4E6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389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900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73A1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D975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Marie </w:t>
            </w:r>
            <w:r w:rsidR="00853CF1" w:rsidRPr="00DF4F02">
              <w:rPr>
                <w:rFonts w:ascii="Century" w:eastAsia="Times New Roman" w:hAnsi="Century"/>
                <w:color w:val="000000"/>
                <w:sz w:val="24"/>
                <w:szCs w:val="24"/>
              </w:rPr>
              <w:t>Raïssa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2F96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6014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C41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578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B3417272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A638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877F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F6E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117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D17A5"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106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BD7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2 817</w:t>
            </w:r>
          </w:p>
        </w:tc>
      </w:tr>
      <w:tr w:rsidR="00DD7906" w:rsidRPr="00DF4F02" w14:paraId="7E11D18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085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1E1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1F4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88A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D95B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66C9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0E38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48F1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1A3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BA0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B1805999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E7A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CF1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E9E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2C8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652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3C3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CA5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1 186</w:t>
            </w:r>
          </w:p>
        </w:tc>
      </w:tr>
      <w:tr w:rsidR="00DD7906" w:rsidRPr="00DF4F02" w14:paraId="24084F5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05E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16C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BA9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6BA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D07B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D6A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67A2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91A7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9EB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323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B1805999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65D5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88D8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A5E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BAB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FCA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92E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F6D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1 386</w:t>
            </w:r>
          </w:p>
        </w:tc>
      </w:tr>
      <w:tr w:rsidR="00DD7906" w:rsidRPr="00DF4F02" w14:paraId="4B574D6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9A5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8F0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A9C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489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BB4C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3A0F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Moussa </w:t>
            </w:r>
            <w:r w:rsidR="00853CF1" w:rsidRPr="00DF4F02">
              <w:rPr>
                <w:rFonts w:ascii="Century" w:eastAsia="Times New Roman" w:hAnsi="Century"/>
                <w:color w:val="000000"/>
                <w:sz w:val="24"/>
                <w:szCs w:val="24"/>
              </w:rPr>
              <w:t>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3200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NIONE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0E03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6B435"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C5CBA"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E0EA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426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75729962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7B2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9C1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E58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C3F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2D0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2 330</w:t>
            </w:r>
          </w:p>
        </w:tc>
      </w:tr>
      <w:tr w:rsidR="00DD7906" w:rsidRPr="00DF4F02" w14:paraId="6C07224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100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D20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19C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1A5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32EC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53DE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xml:space="preserve">Moussa </w:t>
            </w:r>
            <w:r w:rsidR="00853CF1" w:rsidRPr="00DF4F02">
              <w:rPr>
                <w:rFonts w:ascii="Century" w:eastAsia="Times New Roman" w:hAnsi="Century"/>
                <w:color w:val="000000"/>
                <w:sz w:val="24"/>
                <w:szCs w:val="24"/>
              </w:rPr>
              <w:t>Boure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4FC6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NIONE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3862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D9F38"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1EB27"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71FC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A91E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CDD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9D8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6BB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1A8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72F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525</w:t>
            </w:r>
          </w:p>
        </w:tc>
      </w:tr>
      <w:tr w:rsidR="00DD7906" w:rsidRPr="00DF4F02" w14:paraId="5D59723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B66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17C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560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4CE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3B2F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494A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7A0F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7C6F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940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C48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B1804866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A60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470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76955050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671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40A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AB9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24D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113 127</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FD2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w:t>
            </w:r>
          </w:p>
        </w:tc>
      </w:tr>
      <w:tr w:rsidR="00DD7906" w:rsidRPr="00DF4F02" w14:paraId="4E04DD3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004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0A5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5A8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A45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1769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E608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Richard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A22B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384A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3D1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B0FD9"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BDAD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635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76460849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A9F94"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8EC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D53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B43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5D4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1 131</w:t>
            </w:r>
          </w:p>
        </w:tc>
      </w:tr>
      <w:tr w:rsidR="00DD7906" w:rsidRPr="00DF4F02" w14:paraId="7C09461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724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E91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DB3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18D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DD0F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5BA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7A12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F8A2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3BA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C4E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B6229920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B32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C29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65246677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FCB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ACB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C27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CD2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1FF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1 044</w:t>
            </w:r>
          </w:p>
        </w:tc>
      </w:tr>
      <w:tr w:rsidR="00DD7906" w:rsidRPr="00DF4F02" w14:paraId="747E837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38B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D38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03A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1AE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34CB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21D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Abdoul-him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9499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8ECD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1C1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97D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456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9AC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66056459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988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79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6DC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18E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D96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5 963</w:t>
            </w:r>
          </w:p>
        </w:tc>
      </w:tr>
      <w:tr w:rsidR="00DD7906" w:rsidRPr="00DF4F02" w14:paraId="7EAC8A8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591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9C9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FCF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006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62E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DA4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Basile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4CEC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DA16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4CE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34F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B1930553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FFA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BCB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78379744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A36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5BE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E67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344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62D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0AF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6 450</w:t>
            </w:r>
          </w:p>
        </w:tc>
      </w:tr>
      <w:tr w:rsidR="00DD7906" w:rsidRPr="00DF4F02" w14:paraId="1A11D44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BB7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710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2A0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5FD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C797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BA3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Fernand</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CD30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85F6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FC9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8EF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B2761466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A32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19/05/2010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D9D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76254485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258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D97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C45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7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721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1 380</w:t>
            </w:r>
          </w:p>
        </w:tc>
      </w:tr>
      <w:tr w:rsidR="00DD7906" w:rsidRPr="00DF4F02" w14:paraId="1A6ECC0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8DF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E0C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07B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49D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624E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36A2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Lassako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BE34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C2DA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160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465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B1930423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D82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0F87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9D6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959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Coton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A39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21E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181 980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418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6 551</w:t>
            </w:r>
          </w:p>
        </w:tc>
      </w:tr>
      <w:tr w:rsidR="00DD7906" w:rsidRPr="00DF4F02" w14:paraId="241D988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573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9B2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F8E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814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C82A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D78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ABD1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5CC2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63D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DB3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B6700037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9EB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557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74744230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D9B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630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FE9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A1B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13D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2 871</w:t>
            </w:r>
          </w:p>
        </w:tc>
      </w:tr>
      <w:tr w:rsidR="00DD7906" w:rsidRPr="00DF4F02" w14:paraId="4FA9620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1FD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95A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E1E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50A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2C14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E5F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7168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8029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975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037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B6700037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901C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6B88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260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424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D64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5A4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209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3 713</w:t>
            </w:r>
          </w:p>
        </w:tc>
      </w:tr>
      <w:tr w:rsidR="00DD7906" w:rsidRPr="00DF4F02" w14:paraId="380F211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233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066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D3E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54C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32F4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953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Mahamadou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9529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187B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0B8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2CD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B1930290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DA0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0D4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74721110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725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DD8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894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C7E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708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949</w:t>
            </w:r>
          </w:p>
        </w:tc>
      </w:tr>
      <w:tr w:rsidR="00DD7906" w:rsidRPr="00DF4F02" w14:paraId="0BCAF89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5BF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388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87A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BB9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9698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260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BC25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A9EC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919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961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6AA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0AE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65036544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0C4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8A6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606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D38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82C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4 725</w:t>
            </w:r>
          </w:p>
        </w:tc>
      </w:tr>
      <w:tr w:rsidR="00DD7906" w:rsidRPr="00DF4F02" w14:paraId="1D6CAFE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F04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A1D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D21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F19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8228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0BE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7D70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2283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E01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7A4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1A06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352B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8A1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B76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EC8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09F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4D6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1 495</w:t>
            </w:r>
          </w:p>
        </w:tc>
      </w:tr>
      <w:tr w:rsidR="00DD7906" w:rsidRPr="00DF4F02" w14:paraId="3BCEB65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498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38A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7AB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F2C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5B5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55A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Mohamadi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71DE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278C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FAE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49F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B3206069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00F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576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76657396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615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B1A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7A8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A2D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505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5 091</w:t>
            </w:r>
          </w:p>
        </w:tc>
      </w:tr>
      <w:tr w:rsidR="00DD7906" w:rsidRPr="00DF4F02" w14:paraId="1E430E3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5B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CF8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B67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0FC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CE19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6114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Raphaël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2957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C853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F75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7FC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B1804866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461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8F9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76955050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2B6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21F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9DE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C79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7BE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2 396</w:t>
            </w:r>
          </w:p>
        </w:tc>
      </w:tr>
      <w:tr w:rsidR="00DD7906" w:rsidRPr="00DF4F02" w14:paraId="6DB7DC9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5EB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13B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3A6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D81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DD1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76E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Rokia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DD24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8585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2C3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5A56E"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874A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029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64541952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481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3EB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41C5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2D6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B3A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4 840</w:t>
            </w:r>
          </w:p>
        </w:tc>
      </w:tr>
      <w:tr w:rsidR="00DD7906" w:rsidRPr="00DF4F02" w14:paraId="24098C2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748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785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6A6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6DB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8C29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DE09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Aicha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EC4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83B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01C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Passeport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B3B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A1540102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82AD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1643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F26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946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470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070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D26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2 017</w:t>
            </w:r>
          </w:p>
        </w:tc>
      </w:tr>
      <w:tr w:rsidR="00DD7906" w:rsidRPr="00DF4F02" w14:paraId="7D47B4E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370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BCC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199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9E7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F9E4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802A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Yambouré collette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A99F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21FC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F1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79E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1003568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0DD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17/02/2003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4A3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76254485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E7D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F3D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B57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C5E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EA1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473</w:t>
            </w:r>
          </w:p>
        </w:tc>
      </w:tr>
      <w:tr w:rsidR="00DD7906" w:rsidRPr="00DF4F02" w14:paraId="76C1029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47D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1BB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5D7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85D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327F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0B4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82CA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65CB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F7B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67A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B3417349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49D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60F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79219625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1EC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BBF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E5D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080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18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5 700</w:t>
            </w:r>
          </w:p>
        </w:tc>
      </w:tr>
      <w:tr w:rsidR="00DD7906" w:rsidRPr="00DF4F02" w14:paraId="0546649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DD2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F71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145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682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8867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ABB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A234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7991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889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FA5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B3417349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9B7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4AD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79219625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E3C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EA5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733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B77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A5F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368</w:t>
            </w:r>
          </w:p>
        </w:tc>
      </w:tr>
      <w:tr w:rsidR="00DD7906" w:rsidRPr="00DF4F02" w14:paraId="7D5037C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DAC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C70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9BD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127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7720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DA0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2E1B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A7AD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704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871F2"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7EF7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B46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78883544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C82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681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A64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AB8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118 628</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591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214</w:t>
            </w:r>
          </w:p>
        </w:tc>
      </w:tr>
      <w:tr w:rsidR="00DD7906" w:rsidRPr="00DF4F02" w14:paraId="7E0F0D4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9B1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5A9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586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62F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0858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E3E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Fatima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FDF5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85CF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3E8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B05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B6C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239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74031381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57A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A9D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1DF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8F6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D22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1 025</w:t>
            </w:r>
          </w:p>
        </w:tc>
      </w:tr>
      <w:tr w:rsidR="00DD7906" w:rsidRPr="00DF4F02" w14:paraId="7EFFB04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E7B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E25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28F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410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40D6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432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C621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B105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F0F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F90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611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27/11/1978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4A4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65246636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BB9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F2D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66B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883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4BC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2 250</w:t>
            </w:r>
          </w:p>
        </w:tc>
      </w:tr>
      <w:tr w:rsidR="00DD7906" w:rsidRPr="00DF4F02" w14:paraId="00A51B6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AF8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CC2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280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750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3001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63E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6BD6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D33E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CAE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9D4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9F88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F9BD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9A6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7D8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623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B26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D8A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1 661</w:t>
            </w:r>
          </w:p>
        </w:tc>
      </w:tr>
      <w:tr w:rsidR="00DD7906" w:rsidRPr="00DF4F02" w14:paraId="5C1D032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8ED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CB8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11D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79C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45F4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GUINKAO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9470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6652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471C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E82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1843F"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B413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112F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1C54F"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B1B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B1D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03F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20D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2 783</w:t>
            </w:r>
          </w:p>
        </w:tc>
      </w:tr>
      <w:tr w:rsidR="00DD7906" w:rsidRPr="00DF4F02" w14:paraId="3A713DA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DC6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0A1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F76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71D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325C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LEMGHAM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CE4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 bassiet</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DB52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C938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593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33C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B4020477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087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ACB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65036544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775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5EE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D7D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5AE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D27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6 469</w:t>
            </w:r>
          </w:p>
        </w:tc>
      </w:tr>
      <w:tr w:rsidR="00DD7906" w:rsidRPr="00DF4F02" w14:paraId="3EA9DB1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810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B2C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770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B52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E71A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LEMGHAM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A510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 bassiet</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473E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0563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947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2E9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B4020477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F99B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8976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65F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F89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3BC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326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82E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699</w:t>
            </w:r>
          </w:p>
        </w:tc>
      </w:tr>
      <w:tr w:rsidR="00DD7906" w:rsidRPr="00DF4F02" w14:paraId="41E6C65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71D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B2C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164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0E6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463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C1D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Bagalo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1F83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CC69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AD8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A5E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B4059868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292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181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44A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E8A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4F8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E18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76A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6 075</w:t>
            </w:r>
          </w:p>
        </w:tc>
      </w:tr>
      <w:tr w:rsidR="00DD7906" w:rsidRPr="00DF4F02" w14:paraId="3370DBC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34D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278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4AE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61C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9751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F06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Bagalo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38B9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FA38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26E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8B9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B4059868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B67C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7F88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653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5A8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8E7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CF5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1AA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3 322</w:t>
            </w:r>
          </w:p>
        </w:tc>
      </w:tr>
      <w:tr w:rsidR="00DD7906" w:rsidRPr="00DF4F02" w14:paraId="217896E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BDA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380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6A9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E2D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C52B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E00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Engellina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0A70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3CC8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AE2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D6E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B3417909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39D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B5F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79731379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5F1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F05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1DB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CC4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E3C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336</w:t>
            </w:r>
          </w:p>
        </w:tc>
      </w:tr>
      <w:tr w:rsidR="00DD7906" w:rsidRPr="00DF4F02" w14:paraId="2052846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1C8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474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46A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57C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DD0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784C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Amsetou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CA9D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C931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4C2F6"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821C6"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6A9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91B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E0F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37F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098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146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E6B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1 424</w:t>
            </w:r>
          </w:p>
        </w:tc>
      </w:tr>
      <w:tr w:rsidR="00DD7906" w:rsidRPr="00DF4F02" w14:paraId="1F26AF7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E49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E09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309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1FF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866B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8EF7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Amsetou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78D8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D8A6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44047"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2C4FA"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B74D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E945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E33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FC0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A18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6BC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EEC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15 000</w:t>
            </w:r>
          </w:p>
        </w:tc>
      </w:tr>
      <w:tr w:rsidR="00DD7906" w:rsidRPr="00DF4F02" w14:paraId="5CAFC5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763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BEA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EC2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634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5B12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A4D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49A4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E7F3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22A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671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B3416775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D9F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CF0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66056459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377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C49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505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6F3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628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4 745</w:t>
            </w:r>
          </w:p>
        </w:tc>
      </w:tr>
      <w:tr w:rsidR="00DD7906" w:rsidRPr="00DF4F02" w14:paraId="6BF46A4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C5F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CEC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96B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16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CB64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A380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3874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8C35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AF5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753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B6701237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C90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EEE7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F26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913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526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DB7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6E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1 684</w:t>
            </w:r>
          </w:p>
        </w:tc>
      </w:tr>
      <w:tr w:rsidR="00DD7906" w:rsidRPr="00DF4F02" w14:paraId="7A27B65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D89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9E7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BBB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D19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BCC5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9E8B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16B2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99C8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5BD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B8F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B6701237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E148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5E2A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4B3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478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D28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641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B8B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1 875</w:t>
            </w:r>
          </w:p>
        </w:tc>
      </w:tr>
      <w:tr w:rsidR="00DD7906" w:rsidRPr="00DF4F02" w14:paraId="49F4F3A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BED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A8C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60A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322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7ACF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2E3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DD38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8C6D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04B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C4F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B1929549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D34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874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A05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497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2F3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F8B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749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1 993</w:t>
            </w:r>
          </w:p>
        </w:tc>
      </w:tr>
      <w:tr w:rsidR="00DD7906" w:rsidRPr="00DF4F02" w14:paraId="42F7E1C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358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1335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EDC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AE9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4E1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BEB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2AA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6D9A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8354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1CB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C4F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B1929549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04C3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85B8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D29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683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1BF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992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4C6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1 993</w:t>
            </w:r>
          </w:p>
        </w:tc>
      </w:tr>
      <w:tr w:rsidR="00DD7906" w:rsidRPr="00DF4F02" w14:paraId="63A4956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C4D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857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B11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4EB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89A0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99A0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764E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5A6C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C5C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171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B1806773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3CD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249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76787774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32B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5B2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4A0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0CB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BF7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61 200</w:t>
            </w:r>
          </w:p>
        </w:tc>
      </w:tr>
      <w:tr w:rsidR="00DD7906" w:rsidRPr="00DF4F02" w14:paraId="1C415A6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40D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4F7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B1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E94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2659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104C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086A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B92F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1A1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836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B1806773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950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8235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03C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BFC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0CC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490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23E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4 616</w:t>
            </w:r>
          </w:p>
        </w:tc>
      </w:tr>
      <w:tr w:rsidR="00DD7906" w:rsidRPr="00DF4F02" w14:paraId="56CB18B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6FA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EEB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30C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107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2C5D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D402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Nafissa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2A04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AF57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8C3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C985E"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E228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F100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689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5CC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C55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1B2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8B4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2 491</w:t>
            </w:r>
          </w:p>
        </w:tc>
      </w:tr>
      <w:tr w:rsidR="00DD7906" w:rsidRPr="00DF4F02" w14:paraId="2306632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025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A7E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79E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13C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E9F2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C915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02E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KOUBO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5401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981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1A4CF"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C8A7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9CF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64695819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6B9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A3A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4FC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DEB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42B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3 203</w:t>
            </w:r>
          </w:p>
        </w:tc>
      </w:tr>
      <w:tr w:rsidR="00DD7906" w:rsidRPr="00DF4F02" w14:paraId="46113B4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624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188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200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7E1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3DBA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E6E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Soyam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7C21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E0BC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7A5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C58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B1930564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E37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489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78884882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AC9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3F3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1F1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173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2A1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1 186</w:t>
            </w:r>
          </w:p>
        </w:tc>
      </w:tr>
      <w:tr w:rsidR="00DD7906" w:rsidRPr="00DF4F02" w14:paraId="70C3614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B74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D83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38A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Lengha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476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475E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D179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Tolou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E8D1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77CA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5FD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C12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B3418128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AB6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9EF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79268458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196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4EB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205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E59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E0A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2 420</w:t>
            </w:r>
          </w:p>
        </w:tc>
      </w:tr>
      <w:tr w:rsidR="00DD7906" w:rsidRPr="00DF4F02" w14:paraId="5C1043A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6D175"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E3D0F"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95433"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FE3CB"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2D696"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F0B71"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6A47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FA4A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D2C9B"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51327"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C654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74CA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3C0E2"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B9CBB"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88AB9"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EBE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BAEDD"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695595F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F4E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71A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50C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A49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B2A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AB5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F86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106E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3C5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BE4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B0513396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B48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313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70654657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D39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17A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F29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07D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9AB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249</w:t>
            </w:r>
          </w:p>
        </w:tc>
      </w:tr>
      <w:tr w:rsidR="00DD7906" w:rsidRPr="00DF4F02" w14:paraId="1757698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784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5D0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447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250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C25E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5B865"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FF97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2575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CBF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516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B5594414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24A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18/08/2011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94F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65266438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49F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551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DDF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1BB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BF9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1 720</w:t>
            </w:r>
          </w:p>
        </w:tc>
      </w:tr>
      <w:tr w:rsidR="00DD7906" w:rsidRPr="00DF4F02" w14:paraId="7E42A7A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717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479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BD6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B8B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B321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GNEGNE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D58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B204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1F2C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B6B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B1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B2761880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A75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19/05/2010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F10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73736669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66F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15E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3E7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39</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3F3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DFE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463</w:t>
            </w:r>
          </w:p>
        </w:tc>
      </w:tr>
      <w:tr w:rsidR="00DD7906" w:rsidRPr="00DF4F02" w14:paraId="75628DC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72C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2D6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B3B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1BB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102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GNEGNE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937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1C2A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51BC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80B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060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B2761880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156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19/05/2010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D58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73736669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B76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43D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E57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D0B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B2C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272</w:t>
            </w:r>
          </w:p>
        </w:tc>
      </w:tr>
      <w:tr w:rsidR="00DD7906" w:rsidRPr="00DF4F02" w14:paraId="183B6BA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523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AA9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6C5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782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1CD7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308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53C0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D6C3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CEA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EC6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B1973106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84C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5A8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73937551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0A4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BB9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3C5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FFC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E97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486</w:t>
            </w:r>
          </w:p>
        </w:tc>
      </w:tr>
      <w:tr w:rsidR="00DD7906" w:rsidRPr="00DF4F02" w14:paraId="0362DD1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D9D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1360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70B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DDB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A5C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A7E3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848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3556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12F1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815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C52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B4803988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910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05/04/2012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E49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70420050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7A1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079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A9F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48C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71D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1 867</w:t>
            </w:r>
          </w:p>
        </w:tc>
      </w:tr>
      <w:tr w:rsidR="00DD7906" w:rsidRPr="00DF4F02" w14:paraId="491E6A4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8A1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1360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07B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4AE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59E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C317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16E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9C22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AECF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0ED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FB0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B4803988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541A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3C36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B77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99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D07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45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A6A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1 957</w:t>
            </w:r>
          </w:p>
        </w:tc>
      </w:tr>
      <w:tr w:rsidR="00DD7906" w:rsidRPr="00DF4F02" w14:paraId="06BCAB4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FB2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FA1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EC0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187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7750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NONKAGNE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215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BBF3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3046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DE8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57A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9B1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4D7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DF1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CB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0CC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3E9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1FE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1 606</w:t>
            </w:r>
          </w:p>
        </w:tc>
      </w:tr>
      <w:tr w:rsidR="00DD7906" w:rsidRPr="00DF4F02" w14:paraId="2F56C01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3286C"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26D1D"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095A7"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9F046"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387A5"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79317"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2C48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958F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6B5DF"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C2A6B"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40EC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6F1A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28BCE"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A57BE"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5023E"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3E5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2FAA8"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3D53272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33F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78D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EFC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69E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FFD6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9F2E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Azarratou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8332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F319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E40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1D645"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5E4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19/02/1981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E5DC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154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4EA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799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C70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C47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8 295</w:t>
            </w:r>
          </w:p>
        </w:tc>
      </w:tr>
      <w:tr w:rsidR="00DD7906" w:rsidRPr="00DF4F02" w14:paraId="0A2F8F3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0C4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FEC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6D5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394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390F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D379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B3A7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E6BB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794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94C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B1707161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A3A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FF31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E3C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993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C32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8F5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C88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2 913</w:t>
            </w:r>
          </w:p>
        </w:tc>
      </w:tr>
      <w:tr w:rsidR="00DD7906" w:rsidRPr="00DF4F02" w14:paraId="1DB472A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664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D91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19E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4D4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05E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5B53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63FF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1EFE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C67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FEE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B1707161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D433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9C99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769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7C7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1CA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4CD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ADB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1 313</w:t>
            </w:r>
          </w:p>
        </w:tc>
      </w:tr>
      <w:tr w:rsidR="00DD7906" w:rsidRPr="00DF4F02" w14:paraId="08C8C92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F5B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F51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929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54E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BEFB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783D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9927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4C46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EC5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29B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B1805512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437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4AD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66803695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1F9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F12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EE9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7E4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AFE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1 697</w:t>
            </w:r>
          </w:p>
        </w:tc>
      </w:tr>
      <w:tr w:rsidR="00DD7906" w:rsidRPr="00DF4F02" w14:paraId="72FFD05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97F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AF8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F47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6C9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955C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B7EB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915C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4A73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0C1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66C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B1805512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2AC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A5A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66803695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472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42E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41B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D41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94F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6 222</w:t>
            </w:r>
          </w:p>
        </w:tc>
      </w:tr>
      <w:tr w:rsidR="00DD7906" w:rsidRPr="00DF4F02" w14:paraId="2E07036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95E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DD8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138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413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9B0E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385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Siralon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E960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F1C7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477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A05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B1705127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583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ABA5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B00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CC8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DC7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717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732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3 111</w:t>
            </w:r>
          </w:p>
        </w:tc>
      </w:tr>
      <w:tr w:rsidR="00DD7906" w:rsidRPr="00DF4F02" w14:paraId="668AAEB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A6C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D40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7DC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56D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FBC5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9E0F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Siralou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7A7B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9DE5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46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3E9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B1705127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1BE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5784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482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F8E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4F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0EA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610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4 525</w:t>
            </w:r>
          </w:p>
        </w:tc>
      </w:tr>
      <w:tr w:rsidR="00DD7906" w:rsidRPr="00DF4F02" w14:paraId="5668658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E66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F93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C3E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DF1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96EB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8516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Tollo sarata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85CE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0B40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74D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61D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B1705550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3AD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968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74145073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BAC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80D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D2C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D0B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A09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w:t>
            </w:r>
          </w:p>
        </w:tc>
      </w:tr>
      <w:tr w:rsidR="00DD7906" w:rsidRPr="00DF4F02" w14:paraId="1E224B7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CDA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7E3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7E9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115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DA4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B69F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Yandara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CB81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F2D4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834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6EE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7E9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16/08/2009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6C5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76963945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6CE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F03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24F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B15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72A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12 116</w:t>
            </w:r>
          </w:p>
        </w:tc>
      </w:tr>
      <w:tr w:rsidR="00DD7906" w:rsidRPr="00DF4F02" w14:paraId="3B0418B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702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F9C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CE7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39E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6EFB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77E3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Roukietou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3224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6230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BAB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398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824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0F9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108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79857898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C71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F96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753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11E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C6D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w:t>
            </w:r>
          </w:p>
        </w:tc>
      </w:tr>
      <w:tr w:rsidR="00DD7906" w:rsidRPr="00DF4F02" w14:paraId="05D9360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594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25E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C0A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ED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D7FA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653C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9B32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B4E5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931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2A9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ECC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06/01/2004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795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69690608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E68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F4D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3E3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A6E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0B2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2 330</w:t>
            </w:r>
          </w:p>
        </w:tc>
      </w:tr>
      <w:tr w:rsidR="00DD7906" w:rsidRPr="00DF4F02" w14:paraId="3024ADE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B4B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39D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51D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B7C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8760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44F4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1DF6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494B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A02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10A35"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187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06/01/2004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535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65690668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797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2F5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F5E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6E1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226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3 495</w:t>
            </w:r>
          </w:p>
        </w:tc>
      </w:tr>
      <w:tr w:rsidR="00DD7906" w:rsidRPr="00DF4F02" w14:paraId="59E86BA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116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2FF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1F0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286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EC33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340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Adjaratou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84C6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739B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F2E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E77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B1807548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D25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E53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67174386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76E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DEA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C2C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0EB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209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3 926</w:t>
            </w:r>
          </w:p>
        </w:tc>
      </w:tr>
      <w:tr w:rsidR="00DD7906" w:rsidRPr="00DF4F02" w14:paraId="0B9EA58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7FE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029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590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CD8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2FE6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5D2E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Animata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82DD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3C06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A64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C24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B1807253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5B9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C4E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65107856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03F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1ED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19A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B27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9BA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1 584</w:t>
            </w:r>
          </w:p>
        </w:tc>
      </w:tr>
      <w:tr w:rsidR="00DD7906" w:rsidRPr="00DF4F02" w14:paraId="091EE31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1D5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A5B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422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B79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F08D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467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Barkima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2668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C83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30C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DAF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B1807196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2C9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7B8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65491412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7C0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DCC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5AB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19A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E3F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1 923</w:t>
            </w:r>
          </w:p>
        </w:tc>
      </w:tr>
      <w:tr w:rsidR="00DD7906" w:rsidRPr="00DF4F02" w14:paraId="57B5BC0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B99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1F4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58C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0CB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656C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CA9C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Penlou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AE13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E8FE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2C4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A24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139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19/12/2001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A90A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CC1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7E2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4BF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4CA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0BA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6 990</w:t>
            </w:r>
          </w:p>
        </w:tc>
      </w:tr>
      <w:tr w:rsidR="00DD7906" w:rsidRPr="00DF4F02" w14:paraId="634E303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C55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DD4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142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06B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D3BC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A2D2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36AC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3B81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B4B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465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B1000062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142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0A0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68390822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4E0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D60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FE2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183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259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3 733</w:t>
            </w:r>
          </w:p>
        </w:tc>
      </w:tr>
      <w:tr w:rsidR="00DD7906" w:rsidRPr="00DF4F02" w14:paraId="6898486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CA3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AE5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446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9DD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BF5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C9DC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Henri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EA4E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90D2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B80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4DE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B1707399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9FA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1F2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76914570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146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711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8D7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DE7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D4F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5 931</w:t>
            </w:r>
          </w:p>
        </w:tc>
      </w:tr>
      <w:tr w:rsidR="00DD7906" w:rsidRPr="00DF4F02" w14:paraId="409618C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EE5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BD9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F93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98C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0975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BFC9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Henri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6080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F6A0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2AA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A10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B1707399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088A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7941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9D2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9D0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552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3AA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341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8 400</w:t>
            </w:r>
          </w:p>
        </w:tc>
      </w:tr>
      <w:tr w:rsidR="00DD7906" w:rsidRPr="00DF4F02" w14:paraId="260BAF9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1CD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4C8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0D7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53D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F95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E16F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2C8B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B9C1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F85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36D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479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16/05/2014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2CE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76557684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2EE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2D0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A66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CC7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3F0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3 495</w:t>
            </w:r>
          </w:p>
        </w:tc>
      </w:tr>
      <w:tr w:rsidR="00DD7906" w:rsidRPr="00DF4F02" w14:paraId="0AFF1C6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CD2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6C2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CD1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775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5359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57F7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7555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0C58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713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2C4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B1807258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350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01/07/2012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18B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67574052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137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93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06B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46B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7A3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16 969</w:t>
            </w:r>
          </w:p>
        </w:tc>
      </w:tr>
      <w:tr w:rsidR="00DD7906" w:rsidRPr="00DF4F02" w14:paraId="5620120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1A5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1424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A43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22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F08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7A2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0DDF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016B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31C2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Arsane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AEE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3A1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B4018705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62F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F7A1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B2B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87B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4A3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5AC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3F7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7 014</w:t>
            </w:r>
          </w:p>
        </w:tc>
      </w:tr>
      <w:tr w:rsidR="00DD7906" w:rsidRPr="00DF4F02" w14:paraId="68DF131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FF7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1145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A81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05C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8F6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B55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AAA8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DA8D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2C36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F1F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9D6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B4059004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9F3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12C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75956700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4D5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03E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9CE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37D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426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11 550</w:t>
            </w:r>
          </w:p>
        </w:tc>
      </w:tr>
      <w:tr w:rsidR="00DD7906" w:rsidRPr="00DF4F02" w14:paraId="2A98450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BA7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F67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2E2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C42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596D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7B1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DDFB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B34F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C7D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42B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B4923221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54E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D7F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74509702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C2E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297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F52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86A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982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26 019</w:t>
            </w:r>
          </w:p>
        </w:tc>
      </w:tr>
      <w:tr w:rsidR="00DD7906" w:rsidRPr="00DF4F02" w14:paraId="58778FC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CBF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AF3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608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7E5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348C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B20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1922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0749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605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932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B5538974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EBA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97C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75222717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A17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E37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2FC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096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EEC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16 969</w:t>
            </w:r>
          </w:p>
        </w:tc>
      </w:tr>
      <w:tr w:rsidR="00DD7906" w:rsidRPr="00DF4F02" w14:paraId="3F95B50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2C0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7ED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471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C2C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9EC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1FBB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2E73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CD7F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5CD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A34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B5538974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AE57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1B6D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0EB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145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65C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4C6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DDF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8 304</w:t>
            </w:r>
          </w:p>
        </w:tc>
      </w:tr>
      <w:tr w:rsidR="00DD7906" w:rsidRPr="00DF4F02" w14:paraId="4C2F573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F99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42A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Boussouma</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020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AEE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Komboaré-Extension Sud Kounia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4A15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E960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E0A9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303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82E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6E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B5538974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AB48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C2BB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58C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E44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777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367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8A4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13 980</w:t>
            </w:r>
          </w:p>
        </w:tc>
      </w:tr>
      <w:tr w:rsidR="00DD7906" w:rsidRPr="00DF4F02" w14:paraId="094B9D0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21726"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EFDCC"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B51A8"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845A3"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4737A"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EF380"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049B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8F7F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E0D62"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44118"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1FD0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5B29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02C29"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ADF4F"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5BF4D"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8D2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05722"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524C10B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2E7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19C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B341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B6DF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67B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7888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Mamoudou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CC86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0135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201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883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B1630790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B89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08/07/2010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EF0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73558650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1A6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2EE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88F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959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579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4 247</w:t>
            </w:r>
          </w:p>
        </w:tc>
      </w:tr>
      <w:tr w:rsidR="00DD7906" w:rsidRPr="00DF4F02" w14:paraId="69F7203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A1A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9B2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FB5A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9B58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66D7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22B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E1E2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6C33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BC5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BA6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B5846196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103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AF6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76531871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AE8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8C9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1E5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FBB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657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12 600</w:t>
            </w:r>
          </w:p>
        </w:tc>
      </w:tr>
      <w:tr w:rsidR="00DD7906" w:rsidRPr="00DF4F02" w14:paraId="4A178A6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BB4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C2A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8217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869F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6B2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21D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551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E03F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9F6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94D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B5846196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47C9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CC24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565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48F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9FE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CB6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D26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2 847</w:t>
            </w:r>
          </w:p>
        </w:tc>
      </w:tr>
      <w:tr w:rsidR="00DD7906" w:rsidRPr="00DF4F02" w14:paraId="33561E2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629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14B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FC78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6E7B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4A84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99B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28A8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82E1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CD6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9B4B8"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6B17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208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75133161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039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D7D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C82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C3C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2BC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10 125</w:t>
            </w:r>
          </w:p>
        </w:tc>
      </w:tr>
      <w:tr w:rsidR="00DD7906" w:rsidRPr="00DF4F02" w14:paraId="64C1ED9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EFA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D26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0EA4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8396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FD4B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FC9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2D2D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FBF6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D98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24C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B2439902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8D4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91F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62683524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A9C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1AF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6A3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2548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5F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124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30 226</w:t>
            </w:r>
          </w:p>
        </w:tc>
      </w:tr>
      <w:tr w:rsidR="00DD7906" w:rsidRPr="00DF4F02" w14:paraId="5CED174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57A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FB7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BAF4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00DF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36D2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52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6D77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4C7A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CEA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74281"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F377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FB0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71421312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65B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21B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BB3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D36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00B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3 675</w:t>
            </w:r>
          </w:p>
        </w:tc>
      </w:tr>
      <w:tr w:rsidR="00DD7906" w:rsidRPr="00DF4F02" w14:paraId="695A2C9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1F3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75C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1586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9FAC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6927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CACF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4C7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7379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CDA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BF149"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44A1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B6CF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0D9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35C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0BC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C22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D74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6 690</w:t>
            </w:r>
          </w:p>
        </w:tc>
      </w:tr>
      <w:tr w:rsidR="00DD7906" w:rsidRPr="00DF4F02" w14:paraId="33E49BD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C73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73C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6E97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80E7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0C67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9F8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1686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04D7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840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E5E4C"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4399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12C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60110329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E5E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212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44D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B80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F6D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26 250</w:t>
            </w:r>
          </w:p>
        </w:tc>
      </w:tr>
      <w:tr w:rsidR="00DD7906" w:rsidRPr="00DF4F02" w14:paraId="4E64047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AC9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61B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8B84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2C5B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838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B2F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A271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AF5F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B30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DEC21"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8B6A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430D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33B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151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50C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F9E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234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5 635</w:t>
            </w:r>
          </w:p>
        </w:tc>
      </w:tr>
      <w:tr w:rsidR="00DD7906" w:rsidRPr="00DF4F02" w14:paraId="3E66C06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CC5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3C3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F119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2817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E2B5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28D4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Rakietou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2348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7170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B79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F7C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B6993841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21E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4B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77154092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051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EEE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04F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8CF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513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25 623</w:t>
            </w:r>
          </w:p>
        </w:tc>
      </w:tr>
      <w:tr w:rsidR="00DD7906" w:rsidRPr="00DF4F02" w14:paraId="6D0C6FC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0AC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300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0830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EE4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1F2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187D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620D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7E0F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Aminata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DD7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4ABB9"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CB95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E1B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66958458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153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490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B71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F3A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9E2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1 018</w:t>
            </w:r>
          </w:p>
        </w:tc>
      </w:tr>
      <w:tr w:rsidR="00DD7906" w:rsidRPr="00DF4F02" w14:paraId="3BF834E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946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251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21BB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D53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58B2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18573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6E97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675A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Aminata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88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92D86"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4162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2403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64F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1F3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537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BEB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945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419</w:t>
            </w:r>
          </w:p>
        </w:tc>
      </w:tr>
      <w:tr w:rsidR="00DD7906" w:rsidRPr="00DF4F02" w14:paraId="78A4883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22A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947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B79E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111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4640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DECF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938D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774C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74E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A5A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B3418148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FFF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4FC5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14F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D50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13F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2F3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357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420</w:t>
            </w:r>
          </w:p>
        </w:tc>
      </w:tr>
      <w:tr w:rsidR="00DD7906" w:rsidRPr="00DF4F02" w14:paraId="3B59600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B17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AA7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A318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BAE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58B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3CEC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FDEB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FDE3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D6F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5DF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B0511195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03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B12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76622927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8D2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09F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A0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9A5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9DF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1 855</w:t>
            </w:r>
          </w:p>
        </w:tc>
      </w:tr>
      <w:tr w:rsidR="00DD7906" w:rsidRPr="00DF4F02" w14:paraId="6765E4C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6BF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861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22C9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49D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EB3C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3601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B005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7FDB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D2A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816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B0594352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82F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57B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77122800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CEE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284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DFD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3CE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829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1 358</w:t>
            </w:r>
          </w:p>
        </w:tc>
      </w:tr>
      <w:tr w:rsidR="00DD7906" w:rsidRPr="00DF4F02" w14:paraId="1F361A1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5EC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9E9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E912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47C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594C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A28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t>
            </w:r>
            <w:r w:rsidR="00BB7109" w:rsidRPr="00DF4F02">
              <w:rPr>
                <w:rFonts w:ascii="Century" w:eastAsia="Times New Roman" w:hAnsi="Century"/>
                <w:color w:val="000000"/>
                <w:sz w:val="24"/>
                <w:szCs w:val="24"/>
              </w:rPr>
              <w:t>li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2FAF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321D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5E0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1FB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b5829225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47E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19/05/2011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C58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63973046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047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379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7BE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548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BCF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563</w:t>
            </w:r>
          </w:p>
        </w:tc>
      </w:tr>
      <w:tr w:rsidR="00DD7906" w:rsidRPr="00DF4F02" w14:paraId="4AE4F17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392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FE1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F683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D6B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BB54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69A1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3609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E609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B8C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3E2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b5829225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3ECE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4ADA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738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866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988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E63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990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2 171</w:t>
            </w:r>
          </w:p>
        </w:tc>
      </w:tr>
      <w:tr w:rsidR="00DD7906" w:rsidRPr="00DF4F02" w14:paraId="52CFCBF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14C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57A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953E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458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0239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205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7B6F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4019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DFD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1583B"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2AA6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FD2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61435205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E57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3ED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849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3FE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3B2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2 310</w:t>
            </w:r>
          </w:p>
        </w:tc>
      </w:tr>
      <w:tr w:rsidR="00DD7906" w:rsidRPr="00DF4F02" w14:paraId="29680C8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1C0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F86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A61A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0A0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FAE2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818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A8C1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E12D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6C2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B87B1"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14FA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9253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572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D78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382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8AA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846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4 125</w:t>
            </w:r>
          </w:p>
        </w:tc>
      </w:tr>
      <w:tr w:rsidR="00DD7906" w:rsidRPr="00DF4F02" w14:paraId="546BFF7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560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19C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BF6E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C82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31B2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6A0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FCB8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1323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17A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6CC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B2677208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D2C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0CB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70183253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453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D45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CDC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189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22B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622</w:t>
            </w:r>
          </w:p>
        </w:tc>
      </w:tr>
      <w:tr w:rsidR="00DD7906" w:rsidRPr="00DF4F02" w14:paraId="33FA405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3EE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59A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8E6C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947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F1E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2C5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B1E2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1EC4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16B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7B2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B2677208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54C4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BE6D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345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2D5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9E2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B05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118 624</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975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534</w:t>
            </w:r>
          </w:p>
        </w:tc>
      </w:tr>
      <w:tr w:rsidR="00DD7906" w:rsidRPr="00DF4F02" w14:paraId="47B0486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34B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0F8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57E7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0DA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C90A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65C4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 dono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E715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02D1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EB4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46631"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1609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40F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71662046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078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7DC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2BA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F05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270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3 140</w:t>
            </w:r>
          </w:p>
        </w:tc>
      </w:tr>
      <w:tr w:rsidR="00DD7906" w:rsidRPr="00DF4F02" w14:paraId="6DFD62B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5A5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A61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0986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4BB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D142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9F7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 dono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9745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1FE6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9C7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3E702"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20D2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F20F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0FD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D5F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45A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948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946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305</w:t>
            </w:r>
          </w:p>
        </w:tc>
      </w:tr>
      <w:tr w:rsidR="00DD7906" w:rsidRPr="00DF4F02" w14:paraId="2AAD521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09C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3F0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C29F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2DF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5FA1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8208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451D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3FED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37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B91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B5492164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70B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4B7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72750330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849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685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632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8B0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CAC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1 471</w:t>
            </w:r>
          </w:p>
        </w:tc>
      </w:tr>
      <w:tr w:rsidR="00DD7906" w:rsidRPr="00DF4F02" w14:paraId="2E38F99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329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2AC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56FB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B2F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247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C2D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Daddé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8DB2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C778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35D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011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76E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29/05/1959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45E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70245148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907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A8C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FE3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020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9B9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1 414</w:t>
            </w:r>
          </w:p>
        </w:tc>
      </w:tr>
      <w:tr w:rsidR="00DD7906" w:rsidRPr="00DF4F02" w14:paraId="0B9F6FF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C7A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2E1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E372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631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8C4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E05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Dadole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27EE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A9A1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727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6E2FD"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EC58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D6A3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FCD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C5E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FDC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1D4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43E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1 290</w:t>
            </w:r>
          </w:p>
        </w:tc>
      </w:tr>
      <w:tr w:rsidR="00DD7906" w:rsidRPr="00DF4F02" w14:paraId="13EC7D5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849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79D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031A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EA6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Bagré-Zone pastorale de Doubégué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6182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9449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Dadole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A40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9DB1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668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024F7"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6E0C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A5CA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25B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9D6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4D2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246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91D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1 050</w:t>
            </w:r>
          </w:p>
        </w:tc>
      </w:tr>
      <w:tr w:rsidR="00DD7906" w:rsidRPr="00DF4F02" w14:paraId="7945B10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1A2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CAE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DC31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1D23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9B2C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CB5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Daouda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B242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75B0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C6B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836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B5492606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1CC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015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60431158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F71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75B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FE1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73E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624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566</w:t>
            </w:r>
          </w:p>
        </w:tc>
      </w:tr>
      <w:tr w:rsidR="00DD7906" w:rsidRPr="00DF4F02" w14:paraId="7A60484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530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6AD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FB09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7144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0FB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3CB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75B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EDC0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CFC12"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F29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6758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67C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70245148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555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25D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F30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19F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DDE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1 833</w:t>
            </w:r>
          </w:p>
        </w:tc>
      </w:tr>
      <w:tr w:rsidR="00DD7906" w:rsidRPr="00DF4F02" w14:paraId="3FC0647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0D6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76F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0219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5406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458D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18E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8D65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316E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28A49"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001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E923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CEFF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E03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2CD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AA6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A69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426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1 833</w:t>
            </w:r>
          </w:p>
        </w:tc>
      </w:tr>
      <w:tr w:rsidR="00DD7906" w:rsidRPr="00DF4F02" w14:paraId="4368CD6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B81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001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9A3A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890D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876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D68A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54D3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F78A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400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8B3D2"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753E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9E1B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4F0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8D3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575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56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0E1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1 186</w:t>
            </w:r>
          </w:p>
        </w:tc>
      </w:tr>
      <w:tr w:rsidR="00DD7906" w:rsidRPr="00DF4F02" w14:paraId="1F5EEDA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C24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25F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518D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71C1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C8CD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41E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19B8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997A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D13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20A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B2440712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CBF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22/07/2014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DC8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70835453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008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1E3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DFD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1CF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07B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712</w:t>
            </w:r>
          </w:p>
        </w:tc>
      </w:tr>
      <w:tr w:rsidR="00DD7906" w:rsidRPr="00DF4F02" w14:paraId="7F83628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F36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0D2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87EE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83AB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1EC3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0543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Mohamadi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CD34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2DF5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F6A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BB1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b2440116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93C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1E0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62683125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E21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4BC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279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B6E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AD8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1 561</w:t>
            </w:r>
          </w:p>
        </w:tc>
      </w:tr>
      <w:tr w:rsidR="00DD7906" w:rsidRPr="00DF4F02" w14:paraId="794D386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7E1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5AF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D02C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021B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A8E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A3C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D8D5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48FD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ECB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20C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B3789977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911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CD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62827319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D1E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60B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674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2B9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90E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1 131</w:t>
            </w:r>
          </w:p>
        </w:tc>
      </w:tr>
      <w:tr w:rsidR="00DD7906" w:rsidRPr="00DF4F02" w14:paraId="4318FFA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AC2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F3F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10D1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FEB4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18D9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16C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DFF6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C94D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70E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A74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B2052967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B51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04/11/2009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3A2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72940439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A31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D96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8C1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FBF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106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2 036</w:t>
            </w:r>
          </w:p>
        </w:tc>
      </w:tr>
      <w:tr w:rsidR="00DD7906" w:rsidRPr="00DF4F02" w14:paraId="006B3A0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53C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F04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00BF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8E1C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A1B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C745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8BD4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2D83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D74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8CC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B2052967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B0D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04/11/2007</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ADF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72940439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C1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15C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83A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A0D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2CA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w:t>
            </w:r>
          </w:p>
        </w:tc>
      </w:tr>
      <w:tr w:rsidR="00DD7906" w:rsidRPr="00DF4F02" w14:paraId="3BC997B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E78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0BC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BCD0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4BB3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EFFA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184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03C4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45A3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69A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A71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B2647208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080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E30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70183253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E98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F03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C52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A6A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9D6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6 615</w:t>
            </w:r>
          </w:p>
        </w:tc>
      </w:tr>
      <w:tr w:rsidR="00DD7906" w:rsidRPr="00DF4F02" w14:paraId="7D3A5CC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DAE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D5E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28FC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1FB9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CA75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CA1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2FCC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820A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A8A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60188"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5A89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11E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70613803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6C5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3B9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E59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F24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8B8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4 033</w:t>
            </w:r>
          </w:p>
        </w:tc>
      </w:tr>
      <w:tr w:rsidR="00DD7906" w:rsidRPr="00DF4F02" w14:paraId="783CDDD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75B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033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734E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4BA8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4097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BAD7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Soumayila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B6DA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A5FF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00E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5E1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B5492586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135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C58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60110123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B1B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968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02F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F86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F27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2 523</w:t>
            </w:r>
          </w:p>
        </w:tc>
      </w:tr>
      <w:tr w:rsidR="00DD7906" w:rsidRPr="00DF4F02" w14:paraId="54203DE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824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D2B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52CA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E3DA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0621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F390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Soumayila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BE8B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B4AC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1C5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525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B5492586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6CC8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07E2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574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843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28C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1AE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2DA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2 100</w:t>
            </w:r>
          </w:p>
        </w:tc>
      </w:tr>
      <w:tr w:rsidR="00DD7906" w:rsidRPr="00DF4F02" w14:paraId="30369A7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4E8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25D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B507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BD0A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FAF0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B0AD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Soumayila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ADB4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A299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ABC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9C1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B5492586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BC4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9B4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60110123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DB8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A90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57F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087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947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407</w:t>
            </w:r>
          </w:p>
        </w:tc>
      </w:tr>
      <w:tr w:rsidR="00DD7906" w:rsidRPr="00DF4F02" w14:paraId="6F165B1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035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E9A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1647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81EC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22B5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64B8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D45F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255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677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E81EE"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B89D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3B2A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A92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6C7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DC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AF9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92C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1 493</w:t>
            </w:r>
          </w:p>
        </w:tc>
      </w:tr>
      <w:tr w:rsidR="00DD7906" w:rsidRPr="00DF4F02" w14:paraId="4FE727F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28E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0AC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562B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9E32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AFCC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FE9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1C98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E3C4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C4F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Acte de naissance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2F9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B9E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29/06/2013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D30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60736310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7E4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99D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B8D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F6A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C89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3 780</w:t>
            </w:r>
          </w:p>
        </w:tc>
      </w:tr>
      <w:tr w:rsidR="00DD7906" w:rsidRPr="00DF4F02" w14:paraId="216A006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5E7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F79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91DA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342C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56B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3FC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4DEB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1FC4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942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622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B0440107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12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819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70622720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7AB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36C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6EB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07E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A4F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2 076</w:t>
            </w:r>
          </w:p>
        </w:tc>
      </w:tr>
      <w:tr w:rsidR="00DD7906" w:rsidRPr="00DF4F02" w14:paraId="3078983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E7B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603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F586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F51D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296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3ED8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C65B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6886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C95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E18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B2445408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433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5F05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0F6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899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194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47A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D0D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5 694</w:t>
            </w:r>
          </w:p>
        </w:tc>
      </w:tr>
      <w:tr w:rsidR="00DD7906" w:rsidRPr="00DF4F02" w14:paraId="7E22169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34C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8BB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DBCA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A1E0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E5BC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LINGANE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33FA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DAE2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EE8C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425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0535B"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A75A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0F00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4D4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5B1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4FE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BA7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3A1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1 186</w:t>
            </w:r>
          </w:p>
        </w:tc>
      </w:tr>
      <w:tr w:rsidR="00DD7906" w:rsidRPr="00DF4F02" w14:paraId="0A964A4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ACE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2C7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2172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E0F1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52DA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66D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64D7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69DE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39D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98B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B3646248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7F8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059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73815882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B3A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EDC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C11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DE3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B4C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1 696</w:t>
            </w:r>
          </w:p>
        </w:tc>
      </w:tr>
      <w:tr w:rsidR="00DD7906" w:rsidRPr="00DF4F02" w14:paraId="21817B7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CE0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EFC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22C5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C67D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77EC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7D8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3239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A766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E5A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FADC5"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A12D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2A0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63717902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A63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0A0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8B7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D9D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2FD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3 843</w:t>
            </w:r>
          </w:p>
        </w:tc>
      </w:tr>
      <w:tr w:rsidR="00DD7906" w:rsidRPr="00DF4F02" w14:paraId="5C8D84C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A45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A75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1F57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3AE4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29D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D8C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1D2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63EB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FEF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9D453"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35B4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0A40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285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9A5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D15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9F3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2E1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3 843</w:t>
            </w:r>
          </w:p>
        </w:tc>
      </w:tr>
      <w:tr w:rsidR="00DD7906" w:rsidRPr="00DF4F02" w14:paraId="07DFCDB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BC3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C4D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5F66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A8B3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C510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TRAORE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CE6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6E40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7C59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386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C43EE"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6B99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A64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70613803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B72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5B0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19F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C55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08D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1 483</w:t>
            </w:r>
          </w:p>
        </w:tc>
      </w:tr>
      <w:tr w:rsidR="00DD7906" w:rsidRPr="00DF4F02" w14:paraId="5F0A27E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2F9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653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8F67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431B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3DDF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TRAORE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75E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2C01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09BD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713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3FA9D"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1FD2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989C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74B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A98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CC4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82A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1D1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1 483</w:t>
            </w:r>
          </w:p>
        </w:tc>
      </w:tr>
      <w:tr w:rsidR="00DD7906" w:rsidRPr="00DF4F02" w14:paraId="48CE68A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A26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A7B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47F4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4CD3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2B1A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6C7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Aly</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CDC4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ADD5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B2F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EC3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B4670276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860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ED7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71407203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277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0D7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855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928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A7D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7DE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9 744</w:t>
            </w:r>
          </w:p>
        </w:tc>
      </w:tr>
      <w:tr w:rsidR="00DD7906" w:rsidRPr="00DF4F02" w14:paraId="32FB493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1C5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B62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D264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3453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348B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A5AD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CD92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48E1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B83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A5908"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632D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93F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61435205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35F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B3D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F4F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1155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F1B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AE3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13 701</w:t>
            </w:r>
          </w:p>
        </w:tc>
      </w:tr>
      <w:tr w:rsidR="00DD7906" w:rsidRPr="00DF4F02" w14:paraId="7C83B5A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478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635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EDD4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B38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31BD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0717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Pascal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E5C1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0BBF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807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329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B2675908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B13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A89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64727202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64F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4FC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C9B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5F0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929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1 131</w:t>
            </w:r>
          </w:p>
        </w:tc>
      </w:tr>
      <w:tr w:rsidR="00DD7906" w:rsidRPr="00DF4F02" w14:paraId="4CB909A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C0F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D45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F72C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412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4F53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0ABF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Pascal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283F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D75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F15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958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B2675908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73A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C441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DA9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36B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842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7F7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492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1 186</w:t>
            </w:r>
          </w:p>
        </w:tc>
      </w:tr>
      <w:tr w:rsidR="00DD7906" w:rsidRPr="00DF4F02" w14:paraId="00F96BD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48A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28F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A8EB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1983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91D0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B14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3D0E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1713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192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FDF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B3793350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B8B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8D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63973046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88C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573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BA3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7F5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887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3 915</w:t>
            </w:r>
          </w:p>
        </w:tc>
      </w:tr>
      <w:tr w:rsidR="00DD7906" w:rsidRPr="00DF4F02" w14:paraId="77D12C3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A8C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D33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3AF9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3FB7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3B6C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7343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Arguetou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A6EC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9AC6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8B8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719FE"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CDF5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104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60431237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4E2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4C8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D5F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D3E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3EF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2 373</w:t>
            </w:r>
          </w:p>
        </w:tc>
      </w:tr>
      <w:tr w:rsidR="00DD7906" w:rsidRPr="00DF4F02" w14:paraId="099CE46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993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2269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3CE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9B59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85DD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5B26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B53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4BC9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3593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2C9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0A65F"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B74D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E11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63978804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D95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797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CE0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7B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EEB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5 091</w:t>
            </w:r>
          </w:p>
        </w:tc>
      </w:tr>
      <w:tr w:rsidR="00DD7906" w:rsidRPr="00DF4F02" w14:paraId="7A0F4DF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365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A81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B79A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6429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4CBA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5C61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D6D4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6C9B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521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082C2"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5016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2A2D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E83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2CF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Vouandzou</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46C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390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311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48A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4 626</w:t>
            </w:r>
          </w:p>
        </w:tc>
      </w:tr>
      <w:tr w:rsidR="00DD7906" w:rsidRPr="00DF4F02" w14:paraId="3E8B089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EAB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1322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45B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A3CC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A4A9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BD0A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07C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3A8F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6901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33D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605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CIC00493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3D5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08/10/2013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01C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73558673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5F6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FC3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24C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6A4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EC7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9 240</w:t>
            </w:r>
          </w:p>
        </w:tc>
      </w:tr>
      <w:tr w:rsidR="00DD7906" w:rsidRPr="00DF4F02" w14:paraId="6AA6CF7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693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FCA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84C1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B118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C2A5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1B5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B1F8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51F3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C2C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5B220"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F697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DCD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73712263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F54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477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0FC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29A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5F0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2 491</w:t>
            </w:r>
          </w:p>
        </w:tc>
      </w:tr>
      <w:tr w:rsidR="00DD7906" w:rsidRPr="00DF4F02" w14:paraId="1597CA5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2A2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2276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1F2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A7CC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1ADA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F542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B50E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A87E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B9FC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E45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B8A60"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8633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2DC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73712263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DD6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DD9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A9D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A20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551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1 424</w:t>
            </w:r>
          </w:p>
        </w:tc>
      </w:tr>
      <w:tr w:rsidR="00DD7906" w:rsidRPr="00DF4F02" w14:paraId="4B33069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99C08"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3C7FE"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C3EDB"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41A78"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84F4E"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7116B"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4048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F3E0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C9F11"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F0BF1"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A024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7379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C59C0"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BCF93"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71669"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3BC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13676"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7704DE0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F96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D1E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6FE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0D2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B97B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7DDA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Aliguetta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F6D3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EBCF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50B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7D2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B1849591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3E5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F87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73756867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491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92C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D4B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F97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3C8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905</w:t>
            </w:r>
          </w:p>
        </w:tc>
      </w:tr>
      <w:tr w:rsidR="00DD7906" w:rsidRPr="00DF4F02" w14:paraId="15D21FA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73B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3AF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A98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18C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E89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NONKAGNE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A34E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D08E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BE84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ABB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89A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E7B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15C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243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69B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CAB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2FD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BD9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2 036</w:t>
            </w:r>
          </w:p>
        </w:tc>
      </w:tr>
      <w:tr w:rsidR="00DD7906" w:rsidRPr="00DF4F02" w14:paraId="5A4C861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3E7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4BB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EA4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3E3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C49F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DA09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63B8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6EB9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893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A6B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B4120201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DF7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51E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76463225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D05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91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7C2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DD8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55F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w:t>
            </w:r>
          </w:p>
        </w:tc>
      </w:tr>
      <w:tr w:rsidR="00DD7906" w:rsidRPr="00DF4F02" w14:paraId="07E9F94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1BA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975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75D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8A7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DA14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11DA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A4E2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41B0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CFF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0FC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DE2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A14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17D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B1F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B2A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4DB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920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1 131</w:t>
            </w:r>
          </w:p>
        </w:tc>
      </w:tr>
      <w:tr w:rsidR="00DD7906" w:rsidRPr="00DF4F02" w14:paraId="55F2784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E0E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ED7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BFD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F2A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D68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F201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F03F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742D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C09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438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00697251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5F1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07/12/1993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E30A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CAA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FC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B57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A45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7FF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1 131</w:t>
            </w:r>
          </w:p>
        </w:tc>
      </w:tr>
      <w:tr w:rsidR="00DD7906" w:rsidRPr="00DF4F02" w14:paraId="54D6927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DDA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165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1D3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3CD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D692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7D5C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23B7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0393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EFB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F2F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B4231190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B4B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6A4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76510950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39F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64F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4B9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BD0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CD7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7 693</w:t>
            </w:r>
          </w:p>
        </w:tc>
      </w:tr>
      <w:tr w:rsidR="00DD7906" w:rsidRPr="00DF4F02" w14:paraId="2EEB34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CDE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F31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6A4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D9A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CD1E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C731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Sornaba moustapha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8F93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DE9E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245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AE3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B1556042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827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17/09/2009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1A46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E25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6A8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E7B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665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CCD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2 376</w:t>
            </w:r>
          </w:p>
        </w:tc>
      </w:tr>
      <w:tr w:rsidR="00DD7906" w:rsidRPr="00DF4F02" w14:paraId="5DC543D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DA7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946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89C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69A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C7CC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C299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3BE3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5780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AB7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7E4FC"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87EB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25D9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E4B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58E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D75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627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326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2 602</w:t>
            </w:r>
          </w:p>
        </w:tc>
      </w:tr>
      <w:tr w:rsidR="00DD7906" w:rsidRPr="00DF4F02" w14:paraId="4B1050A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863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5A6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6A8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C6A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0767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C899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Odile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75D1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A2EA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C1E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559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B0410448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9B5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B18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63155613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928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A5B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262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350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3CE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656</w:t>
            </w:r>
          </w:p>
        </w:tc>
      </w:tr>
      <w:tr w:rsidR="00DD7906" w:rsidRPr="00DF4F02" w14:paraId="6B7998C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2D7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308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Garango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324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Saré Peul</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949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1C4B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57C1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5B09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4092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F68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12E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B0513398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479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5AD9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12B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5AA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6CC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DA1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501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453</w:t>
            </w:r>
          </w:p>
        </w:tc>
      </w:tr>
      <w:tr w:rsidR="00DD7906" w:rsidRPr="00DF4F02" w14:paraId="7E1BB7A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60226"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D4425"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C1F32"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5C69C"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13BD8"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199E5"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9CA8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B327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C23D8"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81839"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5F4D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E7D1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118BF"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F1EDF"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00F6E"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CAE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3C00F"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5C263A1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117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411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27E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A27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6DB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5327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Adambila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ECEE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490E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769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152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B2604941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A4F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83C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76215680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C27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A35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281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C56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67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1 340</w:t>
            </w:r>
          </w:p>
        </w:tc>
      </w:tr>
      <w:tr w:rsidR="00DD7906" w:rsidRPr="00DF4F02" w14:paraId="7F3FC60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014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05A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947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741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A388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6521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Adambila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893D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CD4F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28E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EFE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B2604941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5CB3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1D39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F6D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978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F04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F01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3B0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1 267</w:t>
            </w:r>
          </w:p>
        </w:tc>
      </w:tr>
      <w:tr w:rsidR="00DD7906" w:rsidRPr="00DF4F02" w14:paraId="43DCF3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BDF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C4C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793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F5D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83A6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4D1B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Boukin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D322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A5E4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0C9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4D4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B2685468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7BC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559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79423344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447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6F6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BE1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497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223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1 020</w:t>
            </w:r>
          </w:p>
        </w:tc>
      </w:tr>
      <w:tr w:rsidR="00DD7906" w:rsidRPr="00DF4F02" w14:paraId="505582E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7B9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CBF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D35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741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13BB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C579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Boukin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8DE3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2FF1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1C8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52B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B2685468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DD00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3839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C6E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C0A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DC4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CDF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D64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962</w:t>
            </w:r>
          </w:p>
        </w:tc>
      </w:tr>
      <w:tr w:rsidR="00DD7906" w:rsidRPr="00DF4F02" w14:paraId="1D9EA0E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CA4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64D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659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CF5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CEE5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14C4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Danah</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878F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489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96B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0CD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B0600401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F87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718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79724446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5ED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67B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E42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A4F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F8E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5 338</w:t>
            </w:r>
          </w:p>
        </w:tc>
      </w:tr>
      <w:tr w:rsidR="00DD7906" w:rsidRPr="00DF4F02" w14:paraId="32451E4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F93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B87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D48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555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A193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5B77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CD07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71DF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606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2EC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BF384001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092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23/02/2014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4DD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79581615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517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29C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149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1077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CBF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2B9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12 776</w:t>
            </w:r>
          </w:p>
        </w:tc>
      </w:tr>
      <w:tr w:rsidR="00DD7906" w:rsidRPr="00DF4F02" w14:paraId="0220640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866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311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D6B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F99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C22D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23F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B483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E77A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0BA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18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BF384001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4E16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8EEC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C72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BB3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F10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1077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87A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332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12 184</w:t>
            </w:r>
          </w:p>
        </w:tc>
      </w:tr>
      <w:tr w:rsidR="00DD7906" w:rsidRPr="00DF4F02" w14:paraId="3C4072F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AF3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C34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671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5AB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627B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E645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Lamina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CDED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D812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14F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545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B3476637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3DF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2DE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78280465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2CB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E57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D7B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12C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AA3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31 336</w:t>
            </w:r>
          </w:p>
        </w:tc>
      </w:tr>
      <w:tr w:rsidR="00DD7906" w:rsidRPr="00DF4F02" w14:paraId="2D56BE8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6EC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E3A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672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AEC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85DC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275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Lamina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A2AC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7725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AB5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84C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B3476637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FE34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F98E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8A1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6EA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B4F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B4D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449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7 350</w:t>
            </w:r>
          </w:p>
        </w:tc>
      </w:tr>
      <w:tr w:rsidR="00DD7906" w:rsidRPr="00DF4F02" w14:paraId="7F135AC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74E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943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9A1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BC7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1C5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846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601E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3C61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281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EC0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B6198741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64B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6FE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76215692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FCB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8FF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4A0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2D2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D34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3 530</w:t>
            </w:r>
          </w:p>
        </w:tc>
      </w:tr>
      <w:tr w:rsidR="00DD7906" w:rsidRPr="00DF4F02" w14:paraId="498DC09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F30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A25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C44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A84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1D5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BBF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EE49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3A9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852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934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B4983996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E04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30/12/2011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481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76106450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7FD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299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755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87F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11F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803</w:t>
            </w:r>
          </w:p>
        </w:tc>
      </w:tr>
      <w:tr w:rsidR="00DD7906" w:rsidRPr="00DF4F02" w14:paraId="7CA9E5F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141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43E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778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6CE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40B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D3B2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361B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9ABA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B53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0DF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B4983996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DC1E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56B6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72C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81C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044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A45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931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746</w:t>
            </w:r>
          </w:p>
        </w:tc>
      </w:tr>
      <w:tr w:rsidR="00DD7906" w:rsidRPr="00DF4F02" w14:paraId="4045FAC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8EF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624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719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5C4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1A44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6FC6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 augustin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DA40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A8B9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AF5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A20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B2483258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43E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02/08/2010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125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65751350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115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413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E72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E90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281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1 471</w:t>
            </w:r>
          </w:p>
        </w:tc>
      </w:tr>
      <w:tr w:rsidR="00DD7906" w:rsidRPr="00DF4F02" w14:paraId="6B9C216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192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7A7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EF9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C54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5703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GOGA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F37E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 augustin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0EA7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0BF8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1BE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017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B2483258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ABCF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F267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396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1A0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ABE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2D2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1E6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1 403</w:t>
            </w:r>
          </w:p>
        </w:tc>
      </w:tr>
      <w:tr w:rsidR="00DD7906" w:rsidRPr="00DF4F02" w14:paraId="5359367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9D4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4E8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096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460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F87B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6C15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Azara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3E74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C128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015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709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B3218292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BDD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845F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17F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46E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67F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646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B2D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1 934</w:t>
            </w:r>
          </w:p>
        </w:tc>
      </w:tr>
      <w:tr w:rsidR="00DD7906" w:rsidRPr="00DF4F02" w14:paraId="5771DCA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B4C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03F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E8F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56A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4B13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FDE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Moazo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68CB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102D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72B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74F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A2013952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562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23/09/2013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EFA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76409619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32E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0C1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D58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C5A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FEF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10 676</w:t>
            </w:r>
          </w:p>
        </w:tc>
      </w:tr>
      <w:tr w:rsidR="00DD7906" w:rsidRPr="00DF4F02" w14:paraId="0D57BE0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9DB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0A8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A16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42E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E863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106F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4F0B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4A00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B57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E5C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D50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152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76645222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FF2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6C5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F2F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A90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86A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10 438</w:t>
            </w:r>
          </w:p>
        </w:tc>
      </w:tr>
      <w:tr w:rsidR="00DD7906" w:rsidRPr="00DF4F02" w14:paraId="7BDD4FE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1D1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40B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7D4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071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EABB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F303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9EE3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5C42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3AB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217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622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47F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76645222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7B6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32E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485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1B8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BC6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11 863</w:t>
            </w:r>
          </w:p>
        </w:tc>
      </w:tr>
      <w:tr w:rsidR="00DD7906" w:rsidRPr="00DF4F02" w14:paraId="3CCFEF7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F68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43B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DB6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353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594D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C507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7432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77D1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7B4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1D7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80E1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0C96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BE8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4A1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F71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030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53E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9 050</w:t>
            </w:r>
          </w:p>
        </w:tc>
      </w:tr>
      <w:tr w:rsidR="00DD7906" w:rsidRPr="00DF4F02" w14:paraId="7D2ACB8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382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5C4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3C5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4AB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1409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8E5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Somayila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7EB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3320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3EA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098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B1452465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6F9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14/08/2009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E76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76468279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BE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C84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2C6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1DD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C2D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10 181</w:t>
            </w:r>
          </w:p>
        </w:tc>
      </w:tr>
      <w:tr w:rsidR="00DD7906" w:rsidRPr="00DF4F02" w14:paraId="7E0F85D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F63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11F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B55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EDC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C2A8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977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31B3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82ED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B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352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B3171910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7E0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77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76184255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BBA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191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70C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E1F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711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3 559</w:t>
            </w:r>
          </w:p>
        </w:tc>
      </w:tr>
      <w:tr w:rsidR="00DD7906" w:rsidRPr="00DF4F02" w14:paraId="3D6BFF7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FA0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1461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E6C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7D2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64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B9D3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B960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69FC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C28B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236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517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B3171910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3386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7BC6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2C3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FA0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E5B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10F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F53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3 150</w:t>
            </w:r>
          </w:p>
        </w:tc>
      </w:tr>
      <w:tr w:rsidR="00DD7906" w:rsidRPr="00DF4F02" w14:paraId="04959D7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4B5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221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D3D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DF3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DF8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9E7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Moniratou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1287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ABA4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8BC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E5A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B2164407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7D1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12/11/2009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DE34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483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67F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41E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361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EC9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1 421</w:t>
            </w:r>
          </w:p>
        </w:tc>
      </w:tr>
      <w:tr w:rsidR="00DD7906" w:rsidRPr="00DF4F02" w14:paraId="7C10557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65D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B77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458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F6F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7BF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94A7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Oumarou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A6A8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6B3A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822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51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B1509578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290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03/09/2009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CE4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74780038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6D7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20F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57B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BD3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DAC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513</w:t>
            </w:r>
          </w:p>
        </w:tc>
      </w:tr>
      <w:tr w:rsidR="00DD7906" w:rsidRPr="00DF4F02" w14:paraId="576E9E1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B86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2E4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1E2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96B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CCC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8F10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2E92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6D70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416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7F1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B0628830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CDC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31/01/2008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837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74141489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6C3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665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072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96D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724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3 355</w:t>
            </w:r>
          </w:p>
        </w:tc>
      </w:tr>
      <w:tr w:rsidR="00DD7906" w:rsidRPr="00DF4F02" w14:paraId="245E7F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418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448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E3A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95B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9C84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MOLLE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62D4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Wofom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4EDE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8848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FEF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214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B5345270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A3B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21/06/2013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13A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76147371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BCD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AA7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6C8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BB4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000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559</w:t>
            </w:r>
          </w:p>
        </w:tc>
      </w:tr>
      <w:tr w:rsidR="00DD7906" w:rsidRPr="00DF4F02" w14:paraId="53EDED9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1CB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7D8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282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1CB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AB17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75AA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Fatimata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CAD0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5C3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797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90B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B1683364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A5D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588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75852769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2DD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830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B63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944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4FD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326</w:t>
            </w:r>
          </w:p>
        </w:tc>
      </w:tr>
      <w:tr w:rsidR="00DD7906" w:rsidRPr="00DF4F02" w14:paraId="340BEF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1D1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C61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AAC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BF8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458C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F1D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Togna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C2C8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49C9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848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1B2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B5730856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CA5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05/12/2014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52C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75307795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18F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80D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47B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36C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B7B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3 155</w:t>
            </w:r>
          </w:p>
        </w:tc>
      </w:tr>
      <w:tr w:rsidR="00DD7906" w:rsidRPr="00DF4F02" w14:paraId="2EC6149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386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E35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AEA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899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7E41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TAITA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5F8C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5FF7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6B79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E3E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2C0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B0587435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D68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06/03/2008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67E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76215675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B49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EBD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0C9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1AE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DA8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1 744</w:t>
            </w:r>
          </w:p>
        </w:tc>
      </w:tr>
      <w:tr w:rsidR="00DD7906" w:rsidRPr="00DF4F02" w14:paraId="0B708DF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FC6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791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47D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F82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5A80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TAITA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AF0D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5ACF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A33B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DAF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8C2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B0587435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009B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1280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9E5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269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AC7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0C0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A2D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1 663</w:t>
            </w:r>
          </w:p>
        </w:tc>
      </w:tr>
      <w:tr w:rsidR="00DD7906" w:rsidRPr="00DF4F02" w14:paraId="1000993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329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8D0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2D0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9CE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D6E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B689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Allassane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94EB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DA0B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C5F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53A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B2685863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DD5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78E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77802509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F50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C35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B08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0A3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C8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536</w:t>
            </w:r>
          </w:p>
        </w:tc>
      </w:tr>
      <w:tr w:rsidR="00DD7906" w:rsidRPr="00DF4F02" w14:paraId="374CE8C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221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895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9FC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B9A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5C6F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E58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2587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96A8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9BD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330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B1281551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CF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645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67450631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807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203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271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80D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001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4 567</w:t>
            </w:r>
          </w:p>
        </w:tc>
      </w:tr>
      <w:tr w:rsidR="00DD7906" w:rsidRPr="00DF4F02" w14:paraId="45AE26C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A6B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D99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3C2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F4F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6AF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6EF5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910C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6A91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2CE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9B0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B2673962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FB6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3C5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77680434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4B3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CF4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A42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41F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956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23 883</w:t>
            </w:r>
          </w:p>
        </w:tc>
      </w:tr>
      <w:tr w:rsidR="00DD7906" w:rsidRPr="00DF4F02" w14:paraId="1D32C81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164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FFA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9DA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E0F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26B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233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Antoinette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F199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661F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846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72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B3078436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933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28/04/2010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7E26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610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AE2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E4B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920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06C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1 025</w:t>
            </w:r>
          </w:p>
        </w:tc>
      </w:tr>
      <w:tr w:rsidR="00DD7906" w:rsidRPr="00DF4F02" w14:paraId="74F1E96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27E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55F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48C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041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2722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2835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5380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46BA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35F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A1C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7C2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A79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76645222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9F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3B9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0EE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B10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765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7 177</w:t>
            </w:r>
          </w:p>
        </w:tc>
      </w:tr>
      <w:tr w:rsidR="00DD7906" w:rsidRPr="00DF4F02" w14:paraId="72F58AB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455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F98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Gomboussougou</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B27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F6F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de Gomboussougou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3CA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BDC8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8AFB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8E20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51B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2B9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86CD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34EB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87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A92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ABE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2E4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96A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3 150</w:t>
            </w:r>
          </w:p>
        </w:tc>
      </w:tr>
      <w:tr w:rsidR="00DD7906" w:rsidRPr="00DF4F02" w14:paraId="2868E70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7F050"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B18E3"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67E8E"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1C901"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906C7"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5CAD8"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3B66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98A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0E4A5"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046F6"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F2DF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384C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A49B3"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A055C"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C7023"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6F2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558B5"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34AE7E1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3D8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722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886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F14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C64E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84A6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A889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6CD6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33D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A7B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B7231542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7BF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A133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052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49F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1DD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897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3DE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21 000</w:t>
            </w:r>
          </w:p>
        </w:tc>
      </w:tr>
      <w:tr w:rsidR="00DD7906" w:rsidRPr="00DF4F02" w14:paraId="03A65D0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876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90B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A17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407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8CED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30A7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4FEF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57EF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425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C82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B7231542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FAFF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EC93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9E9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80E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41E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C31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092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4 982</w:t>
            </w:r>
          </w:p>
        </w:tc>
      </w:tr>
      <w:tr w:rsidR="00DD7906" w:rsidRPr="00DF4F02" w14:paraId="37422AD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C43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5B5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BE1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B8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917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A6B5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Dominique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4394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52DE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E04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274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B5990133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E87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326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74244447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64A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A60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210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3CC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87E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4 725</w:t>
            </w:r>
          </w:p>
        </w:tc>
      </w:tr>
      <w:tr w:rsidR="00DD7906" w:rsidRPr="00DF4F02" w14:paraId="341CF2A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162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91C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10B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BCE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72FF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7696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Dominique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34C0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806C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7D0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CC6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B5990133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D68F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00FD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D66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2E4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692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855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005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5 338</w:t>
            </w:r>
          </w:p>
        </w:tc>
      </w:tr>
      <w:tr w:rsidR="00DD7906" w:rsidRPr="00DF4F02" w14:paraId="77FB8BD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6D4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043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A84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99F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2A96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725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Maliki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3531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8305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250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3ED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B7231672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E4B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DDF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77711820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1FA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6D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5F8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810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144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6 052</w:t>
            </w:r>
          </w:p>
        </w:tc>
      </w:tr>
      <w:tr w:rsidR="00DD7906" w:rsidRPr="00DF4F02" w14:paraId="129FF8E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0CC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CDF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508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791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725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51DD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Maliki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70A5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5674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7F2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72F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B7231672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329F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DC0E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EEF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901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B33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663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44D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5 618</w:t>
            </w:r>
          </w:p>
        </w:tc>
      </w:tr>
      <w:tr w:rsidR="00DD7906" w:rsidRPr="00DF4F02" w14:paraId="693E541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BF5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541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BF9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888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8855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F633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Nabyam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F343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3E58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905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86F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35F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55B0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277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361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076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A16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E39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42 000</w:t>
            </w:r>
          </w:p>
        </w:tc>
      </w:tr>
      <w:tr w:rsidR="00DD7906" w:rsidRPr="00DF4F02" w14:paraId="7A5DF7C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E2B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E88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2E3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587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73AB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401E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Nabyam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AC89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D835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3CB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F67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699C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6D62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2E5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683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0349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D7A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D0E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3 322</w:t>
            </w:r>
          </w:p>
        </w:tc>
      </w:tr>
      <w:tr w:rsidR="00DD7906" w:rsidRPr="00DF4F02" w14:paraId="580CBD1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78B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5D6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CDF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051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277C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B343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DF62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9BC9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3E4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432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B4473713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79E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28/02/2012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CA9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65997774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124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DF3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635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9CA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AFE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4 200</w:t>
            </w:r>
          </w:p>
        </w:tc>
      </w:tr>
      <w:tr w:rsidR="00DD7906" w:rsidRPr="00DF4F02" w14:paraId="65AFD73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EAF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2E8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0B6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0E9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A769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5306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Lare fadima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F220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875D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DFE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665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B1002044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E19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03/07/2008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DB8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65022793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067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BE7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423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75A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EA8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22 500</w:t>
            </w:r>
          </w:p>
        </w:tc>
      </w:tr>
      <w:tr w:rsidR="00DD7906" w:rsidRPr="00DF4F02" w14:paraId="082F8D8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0BB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2A8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B8C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76B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DF3D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FAC0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6B81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0613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F02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881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B7159087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83B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21A5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8AB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E2D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681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50B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194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3 150</w:t>
            </w:r>
          </w:p>
        </w:tc>
      </w:tr>
      <w:tr w:rsidR="00DD7906" w:rsidRPr="00DF4F02" w14:paraId="4F128F4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622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1BA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99F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ED0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0B4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039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Tata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CD93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662C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77A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277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B7159087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074C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BA33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181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DE8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Gombo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3AD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54E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1 500 000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404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7 500</w:t>
            </w:r>
          </w:p>
        </w:tc>
      </w:tr>
      <w:tr w:rsidR="00DD7906" w:rsidRPr="00DF4F02" w14:paraId="0D9F6EF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F03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37C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4E8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1A2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5D2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NIAONE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41D2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EC25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3B49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Afissetou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4B1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498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B7231590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906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0304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8B9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08B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5D7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C6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3D5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15 960</w:t>
            </w:r>
          </w:p>
        </w:tc>
      </w:tr>
      <w:tr w:rsidR="00DD7906" w:rsidRPr="00DF4F02" w14:paraId="22BE785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1C1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35E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066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962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338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BE2B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7C8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3F0E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EA2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E7E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B7260535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FEE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18/10/2010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3A90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91A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B7B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20E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277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803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4 118</w:t>
            </w:r>
          </w:p>
        </w:tc>
      </w:tr>
      <w:tr w:rsidR="00DD7906" w:rsidRPr="00DF4F02" w14:paraId="0F20B63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B74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BC1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ED3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5E1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BFC1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31D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E0F9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7E47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3E1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152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B7260535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DE24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ED4C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58A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E9B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8D1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B20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4A5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4 241</w:t>
            </w:r>
          </w:p>
        </w:tc>
      </w:tr>
      <w:tr w:rsidR="00DD7906" w:rsidRPr="00DF4F02" w14:paraId="0E59B5D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BA4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98C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98B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Ibogo</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D23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Béguédo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DAAE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2A66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69DA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9E5A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C32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661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B7260535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8DBF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AAC2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B3A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C5E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9E1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644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788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4 318</w:t>
            </w:r>
          </w:p>
        </w:tc>
      </w:tr>
      <w:tr w:rsidR="00DD7906" w:rsidRPr="00DF4F02" w14:paraId="2E92FC8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280DB"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6136C"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3E31C"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C90F3"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183B6"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690E4"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1685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DF3E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3CF1F"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DB40C"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11DC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F567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42B61"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10B86"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3C61C"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3DD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2A8D0"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5570CA5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F37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50C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778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966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8336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9248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Zaratou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C142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E21B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F51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354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B0553400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53F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F6C7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08B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D48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2C7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57F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54C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2 330</w:t>
            </w:r>
          </w:p>
        </w:tc>
      </w:tr>
      <w:tr w:rsidR="00DD7906" w:rsidRPr="00DF4F02" w14:paraId="40059D9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E37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32A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0E9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3DC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5B84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COMPAORE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B4FA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Marietou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B03F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32B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B1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8D2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B4472362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173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27/02/2012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712F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02A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AEC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20F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69D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A5F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3 379</w:t>
            </w:r>
          </w:p>
        </w:tc>
      </w:tr>
      <w:tr w:rsidR="00DD7906" w:rsidRPr="00DF4F02" w14:paraId="26BAF56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C25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1B4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A87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A81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7526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12DB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34EF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A691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EC3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34E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B0550026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A56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320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65176608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A20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55F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Igname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4B0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CA3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C3B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24 000</w:t>
            </w:r>
          </w:p>
        </w:tc>
      </w:tr>
      <w:tr w:rsidR="00DD7906" w:rsidRPr="00DF4F02" w14:paraId="24C2110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525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857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912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CDA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566D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6368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74B6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5D27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803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326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B0550026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6227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5A5D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73A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529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Igname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84B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33C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1 600 000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62A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24 000</w:t>
            </w:r>
          </w:p>
        </w:tc>
      </w:tr>
      <w:tr w:rsidR="00DD7906" w:rsidRPr="00DF4F02" w14:paraId="29E3691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455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436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44AD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73E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35A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3569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D946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4150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6A7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48E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B0550026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6216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BBCB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291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501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4F6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59F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59F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19 800</w:t>
            </w:r>
          </w:p>
        </w:tc>
      </w:tr>
      <w:tr w:rsidR="00DD7906" w:rsidRPr="00DF4F02" w14:paraId="2EB1270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420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CA6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DD2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B67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DBCA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A7B4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Guibila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91AC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4398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FBA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64F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B6590641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787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28/02/2012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AD3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65583060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66EE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A82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63F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AAE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A4C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7 919</w:t>
            </w:r>
          </w:p>
        </w:tc>
      </w:tr>
      <w:tr w:rsidR="00DD7906" w:rsidRPr="00DF4F02" w14:paraId="03BCD9A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3B1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4DA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73F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BB3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73B2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4BF2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6044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FBC3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547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157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B6384884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3A8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27/02/2010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297B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353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6C2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3E7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AF8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BFD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3 394</w:t>
            </w:r>
          </w:p>
        </w:tc>
      </w:tr>
      <w:tr w:rsidR="00DD7906" w:rsidRPr="00DF4F02" w14:paraId="3597D59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5E9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64D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95D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D5F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CC16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527F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A555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8D01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2BE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189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B0737415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DAD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26/06/2008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D2D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78414441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0FF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31E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FE6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B1D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58E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13 200</w:t>
            </w:r>
          </w:p>
        </w:tc>
      </w:tr>
      <w:tr w:rsidR="00DD7906" w:rsidRPr="00DF4F02" w14:paraId="7CA9A14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A1F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017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20A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40E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12C1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45FD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DA8E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4772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D2F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F8A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B0737415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AEE4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4800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12D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178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713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945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4F7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6 990</w:t>
            </w:r>
          </w:p>
        </w:tc>
      </w:tr>
      <w:tr w:rsidR="00DD7906" w:rsidRPr="00DF4F02" w14:paraId="78C5608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C5B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9FC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2E7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0EC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8E4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1BAB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41D9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055B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627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ECB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B0737415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44BF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38FF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697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0C5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752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CF4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F1C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1 923</w:t>
            </w:r>
          </w:p>
        </w:tc>
      </w:tr>
      <w:tr w:rsidR="00DD7906" w:rsidRPr="00DF4F02" w14:paraId="1612A29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490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020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864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A88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0BD0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FB6D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Seto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62A0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712C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92E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7B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B4471385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95B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27/02/2012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96A6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50A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A4D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09B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F64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4DE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466</w:t>
            </w:r>
          </w:p>
        </w:tc>
      </w:tr>
      <w:tr w:rsidR="00DD7906" w:rsidRPr="00DF4F02" w14:paraId="02E98D1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3C3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DFD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C5B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2E8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D9CB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103A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Tahere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6C15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4EB7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B31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2A3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B3767535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31A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08/09/2010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B66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76142511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6C7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CF8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1EF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017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6AC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5 243</w:t>
            </w:r>
          </w:p>
        </w:tc>
      </w:tr>
      <w:tr w:rsidR="00DD7906" w:rsidRPr="00DF4F02" w14:paraId="167209C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5FC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86C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B13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63C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17D4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FB81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Tahere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696D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55DF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2BE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056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B3767535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203F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E780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FED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CE7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F61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A80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539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2 545</w:t>
            </w:r>
          </w:p>
        </w:tc>
      </w:tr>
      <w:tr w:rsidR="00DD7906" w:rsidRPr="00DF4F02" w14:paraId="4607326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EA5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6C0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55B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CA8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42C6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7DE7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DF81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325B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A4F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029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B6650264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DF7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B97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76666864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A77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070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179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734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036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3 495</w:t>
            </w:r>
          </w:p>
        </w:tc>
      </w:tr>
      <w:tr w:rsidR="00DD7906" w:rsidRPr="00DF4F02" w14:paraId="48BD571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651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B7D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3C9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AA4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487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6C7D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E937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B69A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14B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B24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B6650264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08B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5AF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76666860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D84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6C3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52D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38D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D65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4 660</w:t>
            </w:r>
          </w:p>
        </w:tc>
      </w:tr>
      <w:tr w:rsidR="00DD7906" w:rsidRPr="00DF4F02" w14:paraId="2DDC002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1E3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27A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Niaogho</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ACF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Tengsoba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4D2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périmètre de Niaogho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96AC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GURBRE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2E64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A222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C96D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2D0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8C3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B3767729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318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08/08/2010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B07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74462404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7C4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F95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06A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2E5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B1D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3 588</w:t>
            </w:r>
          </w:p>
        </w:tc>
      </w:tr>
      <w:tr w:rsidR="00DD7906" w:rsidRPr="00DF4F02" w14:paraId="29A14E6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DC1A2"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A6748"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8D959"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6FAE8"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477E1"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7A996"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1B7D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65D2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00418"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9FAA4"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12AF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A00D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F6ABB"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E8957"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77665"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5C5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5A96A"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00A5840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8B7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C09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3B43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4F43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9231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500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2119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9797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599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06B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B5232405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944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01/10/2012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7C2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76173828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7AB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BE9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317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792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D15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23 156</w:t>
            </w:r>
          </w:p>
        </w:tc>
      </w:tr>
      <w:tr w:rsidR="00DD7906" w:rsidRPr="00DF4F02" w14:paraId="3FF4DAF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7E9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EDF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61DE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6B8E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1664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D16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2E1C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CDC1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388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DC2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B5232405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5AC7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5D7A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FD3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447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F71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95C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909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11 800</w:t>
            </w:r>
          </w:p>
        </w:tc>
      </w:tr>
      <w:tr w:rsidR="00DD7906" w:rsidRPr="00DF4F02" w14:paraId="086B6D8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1C4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5AD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ABC2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023B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7FD4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C4A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CD6A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2DCB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B41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65D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B5232405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1F40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C42A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505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D6E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CB5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B0F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D63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7 331</w:t>
            </w:r>
          </w:p>
        </w:tc>
      </w:tr>
      <w:tr w:rsidR="00DD7906" w:rsidRPr="00DF4F02" w14:paraId="0BA6608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5278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A90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C475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A757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8C59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14B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CCE5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60BD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06B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7C3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B1228891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3BA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FF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75591513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0C7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624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2CA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372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8C4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11 483</w:t>
            </w:r>
          </w:p>
        </w:tc>
      </w:tr>
      <w:tr w:rsidR="00DD7906" w:rsidRPr="00DF4F02" w14:paraId="2B28684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204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657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99AD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4EF9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9098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FE1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ADAB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4A76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79C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958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B1228891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52FE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B06E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3E9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E99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386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847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84B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2BE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15 881</w:t>
            </w:r>
          </w:p>
        </w:tc>
      </w:tr>
      <w:tr w:rsidR="00DD7906" w:rsidRPr="00DF4F02" w14:paraId="7D2F457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454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689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9667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D3C1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6720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07D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27C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FEAB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D2F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5F4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B1228891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C59D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F86F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88C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DAA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714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F2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594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11 570</w:t>
            </w:r>
          </w:p>
        </w:tc>
      </w:tr>
      <w:tr w:rsidR="00DD7906" w:rsidRPr="00DF4F02" w14:paraId="0818CE6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8E3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B46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B3C9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136C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ECDF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0C2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B76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71E4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180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98A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B3978471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061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3F8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79117555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DC3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3CA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030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8B9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BEE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20 080</w:t>
            </w:r>
          </w:p>
        </w:tc>
      </w:tr>
      <w:tr w:rsidR="00DD7906" w:rsidRPr="00DF4F02" w14:paraId="60A6114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22E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4F7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7A2C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C6CC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703B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728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A85B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923B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CC4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EED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B3978471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FC61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EB85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2E2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913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852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39D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C4F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19 688</w:t>
            </w:r>
          </w:p>
        </w:tc>
      </w:tr>
      <w:tr w:rsidR="00DD7906" w:rsidRPr="00DF4F02" w14:paraId="427B35D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146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A48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C06C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DB0A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EC9C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F28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302C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EABE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51F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AEF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B4856770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D77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27/03/2014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C9B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72537399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5AC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DDB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13B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31C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5AE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4 016</w:t>
            </w:r>
          </w:p>
        </w:tc>
      </w:tr>
      <w:tr w:rsidR="00DD7906" w:rsidRPr="00DF4F02" w14:paraId="0A1987C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DFA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07D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0B5C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9510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56D6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3D5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5EC7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CCE1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B52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B57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B4856770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80A2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A785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7C3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A99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C62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D78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2C8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2 112</w:t>
            </w:r>
          </w:p>
        </w:tc>
      </w:tr>
      <w:tr w:rsidR="00DD7906" w:rsidRPr="00DF4F02" w14:paraId="08C41C6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9FA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92B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46C8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49F7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7181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4CF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E04B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7C74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4F7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7F0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B4856770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C224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BF47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EE1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6B4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99F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56D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70C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3 385</w:t>
            </w:r>
          </w:p>
        </w:tc>
      </w:tr>
      <w:tr w:rsidR="00DD7906" w:rsidRPr="00DF4F02" w14:paraId="41D000E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349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E68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8FFB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744B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4A2A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1EA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Tonkougnan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C119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B26D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D07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02D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B3976281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B75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6A6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75254333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5C5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481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DEF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F79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94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8 088</w:t>
            </w:r>
          </w:p>
        </w:tc>
      </w:tr>
      <w:tr w:rsidR="00DD7906" w:rsidRPr="00DF4F02" w14:paraId="0E8DAE3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044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35C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0C0B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E3DC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469C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A3B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Tonkougnan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6996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8690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1EC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CD6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B3976281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25A7D"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63FD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BA0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1CA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39B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BF0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30B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11 068</w:t>
            </w:r>
          </w:p>
        </w:tc>
      </w:tr>
      <w:tr w:rsidR="00DD7906" w:rsidRPr="00DF4F02" w14:paraId="7055CE4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0E6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EB5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D0BD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D87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9AD3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607B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Zoulganai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2EC4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FD9E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758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A2B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B1021711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80D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22/01/2009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A0C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68588600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450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ED3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2C0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4C4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405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6 000</w:t>
            </w:r>
          </w:p>
        </w:tc>
      </w:tr>
      <w:tr w:rsidR="00DD7906" w:rsidRPr="00DF4F02" w14:paraId="0250DE0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88F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CDE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167C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64EE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E9E9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694B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Zoulganai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4217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4F57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B01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44E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B1021711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16E7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830A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FA4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E0C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E0E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20A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235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2 310</w:t>
            </w:r>
          </w:p>
        </w:tc>
      </w:tr>
      <w:tr w:rsidR="00DD7906" w:rsidRPr="00DF4F02" w14:paraId="7D2C0CE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15E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026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0438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B509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03DD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18B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Tonguim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89CF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9E9A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64B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587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B1183113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6B4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7C9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63323303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BF6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8682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10D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1170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151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A45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13 236</w:t>
            </w:r>
          </w:p>
        </w:tc>
      </w:tr>
      <w:tr w:rsidR="00DD7906" w:rsidRPr="00DF4F02" w14:paraId="014664C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735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DDB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DCC5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48D4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BCF4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AC5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Tonguim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91D9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0548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703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5C9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B1183113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6E40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6047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5CD4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0EF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8C3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1760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542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FE8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20 878</w:t>
            </w:r>
          </w:p>
        </w:tc>
      </w:tr>
      <w:tr w:rsidR="00DD7906" w:rsidRPr="00DF4F02" w14:paraId="0CF13A9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5A4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72E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03FB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9A64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DA8B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F79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3AC6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A4C2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75D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8B2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B1228235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392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637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63455183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67A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E01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57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E1A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72E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4 360</w:t>
            </w:r>
          </w:p>
        </w:tc>
      </w:tr>
      <w:tr w:rsidR="00DD7906" w:rsidRPr="00DF4F02" w14:paraId="1EE21ED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0CE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5A2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073E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B88D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E4A3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323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4DDE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2A10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801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E21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B1228235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93E4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6B29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CFB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A53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84C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342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27E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B58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4 057</w:t>
            </w:r>
          </w:p>
        </w:tc>
      </w:tr>
      <w:tr w:rsidR="00DD7906" w:rsidRPr="00DF4F02" w14:paraId="775A5C1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659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328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7F62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C2A1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8677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6EE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Fobouré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3A73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25E5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A11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9DE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B3780521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4F9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FB0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61848842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EEF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089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875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E72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8B8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6 369</w:t>
            </w:r>
          </w:p>
        </w:tc>
      </w:tr>
      <w:tr w:rsidR="00DD7906" w:rsidRPr="00DF4F02" w14:paraId="24A7F24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BBF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FDB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A7F4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2025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08F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CA7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Fobouré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2772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2AA2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70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C21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B3780521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D2C6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2A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97F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553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926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1125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62C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23E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13 345</w:t>
            </w:r>
          </w:p>
        </w:tc>
      </w:tr>
      <w:tr w:rsidR="00DD7906" w:rsidRPr="00DF4F02" w14:paraId="5242461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797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F17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A282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2F72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123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59BF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Fobouré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D78C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F0B3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D00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1C8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B3780521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C062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53C0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C5F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BDA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DE4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917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5BFF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10 748</w:t>
            </w:r>
          </w:p>
        </w:tc>
      </w:tr>
      <w:tr w:rsidR="00DD7906" w:rsidRPr="00DF4F02" w14:paraId="794811B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8A9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DA5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FBD7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4053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84B4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B81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483B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CFD4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DB2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9E3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B1178495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529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A7A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71439626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557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1B3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D9E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527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AE6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16 050</w:t>
            </w:r>
          </w:p>
        </w:tc>
      </w:tr>
      <w:tr w:rsidR="00DD7906" w:rsidRPr="00DF4F02" w14:paraId="57F7D1E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D15B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5EA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CBB1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1476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C23A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0F8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9FFC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635C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B08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AF9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B1178495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372B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53CB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7D9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0AE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DD9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4B1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799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13 329</w:t>
            </w:r>
          </w:p>
        </w:tc>
      </w:tr>
      <w:tr w:rsidR="00DD7906" w:rsidRPr="00DF4F02" w14:paraId="1FDA45C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CA3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54C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2AFC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EACE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BEF9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232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4005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D030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A4F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79D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B5899509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AB5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05/11/2010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73B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77301675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399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460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08F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17A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D1E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7 924</w:t>
            </w:r>
          </w:p>
        </w:tc>
      </w:tr>
      <w:tr w:rsidR="00DD7906" w:rsidRPr="00DF4F02" w14:paraId="28D7D57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346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DDF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E9B5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97CE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92A7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E15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42C8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CECC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3FE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849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B5899509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61E5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7653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2FF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5D4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590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585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0AA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9860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10 969</w:t>
            </w:r>
          </w:p>
        </w:tc>
      </w:tr>
      <w:tr w:rsidR="00DD7906" w:rsidRPr="00DF4F02" w14:paraId="7335D68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634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7DA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1F1D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8B41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23D3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30C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1445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85A2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892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A68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B5899509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9539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8F13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9D2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EC9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9DB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417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B89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7AA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7 975</w:t>
            </w:r>
          </w:p>
        </w:tc>
      </w:tr>
      <w:tr w:rsidR="00DD7906" w:rsidRPr="00DF4F02" w14:paraId="2E75EDF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30E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D0C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64CF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2C02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147C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C0B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3459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21EA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DDF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CC9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B3978821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063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DBB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75038991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664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EA5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C7F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0F0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8D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16 177</w:t>
            </w:r>
          </w:p>
        </w:tc>
      </w:tr>
      <w:tr w:rsidR="00DD7906" w:rsidRPr="00DF4F02" w14:paraId="47EB5FE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74E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419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A4D8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DD9C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7E8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DCD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D88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3CC3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F63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A64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B3978821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C38F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1F5B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CE1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2FB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D6A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302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418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42 000</w:t>
            </w:r>
          </w:p>
        </w:tc>
      </w:tr>
      <w:tr w:rsidR="00DD7906" w:rsidRPr="00DF4F02" w14:paraId="7B50E1A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B1D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9B9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911C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CF0B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A7C8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768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5EDC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0172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60D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D5C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B5020866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FB3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21/11/2011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E22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74675528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17B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B3B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9CE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832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1A5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8 281</w:t>
            </w:r>
          </w:p>
        </w:tc>
      </w:tr>
      <w:tr w:rsidR="00DD7906" w:rsidRPr="00DF4F02" w14:paraId="52BA426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DF6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CFC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F4BB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81A5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6A52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A18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684A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BC9B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663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4D0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B5020866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6D50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6D59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BF0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EA2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C4C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01A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A0F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5 789</w:t>
            </w:r>
          </w:p>
        </w:tc>
      </w:tr>
      <w:tr w:rsidR="00DD7906" w:rsidRPr="00DF4F02" w14:paraId="2E94E81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281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FC1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2D0D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2746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7E14A"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AC0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Tozoura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D63F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FB31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795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A9A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B5431107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521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27/02/2012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C01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75486358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3A7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A5F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4A2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456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0C3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10 862</w:t>
            </w:r>
          </w:p>
        </w:tc>
      </w:tr>
      <w:tr w:rsidR="00DD7906" w:rsidRPr="00DF4F02" w14:paraId="551BCEB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898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1479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F2B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BE13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CED5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A69C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856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Tozoura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D2A9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8257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155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B61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B5431107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2F68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917D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5BD1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34D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132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852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243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0EF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9 638</w:t>
            </w:r>
          </w:p>
        </w:tc>
      </w:tr>
      <w:tr w:rsidR="00DD7906" w:rsidRPr="00DF4F02" w14:paraId="3D1083A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5C3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0C0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3FE9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B397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8EDD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A0A6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Yemdaogo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15F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F64D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C5E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472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B1178889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DCA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D26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71800073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9A9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9BF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DCE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866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D966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8 541</w:t>
            </w:r>
          </w:p>
        </w:tc>
      </w:tr>
      <w:tr w:rsidR="00DD7906" w:rsidRPr="00DF4F02" w14:paraId="568DA79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67B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07A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FB78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0D77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5C74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A73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5B3D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08C9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EDFD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D0F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B4071374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EFC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B50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76361339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121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1A0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60A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D30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06F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8 568</w:t>
            </w:r>
          </w:p>
        </w:tc>
      </w:tr>
      <w:tr w:rsidR="00DD7906" w:rsidRPr="00DF4F02" w14:paraId="008C322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427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B71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4F2D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5A2C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3C49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932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1CAC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C51E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F50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A7E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B4071374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15E2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7269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F34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F82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4DC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872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ECC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758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16 350</w:t>
            </w:r>
          </w:p>
        </w:tc>
      </w:tr>
      <w:tr w:rsidR="00DD7906" w:rsidRPr="00DF4F02" w14:paraId="03A7F9F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69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1567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5B6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5B01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0419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15C5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152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Yiredoma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2AA6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0E3E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2DE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8EF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B1188033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CBE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535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73936447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C6B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9D7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2C0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B9E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B54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6 808</w:t>
            </w:r>
          </w:p>
        </w:tc>
      </w:tr>
      <w:tr w:rsidR="00DD7906" w:rsidRPr="00DF4F02" w14:paraId="31948DC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86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1567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C7D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9037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62FE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8F56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A6E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Yiredoma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F53A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31C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535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11A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B1188033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9285B"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DE5C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5D2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88A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5DF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572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820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EFF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10 725</w:t>
            </w:r>
          </w:p>
        </w:tc>
      </w:tr>
      <w:tr w:rsidR="00DD7906" w:rsidRPr="00DF4F02" w14:paraId="6CA6231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F1E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1567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1E8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F7AB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3B83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FDC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5E4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Yiredoma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2BB9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30AF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946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E1DD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B1188033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B5BC7"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CD49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52D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E37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FF8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1CC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F07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11 697</w:t>
            </w:r>
          </w:p>
        </w:tc>
      </w:tr>
      <w:tr w:rsidR="00DD7906" w:rsidRPr="00DF4F02" w14:paraId="75B90F9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CAF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458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375E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F87D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C453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802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A749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69E1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ABF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8DD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B4235984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75E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515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62990911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B75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16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D6E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7F1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D88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24 600</w:t>
            </w:r>
          </w:p>
        </w:tc>
      </w:tr>
      <w:tr w:rsidR="00DD7906" w:rsidRPr="00DF4F02" w14:paraId="3D39B33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929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335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82E5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5D13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8D5A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8F5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02D0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C88D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9658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907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B4235984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8263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F699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3B7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29E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4DD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938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D3F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188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17 938</w:t>
            </w:r>
          </w:p>
        </w:tc>
      </w:tr>
      <w:tr w:rsidR="00DD7906" w:rsidRPr="00DF4F02" w14:paraId="2B4DAF0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CBB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65B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5228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A193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7199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DAD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DE4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42C7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9DA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38B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B4235984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5F0D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52DA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4B5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8E58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9AE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386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2E66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16 969</w:t>
            </w:r>
          </w:p>
        </w:tc>
      </w:tr>
      <w:tr w:rsidR="00DD7906" w:rsidRPr="00DF4F02" w14:paraId="6F5A0D3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036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82A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FC30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8D46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A5C5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59A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E781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2CB8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5B4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E86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B3978455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EE2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4C5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65753863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DBB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E0D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989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E81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800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3 825</w:t>
            </w:r>
          </w:p>
        </w:tc>
      </w:tr>
      <w:tr w:rsidR="00DD7906" w:rsidRPr="00DF4F02" w14:paraId="2DCF376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907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875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0BDD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EE80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7F3A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A9C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9078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3148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820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06F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B3978455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DB32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ED3F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724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49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9A9F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900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8F8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95 040</w:t>
            </w:r>
          </w:p>
        </w:tc>
      </w:tr>
      <w:tr w:rsidR="00DD7906" w:rsidRPr="00DF4F02" w14:paraId="43DD5F6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D41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4CF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E156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7B3A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4A5D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BDF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4234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A8C1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C85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E307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B4237310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66F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08/09/2010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C3C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63919356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CA6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7D7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C3E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D18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344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3 748</w:t>
            </w:r>
          </w:p>
        </w:tc>
      </w:tr>
      <w:tr w:rsidR="00DD7906" w:rsidRPr="00DF4F02" w14:paraId="136C7C3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10C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DC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2926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6623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29CB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1FB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78F9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C6B8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5BB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CD8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B4237310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F0DD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31F9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0A5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7F7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847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49</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A03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0A3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919</w:t>
            </w:r>
          </w:p>
        </w:tc>
      </w:tr>
      <w:tr w:rsidR="00DD7906" w:rsidRPr="00DF4F02" w14:paraId="06B876E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56C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AA8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B700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68D7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F14C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C25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CF85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EF18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481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8256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B4237310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0553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1BC4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0CA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3BC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9C3A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4E1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165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2 772</w:t>
            </w:r>
          </w:p>
        </w:tc>
      </w:tr>
      <w:tr w:rsidR="00DD7906" w:rsidRPr="00DF4F02" w14:paraId="4C373ED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5F7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5E7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E3D3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FFA5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3C9C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FA5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B45C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FBDC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04B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77B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B1179091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DCA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18/06/2010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44B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68589107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154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D12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F25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537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ACA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2 237</w:t>
            </w:r>
          </w:p>
        </w:tc>
      </w:tr>
      <w:tr w:rsidR="00DD7906" w:rsidRPr="00DF4F02" w14:paraId="1F0CB9A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306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A92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7255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05D0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EFC3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E95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5F925"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3DD3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9E8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439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B1179091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0F6E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D4AD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E1B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F1F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0A5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2CD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ED0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29 568</w:t>
            </w:r>
          </w:p>
        </w:tc>
      </w:tr>
      <w:tr w:rsidR="00DD7906" w:rsidRPr="00DF4F02" w14:paraId="404BFB0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C3B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053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99FA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F616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77C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6EE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248D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13B1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3E8C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6AA10"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6D4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06/02/2008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383F9"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AB4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86F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5E1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496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CE6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0E8B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11 557</w:t>
            </w:r>
          </w:p>
        </w:tc>
      </w:tr>
      <w:tr w:rsidR="00DD7906" w:rsidRPr="00DF4F02" w14:paraId="2C3C6AE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96F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FA0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2249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1863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61CD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DDE9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1295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AAF7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A34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BF664"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85D7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6003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1EB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64B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C5F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343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985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02B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3 602</w:t>
            </w:r>
          </w:p>
        </w:tc>
      </w:tr>
      <w:tr w:rsidR="00DD7906" w:rsidRPr="00DF4F02" w14:paraId="2F49488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CCF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13B3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9ACD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7566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A285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9C4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Diabouré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4663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27EF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E61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E82A5"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6DA1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8AE31"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F7C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82B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D59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DC5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624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3 507</w:t>
            </w:r>
          </w:p>
        </w:tc>
      </w:tr>
      <w:tr w:rsidR="00DD7906" w:rsidRPr="00DF4F02" w14:paraId="49473B7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F3F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430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0C57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34F7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CC3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3F6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4910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C3D4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81C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865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BEF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57B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75535258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CF56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F96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914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AD5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18C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43 560</w:t>
            </w:r>
          </w:p>
        </w:tc>
      </w:tr>
      <w:tr w:rsidR="00DD7906" w:rsidRPr="00DF4F02" w14:paraId="40D9A18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1B5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B85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1ECB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22A8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649F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184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2792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D9B2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577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F68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4E9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3471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75535258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A03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666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BE9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525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045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6 234</w:t>
            </w:r>
          </w:p>
        </w:tc>
      </w:tr>
      <w:tr w:rsidR="00DD7906" w:rsidRPr="00DF4F02" w14:paraId="26FCF6B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573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B6A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E18B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7AEE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E90A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FB5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790F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2404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7F1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F61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E20B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8B7D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153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F14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808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011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951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6 150</w:t>
            </w:r>
          </w:p>
        </w:tc>
      </w:tr>
      <w:tr w:rsidR="00DD7906" w:rsidRPr="00DF4F02" w14:paraId="6CC7F2A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175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800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AFF7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802A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B7D6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637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733B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8E00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67A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0AF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B3974415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6D58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B136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361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D4B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10D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12C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344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3 867</w:t>
            </w:r>
          </w:p>
        </w:tc>
      </w:tr>
      <w:tr w:rsidR="00DD7906" w:rsidRPr="00DF4F02" w14:paraId="5EF2825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407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C7F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D4B8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75A0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58C2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F2E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21FA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4B47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C03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165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B6545025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230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11/04/2012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3B0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66348801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462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30B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5DC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025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F32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15 682</w:t>
            </w:r>
          </w:p>
        </w:tc>
      </w:tr>
      <w:tr w:rsidR="00DD7906" w:rsidRPr="00DF4F02" w14:paraId="4B785E8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F63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EED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9E13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2694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CADC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319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91562"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6221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7F1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862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B6545025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0914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309F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339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EAC2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E8D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1230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C29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17D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13 914</w:t>
            </w:r>
          </w:p>
        </w:tc>
      </w:tr>
      <w:tr w:rsidR="00DD7906" w:rsidRPr="00DF4F02" w14:paraId="055FF01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E46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227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75AF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9FCA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EE96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D51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540A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F2C2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D9E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78E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B4269381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E82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09/12/2013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E38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62325107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9132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0FC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9C7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34C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876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10 275</w:t>
            </w:r>
          </w:p>
        </w:tc>
      </w:tr>
      <w:tr w:rsidR="00DD7906" w:rsidRPr="00DF4F02" w14:paraId="6DFD93D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AAD6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BF25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DCA7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D8B5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7DE2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24B9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9EBD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A769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482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E2E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B4269381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BEE6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6B6B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D8D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9AE8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A55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588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3C5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7BD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77 616</w:t>
            </w:r>
          </w:p>
        </w:tc>
      </w:tr>
      <w:tr w:rsidR="00DD7906" w:rsidRPr="00DF4F02" w14:paraId="2B0CF2E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E58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2AB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FFE0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2301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B7D0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868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B884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8DDC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19D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868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B4269381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EE754"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D4C1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C1E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C14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04A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45A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E07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8 269</w:t>
            </w:r>
          </w:p>
        </w:tc>
      </w:tr>
      <w:tr w:rsidR="00DD7906" w:rsidRPr="00DF4F02" w14:paraId="3087957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E3A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41E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6768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E964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8DFB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B3D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0D43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B5EF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7CB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A713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B1196409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511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17/03/2009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2F9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68589132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F25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DB9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29C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D01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088A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3 136</w:t>
            </w:r>
          </w:p>
        </w:tc>
      </w:tr>
      <w:tr w:rsidR="00DD7906" w:rsidRPr="00DF4F02" w14:paraId="0253966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D90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302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FCA2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B6F3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5A50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821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5768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20A3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EB7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822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B1196409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87DE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3D6D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51B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AA0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E09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6A2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2C9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12 300</w:t>
            </w:r>
          </w:p>
        </w:tc>
      </w:tr>
      <w:tr w:rsidR="00DD7906" w:rsidRPr="00DF4F02" w14:paraId="0331535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EC2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3AE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A63A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DE0D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8B7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D70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C0A5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620D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6EB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35E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B1877270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1AB5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17/07/2010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7F21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76269519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E438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070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140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310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B99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8BF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7 223</w:t>
            </w:r>
          </w:p>
        </w:tc>
      </w:tr>
      <w:tr w:rsidR="00DD7906" w:rsidRPr="00DF4F02" w14:paraId="19C195F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6BED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42B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8A5B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9DB88"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7D4E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ED23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297D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6E3A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73B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392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B1877270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69CB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707D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400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E0F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6D14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6FE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BD5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4 125</w:t>
            </w:r>
          </w:p>
        </w:tc>
      </w:tr>
      <w:tr w:rsidR="00DD7906" w:rsidRPr="00DF4F02" w14:paraId="106EF914"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27B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ABA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3401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E330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885B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F50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Moimouni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6374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3C06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974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C21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B6673680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749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21/11/2010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8EC7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3FB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163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296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494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E72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12 825</w:t>
            </w:r>
          </w:p>
        </w:tc>
      </w:tr>
      <w:tr w:rsidR="00DD7906" w:rsidRPr="00DF4F02" w14:paraId="373937A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62F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C08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DFA3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5766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B7C5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E27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Moimouni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3991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4F16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CF0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29F8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B6673680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E5D60"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0FE3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59C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1C7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EFB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279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080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8 721</w:t>
            </w:r>
          </w:p>
        </w:tc>
      </w:tr>
      <w:tr w:rsidR="00DD7906" w:rsidRPr="00DF4F02" w14:paraId="4A67B70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992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700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3E77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4934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081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98F5B"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D505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072A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C12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E35BA"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005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16D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68581679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BD4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F4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84B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943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C22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16 969</w:t>
            </w:r>
          </w:p>
        </w:tc>
      </w:tr>
      <w:tr w:rsidR="00DD7906" w:rsidRPr="00DF4F02" w14:paraId="1BA8FC7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535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429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962C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F6BE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B16E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B1056"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E7A5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890A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16A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71252"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69D9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8BDD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7B0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D58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3FB6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147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B68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7 172</w:t>
            </w:r>
          </w:p>
        </w:tc>
      </w:tr>
      <w:tr w:rsidR="00DD7906" w:rsidRPr="00DF4F02" w14:paraId="370189E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B155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E5A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2238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9119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5704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12F21"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9EEE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040E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5F3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Autre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A7134"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5D00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9705D"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843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35E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09D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4E1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08E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35 156</w:t>
            </w:r>
          </w:p>
        </w:tc>
      </w:tr>
      <w:tr w:rsidR="00DD7906" w:rsidRPr="00DF4F02" w14:paraId="128BD7D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53FB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9F1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7015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B82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7725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9E95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Parzoula moumouni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98CD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DE77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53F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271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B2142716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434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23/10/2009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06A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76143539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0447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067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4BA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7C4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611F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11 743</w:t>
            </w:r>
          </w:p>
        </w:tc>
      </w:tr>
      <w:tr w:rsidR="00DD7906" w:rsidRPr="00DF4F02" w14:paraId="04A92B5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44C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E9B8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1672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0211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206A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647A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Parzoula moumouni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8A03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7858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A1ED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E5B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B2142716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4451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C889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194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986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F07D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C49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A52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4 725</w:t>
            </w:r>
          </w:p>
        </w:tc>
      </w:tr>
      <w:tr w:rsidR="00DD7906" w:rsidRPr="00DF4F02" w14:paraId="676D8F7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079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790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241D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44F0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8F12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71ED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Parzoula moumouni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6B2C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5A7F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91A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5F82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B2142716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E97A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DFD6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F10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1BA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25C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504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8DB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7CA6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5 979</w:t>
            </w:r>
          </w:p>
        </w:tc>
      </w:tr>
      <w:tr w:rsidR="00DD7906" w:rsidRPr="00DF4F02" w14:paraId="5E4C48D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68A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4AC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6D9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91B7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057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872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4433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45F4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780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AF4E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B4353499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1D06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23/09/2011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3F5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62408264</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48B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F82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117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3B22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60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3 442</w:t>
            </w:r>
          </w:p>
        </w:tc>
      </w:tr>
      <w:tr w:rsidR="00DD7906" w:rsidRPr="00DF4F02" w14:paraId="0B69C26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410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598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688F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111A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EBD5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250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E8AE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4D62F"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977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748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B4353499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3D4A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2A35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1778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278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436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EEB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3A4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5 592</w:t>
            </w:r>
          </w:p>
        </w:tc>
      </w:tr>
      <w:tr w:rsidR="00DD7906" w:rsidRPr="00DF4F02" w14:paraId="5E723B7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45D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3E3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DC74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3AC0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BD80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B103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Sanoussa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AA52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F0E28"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EDC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C83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B4353499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DFC9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03AF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412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5F0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11A9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69B9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B4C7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3 375</w:t>
            </w:r>
          </w:p>
        </w:tc>
      </w:tr>
      <w:tr w:rsidR="00DD7906" w:rsidRPr="00DF4F02" w14:paraId="22F2500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F24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1B9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CCD6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1AE2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2188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3EC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A94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0A5F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BA1F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235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B4228596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16A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4CB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72941165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68B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8390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10F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936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E87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F84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123 552</w:t>
            </w:r>
          </w:p>
        </w:tc>
      </w:tr>
      <w:tr w:rsidR="00DD7906" w:rsidRPr="00DF4F02" w14:paraId="49E61645"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4A1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2712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BC52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736D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CA5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FA1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659D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676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688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EEA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B4228596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BB46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4706A"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977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070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7C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02F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C9B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2 983</w:t>
            </w:r>
          </w:p>
        </w:tc>
      </w:tr>
      <w:tr w:rsidR="00DD7906" w:rsidRPr="00DF4F02" w14:paraId="7140B12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144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487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F8BD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5AFE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AB645"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F3E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F08E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6218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0D8B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69F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B4228596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FD6B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E1A4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3EF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E119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6B1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468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2FE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ECB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10 904</w:t>
            </w:r>
          </w:p>
        </w:tc>
      </w:tr>
      <w:tr w:rsidR="00DD7906" w:rsidRPr="00DF4F02" w14:paraId="6247A326"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948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842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123B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4783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4305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058F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1163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D9E03"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399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E51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B4233810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CC4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A66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74098929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C79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B92C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AAD9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256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7800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8 415</w:t>
            </w:r>
          </w:p>
        </w:tc>
      </w:tr>
      <w:tr w:rsidR="00DD7906" w:rsidRPr="00DF4F02" w14:paraId="6AB2F34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AC66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9BF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6DFF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A9AF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7AB0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824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975D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B769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0D6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C16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B4233810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5C3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C78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D6C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703E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E16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EF0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579E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8 250</w:t>
            </w:r>
          </w:p>
        </w:tc>
      </w:tr>
      <w:tr w:rsidR="00DD7906" w:rsidRPr="00DF4F02" w14:paraId="1D15976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AD8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364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A1B4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5A2A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DA00E"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22C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3F38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2D89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AE7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5B5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B4233810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7524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D767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798C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D4F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185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571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DA1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5 757</w:t>
            </w:r>
          </w:p>
        </w:tc>
      </w:tr>
      <w:tr w:rsidR="00DD7906" w:rsidRPr="00DF4F02" w14:paraId="5B56589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D56E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ACC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5F86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6C51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4802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59F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Zagnan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C8B1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FDA8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F2E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D68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7F84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D1B4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70037139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D52C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E90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7A1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B80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3B5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5 789</w:t>
            </w:r>
          </w:p>
        </w:tc>
      </w:tr>
      <w:tr w:rsidR="00DD7906" w:rsidRPr="00DF4F02" w14:paraId="2444E16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280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8F6A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A84E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9B33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E133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4CA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Zagnan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A111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EDB2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93BC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83E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8229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3EDCB"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677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0880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E67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266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823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11 370</w:t>
            </w:r>
          </w:p>
        </w:tc>
      </w:tr>
      <w:tr w:rsidR="00DD7906" w:rsidRPr="00DF4F02" w14:paraId="030A680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6D74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1498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C6E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D72D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C026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50C8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F3C9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Zagnan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5202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EC089"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D137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FE7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B4674385</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BEF0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D8D5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3825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B3D1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Oignon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4334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244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068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1 320 000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EDF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32 208</w:t>
            </w:r>
          </w:p>
        </w:tc>
      </w:tr>
      <w:tr w:rsidR="00DD7906" w:rsidRPr="00DF4F02" w14:paraId="361883A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471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939E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078F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E62C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0DA4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238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797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96B0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E0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0DC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B1228102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04A4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F1C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76749231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7D6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EF1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5E7E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201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F3C5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B069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2 384</w:t>
            </w:r>
          </w:p>
        </w:tc>
      </w:tr>
      <w:tr w:rsidR="00DD7906" w:rsidRPr="00DF4F02" w14:paraId="376EEB4B"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086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A14A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6D2E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60DB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9BE0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B55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541F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19C6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9907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884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B1228102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94092"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EE8D3"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69A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4F4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3692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4E77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08D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3 518</w:t>
            </w:r>
          </w:p>
        </w:tc>
      </w:tr>
      <w:tr w:rsidR="00DD7906" w:rsidRPr="00DF4F02" w14:paraId="4E7320B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562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1511</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01C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C9E2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B861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5323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387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B48DB"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6BAE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CCC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B93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B1228102</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E9A4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1D550"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11C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D1AB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61CE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03F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7EE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2 563</w:t>
            </w:r>
          </w:p>
        </w:tc>
      </w:tr>
      <w:tr w:rsidR="00DD7906" w:rsidRPr="00DF4F02" w14:paraId="7566C05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BD44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C0EB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DA20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CCF2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5419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175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Mahamoudou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2F0AE"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81DC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C0C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917F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B1178768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A16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18/02/2009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CAB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72960610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903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8F0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E53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0DB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2828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8 428</w:t>
            </w:r>
          </w:p>
        </w:tc>
      </w:tr>
      <w:tr w:rsidR="00DD7906" w:rsidRPr="00DF4F02" w14:paraId="2D4268D1"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D01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194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5A902"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16EF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9FCC0"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2C7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Mahamoudou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18FFA"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D384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48FB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A92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B1178768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CB6D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E7E5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29B1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48B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5BA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447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AF8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5A7C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5 303</w:t>
            </w:r>
          </w:p>
        </w:tc>
      </w:tr>
      <w:tr w:rsidR="00DD7906" w:rsidRPr="00DF4F02" w14:paraId="3663310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BE6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6AE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B6F1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2AA8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5457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72E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Mahamoudou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EA4F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A694C"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667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A9E2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B1178768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1884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68E72"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3862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E5EB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520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298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060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B58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5 588</w:t>
            </w:r>
          </w:p>
        </w:tc>
      </w:tr>
      <w:tr w:rsidR="00DD7906" w:rsidRPr="00DF4F02" w14:paraId="79366A3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DDD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545D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42FE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D931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1D19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1A8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C134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B32A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1FC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7E09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B4676441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046A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3D5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61512291</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4B91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D05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FC2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EBFF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7A2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2 306</w:t>
            </w:r>
          </w:p>
        </w:tc>
      </w:tr>
      <w:tr w:rsidR="00DD7906" w:rsidRPr="00DF4F02" w14:paraId="1860405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501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5C6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2F5B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87F4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6FFD6"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18E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39CB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F9BA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23B1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1C5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B4676441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C8C99"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AC3B8"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320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5DF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Riz</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DD4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EC5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233 000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B34A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2 866</w:t>
            </w:r>
          </w:p>
        </w:tc>
      </w:tr>
      <w:tr w:rsidR="00DD7906" w:rsidRPr="00DF4F02" w14:paraId="09519F8E"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20B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18E3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9814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2AFC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E5DB4"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D98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6FBF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CD9F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3C60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001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B4676441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1F17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8DBD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776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0E56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D33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161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A35D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1 403</w:t>
            </w:r>
          </w:p>
        </w:tc>
      </w:tr>
      <w:tr w:rsidR="00DD7906" w:rsidRPr="00DF4F02" w14:paraId="6FF327C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2C1A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C37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1723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67BA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24B7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6355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89F39"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12107"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CE2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4F94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B1178876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D1FB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18/06/2009</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5BAE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60701277</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FA4C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057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8DB9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342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CAB0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B46A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3 869</w:t>
            </w:r>
          </w:p>
        </w:tc>
      </w:tr>
      <w:tr w:rsidR="00DD7906" w:rsidRPr="00DF4F02" w14:paraId="249B975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AABD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FB60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69FE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142D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E684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2754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Soumaila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93154"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640E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3B7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9592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B1178876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F3FE8"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38D5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1DE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F3D6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30A4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D533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EBC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2 705</w:t>
            </w:r>
          </w:p>
        </w:tc>
      </w:tr>
      <w:tr w:rsidR="00DD7906" w:rsidRPr="00DF4F02" w14:paraId="3D31F2EA"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9C09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F495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D3D3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2275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CEDE2"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EBB7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Tobazéré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98457"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6D07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8AE1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C67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D5DF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13/03/2012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AD3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72406309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ED33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E40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A35E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2F7F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0CF0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1 324</w:t>
            </w:r>
          </w:p>
        </w:tc>
      </w:tr>
      <w:tr w:rsidR="00DD7906" w:rsidRPr="00DF4F02" w14:paraId="18DE8769"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0D28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93E8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00DA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8358D"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B4E6B"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C43C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Tobazéré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1DCA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AA9BE"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EA4E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92B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D6C0F"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7379E"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D7CC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8594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Arachide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5A5C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49DA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118 625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FEC0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1 851</w:t>
            </w:r>
          </w:p>
        </w:tc>
      </w:tr>
      <w:tr w:rsidR="00DD7906" w:rsidRPr="00DF4F02" w14:paraId="5C6D69F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D89D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1509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D7D2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82E8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D71DE"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62B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C4C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Tobazéré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4912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06CD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C437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4A0C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8610E"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05ED5"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2D7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0F6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8DC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117</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EBF6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0D23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1 229</w:t>
            </w:r>
          </w:p>
        </w:tc>
      </w:tr>
      <w:tr w:rsidR="00DD7906" w:rsidRPr="00DF4F02" w14:paraId="7BE173AD"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7D8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77A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05AF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E1C1B"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90D2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A66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424C6"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377A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3071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3854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B0623139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D983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14/05/2008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452A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311F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496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33D8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D436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ED58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17 212</w:t>
            </w:r>
          </w:p>
        </w:tc>
      </w:tr>
      <w:tr w:rsidR="00DD7906" w:rsidRPr="00DF4F02" w14:paraId="37929AC0"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AE6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3921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87E4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168A7"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86FA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F97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2E1E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24C3D"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3A5C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B0F5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B0623139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967B6"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C6D6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F292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B47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Soja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E60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32C0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130 850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D898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11 777</w:t>
            </w:r>
          </w:p>
        </w:tc>
      </w:tr>
      <w:tr w:rsidR="00DD7906" w:rsidRPr="00DF4F02" w14:paraId="0601CB5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777E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F2B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376F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69600"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55C69"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6FCE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07B03"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C0752"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1977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CF02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B0623139</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4B613"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99E16"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2B21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81A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Niébé/Haricot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EB60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B2A1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187 500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AFA5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8 438</w:t>
            </w:r>
          </w:p>
        </w:tc>
      </w:tr>
      <w:tr w:rsidR="00DD7906" w:rsidRPr="00DF4F02" w14:paraId="1E4A10F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3BC1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3FAF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F1D6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7220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12FD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47D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D09FC"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4D0B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7602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0C5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B5670980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20F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25/06/2014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06B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73685448</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690B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B6F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FE2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7D46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C26D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13 482</w:t>
            </w:r>
          </w:p>
        </w:tc>
      </w:tr>
      <w:tr w:rsidR="00DD7906" w:rsidRPr="00DF4F02" w14:paraId="239F72F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ABD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1513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F95D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55B49"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BE041"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6E43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D300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92D20"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50CA1"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2347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360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B5670980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F6241"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90697"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ECAC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66B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C5EA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1645</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6F71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30F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18 609</w:t>
            </w:r>
          </w:p>
        </w:tc>
      </w:tr>
      <w:tr w:rsidR="00DD7906" w:rsidRPr="00DF4F02" w14:paraId="0F6A0FA2"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A2DB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8CA5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6D43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89B7F"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23C9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B447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Mery</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DB03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E0FEA"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546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166F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748A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17/08/2010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BEAD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79207949</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E0E3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3CCA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E6A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592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01490"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1D9B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11 321</w:t>
            </w:r>
          </w:p>
        </w:tc>
      </w:tr>
      <w:tr w:rsidR="00DD7906" w:rsidRPr="00DF4F02" w14:paraId="637B8FCC"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67EA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1482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5035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CF4A5"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23CF4"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91C68"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YARA</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38B5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Mery</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6307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F5D8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361A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60F3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B3974491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1CE9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FB0D4"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F886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1045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0D33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888</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2C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9B2C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10 046</w:t>
            </w:r>
          </w:p>
        </w:tc>
      </w:tr>
      <w:tr w:rsidR="00DD7906" w:rsidRPr="00DF4F02" w14:paraId="74076AE7"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85E5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1755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862F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A318A"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B6CCC"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Sampéma</w:t>
            </w:r>
            <w:r w:rsidR="00B43B11" w:rsidRPr="00DF4F02">
              <w:rPr>
                <w:rFonts w:ascii="Century" w:eastAsia="Times New Roman" w:hAnsi="Century"/>
                <w:color w:val="000000"/>
                <w:sz w:val="24"/>
                <w:szCs w:val="24"/>
              </w:rPr>
              <w:t>-Passage pirogue Nakambé</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9BD01"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ZOUGMORE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4A29D"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Bourahima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F0CF1"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06454"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597C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C55A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B3806558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FCA7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16/03/2010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6A0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70571535</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C135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Masculin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E601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Mais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A609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950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8B78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113 125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5B04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10 747</w:t>
            </w:r>
          </w:p>
        </w:tc>
      </w:tr>
      <w:tr w:rsidR="00DD7906" w:rsidRPr="00DF4F02" w14:paraId="6F968E13"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D1016"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EF2AF" w14:textId="77777777" w:rsidR="00B43B11" w:rsidRPr="00DF4F02" w:rsidRDefault="00B43B11" w:rsidP="00DF4F02">
            <w:pPr>
              <w:spacing w:before="0" w:after="0"/>
              <w:jc w:val="both"/>
              <w:rPr>
                <w:rFonts w:ascii="Century" w:eastAsia="Times New Roman" w:hAnsi="Century"/>
                <w:color w:val="000000"/>
                <w:sz w:val="24"/>
                <w:szCs w:val="24"/>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1037C" w14:textId="77777777" w:rsidR="00B43B11" w:rsidRPr="00DF4F02" w:rsidRDefault="00B43B11" w:rsidP="00DF4F02">
            <w:pPr>
              <w:spacing w:before="0" w:after="0"/>
              <w:jc w:val="both"/>
              <w:rPr>
                <w:rFonts w:ascii="Century" w:eastAsia="Times New Roman" w:hAnsi="Century"/>
                <w:color w:val="000000"/>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F72B3"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0483F" w14:textId="77777777" w:rsidR="00B43B11" w:rsidRPr="00DF4F02" w:rsidRDefault="00B43B11" w:rsidP="00DF4F02">
            <w:pPr>
              <w:spacing w:before="0" w:after="0"/>
              <w:jc w:val="both"/>
              <w:rPr>
                <w:rFonts w:ascii="Century" w:eastAsia="Times New Roman" w:hAnsi="Century"/>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05F3F" w14:textId="77777777" w:rsidR="00B43B11" w:rsidRPr="00DF4F02" w:rsidRDefault="00B43B11" w:rsidP="00DF4F02">
            <w:pPr>
              <w:spacing w:before="0" w:after="0"/>
              <w:jc w:val="both"/>
              <w:rPr>
                <w:rFonts w:ascii="Century" w:eastAsia="Times New Roman" w:hAnsi="Century"/>
                <w:color w:val="000000"/>
                <w:sz w:val="24"/>
                <w:szCs w:val="2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2BCDF"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46756"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D5483" w14:textId="77777777" w:rsidR="00B43B11" w:rsidRPr="00DF4F02" w:rsidRDefault="00B43B11" w:rsidP="00DF4F02">
            <w:pPr>
              <w:spacing w:before="0" w:after="0"/>
              <w:jc w:val="both"/>
              <w:rPr>
                <w:rFonts w:ascii="Century" w:eastAsia="Times New Roman" w:hAnsi="Century"/>
                <w:color w:val="000000"/>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0129C"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6CF9A"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7141F"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BC68D" w14:textId="77777777" w:rsidR="00B43B11" w:rsidRPr="00DF4F02" w:rsidRDefault="00B43B11" w:rsidP="00DF4F02">
            <w:pPr>
              <w:spacing w:before="0" w:after="0"/>
              <w:jc w:val="both"/>
              <w:rPr>
                <w:rFonts w:ascii="Century" w:eastAsia="Times New Roman" w:hAnsi="Century"/>
                <w:color w:val="000000"/>
                <w:sz w:val="24"/>
                <w:szCs w:val="2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CC82B" w14:textId="77777777" w:rsidR="00B43B11" w:rsidRPr="00DF4F02" w:rsidRDefault="00B43B11" w:rsidP="00DF4F02">
            <w:pPr>
              <w:spacing w:before="0" w:after="0"/>
              <w:jc w:val="both"/>
              <w:rPr>
                <w:rFonts w:ascii="Century" w:eastAsia="Times New Roman" w:hAnsi="Century"/>
                <w:color w:val="000000"/>
                <w:sz w:val="24"/>
                <w:szCs w:val="24"/>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7F542" w14:textId="77777777" w:rsidR="00B43B11" w:rsidRPr="00DF4F02" w:rsidRDefault="00B43B11" w:rsidP="00DF4F02">
            <w:pPr>
              <w:spacing w:before="0" w:after="0"/>
              <w:jc w:val="both"/>
              <w:rPr>
                <w:rFonts w:ascii="Century" w:eastAsia="Times New Roman" w:hAnsi="Century"/>
                <w:color w:val="000000"/>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8DB7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#DIV/0!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73846" w14:textId="77777777" w:rsidR="00B43B11" w:rsidRPr="00DF4F02" w:rsidRDefault="00B43B11" w:rsidP="00DF4F02">
            <w:pPr>
              <w:spacing w:before="0" w:after="0"/>
              <w:jc w:val="both"/>
              <w:rPr>
                <w:rFonts w:ascii="Century" w:eastAsia="Times New Roman" w:hAnsi="Century"/>
                <w:color w:val="000000"/>
                <w:sz w:val="24"/>
                <w:szCs w:val="24"/>
              </w:rPr>
            </w:pPr>
          </w:p>
        </w:tc>
      </w:tr>
      <w:tr w:rsidR="00DD7906" w:rsidRPr="00DF4F02" w14:paraId="18EF929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555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BDD8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FA61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Bissaya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2C266"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8B64C"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6430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6069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868D0"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9BAB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DFA4B"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7DF0C"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493F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63323303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E5FC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DFDDC"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0B836"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480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7E0E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C16B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5 040</w:t>
            </w:r>
          </w:p>
        </w:tc>
      </w:tr>
      <w:tr w:rsidR="00DD7906" w:rsidRPr="00DF4F02" w14:paraId="4FBC78FF"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78239"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1318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B969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D80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Bissaya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D8C63" w14:textId="77777777" w:rsidR="00B43B11" w:rsidRPr="00DF4F02" w:rsidRDefault="00853CF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Lergho</w:t>
            </w:r>
            <w:r w:rsidR="00B43B11" w:rsidRPr="00DF4F02">
              <w:rPr>
                <w:rFonts w:ascii="Century" w:eastAsia="Times New Roman" w:hAnsi="Century"/>
                <w:color w:val="000000"/>
                <w:sz w:val="24"/>
                <w:szCs w:val="24"/>
              </w:rPr>
              <w:t>-Zone pastorale de Tcherbo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F7ED7"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1E5E2"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Abibou</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CD888"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BB38B"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3C90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Aucune</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473E7" w14:textId="77777777" w:rsidR="00B43B11" w:rsidRPr="00DF4F02" w:rsidRDefault="00B43B11" w:rsidP="00DF4F02">
            <w:pPr>
              <w:spacing w:before="0" w:after="0"/>
              <w:jc w:val="both"/>
              <w:rPr>
                <w:rFonts w:ascii="Century" w:eastAsia="Times New Roman" w:hAnsi="Century"/>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F34A5" w14:textId="77777777" w:rsidR="00B43B11" w:rsidRPr="00DF4F02" w:rsidRDefault="00B43B11" w:rsidP="00DF4F02">
            <w:pPr>
              <w:spacing w:before="0" w:after="0"/>
              <w:jc w:val="both"/>
              <w:rPr>
                <w:rFonts w:ascii="Century" w:eastAsia="Times New Roman" w:hAnsi="Century"/>
                <w:color w:val="000000"/>
                <w:sz w:val="24"/>
                <w:szCs w:val="24"/>
              </w:rPr>
            </w:pP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35B9C" w14:textId="77777777" w:rsidR="00B43B11" w:rsidRPr="00DF4F02" w:rsidRDefault="00B43B11" w:rsidP="00DF4F02">
            <w:pPr>
              <w:spacing w:before="0" w:after="0"/>
              <w:jc w:val="both"/>
              <w:rPr>
                <w:rFonts w:ascii="Century" w:eastAsia="Times New Roman" w:hAnsi="Century"/>
                <w:color w:val="000000"/>
                <w:sz w:val="24"/>
                <w:szCs w:val="24"/>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E35F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8BA0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Sésame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50644"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E3E3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191 240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68B5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22 949</w:t>
            </w:r>
          </w:p>
        </w:tc>
      </w:tr>
      <w:tr w:rsidR="00DD7906" w:rsidRPr="00DF4F02" w14:paraId="03AF6F28" w14:textId="77777777" w:rsidTr="005F4609">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ABA2A"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1359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48378"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Zabré</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484DB"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Bissaya</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9C5D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Accès refuge Woozi</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77B63"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533DF" w14:textId="77777777" w:rsidR="00B43B11" w:rsidRPr="00DF4F02" w:rsidRDefault="00BB7109"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Lapaga</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3C09D" w14:textId="77777777" w:rsidR="00B43B11" w:rsidRPr="00DF4F02" w:rsidRDefault="00B43B11" w:rsidP="00DF4F02">
            <w:pPr>
              <w:spacing w:before="0" w:after="0"/>
              <w:jc w:val="both"/>
              <w:rPr>
                <w:rFonts w:ascii="Century" w:eastAsia="Times New Roman" w:hAnsi="Century"/>
                <w:color w:val="000000"/>
                <w:sz w:val="24"/>
                <w:szCs w:val="24"/>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12645" w14:textId="77777777" w:rsidR="00B43B11" w:rsidRPr="00DF4F02" w:rsidRDefault="00B43B11" w:rsidP="00DF4F02">
            <w:pPr>
              <w:spacing w:before="0" w:after="0"/>
              <w:jc w:val="both"/>
              <w:rPr>
                <w:rFonts w:ascii="Century" w:eastAsia="Times New Roman" w:hAnsi="Century"/>
                <w:color w:val="000000"/>
                <w:sz w:val="24"/>
                <w:szCs w:val="24"/>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5F9BD"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CNIB</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A84E1"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B0510867</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86E93"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07/04/2008</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6D82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66125212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EB5A5"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Féminin</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B49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Mil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5A23E"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E12BF"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105 000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1E447" w14:textId="77777777" w:rsidR="00B43B11" w:rsidRPr="00DF4F02" w:rsidRDefault="00B43B11"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1 176</w:t>
            </w:r>
          </w:p>
        </w:tc>
      </w:tr>
    </w:tbl>
    <w:p w14:paraId="7C4812A4" w14:textId="77777777" w:rsidR="00D420BF" w:rsidRPr="00DF4F02" w:rsidRDefault="00D420BF" w:rsidP="00DF4F02">
      <w:pPr>
        <w:spacing w:before="0" w:after="0"/>
        <w:jc w:val="both"/>
        <w:rPr>
          <w:rFonts w:ascii="Century" w:eastAsia="MS Mincho" w:hAnsi="Century"/>
          <w:bCs/>
          <w:sz w:val="24"/>
          <w:szCs w:val="24"/>
        </w:rPr>
      </w:pPr>
      <w:r w:rsidRPr="00DF4F02">
        <w:rPr>
          <w:rFonts w:ascii="Century" w:hAnsi="Century"/>
          <w:b/>
          <w:sz w:val="24"/>
          <w:szCs w:val="24"/>
        </w:rPr>
        <w:br w:type="page"/>
      </w:r>
    </w:p>
    <w:p w14:paraId="740017DC" w14:textId="77777777" w:rsidR="00D420BF" w:rsidRPr="00DF4F02" w:rsidRDefault="00D420BF" w:rsidP="00DF4F02">
      <w:pPr>
        <w:pStyle w:val="Caption"/>
        <w:spacing w:after="0"/>
        <w:jc w:val="both"/>
        <w:rPr>
          <w:rFonts w:ascii="Century" w:hAnsi="Century" w:cs="Arial"/>
          <w:b w:val="0"/>
          <w:sz w:val="24"/>
          <w:szCs w:val="24"/>
        </w:rPr>
      </w:pPr>
      <w:bookmarkStart w:id="492" w:name="_Toc465697430"/>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44</w:t>
      </w:r>
      <w:r w:rsidR="00C226E0" w:rsidRPr="00DF4F02">
        <w:rPr>
          <w:rFonts w:ascii="Century" w:hAnsi="Century" w:cs="Arial"/>
          <w:b w:val="0"/>
          <w:sz w:val="24"/>
          <w:szCs w:val="24"/>
        </w:rPr>
        <w:fldChar w:fldCharType="end"/>
      </w:r>
      <w:r w:rsidRPr="00DF4F02">
        <w:rPr>
          <w:rFonts w:ascii="Century" w:hAnsi="Century" w:cs="Arial"/>
          <w:b w:val="0"/>
          <w:sz w:val="24"/>
          <w:szCs w:val="24"/>
        </w:rPr>
        <w:t> : Liste des PAP perdant des infrastructures et revenus d’activités économiques</w:t>
      </w:r>
      <w:bookmarkEnd w:id="492"/>
    </w:p>
    <w:tbl>
      <w:tblPr>
        <w:tblW w:w="154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3"/>
        <w:gridCol w:w="632"/>
        <w:gridCol w:w="613"/>
        <w:gridCol w:w="1119"/>
        <w:gridCol w:w="762"/>
        <w:gridCol w:w="761"/>
        <w:gridCol w:w="762"/>
        <w:gridCol w:w="761"/>
        <w:gridCol w:w="762"/>
        <w:gridCol w:w="564"/>
        <w:gridCol w:w="604"/>
        <w:gridCol w:w="728"/>
        <w:gridCol w:w="832"/>
        <w:gridCol w:w="1559"/>
        <w:gridCol w:w="567"/>
        <w:gridCol w:w="567"/>
        <w:gridCol w:w="567"/>
        <w:gridCol w:w="567"/>
        <w:gridCol w:w="709"/>
        <w:gridCol w:w="708"/>
        <w:gridCol w:w="709"/>
      </w:tblGrid>
      <w:tr w:rsidR="006662DB" w:rsidRPr="005F4609" w14:paraId="27ACB39B" w14:textId="77777777" w:rsidTr="005F4609">
        <w:trPr>
          <w:trHeight w:val="735"/>
          <w:tblHeader/>
        </w:trPr>
        <w:tc>
          <w:tcPr>
            <w:tcW w:w="613" w:type="dxa"/>
            <w:shd w:val="clear" w:color="auto" w:fill="FABF8F" w:themeFill="accent6" w:themeFillTint="99"/>
            <w:noWrap/>
            <w:hideMark/>
          </w:tcPr>
          <w:p w14:paraId="42A03D8C"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NumQuest</w:t>
            </w:r>
          </w:p>
        </w:tc>
        <w:tc>
          <w:tcPr>
            <w:tcW w:w="632" w:type="dxa"/>
            <w:shd w:val="clear" w:color="auto" w:fill="FABF8F" w:themeFill="accent6" w:themeFillTint="99"/>
            <w:noWrap/>
            <w:hideMark/>
          </w:tcPr>
          <w:p w14:paraId="1865E99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Communes</w:t>
            </w:r>
          </w:p>
        </w:tc>
        <w:tc>
          <w:tcPr>
            <w:tcW w:w="613" w:type="dxa"/>
            <w:shd w:val="clear" w:color="auto" w:fill="FABF8F" w:themeFill="accent6" w:themeFillTint="99"/>
            <w:noWrap/>
            <w:hideMark/>
          </w:tcPr>
          <w:p w14:paraId="18C0305C"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Localités</w:t>
            </w:r>
          </w:p>
        </w:tc>
        <w:tc>
          <w:tcPr>
            <w:tcW w:w="1119" w:type="dxa"/>
            <w:shd w:val="clear" w:color="auto" w:fill="FABF8F" w:themeFill="accent6" w:themeFillTint="99"/>
            <w:noWrap/>
            <w:hideMark/>
          </w:tcPr>
          <w:p w14:paraId="200C0AB9"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Pistes</w:t>
            </w:r>
          </w:p>
        </w:tc>
        <w:tc>
          <w:tcPr>
            <w:tcW w:w="762" w:type="dxa"/>
            <w:shd w:val="clear" w:color="auto" w:fill="FABF8F" w:themeFill="accent6" w:themeFillTint="99"/>
            <w:noWrap/>
            <w:hideMark/>
          </w:tcPr>
          <w:p w14:paraId="090411C2"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Nom Officiel</w:t>
            </w:r>
          </w:p>
        </w:tc>
        <w:tc>
          <w:tcPr>
            <w:tcW w:w="761" w:type="dxa"/>
            <w:shd w:val="clear" w:color="auto" w:fill="FABF8F" w:themeFill="accent6" w:themeFillTint="99"/>
            <w:noWrap/>
            <w:hideMark/>
          </w:tcPr>
          <w:p w14:paraId="7C29FBF1"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Prénom</w:t>
            </w:r>
            <w:r w:rsidR="004E555C" w:rsidRPr="005F4609">
              <w:rPr>
                <w:rFonts w:ascii="Century" w:eastAsia="Times New Roman" w:hAnsi="Century"/>
                <w:color w:val="000000"/>
                <w:sz w:val="16"/>
                <w:szCs w:val="16"/>
              </w:rPr>
              <w:t xml:space="preserve"> </w:t>
            </w:r>
            <w:r w:rsidR="006662DB" w:rsidRPr="005F4609">
              <w:rPr>
                <w:rFonts w:ascii="Century" w:eastAsia="Times New Roman" w:hAnsi="Century"/>
                <w:color w:val="000000"/>
                <w:sz w:val="16"/>
                <w:szCs w:val="16"/>
              </w:rPr>
              <w:t>Officiel</w:t>
            </w:r>
          </w:p>
        </w:tc>
        <w:tc>
          <w:tcPr>
            <w:tcW w:w="762" w:type="dxa"/>
            <w:shd w:val="clear" w:color="auto" w:fill="FABF8F" w:themeFill="accent6" w:themeFillTint="99"/>
            <w:noWrap/>
            <w:hideMark/>
          </w:tcPr>
          <w:p w14:paraId="71B33CCA"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Type</w:t>
            </w:r>
            <w:r w:rsidR="004E555C" w:rsidRPr="005F4609">
              <w:rPr>
                <w:rFonts w:ascii="Century" w:eastAsia="Times New Roman" w:hAnsi="Century"/>
                <w:color w:val="000000"/>
                <w:sz w:val="16"/>
                <w:szCs w:val="16"/>
              </w:rPr>
              <w:t xml:space="preserve"> </w:t>
            </w:r>
            <w:r w:rsidR="00853CF1" w:rsidRPr="005F4609">
              <w:rPr>
                <w:rFonts w:ascii="Century" w:eastAsia="Times New Roman" w:hAnsi="Century"/>
                <w:color w:val="000000"/>
                <w:sz w:val="16"/>
                <w:szCs w:val="16"/>
              </w:rPr>
              <w:t>Pièce ID</w:t>
            </w:r>
          </w:p>
        </w:tc>
        <w:tc>
          <w:tcPr>
            <w:tcW w:w="761" w:type="dxa"/>
            <w:shd w:val="clear" w:color="auto" w:fill="FABF8F" w:themeFill="accent6" w:themeFillTint="99"/>
            <w:noWrap/>
            <w:hideMark/>
          </w:tcPr>
          <w:p w14:paraId="0430157C"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Numéro</w:t>
            </w:r>
            <w:r w:rsidR="004E555C" w:rsidRPr="005F4609">
              <w:rPr>
                <w:rFonts w:ascii="Century" w:eastAsia="Times New Roman" w:hAnsi="Century"/>
                <w:color w:val="000000"/>
                <w:sz w:val="16"/>
                <w:szCs w:val="16"/>
              </w:rPr>
              <w:t xml:space="preserve"> </w:t>
            </w:r>
            <w:r w:rsidRPr="005F4609">
              <w:rPr>
                <w:rFonts w:ascii="Century" w:eastAsia="Times New Roman" w:hAnsi="Century"/>
                <w:color w:val="000000"/>
                <w:sz w:val="16"/>
                <w:szCs w:val="16"/>
              </w:rPr>
              <w:t>Pièce ID</w:t>
            </w:r>
          </w:p>
        </w:tc>
        <w:tc>
          <w:tcPr>
            <w:tcW w:w="762" w:type="dxa"/>
            <w:shd w:val="clear" w:color="auto" w:fill="FABF8F" w:themeFill="accent6" w:themeFillTint="99"/>
            <w:noWrap/>
            <w:hideMark/>
          </w:tcPr>
          <w:p w14:paraId="43B4F28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Date</w:t>
            </w:r>
            <w:r w:rsidR="004E555C" w:rsidRPr="005F4609">
              <w:rPr>
                <w:rFonts w:ascii="Century" w:eastAsia="Times New Roman" w:hAnsi="Century"/>
                <w:color w:val="000000"/>
                <w:sz w:val="16"/>
                <w:szCs w:val="16"/>
              </w:rPr>
              <w:t xml:space="preserve"> </w:t>
            </w:r>
            <w:r w:rsidR="00853CF1" w:rsidRPr="005F4609">
              <w:rPr>
                <w:rFonts w:ascii="Century" w:eastAsia="Times New Roman" w:hAnsi="Century"/>
                <w:color w:val="000000"/>
                <w:sz w:val="16"/>
                <w:szCs w:val="16"/>
              </w:rPr>
              <w:t>Etablissement</w:t>
            </w:r>
          </w:p>
        </w:tc>
        <w:tc>
          <w:tcPr>
            <w:tcW w:w="564" w:type="dxa"/>
            <w:shd w:val="clear" w:color="auto" w:fill="FABF8F" w:themeFill="accent6" w:themeFillTint="99"/>
            <w:noWrap/>
            <w:hideMark/>
          </w:tcPr>
          <w:p w14:paraId="0FC87BD6"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Num tel</w:t>
            </w:r>
          </w:p>
        </w:tc>
        <w:tc>
          <w:tcPr>
            <w:tcW w:w="604" w:type="dxa"/>
            <w:shd w:val="clear" w:color="auto" w:fill="FABF8F" w:themeFill="accent6" w:themeFillTint="99"/>
            <w:noWrap/>
            <w:hideMark/>
          </w:tcPr>
          <w:p w14:paraId="194377F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Sexe</w:t>
            </w:r>
          </w:p>
        </w:tc>
        <w:tc>
          <w:tcPr>
            <w:tcW w:w="728" w:type="dxa"/>
            <w:shd w:val="clear" w:color="auto" w:fill="FABF8F" w:themeFill="accent6" w:themeFillTint="99"/>
            <w:hideMark/>
          </w:tcPr>
          <w:p w14:paraId="4C5E138D"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Infrastructures fixes impactées</w:t>
            </w:r>
          </w:p>
        </w:tc>
        <w:tc>
          <w:tcPr>
            <w:tcW w:w="832" w:type="dxa"/>
            <w:shd w:val="clear" w:color="auto" w:fill="FABF8F" w:themeFill="accent6" w:themeFillTint="99"/>
            <w:hideMark/>
          </w:tcPr>
          <w:p w14:paraId="5020D360"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Activité commerciale concernée</w:t>
            </w:r>
          </w:p>
        </w:tc>
        <w:tc>
          <w:tcPr>
            <w:tcW w:w="1559" w:type="dxa"/>
            <w:shd w:val="clear" w:color="auto" w:fill="FABF8F" w:themeFill="accent6" w:themeFillTint="99"/>
            <w:hideMark/>
          </w:tcPr>
          <w:p w14:paraId="1659EAD6"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Description sommaire de l'infrastructure</w:t>
            </w:r>
          </w:p>
        </w:tc>
        <w:tc>
          <w:tcPr>
            <w:tcW w:w="567" w:type="dxa"/>
            <w:shd w:val="clear" w:color="auto" w:fill="FABF8F" w:themeFill="accent6" w:themeFillTint="99"/>
            <w:noWrap/>
            <w:hideMark/>
          </w:tcPr>
          <w:p w14:paraId="1292C8DF"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Matériaux</w:t>
            </w:r>
          </w:p>
        </w:tc>
        <w:tc>
          <w:tcPr>
            <w:tcW w:w="567" w:type="dxa"/>
            <w:shd w:val="clear" w:color="auto" w:fill="FABF8F" w:themeFill="accent6" w:themeFillTint="99"/>
            <w:noWrap/>
            <w:hideMark/>
          </w:tcPr>
          <w:p w14:paraId="2430BE2C"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Nature Toit</w:t>
            </w:r>
          </w:p>
        </w:tc>
        <w:tc>
          <w:tcPr>
            <w:tcW w:w="567" w:type="dxa"/>
            <w:shd w:val="clear" w:color="auto" w:fill="FABF8F" w:themeFill="accent6" w:themeFillTint="99"/>
            <w:noWrap/>
            <w:hideMark/>
          </w:tcPr>
          <w:p w14:paraId="7CFC696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Dimension</w:t>
            </w:r>
          </w:p>
        </w:tc>
        <w:tc>
          <w:tcPr>
            <w:tcW w:w="567" w:type="dxa"/>
            <w:shd w:val="clear" w:color="auto" w:fill="FABF8F" w:themeFill="accent6" w:themeFillTint="99"/>
            <w:noWrap/>
            <w:hideMark/>
          </w:tcPr>
          <w:p w14:paraId="7A65C427" w14:textId="77777777" w:rsidR="006662DB" w:rsidRPr="005F4609" w:rsidRDefault="00853CF1"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Nombre Tôles</w:t>
            </w:r>
          </w:p>
        </w:tc>
        <w:tc>
          <w:tcPr>
            <w:tcW w:w="709" w:type="dxa"/>
            <w:shd w:val="clear" w:color="auto" w:fill="auto"/>
            <w:hideMark/>
          </w:tcPr>
          <w:p w14:paraId="2D22FDB0"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Compensation infrastructures</w:t>
            </w:r>
          </w:p>
        </w:tc>
        <w:tc>
          <w:tcPr>
            <w:tcW w:w="708" w:type="dxa"/>
            <w:shd w:val="clear" w:color="auto" w:fill="auto"/>
            <w:hideMark/>
          </w:tcPr>
          <w:p w14:paraId="326B039C"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Compensation pertes activités</w:t>
            </w:r>
          </w:p>
        </w:tc>
        <w:tc>
          <w:tcPr>
            <w:tcW w:w="709" w:type="dxa"/>
            <w:shd w:val="clear" w:color="auto" w:fill="auto"/>
            <w:hideMark/>
          </w:tcPr>
          <w:p w14:paraId="4E7633C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Total</w:t>
            </w:r>
          </w:p>
        </w:tc>
      </w:tr>
      <w:tr w:rsidR="006662DB" w:rsidRPr="005F4609" w14:paraId="6449960B" w14:textId="77777777" w:rsidTr="005F4609">
        <w:trPr>
          <w:trHeight w:val="510"/>
        </w:trPr>
        <w:tc>
          <w:tcPr>
            <w:tcW w:w="613" w:type="dxa"/>
            <w:shd w:val="clear" w:color="auto" w:fill="auto"/>
            <w:noWrap/>
            <w:vAlign w:val="center"/>
            <w:hideMark/>
          </w:tcPr>
          <w:p w14:paraId="27730D23"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2750</w:t>
            </w:r>
          </w:p>
        </w:tc>
        <w:tc>
          <w:tcPr>
            <w:tcW w:w="632" w:type="dxa"/>
            <w:shd w:val="clear" w:color="auto" w:fill="auto"/>
            <w:noWrap/>
            <w:vAlign w:val="center"/>
            <w:hideMark/>
          </w:tcPr>
          <w:p w14:paraId="03CBCAAA"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Bittou</w:t>
            </w:r>
          </w:p>
        </w:tc>
        <w:tc>
          <w:tcPr>
            <w:tcW w:w="613" w:type="dxa"/>
            <w:shd w:val="clear" w:color="auto" w:fill="auto"/>
            <w:noWrap/>
            <w:vAlign w:val="center"/>
            <w:hideMark/>
          </w:tcPr>
          <w:p w14:paraId="3C2A922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Déma</w:t>
            </w:r>
          </w:p>
        </w:tc>
        <w:tc>
          <w:tcPr>
            <w:tcW w:w="1119" w:type="dxa"/>
            <w:shd w:val="clear" w:color="auto" w:fill="auto"/>
            <w:noWrap/>
            <w:vAlign w:val="center"/>
            <w:hideMark/>
          </w:tcPr>
          <w:p w14:paraId="4835DD6D"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Extension Est Loaba-Extension Sud</w:t>
            </w:r>
          </w:p>
        </w:tc>
        <w:tc>
          <w:tcPr>
            <w:tcW w:w="762" w:type="dxa"/>
            <w:shd w:val="clear" w:color="auto" w:fill="auto"/>
            <w:noWrap/>
            <w:vAlign w:val="center"/>
            <w:hideMark/>
          </w:tcPr>
          <w:p w14:paraId="557C70B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YIMBONE</w:t>
            </w:r>
          </w:p>
        </w:tc>
        <w:tc>
          <w:tcPr>
            <w:tcW w:w="761" w:type="dxa"/>
            <w:shd w:val="clear" w:color="auto" w:fill="auto"/>
            <w:noWrap/>
            <w:vAlign w:val="center"/>
            <w:hideMark/>
          </w:tcPr>
          <w:p w14:paraId="21FD1FAF" w14:textId="77777777" w:rsidR="006662DB" w:rsidRPr="005F4609" w:rsidRDefault="004E555C"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Madi</w:t>
            </w:r>
          </w:p>
        </w:tc>
        <w:tc>
          <w:tcPr>
            <w:tcW w:w="762" w:type="dxa"/>
            <w:shd w:val="clear" w:color="auto" w:fill="auto"/>
            <w:noWrap/>
            <w:vAlign w:val="center"/>
            <w:hideMark/>
          </w:tcPr>
          <w:p w14:paraId="06B5321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CNIB</w:t>
            </w:r>
          </w:p>
        </w:tc>
        <w:tc>
          <w:tcPr>
            <w:tcW w:w="761" w:type="dxa"/>
            <w:shd w:val="clear" w:color="auto" w:fill="auto"/>
            <w:noWrap/>
            <w:vAlign w:val="center"/>
            <w:hideMark/>
          </w:tcPr>
          <w:p w14:paraId="704ED0E6"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B6649846</w:t>
            </w:r>
          </w:p>
        </w:tc>
        <w:tc>
          <w:tcPr>
            <w:tcW w:w="762" w:type="dxa"/>
            <w:shd w:val="clear" w:color="auto" w:fill="auto"/>
            <w:noWrap/>
            <w:vAlign w:val="center"/>
            <w:hideMark/>
          </w:tcPr>
          <w:p w14:paraId="1AB10B2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13/11/2010</w:t>
            </w:r>
          </w:p>
        </w:tc>
        <w:tc>
          <w:tcPr>
            <w:tcW w:w="564" w:type="dxa"/>
            <w:shd w:val="clear" w:color="auto" w:fill="auto"/>
            <w:noWrap/>
            <w:vAlign w:val="center"/>
            <w:hideMark/>
          </w:tcPr>
          <w:p w14:paraId="1504C95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70842202</w:t>
            </w:r>
          </w:p>
        </w:tc>
        <w:tc>
          <w:tcPr>
            <w:tcW w:w="604" w:type="dxa"/>
            <w:shd w:val="clear" w:color="auto" w:fill="auto"/>
            <w:noWrap/>
            <w:vAlign w:val="center"/>
            <w:hideMark/>
          </w:tcPr>
          <w:p w14:paraId="73AC7B4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Masculin</w:t>
            </w:r>
          </w:p>
        </w:tc>
        <w:tc>
          <w:tcPr>
            <w:tcW w:w="728" w:type="dxa"/>
            <w:shd w:val="clear" w:color="auto" w:fill="auto"/>
            <w:noWrap/>
            <w:vAlign w:val="center"/>
            <w:hideMark/>
          </w:tcPr>
          <w:p w14:paraId="3B020B8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Bâtiment</w:t>
            </w:r>
          </w:p>
        </w:tc>
        <w:tc>
          <w:tcPr>
            <w:tcW w:w="832" w:type="dxa"/>
            <w:shd w:val="clear" w:color="auto" w:fill="auto"/>
            <w:noWrap/>
            <w:vAlign w:val="center"/>
            <w:hideMark/>
          </w:tcPr>
          <w:p w14:paraId="58808DC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Moulin</w:t>
            </w:r>
          </w:p>
        </w:tc>
        <w:tc>
          <w:tcPr>
            <w:tcW w:w="1559" w:type="dxa"/>
            <w:shd w:val="clear" w:color="auto" w:fill="auto"/>
            <w:vAlign w:val="center"/>
            <w:hideMark/>
          </w:tcPr>
          <w:p w14:paraId="56CB3E4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 xml:space="preserve">rectangulaire, banco, 10 </w:t>
            </w:r>
            <w:r w:rsidR="00853CF1" w:rsidRPr="005F4609">
              <w:rPr>
                <w:rFonts w:ascii="Century" w:eastAsia="Times New Roman" w:hAnsi="Century"/>
                <w:color w:val="000000"/>
                <w:sz w:val="16"/>
                <w:szCs w:val="16"/>
              </w:rPr>
              <w:t>tôles</w:t>
            </w:r>
            <w:r w:rsidRPr="005F4609">
              <w:rPr>
                <w:rFonts w:ascii="Century" w:eastAsia="Times New Roman" w:hAnsi="Century"/>
                <w:color w:val="000000"/>
                <w:sz w:val="16"/>
                <w:szCs w:val="16"/>
              </w:rPr>
              <w:t>, superficie de 10m²</w:t>
            </w:r>
          </w:p>
        </w:tc>
        <w:tc>
          <w:tcPr>
            <w:tcW w:w="567" w:type="dxa"/>
            <w:shd w:val="clear" w:color="auto" w:fill="auto"/>
            <w:noWrap/>
            <w:vAlign w:val="center"/>
            <w:hideMark/>
          </w:tcPr>
          <w:p w14:paraId="4E209B0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w:t>
            </w:r>
          </w:p>
        </w:tc>
        <w:tc>
          <w:tcPr>
            <w:tcW w:w="567" w:type="dxa"/>
            <w:shd w:val="clear" w:color="auto" w:fill="auto"/>
            <w:noWrap/>
            <w:vAlign w:val="center"/>
            <w:hideMark/>
          </w:tcPr>
          <w:p w14:paraId="53E86410"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Tôle</w:t>
            </w:r>
          </w:p>
        </w:tc>
        <w:tc>
          <w:tcPr>
            <w:tcW w:w="567" w:type="dxa"/>
            <w:shd w:val="clear" w:color="auto" w:fill="auto"/>
            <w:noWrap/>
            <w:vAlign w:val="center"/>
            <w:hideMark/>
          </w:tcPr>
          <w:p w14:paraId="155391B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10m²</w:t>
            </w:r>
          </w:p>
        </w:tc>
        <w:tc>
          <w:tcPr>
            <w:tcW w:w="567" w:type="dxa"/>
            <w:shd w:val="clear" w:color="auto" w:fill="auto"/>
            <w:noWrap/>
            <w:vAlign w:val="center"/>
            <w:hideMark/>
          </w:tcPr>
          <w:p w14:paraId="420982B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w:t>
            </w:r>
          </w:p>
        </w:tc>
        <w:tc>
          <w:tcPr>
            <w:tcW w:w="709" w:type="dxa"/>
            <w:shd w:val="clear" w:color="auto" w:fill="auto"/>
            <w:noWrap/>
            <w:vAlign w:val="center"/>
            <w:hideMark/>
          </w:tcPr>
          <w:p w14:paraId="01E804D7"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750 000</w:t>
            </w:r>
          </w:p>
        </w:tc>
        <w:tc>
          <w:tcPr>
            <w:tcW w:w="708" w:type="dxa"/>
            <w:shd w:val="clear" w:color="auto" w:fill="auto"/>
            <w:noWrap/>
            <w:vAlign w:val="center"/>
            <w:hideMark/>
          </w:tcPr>
          <w:p w14:paraId="3D0E7097"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105 000</w:t>
            </w:r>
          </w:p>
        </w:tc>
        <w:tc>
          <w:tcPr>
            <w:tcW w:w="709" w:type="dxa"/>
            <w:shd w:val="clear" w:color="auto" w:fill="auto"/>
            <w:noWrap/>
            <w:vAlign w:val="center"/>
            <w:hideMark/>
          </w:tcPr>
          <w:p w14:paraId="6E022B7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855 000</w:t>
            </w:r>
          </w:p>
        </w:tc>
      </w:tr>
      <w:tr w:rsidR="006662DB" w:rsidRPr="005F4609" w14:paraId="0510F551" w14:textId="77777777" w:rsidTr="005F4609">
        <w:trPr>
          <w:trHeight w:val="510"/>
        </w:trPr>
        <w:tc>
          <w:tcPr>
            <w:tcW w:w="613" w:type="dxa"/>
            <w:shd w:val="clear" w:color="auto" w:fill="auto"/>
            <w:noWrap/>
            <w:vAlign w:val="center"/>
            <w:hideMark/>
          </w:tcPr>
          <w:p w14:paraId="760E17E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2421</w:t>
            </w:r>
          </w:p>
        </w:tc>
        <w:tc>
          <w:tcPr>
            <w:tcW w:w="632" w:type="dxa"/>
            <w:shd w:val="clear" w:color="auto" w:fill="auto"/>
            <w:noWrap/>
            <w:vAlign w:val="center"/>
            <w:hideMark/>
          </w:tcPr>
          <w:p w14:paraId="15B81F69"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Bittou</w:t>
            </w:r>
          </w:p>
        </w:tc>
        <w:tc>
          <w:tcPr>
            <w:tcW w:w="613" w:type="dxa"/>
            <w:shd w:val="clear" w:color="auto" w:fill="auto"/>
            <w:noWrap/>
            <w:vAlign w:val="center"/>
            <w:hideMark/>
          </w:tcPr>
          <w:p w14:paraId="5399C9F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Loaba</w:t>
            </w:r>
          </w:p>
        </w:tc>
        <w:tc>
          <w:tcPr>
            <w:tcW w:w="1119" w:type="dxa"/>
            <w:shd w:val="clear" w:color="auto" w:fill="auto"/>
            <w:noWrap/>
            <w:vAlign w:val="center"/>
            <w:hideMark/>
          </w:tcPr>
          <w:p w14:paraId="4DE7271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Extension Est Loaba-Extension Sud</w:t>
            </w:r>
          </w:p>
        </w:tc>
        <w:tc>
          <w:tcPr>
            <w:tcW w:w="762" w:type="dxa"/>
            <w:shd w:val="clear" w:color="auto" w:fill="auto"/>
            <w:noWrap/>
            <w:vAlign w:val="center"/>
            <w:hideMark/>
          </w:tcPr>
          <w:p w14:paraId="37D33C9A"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SALBRE</w:t>
            </w:r>
          </w:p>
        </w:tc>
        <w:tc>
          <w:tcPr>
            <w:tcW w:w="761" w:type="dxa"/>
            <w:shd w:val="clear" w:color="auto" w:fill="auto"/>
            <w:noWrap/>
            <w:vAlign w:val="center"/>
            <w:hideMark/>
          </w:tcPr>
          <w:p w14:paraId="3DC8AFF8" w14:textId="77777777" w:rsidR="006662DB" w:rsidRPr="005F4609" w:rsidRDefault="004E555C"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Issa</w:t>
            </w:r>
          </w:p>
        </w:tc>
        <w:tc>
          <w:tcPr>
            <w:tcW w:w="762" w:type="dxa"/>
            <w:shd w:val="clear" w:color="auto" w:fill="auto"/>
            <w:noWrap/>
            <w:vAlign w:val="center"/>
            <w:hideMark/>
          </w:tcPr>
          <w:p w14:paraId="571396A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CNIB</w:t>
            </w:r>
          </w:p>
        </w:tc>
        <w:tc>
          <w:tcPr>
            <w:tcW w:w="761" w:type="dxa"/>
            <w:shd w:val="clear" w:color="auto" w:fill="auto"/>
            <w:noWrap/>
            <w:vAlign w:val="center"/>
            <w:hideMark/>
          </w:tcPr>
          <w:p w14:paraId="2586A104"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B4730832</w:t>
            </w:r>
          </w:p>
        </w:tc>
        <w:tc>
          <w:tcPr>
            <w:tcW w:w="762" w:type="dxa"/>
            <w:shd w:val="clear" w:color="auto" w:fill="auto"/>
            <w:noWrap/>
            <w:vAlign w:val="center"/>
            <w:hideMark/>
          </w:tcPr>
          <w:p w14:paraId="38DBD9F7"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15/03/2015</w:t>
            </w:r>
          </w:p>
        </w:tc>
        <w:tc>
          <w:tcPr>
            <w:tcW w:w="564" w:type="dxa"/>
            <w:shd w:val="clear" w:color="auto" w:fill="auto"/>
            <w:noWrap/>
            <w:vAlign w:val="center"/>
            <w:hideMark/>
          </w:tcPr>
          <w:p w14:paraId="6545A57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71326702</w:t>
            </w:r>
          </w:p>
        </w:tc>
        <w:tc>
          <w:tcPr>
            <w:tcW w:w="604" w:type="dxa"/>
            <w:shd w:val="clear" w:color="auto" w:fill="auto"/>
            <w:noWrap/>
            <w:vAlign w:val="center"/>
            <w:hideMark/>
          </w:tcPr>
          <w:p w14:paraId="3BE9535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Masculin</w:t>
            </w:r>
          </w:p>
        </w:tc>
        <w:tc>
          <w:tcPr>
            <w:tcW w:w="728" w:type="dxa"/>
            <w:shd w:val="clear" w:color="auto" w:fill="auto"/>
            <w:noWrap/>
            <w:vAlign w:val="center"/>
            <w:hideMark/>
          </w:tcPr>
          <w:p w14:paraId="012F28A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Hangar</w:t>
            </w:r>
          </w:p>
        </w:tc>
        <w:tc>
          <w:tcPr>
            <w:tcW w:w="832" w:type="dxa"/>
            <w:shd w:val="clear" w:color="auto" w:fill="auto"/>
            <w:noWrap/>
            <w:vAlign w:val="center"/>
            <w:hideMark/>
          </w:tcPr>
          <w:p w14:paraId="0936F4F9"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Ventes Matériaux de construction</w:t>
            </w:r>
          </w:p>
        </w:tc>
        <w:tc>
          <w:tcPr>
            <w:tcW w:w="1559" w:type="dxa"/>
            <w:shd w:val="clear" w:color="auto" w:fill="auto"/>
            <w:vAlign w:val="center"/>
            <w:hideMark/>
          </w:tcPr>
          <w:p w14:paraId="1C609C53"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poteau en bois, toiture de paille, superficie 23m²</w:t>
            </w:r>
          </w:p>
        </w:tc>
        <w:tc>
          <w:tcPr>
            <w:tcW w:w="567" w:type="dxa"/>
            <w:shd w:val="clear" w:color="auto" w:fill="auto"/>
            <w:noWrap/>
            <w:vAlign w:val="center"/>
            <w:hideMark/>
          </w:tcPr>
          <w:p w14:paraId="4159CD0B"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8</w:t>
            </w:r>
          </w:p>
        </w:tc>
        <w:tc>
          <w:tcPr>
            <w:tcW w:w="567" w:type="dxa"/>
            <w:shd w:val="clear" w:color="auto" w:fill="auto"/>
            <w:noWrap/>
            <w:vAlign w:val="center"/>
            <w:hideMark/>
          </w:tcPr>
          <w:p w14:paraId="2D1BF9A0"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Paille</w:t>
            </w:r>
          </w:p>
        </w:tc>
        <w:tc>
          <w:tcPr>
            <w:tcW w:w="567" w:type="dxa"/>
            <w:shd w:val="clear" w:color="auto" w:fill="auto"/>
            <w:noWrap/>
            <w:vAlign w:val="center"/>
            <w:hideMark/>
          </w:tcPr>
          <w:p w14:paraId="25442A0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23m²</w:t>
            </w:r>
          </w:p>
        </w:tc>
        <w:tc>
          <w:tcPr>
            <w:tcW w:w="567" w:type="dxa"/>
            <w:shd w:val="clear" w:color="auto" w:fill="auto"/>
            <w:noWrap/>
            <w:vAlign w:val="center"/>
            <w:hideMark/>
          </w:tcPr>
          <w:p w14:paraId="430CD2D0" w14:textId="77777777" w:rsidR="006662DB" w:rsidRPr="005F4609" w:rsidRDefault="006662DB" w:rsidP="00DF4F02">
            <w:pPr>
              <w:spacing w:before="0" w:after="0"/>
              <w:jc w:val="both"/>
              <w:rPr>
                <w:rFonts w:ascii="Century" w:eastAsia="Times New Roman" w:hAnsi="Century"/>
                <w:color w:val="000000"/>
                <w:sz w:val="16"/>
                <w:szCs w:val="16"/>
              </w:rPr>
            </w:pPr>
          </w:p>
        </w:tc>
        <w:tc>
          <w:tcPr>
            <w:tcW w:w="709" w:type="dxa"/>
            <w:shd w:val="clear" w:color="auto" w:fill="auto"/>
            <w:noWrap/>
            <w:vAlign w:val="center"/>
            <w:hideMark/>
          </w:tcPr>
          <w:p w14:paraId="5E005CF6"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25 000</w:t>
            </w:r>
          </w:p>
        </w:tc>
        <w:tc>
          <w:tcPr>
            <w:tcW w:w="708" w:type="dxa"/>
            <w:shd w:val="clear" w:color="auto" w:fill="auto"/>
            <w:noWrap/>
            <w:vAlign w:val="center"/>
            <w:hideMark/>
          </w:tcPr>
          <w:p w14:paraId="4EFB3CAE"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105 000</w:t>
            </w:r>
          </w:p>
        </w:tc>
        <w:tc>
          <w:tcPr>
            <w:tcW w:w="709" w:type="dxa"/>
            <w:shd w:val="clear" w:color="auto" w:fill="auto"/>
            <w:noWrap/>
            <w:vAlign w:val="center"/>
            <w:hideMark/>
          </w:tcPr>
          <w:p w14:paraId="1753CDF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130 000</w:t>
            </w:r>
          </w:p>
        </w:tc>
      </w:tr>
      <w:tr w:rsidR="006662DB" w:rsidRPr="005F4609" w14:paraId="1FB2BB83" w14:textId="77777777" w:rsidTr="005F4609">
        <w:trPr>
          <w:trHeight w:val="255"/>
        </w:trPr>
        <w:tc>
          <w:tcPr>
            <w:tcW w:w="613" w:type="dxa"/>
            <w:shd w:val="clear" w:color="auto" w:fill="auto"/>
            <w:noWrap/>
            <w:vAlign w:val="center"/>
            <w:hideMark/>
          </w:tcPr>
          <w:p w14:paraId="769FD893" w14:textId="77777777" w:rsidR="006662DB" w:rsidRPr="005F4609" w:rsidRDefault="006662DB" w:rsidP="00DF4F02">
            <w:pPr>
              <w:spacing w:before="0" w:after="0"/>
              <w:jc w:val="both"/>
              <w:rPr>
                <w:rFonts w:ascii="Century" w:eastAsia="Times New Roman" w:hAnsi="Century"/>
                <w:color w:val="000000"/>
                <w:sz w:val="16"/>
                <w:szCs w:val="16"/>
              </w:rPr>
            </w:pPr>
          </w:p>
        </w:tc>
        <w:tc>
          <w:tcPr>
            <w:tcW w:w="632" w:type="dxa"/>
            <w:shd w:val="clear" w:color="auto" w:fill="auto"/>
            <w:noWrap/>
            <w:vAlign w:val="center"/>
            <w:hideMark/>
          </w:tcPr>
          <w:p w14:paraId="6D44696C" w14:textId="77777777" w:rsidR="006662DB" w:rsidRPr="005F4609" w:rsidRDefault="006662DB" w:rsidP="00DF4F02">
            <w:pPr>
              <w:spacing w:before="0" w:after="0"/>
              <w:jc w:val="both"/>
              <w:rPr>
                <w:rFonts w:ascii="Century" w:eastAsia="Times New Roman" w:hAnsi="Century"/>
                <w:color w:val="000000"/>
                <w:sz w:val="16"/>
                <w:szCs w:val="16"/>
              </w:rPr>
            </w:pPr>
          </w:p>
        </w:tc>
        <w:tc>
          <w:tcPr>
            <w:tcW w:w="613" w:type="dxa"/>
            <w:shd w:val="clear" w:color="auto" w:fill="auto"/>
            <w:noWrap/>
            <w:vAlign w:val="center"/>
            <w:hideMark/>
          </w:tcPr>
          <w:p w14:paraId="748D5555" w14:textId="77777777" w:rsidR="006662DB" w:rsidRPr="005F4609" w:rsidRDefault="006662DB" w:rsidP="00DF4F02">
            <w:pPr>
              <w:spacing w:before="0" w:after="0"/>
              <w:jc w:val="both"/>
              <w:rPr>
                <w:rFonts w:ascii="Century" w:eastAsia="Times New Roman" w:hAnsi="Century"/>
                <w:color w:val="000000"/>
                <w:sz w:val="16"/>
                <w:szCs w:val="16"/>
              </w:rPr>
            </w:pPr>
          </w:p>
        </w:tc>
        <w:tc>
          <w:tcPr>
            <w:tcW w:w="1119" w:type="dxa"/>
            <w:shd w:val="clear" w:color="auto" w:fill="auto"/>
            <w:noWrap/>
            <w:vAlign w:val="center"/>
            <w:hideMark/>
          </w:tcPr>
          <w:p w14:paraId="6D0F9CE1" w14:textId="77777777" w:rsidR="006662DB" w:rsidRPr="005F4609" w:rsidRDefault="006662DB" w:rsidP="00DF4F02">
            <w:pPr>
              <w:spacing w:before="0" w:after="0"/>
              <w:jc w:val="both"/>
              <w:rPr>
                <w:rFonts w:ascii="Century" w:eastAsia="Times New Roman" w:hAnsi="Century"/>
                <w:color w:val="000000"/>
                <w:sz w:val="16"/>
                <w:szCs w:val="16"/>
              </w:rPr>
            </w:pPr>
          </w:p>
        </w:tc>
        <w:tc>
          <w:tcPr>
            <w:tcW w:w="762" w:type="dxa"/>
            <w:shd w:val="clear" w:color="auto" w:fill="auto"/>
            <w:noWrap/>
            <w:vAlign w:val="center"/>
            <w:hideMark/>
          </w:tcPr>
          <w:p w14:paraId="0B025F73" w14:textId="77777777" w:rsidR="006662DB" w:rsidRPr="005F4609" w:rsidRDefault="006662DB" w:rsidP="00DF4F02">
            <w:pPr>
              <w:spacing w:before="0" w:after="0"/>
              <w:jc w:val="both"/>
              <w:rPr>
                <w:rFonts w:ascii="Century" w:eastAsia="Times New Roman" w:hAnsi="Century"/>
                <w:color w:val="000000"/>
                <w:sz w:val="16"/>
                <w:szCs w:val="16"/>
              </w:rPr>
            </w:pPr>
          </w:p>
        </w:tc>
        <w:tc>
          <w:tcPr>
            <w:tcW w:w="761" w:type="dxa"/>
            <w:shd w:val="clear" w:color="auto" w:fill="auto"/>
            <w:noWrap/>
            <w:vAlign w:val="center"/>
            <w:hideMark/>
          </w:tcPr>
          <w:p w14:paraId="75146E0E" w14:textId="77777777" w:rsidR="006662DB" w:rsidRPr="005F4609" w:rsidRDefault="006662DB" w:rsidP="00DF4F02">
            <w:pPr>
              <w:spacing w:before="0" w:after="0"/>
              <w:jc w:val="both"/>
              <w:rPr>
                <w:rFonts w:ascii="Century" w:eastAsia="Times New Roman" w:hAnsi="Century"/>
                <w:color w:val="000000"/>
                <w:sz w:val="16"/>
                <w:szCs w:val="16"/>
              </w:rPr>
            </w:pPr>
          </w:p>
        </w:tc>
        <w:tc>
          <w:tcPr>
            <w:tcW w:w="762" w:type="dxa"/>
            <w:shd w:val="clear" w:color="auto" w:fill="auto"/>
            <w:noWrap/>
            <w:vAlign w:val="center"/>
            <w:hideMark/>
          </w:tcPr>
          <w:p w14:paraId="2BCF0087" w14:textId="77777777" w:rsidR="006662DB" w:rsidRPr="005F4609" w:rsidRDefault="006662DB" w:rsidP="00DF4F02">
            <w:pPr>
              <w:spacing w:before="0" w:after="0"/>
              <w:jc w:val="both"/>
              <w:rPr>
                <w:rFonts w:ascii="Century" w:eastAsia="Times New Roman" w:hAnsi="Century"/>
                <w:color w:val="000000"/>
                <w:sz w:val="16"/>
                <w:szCs w:val="16"/>
              </w:rPr>
            </w:pPr>
          </w:p>
        </w:tc>
        <w:tc>
          <w:tcPr>
            <w:tcW w:w="761" w:type="dxa"/>
            <w:shd w:val="clear" w:color="auto" w:fill="auto"/>
            <w:noWrap/>
            <w:vAlign w:val="center"/>
            <w:hideMark/>
          </w:tcPr>
          <w:p w14:paraId="3F54152F" w14:textId="77777777" w:rsidR="006662DB" w:rsidRPr="005F4609" w:rsidRDefault="006662DB" w:rsidP="00DF4F02">
            <w:pPr>
              <w:spacing w:before="0" w:after="0"/>
              <w:jc w:val="both"/>
              <w:rPr>
                <w:rFonts w:ascii="Century" w:eastAsia="Times New Roman" w:hAnsi="Century"/>
                <w:color w:val="000000"/>
                <w:sz w:val="16"/>
                <w:szCs w:val="16"/>
              </w:rPr>
            </w:pPr>
          </w:p>
        </w:tc>
        <w:tc>
          <w:tcPr>
            <w:tcW w:w="762" w:type="dxa"/>
            <w:shd w:val="clear" w:color="auto" w:fill="auto"/>
            <w:noWrap/>
            <w:vAlign w:val="center"/>
            <w:hideMark/>
          </w:tcPr>
          <w:p w14:paraId="17BD7342" w14:textId="77777777" w:rsidR="006662DB" w:rsidRPr="005F4609" w:rsidRDefault="006662DB" w:rsidP="00DF4F02">
            <w:pPr>
              <w:spacing w:before="0" w:after="0"/>
              <w:jc w:val="both"/>
              <w:rPr>
                <w:rFonts w:ascii="Century" w:eastAsia="Times New Roman" w:hAnsi="Century"/>
                <w:color w:val="000000"/>
                <w:sz w:val="16"/>
                <w:szCs w:val="16"/>
              </w:rPr>
            </w:pPr>
          </w:p>
        </w:tc>
        <w:tc>
          <w:tcPr>
            <w:tcW w:w="564" w:type="dxa"/>
            <w:shd w:val="clear" w:color="auto" w:fill="auto"/>
            <w:noWrap/>
            <w:vAlign w:val="center"/>
            <w:hideMark/>
          </w:tcPr>
          <w:p w14:paraId="59FB73E1" w14:textId="77777777" w:rsidR="006662DB" w:rsidRPr="005F4609" w:rsidRDefault="006662DB" w:rsidP="00DF4F02">
            <w:pPr>
              <w:spacing w:before="0" w:after="0"/>
              <w:jc w:val="both"/>
              <w:rPr>
                <w:rFonts w:ascii="Century" w:eastAsia="Times New Roman" w:hAnsi="Century"/>
                <w:color w:val="000000"/>
                <w:sz w:val="16"/>
                <w:szCs w:val="16"/>
              </w:rPr>
            </w:pPr>
          </w:p>
        </w:tc>
        <w:tc>
          <w:tcPr>
            <w:tcW w:w="604" w:type="dxa"/>
            <w:shd w:val="clear" w:color="auto" w:fill="auto"/>
            <w:noWrap/>
            <w:vAlign w:val="center"/>
            <w:hideMark/>
          </w:tcPr>
          <w:p w14:paraId="1E9974D4" w14:textId="77777777" w:rsidR="006662DB" w:rsidRPr="005F4609" w:rsidRDefault="006662DB" w:rsidP="00DF4F02">
            <w:pPr>
              <w:spacing w:before="0" w:after="0"/>
              <w:jc w:val="both"/>
              <w:rPr>
                <w:rFonts w:ascii="Century" w:eastAsia="Times New Roman" w:hAnsi="Century"/>
                <w:color w:val="000000"/>
                <w:sz w:val="16"/>
                <w:szCs w:val="16"/>
              </w:rPr>
            </w:pPr>
          </w:p>
        </w:tc>
        <w:tc>
          <w:tcPr>
            <w:tcW w:w="728" w:type="dxa"/>
            <w:shd w:val="clear" w:color="auto" w:fill="auto"/>
            <w:noWrap/>
            <w:vAlign w:val="center"/>
            <w:hideMark/>
          </w:tcPr>
          <w:p w14:paraId="0023A6B0" w14:textId="77777777" w:rsidR="006662DB" w:rsidRPr="005F4609" w:rsidRDefault="006662DB" w:rsidP="00DF4F02">
            <w:pPr>
              <w:spacing w:before="0" w:after="0"/>
              <w:jc w:val="both"/>
              <w:rPr>
                <w:rFonts w:ascii="Century" w:eastAsia="Times New Roman" w:hAnsi="Century"/>
                <w:color w:val="000000"/>
                <w:sz w:val="16"/>
                <w:szCs w:val="16"/>
              </w:rPr>
            </w:pPr>
          </w:p>
        </w:tc>
        <w:tc>
          <w:tcPr>
            <w:tcW w:w="832" w:type="dxa"/>
            <w:shd w:val="clear" w:color="auto" w:fill="auto"/>
            <w:noWrap/>
            <w:vAlign w:val="center"/>
            <w:hideMark/>
          </w:tcPr>
          <w:p w14:paraId="72BE4DDB" w14:textId="77777777" w:rsidR="006662DB" w:rsidRPr="005F4609" w:rsidRDefault="006662DB" w:rsidP="00DF4F02">
            <w:pPr>
              <w:spacing w:before="0" w:after="0"/>
              <w:jc w:val="both"/>
              <w:rPr>
                <w:rFonts w:ascii="Century" w:eastAsia="Times New Roman" w:hAnsi="Century"/>
                <w:color w:val="000000"/>
                <w:sz w:val="16"/>
                <w:szCs w:val="16"/>
              </w:rPr>
            </w:pPr>
          </w:p>
        </w:tc>
        <w:tc>
          <w:tcPr>
            <w:tcW w:w="1559" w:type="dxa"/>
            <w:shd w:val="clear" w:color="auto" w:fill="auto"/>
            <w:vAlign w:val="center"/>
            <w:hideMark/>
          </w:tcPr>
          <w:p w14:paraId="09BDB2F0" w14:textId="77777777" w:rsidR="006662DB" w:rsidRPr="005F4609" w:rsidRDefault="006662DB" w:rsidP="00DF4F02">
            <w:pPr>
              <w:spacing w:before="0" w:after="0"/>
              <w:jc w:val="both"/>
              <w:rPr>
                <w:rFonts w:ascii="Century" w:eastAsia="Times New Roman" w:hAnsi="Century"/>
                <w:color w:val="000000"/>
                <w:sz w:val="16"/>
                <w:szCs w:val="16"/>
              </w:rPr>
            </w:pPr>
          </w:p>
        </w:tc>
        <w:tc>
          <w:tcPr>
            <w:tcW w:w="567" w:type="dxa"/>
            <w:shd w:val="clear" w:color="auto" w:fill="auto"/>
            <w:noWrap/>
            <w:vAlign w:val="center"/>
            <w:hideMark/>
          </w:tcPr>
          <w:p w14:paraId="4D866419" w14:textId="77777777" w:rsidR="006662DB" w:rsidRPr="005F4609" w:rsidRDefault="006662DB" w:rsidP="00DF4F02">
            <w:pPr>
              <w:spacing w:before="0" w:after="0"/>
              <w:jc w:val="both"/>
              <w:rPr>
                <w:rFonts w:ascii="Century" w:eastAsia="Times New Roman" w:hAnsi="Century"/>
                <w:color w:val="000000"/>
                <w:sz w:val="16"/>
                <w:szCs w:val="16"/>
              </w:rPr>
            </w:pPr>
          </w:p>
        </w:tc>
        <w:tc>
          <w:tcPr>
            <w:tcW w:w="567" w:type="dxa"/>
            <w:shd w:val="clear" w:color="auto" w:fill="auto"/>
            <w:noWrap/>
            <w:vAlign w:val="center"/>
            <w:hideMark/>
          </w:tcPr>
          <w:p w14:paraId="37BAF4CA" w14:textId="77777777" w:rsidR="006662DB" w:rsidRPr="005F4609" w:rsidRDefault="006662DB" w:rsidP="00DF4F02">
            <w:pPr>
              <w:spacing w:before="0" w:after="0"/>
              <w:jc w:val="both"/>
              <w:rPr>
                <w:rFonts w:ascii="Century" w:eastAsia="Times New Roman" w:hAnsi="Century"/>
                <w:color w:val="000000"/>
                <w:sz w:val="16"/>
                <w:szCs w:val="16"/>
              </w:rPr>
            </w:pPr>
          </w:p>
        </w:tc>
        <w:tc>
          <w:tcPr>
            <w:tcW w:w="567" w:type="dxa"/>
            <w:shd w:val="clear" w:color="auto" w:fill="auto"/>
            <w:noWrap/>
            <w:vAlign w:val="center"/>
            <w:hideMark/>
          </w:tcPr>
          <w:p w14:paraId="1A4DBDD4" w14:textId="77777777" w:rsidR="006662DB" w:rsidRPr="005F4609" w:rsidRDefault="006662DB" w:rsidP="00DF4F02">
            <w:pPr>
              <w:spacing w:before="0" w:after="0"/>
              <w:jc w:val="both"/>
              <w:rPr>
                <w:rFonts w:ascii="Century" w:eastAsia="Times New Roman" w:hAnsi="Century"/>
                <w:color w:val="000000"/>
                <w:sz w:val="16"/>
                <w:szCs w:val="16"/>
              </w:rPr>
            </w:pPr>
          </w:p>
        </w:tc>
        <w:tc>
          <w:tcPr>
            <w:tcW w:w="567" w:type="dxa"/>
            <w:shd w:val="clear" w:color="auto" w:fill="auto"/>
            <w:noWrap/>
            <w:vAlign w:val="center"/>
            <w:hideMark/>
          </w:tcPr>
          <w:p w14:paraId="33783CB1" w14:textId="77777777" w:rsidR="006662DB" w:rsidRPr="005F4609" w:rsidRDefault="006662DB" w:rsidP="00DF4F02">
            <w:pPr>
              <w:spacing w:before="0" w:after="0"/>
              <w:jc w:val="both"/>
              <w:rPr>
                <w:rFonts w:ascii="Century" w:eastAsia="Times New Roman" w:hAnsi="Century"/>
                <w:color w:val="000000"/>
                <w:sz w:val="16"/>
                <w:szCs w:val="16"/>
              </w:rPr>
            </w:pPr>
          </w:p>
        </w:tc>
        <w:tc>
          <w:tcPr>
            <w:tcW w:w="709" w:type="dxa"/>
            <w:shd w:val="clear" w:color="auto" w:fill="auto"/>
            <w:noWrap/>
            <w:vAlign w:val="center"/>
            <w:hideMark/>
          </w:tcPr>
          <w:p w14:paraId="26BD2180" w14:textId="77777777" w:rsidR="006662DB" w:rsidRPr="005F4609" w:rsidRDefault="006662DB" w:rsidP="00DF4F02">
            <w:pPr>
              <w:spacing w:before="0" w:after="0"/>
              <w:jc w:val="both"/>
              <w:rPr>
                <w:rFonts w:ascii="Century" w:eastAsia="Times New Roman" w:hAnsi="Century"/>
                <w:color w:val="000000"/>
                <w:sz w:val="16"/>
                <w:szCs w:val="16"/>
              </w:rPr>
            </w:pPr>
          </w:p>
        </w:tc>
        <w:tc>
          <w:tcPr>
            <w:tcW w:w="708" w:type="dxa"/>
            <w:shd w:val="clear" w:color="auto" w:fill="auto"/>
            <w:noWrap/>
            <w:vAlign w:val="center"/>
            <w:hideMark/>
          </w:tcPr>
          <w:p w14:paraId="40BB051D" w14:textId="77777777" w:rsidR="006662DB" w:rsidRPr="005F4609" w:rsidRDefault="006662DB" w:rsidP="00DF4F02">
            <w:pPr>
              <w:spacing w:before="0" w:after="0"/>
              <w:jc w:val="both"/>
              <w:rPr>
                <w:rFonts w:ascii="Century" w:eastAsia="Times New Roman" w:hAnsi="Century"/>
                <w:color w:val="000000"/>
                <w:sz w:val="16"/>
                <w:szCs w:val="16"/>
              </w:rPr>
            </w:pPr>
          </w:p>
        </w:tc>
        <w:tc>
          <w:tcPr>
            <w:tcW w:w="709" w:type="dxa"/>
            <w:shd w:val="clear" w:color="auto" w:fill="auto"/>
            <w:noWrap/>
            <w:vAlign w:val="center"/>
            <w:hideMark/>
          </w:tcPr>
          <w:p w14:paraId="61C00CAA" w14:textId="77777777" w:rsidR="006662DB" w:rsidRPr="005F4609" w:rsidRDefault="006662DB" w:rsidP="00DF4F02">
            <w:pPr>
              <w:spacing w:before="0" w:after="0"/>
              <w:jc w:val="both"/>
              <w:rPr>
                <w:rFonts w:ascii="Century" w:eastAsia="Times New Roman" w:hAnsi="Century"/>
                <w:color w:val="000000"/>
                <w:sz w:val="16"/>
                <w:szCs w:val="16"/>
              </w:rPr>
            </w:pPr>
          </w:p>
        </w:tc>
      </w:tr>
      <w:tr w:rsidR="006662DB" w:rsidRPr="005F4609" w14:paraId="23DE969D" w14:textId="77777777" w:rsidTr="005F4609">
        <w:trPr>
          <w:trHeight w:val="255"/>
        </w:trPr>
        <w:tc>
          <w:tcPr>
            <w:tcW w:w="613" w:type="dxa"/>
            <w:shd w:val="clear" w:color="auto" w:fill="auto"/>
            <w:noWrap/>
            <w:vAlign w:val="center"/>
            <w:hideMark/>
          </w:tcPr>
          <w:p w14:paraId="26D05DB1"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2301</w:t>
            </w:r>
          </w:p>
        </w:tc>
        <w:tc>
          <w:tcPr>
            <w:tcW w:w="632" w:type="dxa"/>
            <w:shd w:val="clear" w:color="auto" w:fill="auto"/>
            <w:noWrap/>
            <w:vAlign w:val="center"/>
            <w:hideMark/>
          </w:tcPr>
          <w:p w14:paraId="22A7259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Boussouma</w:t>
            </w:r>
          </w:p>
        </w:tc>
        <w:tc>
          <w:tcPr>
            <w:tcW w:w="613" w:type="dxa"/>
            <w:shd w:val="clear" w:color="auto" w:fill="auto"/>
            <w:noWrap/>
            <w:vAlign w:val="center"/>
            <w:hideMark/>
          </w:tcPr>
          <w:p w14:paraId="015B01D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Lengha</w:t>
            </w:r>
          </w:p>
        </w:tc>
        <w:tc>
          <w:tcPr>
            <w:tcW w:w="1119" w:type="dxa"/>
            <w:shd w:val="clear" w:color="auto" w:fill="auto"/>
            <w:noWrap/>
            <w:vAlign w:val="center"/>
            <w:hideMark/>
          </w:tcPr>
          <w:p w14:paraId="1B61FD4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Accès refuge Woozi</w:t>
            </w:r>
          </w:p>
        </w:tc>
        <w:tc>
          <w:tcPr>
            <w:tcW w:w="762" w:type="dxa"/>
            <w:shd w:val="clear" w:color="auto" w:fill="auto"/>
            <w:noWrap/>
            <w:vAlign w:val="center"/>
            <w:hideMark/>
          </w:tcPr>
          <w:p w14:paraId="193E6FC7"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DABRE</w:t>
            </w:r>
          </w:p>
        </w:tc>
        <w:tc>
          <w:tcPr>
            <w:tcW w:w="761" w:type="dxa"/>
            <w:shd w:val="clear" w:color="auto" w:fill="auto"/>
            <w:noWrap/>
            <w:vAlign w:val="center"/>
            <w:hideMark/>
          </w:tcPr>
          <w:p w14:paraId="0B52E240" w14:textId="77777777" w:rsidR="006662DB" w:rsidRPr="005F4609" w:rsidRDefault="004E555C"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Yahaya</w:t>
            </w:r>
          </w:p>
        </w:tc>
        <w:tc>
          <w:tcPr>
            <w:tcW w:w="762" w:type="dxa"/>
            <w:shd w:val="clear" w:color="auto" w:fill="auto"/>
            <w:noWrap/>
            <w:vAlign w:val="center"/>
            <w:hideMark/>
          </w:tcPr>
          <w:p w14:paraId="05BE6EE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CNIB</w:t>
            </w:r>
          </w:p>
        </w:tc>
        <w:tc>
          <w:tcPr>
            <w:tcW w:w="761" w:type="dxa"/>
            <w:shd w:val="clear" w:color="auto" w:fill="auto"/>
            <w:noWrap/>
            <w:vAlign w:val="center"/>
            <w:hideMark/>
          </w:tcPr>
          <w:p w14:paraId="75B083B7"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B1931128</w:t>
            </w:r>
          </w:p>
        </w:tc>
        <w:tc>
          <w:tcPr>
            <w:tcW w:w="762" w:type="dxa"/>
            <w:shd w:val="clear" w:color="auto" w:fill="auto"/>
            <w:noWrap/>
            <w:vAlign w:val="center"/>
            <w:hideMark/>
          </w:tcPr>
          <w:p w14:paraId="0FBA011A"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05/07/2010</w:t>
            </w:r>
          </w:p>
        </w:tc>
        <w:tc>
          <w:tcPr>
            <w:tcW w:w="564" w:type="dxa"/>
            <w:shd w:val="clear" w:color="auto" w:fill="auto"/>
            <w:noWrap/>
            <w:vAlign w:val="center"/>
            <w:hideMark/>
          </w:tcPr>
          <w:p w14:paraId="6DC8F6D1"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64749477</w:t>
            </w:r>
          </w:p>
        </w:tc>
        <w:tc>
          <w:tcPr>
            <w:tcW w:w="604" w:type="dxa"/>
            <w:shd w:val="clear" w:color="auto" w:fill="auto"/>
            <w:noWrap/>
            <w:vAlign w:val="center"/>
            <w:hideMark/>
          </w:tcPr>
          <w:p w14:paraId="51B1AEDB"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Masculin</w:t>
            </w:r>
          </w:p>
        </w:tc>
        <w:tc>
          <w:tcPr>
            <w:tcW w:w="728" w:type="dxa"/>
            <w:shd w:val="clear" w:color="auto" w:fill="auto"/>
            <w:noWrap/>
            <w:vAlign w:val="center"/>
            <w:hideMark/>
          </w:tcPr>
          <w:p w14:paraId="288DD603"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Bâtiment</w:t>
            </w:r>
          </w:p>
        </w:tc>
        <w:tc>
          <w:tcPr>
            <w:tcW w:w="832" w:type="dxa"/>
            <w:shd w:val="clear" w:color="auto" w:fill="auto"/>
            <w:noWrap/>
            <w:vAlign w:val="center"/>
            <w:hideMark/>
          </w:tcPr>
          <w:p w14:paraId="6457EB6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Vente de portables</w:t>
            </w:r>
          </w:p>
        </w:tc>
        <w:tc>
          <w:tcPr>
            <w:tcW w:w="1559" w:type="dxa"/>
            <w:shd w:val="clear" w:color="auto" w:fill="auto"/>
            <w:vAlign w:val="center"/>
            <w:hideMark/>
          </w:tcPr>
          <w:p w14:paraId="1BEDF49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 xml:space="preserve">Etat neuf, parpaings, 10 </w:t>
            </w:r>
            <w:r w:rsidR="00853CF1" w:rsidRPr="005F4609">
              <w:rPr>
                <w:rFonts w:ascii="Century" w:eastAsia="Times New Roman" w:hAnsi="Century"/>
                <w:color w:val="000000"/>
                <w:sz w:val="16"/>
                <w:szCs w:val="16"/>
              </w:rPr>
              <w:t>tôles</w:t>
            </w:r>
          </w:p>
        </w:tc>
        <w:tc>
          <w:tcPr>
            <w:tcW w:w="567" w:type="dxa"/>
            <w:shd w:val="clear" w:color="auto" w:fill="auto"/>
            <w:noWrap/>
            <w:vAlign w:val="center"/>
            <w:hideMark/>
          </w:tcPr>
          <w:p w14:paraId="12CCB3C6"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0</w:t>
            </w:r>
          </w:p>
        </w:tc>
        <w:tc>
          <w:tcPr>
            <w:tcW w:w="567" w:type="dxa"/>
            <w:shd w:val="clear" w:color="auto" w:fill="auto"/>
            <w:noWrap/>
            <w:vAlign w:val="center"/>
            <w:hideMark/>
          </w:tcPr>
          <w:p w14:paraId="52197CE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0</w:t>
            </w:r>
          </w:p>
        </w:tc>
        <w:tc>
          <w:tcPr>
            <w:tcW w:w="567" w:type="dxa"/>
            <w:shd w:val="clear" w:color="auto" w:fill="auto"/>
            <w:noWrap/>
            <w:vAlign w:val="center"/>
            <w:hideMark/>
          </w:tcPr>
          <w:p w14:paraId="36D8CEA8" w14:textId="77777777" w:rsidR="006662DB" w:rsidRPr="005F4609" w:rsidRDefault="006662DB" w:rsidP="00DF4F02">
            <w:pPr>
              <w:spacing w:before="0" w:after="0"/>
              <w:jc w:val="both"/>
              <w:rPr>
                <w:rFonts w:ascii="Century" w:eastAsia="Times New Roman" w:hAnsi="Century"/>
                <w:color w:val="000000"/>
                <w:sz w:val="16"/>
                <w:szCs w:val="16"/>
              </w:rPr>
            </w:pPr>
          </w:p>
        </w:tc>
        <w:tc>
          <w:tcPr>
            <w:tcW w:w="567" w:type="dxa"/>
            <w:shd w:val="clear" w:color="auto" w:fill="auto"/>
            <w:noWrap/>
            <w:vAlign w:val="center"/>
            <w:hideMark/>
          </w:tcPr>
          <w:p w14:paraId="367CD3BB"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w:t>
            </w:r>
          </w:p>
        </w:tc>
        <w:tc>
          <w:tcPr>
            <w:tcW w:w="709" w:type="dxa"/>
            <w:shd w:val="clear" w:color="auto" w:fill="auto"/>
            <w:noWrap/>
            <w:vAlign w:val="center"/>
            <w:hideMark/>
          </w:tcPr>
          <w:p w14:paraId="6DD37875"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800 000</w:t>
            </w:r>
          </w:p>
        </w:tc>
        <w:tc>
          <w:tcPr>
            <w:tcW w:w="708" w:type="dxa"/>
            <w:shd w:val="clear" w:color="auto" w:fill="auto"/>
            <w:noWrap/>
            <w:vAlign w:val="center"/>
            <w:hideMark/>
          </w:tcPr>
          <w:p w14:paraId="64C1244D"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105 000</w:t>
            </w:r>
          </w:p>
        </w:tc>
        <w:tc>
          <w:tcPr>
            <w:tcW w:w="709" w:type="dxa"/>
            <w:shd w:val="clear" w:color="auto" w:fill="auto"/>
            <w:noWrap/>
            <w:vAlign w:val="center"/>
            <w:hideMark/>
          </w:tcPr>
          <w:p w14:paraId="609A8B4B"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905 000</w:t>
            </w:r>
          </w:p>
        </w:tc>
      </w:tr>
      <w:tr w:rsidR="006662DB" w:rsidRPr="005F4609" w14:paraId="4E6BCC17" w14:textId="77777777" w:rsidTr="005F4609">
        <w:trPr>
          <w:trHeight w:val="255"/>
        </w:trPr>
        <w:tc>
          <w:tcPr>
            <w:tcW w:w="613" w:type="dxa"/>
            <w:shd w:val="clear" w:color="auto" w:fill="auto"/>
            <w:noWrap/>
            <w:vAlign w:val="center"/>
            <w:hideMark/>
          </w:tcPr>
          <w:p w14:paraId="2D44BAC3"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2301</w:t>
            </w:r>
          </w:p>
        </w:tc>
        <w:tc>
          <w:tcPr>
            <w:tcW w:w="632" w:type="dxa"/>
            <w:shd w:val="clear" w:color="auto" w:fill="auto"/>
            <w:noWrap/>
            <w:vAlign w:val="center"/>
            <w:hideMark/>
          </w:tcPr>
          <w:p w14:paraId="40BD876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Boussouma</w:t>
            </w:r>
          </w:p>
        </w:tc>
        <w:tc>
          <w:tcPr>
            <w:tcW w:w="613" w:type="dxa"/>
            <w:shd w:val="clear" w:color="auto" w:fill="auto"/>
            <w:noWrap/>
            <w:vAlign w:val="center"/>
            <w:hideMark/>
          </w:tcPr>
          <w:p w14:paraId="41FF8B73"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Lengha</w:t>
            </w:r>
          </w:p>
        </w:tc>
        <w:tc>
          <w:tcPr>
            <w:tcW w:w="1119" w:type="dxa"/>
            <w:shd w:val="clear" w:color="auto" w:fill="auto"/>
            <w:noWrap/>
            <w:vAlign w:val="center"/>
            <w:hideMark/>
          </w:tcPr>
          <w:p w14:paraId="0395943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Accès refuge Woozi</w:t>
            </w:r>
          </w:p>
        </w:tc>
        <w:tc>
          <w:tcPr>
            <w:tcW w:w="762" w:type="dxa"/>
            <w:shd w:val="clear" w:color="auto" w:fill="auto"/>
            <w:noWrap/>
            <w:vAlign w:val="center"/>
            <w:hideMark/>
          </w:tcPr>
          <w:p w14:paraId="1C64E3B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DABRE</w:t>
            </w:r>
          </w:p>
        </w:tc>
        <w:tc>
          <w:tcPr>
            <w:tcW w:w="761" w:type="dxa"/>
            <w:shd w:val="clear" w:color="auto" w:fill="auto"/>
            <w:noWrap/>
            <w:vAlign w:val="center"/>
            <w:hideMark/>
          </w:tcPr>
          <w:p w14:paraId="6580D179" w14:textId="77777777" w:rsidR="006662DB" w:rsidRPr="005F4609" w:rsidRDefault="004E555C"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Yahaya</w:t>
            </w:r>
          </w:p>
        </w:tc>
        <w:tc>
          <w:tcPr>
            <w:tcW w:w="762" w:type="dxa"/>
            <w:shd w:val="clear" w:color="auto" w:fill="auto"/>
            <w:noWrap/>
            <w:vAlign w:val="center"/>
            <w:hideMark/>
          </w:tcPr>
          <w:p w14:paraId="19F101AD"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CNIB</w:t>
            </w:r>
          </w:p>
        </w:tc>
        <w:tc>
          <w:tcPr>
            <w:tcW w:w="761" w:type="dxa"/>
            <w:shd w:val="clear" w:color="auto" w:fill="auto"/>
            <w:noWrap/>
            <w:vAlign w:val="center"/>
            <w:hideMark/>
          </w:tcPr>
          <w:p w14:paraId="4DDA00D8"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B1931128</w:t>
            </w:r>
          </w:p>
        </w:tc>
        <w:tc>
          <w:tcPr>
            <w:tcW w:w="762" w:type="dxa"/>
            <w:shd w:val="clear" w:color="auto" w:fill="auto"/>
            <w:noWrap/>
            <w:vAlign w:val="center"/>
            <w:hideMark/>
          </w:tcPr>
          <w:p w14:paraId="3F5F44B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05/07/2010</w:t>
            </w:r>
          </w:p>
        </w:tc>
        <w:tc>
          <w:tcPr>
            <w:tcW w:w="564" w:type="dxa"/>
            <w:shd w:val="clear" w:color="auto" w:fill="auto"/>
            <w:noWrap/>
            <w:vAlign w:val="center"/>
            <w:hideMark/>
          </w:tcPr>
          <w:p w14:paraId="44DD2AE7" w14:textId="77777777" w:rsidR="006662DB" w:rsidRPr="005F4609" w:rsidRDefault="006662DB" w:rsidP="00DF4F02">
            <w:pPr>
              <w:spacing w:before="0" w:after="0"/>
              <w:jc w:val="both"/>
              <w:rPr>
                <w:rFonts w:ascii="Century" w:eastAsia="Times New Roman" w:hAnsi="Century"/>
                <w:color w:val="000000"/>
                <w:sz w:val="16"/>
                <w:szCs w:val="16"/>
              </w:rPr>
            </w:pPr>
          </w:p>
        </w:tc>
        <w:tc>
          <w:tcPr>
            <w:tcW w:w="604" w:type="dxa"/>
            <w:shd w:val="clear" w:color="auto" w:fill="auto"/>
            <w:noWrap/>
            <w:vAlign w:val="center"/>
            <w:hideMark/>
          </w:tcPr>
          <w:p w14:paraId="73C3BFC0"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Masculin</w:t>
            </w:r>
          </w:p>
        </w:tc>
        <w:tc>
          <w:tcPr>
            <w:tcW w:w="728" w:type="dxa"/>
            <w:shd w:val="clear" w:color="auto" w:fill="auto"/>
            <w:noWrap/>
            <w:vAlign w:val="center"/>
            <w:hideMark/>
          </w:tcPr>
          <w:p w14:paraId="37A00ECE"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Hangar</w:t>
            </w:r>
          </w:p>
        </w:tc>
        <w:tc>
          <w:tcPr>
            <w:tcW w:w="832" w:type="dxa"/>
            <w:shd w:val="clear" w:color="auto" w:fill="auto"/>
            <w:noWrap/>
            <w:vAlign w:val="center"/>
            <w:hideMark/>
          </w:tcPr>
          <w:p w14:paraId="1264B79A"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chargeur de portables</w:t>
            </w:r>
          </w:p>
        </w:tc>
        <w:tc>
          <w:tcPr>
            <w:tcW w:w="1559" w:type="dxa"/>
            <w:shd w:val="clear" w:color="auto" w:fill="auto"/>
            <w:vAlign w:val="center"/>
            <w:hideMark/>
          </w:tcPr>
          <w:p w14:paraId="3CE43C5A"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 xml:space="preserve">Etat neuf, support en fer, 8 </w:t>
            </w:r>
            <w:r w:rsidR="00853CF1" w:rsidRPr="005F4609">
              <w:rPr>
                <w:rFonts w:ascii="Century" w:eastAsia="Times New Roman" w:hAnsi="Century"/>
                <w:color w:val="000000"/>
                <w:sz w:val="16"/>
                <w:szCs w:val="16"/>
              </w:rPr>
              <w:t>tôles</w:t>
            </w:r>
          </w:p>
        </w:tc>
        <w:tc>
          <w:tcPr>
            <w:tcW w:w="567" w:type="dxa"/>
            <w:shd w:val="clear" w:color="auto" w:fill="auto"/>
            <w:noWrap/>
            <w:vAlign w:val="center"/>
            <w:hideMark/>
          </w:tcPr>
          <w:p w14:paraId="1AEC2562"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0</w:t>
            </w:r>
          </w:p>
        </w:tc>
        <w:tc>
          <w:tcPr>
            <w:tcW w:w="567" w:type="dxa"/>
            <w:shd w:val="clear" w:color="auto" w:fill="auto"/>
            <w:noWrap/>
            <w:vAlign w:val="center"/>
            <w:hideMark/>
          </w:tcPr>
          <w:p w14:paraId="7062EE86"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0</w:t>
            </w:r>
          </w:p>
        </w:tc>
        <w:tc>
          <w:tcPr>
            <w:tcW w:w="567" w:type="dxa"/>
            <w:shd w:val="clear" w:color="auto" w:fill="auto"/>
            <w:noWrap/>
            <w:vAlign w:val="center"/>
            <w:hideMark/>
          </w:tcPr>
          <w:p w14:paraId="1E65874A" w14:textId="77777777" w:rsidR="006662DB" w:rsidRPr="005F4609" w:rsidRDefault="006662DB" w:rsidP="00DF4F02">
            <w:pPr>
              <w:spacing w:before="0" w:after="0"/>
              <w:jc w:val="both"/>
              <w:rPr>
                <w:rFonts w:ascii="Century" w:eastAsia="Times New Roman" w:hAnsi="Century"/>
                <w:color w:val="000000"/>
                <w:sz w:val="16"/>
                <w:szCs w:val="16"/>
              </w:rPr>
            </w:pPr>
          </w:p>
        </w:tc>
        <w:tc>
          <w:tcPr>
            <w:tcW w:w="567" w:type="dxa"/>
            <w:shd w:val="clear" w:color="auto" w:fill="auto"/>
            <w:noWrap/>
            <w:vAlign w:val="center"/>
            <w:hideMark/>
          </w:tcPr>
          <w:p w14:paraId="3803D80F"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8</w:t>
            </w:r>
          </w:p>
        </w:tc>
        <w:tc>
          <w:tcPr>
            <w:tcW w:w="709" w:type="dxa"/>
            <w:shd w:val="clear" w:color="auto" w:fill="auto"/>
            <w:noWrap/>
            <w:vAlign w:val="center"/>
            <w:hideMark/>
          </w:tcPr>
          <w:p w14:paraId="06847771"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320 000</w:t>
            </w:r>
          </w:p>
        </w:tc>
        <w:tc>
          <w:tcPr>
            <w:tcW w:w="708" w:type="dxa"/>
            <w:shd w:val="clear" w:color="auto" w:fill="auto"/>
            <w:noWrap/>
            <w:vAlign w:val="center"/>
            <w:hideMark/>
          </w:tcPr>
          <w:p w14:paraId="22E6E22D"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105 000</w:t>
            </w:r>
          </w:p>
        </w:tc>
        <w:tc>
          <w:tcPr>
            <w:tcW w:w="709" w:type="dxa"/>
            <w:shd w:val="clear" w:color="auto" w:fill="auto"/>
            <w:noWrap/>
            <w:vAlign w:val="center"/>
            <w:hideMark/>
          </w:tcPr>
          <w:p w14:paraId="0E7F8DB3" w14:textId="77777777" w:rsidR="006662DB" w:rsidRPr="005F4609" w:rsidRDefault="006662DB" w:rsidP="00DF4F02">
            <w:pPr>
              <w:spacing w:before="0" w:after="0"/>
              <w:jc w:val="both"/>
              <w:rPr>
                <w:rFonts w:ascii="Century" w:eastAsia="Times New Roman" w:hAnsi="Century"/>
                <w:color w:val="000000"/>
                <w:sz w:val="16"/>
                <w:szCs w:val="16"/>
              </w:rPr>
            </w:pPr>
            <w:r w:rsidRPr="005F4609">
              <w:rPr>
                <w:rFonts w:ascii="Century" w:eastAsia="Times New Roman" w:hAnsi="Century"/>
                <w:color w:val="000000"/>
                <w:sz w:val="16"/>
                <w:szCs w:val="16"/>
              </w:rPr>
              <w:t>425 000</w:t>
            </w:r>
          </w:p>
        </w:tc>
      </w:tr>
    </w:tbl>
    <w:p w14:paraId="188173D0" w14:textId="77777777" w:rsidR="00D420BF" w:rsidRPr="00DF4F02" w:rsidRDefault="00D420BF" w:rsidP="00DF4F02">
      <w:pPr>
        <w:tabs>
          <w:tab w:val="left" w:pos="5224"/>
        </w:tabs>
        <w:spacing w:before="0" w:after="0"/>
        <w:jc w:val="both"/>
        <w:rPr>
          <w:rFonts w:ascii="Century" w:hAnsi="Century"/>
          <w:sz w:val="24"/>
          <w:szCs w:val="24"/>
        </w:rPr>
      </w:pPr>
    </w:p>
    <w:p w14:paraId="3944A3CB" w14:textId="77777777" w:rsidR="007472BA" w:rsidRPr="00DF4F02" w:rsidRDefault="007472BA" w:rsidP="00DF4F02">
      <w:pPr>
        <w:spacing w:before="0" w:after="0"/>
        <w:jc w:val="both"/>
        <w:rPr>
          <w:rFonts w:ascii="Century" w:hAnsi="Century"/>
          <w:sz w:val="24"/>
          <w:szCs w:val="24"/>
        </w:rPr>
      </w:pPr>
    </w:p>
    <w:p w14:paraId="194C6330" w14:textId="77777777" w:rsidR="007472BA" w:rsidRPr="00DF4F02" w:rsidRDefault="007472BA" w:rsidP="00DF4F02">
      <w:pPr>
        <w:pStyle w:val="Caption"/>
        <w:jc w:val="both"/>
        <w:rPr>
          <w:rFonts w:ascii="Century" w:hAnsi="Century" w:cs="Arial"/>
          <w:b w:val="0"/>
          <w:sz w:val="24"/>
          <w:szCs w:val="24"/>
        </w:rPr>
      </w:pPr>
      <w:bookmarkStart w:id="493" w:name="_Toc465697431"/>
      <w:r w:rsidRPr="00DF4F02">
        <w:rPr>
          <w:rFonts w:ascii="Century" w:hAnsi="Century" w:cs="Arial"/>
          <w:b w:val="0"/>
          <w:sz w:val="24"/>
          <w:szCs w:val="24"/>
        </w:rPr>
        <w:t xml:space="preserve">Tableau </w:t>
      </w:r>
      <w:r w:rsidR="00C226E0" w:rsidRPr="00DF4F02">
        <w:rPr>
          <w:rFonts w:ascii="Century" w:hAnsi="Century" w:cs="Arial"/>
          <w:b w:val="0"/>
          <w:sz w:val="24"/>
          <w:szCs w:val="24"/>
        </w:rPr>
        <w:fldChar w:fldCharType="begin"/>
      </w:r>
      <w:r w:rsidRPr="00DF4F02">
        <w:rPr>
          <w:rFonts w:ascii="Century" w:hAnsi="Century" w:cs="Arial"/>
          <w:b w:val="0"/>
          <w:sz w:val="24"/>
          <w:szCs w:val="24"/>
        </w:rPr>
        <w:instrText xml:space="preserve"> SEQ Tableau \* ARABIC </w:instrText>
      </w:r>
      <w:r w:rsidR="00C226E0" w:rsidRPr="00DF4F02">
        <w:rPr>
          <w:rFonts w:ascii="Century" w:hAnsi="Century" w:cs="Arial"/>
          <w:b w:val="0"/>
          <w:sz w:val="24"/>
          <w:szCs w:val="24"/>
        </w:rPr>
        <w:fldChar w:fldCharType="separate"/>
      </w:r>
      <w:r w:rsidR="0075168E">
        <w:rPr>
          <w:rFonts w:ascii="Century" w:hAnsi="Century" w:cs="Arial"/>
          <w:b w:val="0"/>
          <w:noProof/>
          <w:sz w:val="24"/>
          <w:szCs w:val="24"/>
        </w:rPr>
        <w:t>45</w:t>
      </w:r>
      <w:r w:rsidR="00C226E0" w:rsidRPr="00DF4F02">
        <w:rPr>
          <w:rFonts w:ascii="Century" w:hAnsi="Century" w:cs="Arial"/>
          <w:b w:val="0"/>
          <w:sz w:val="24"/>
          <w:szCs w:val="24"/>
        </w:rPr>
        <w:fldChar w:fldCharType="end"/>
      </w:r>
      <w:r w:rsidRPr="00DF4F02">
        <w:rPr>
          <w:rFonts w:ascii="Century" w:hAnsi="Century" w:cs="Arial"/>
          <w:b w:val="0"/>
          <w:sz w:val="24"/>
          <w:szCs w:val="24"/>
        </w:rPr>
        <w:t> : Liste des PAP perdant des arbres privés dans les habitations et les champs</w:t>
      </w:r>
      <w:bookmarkEnd w:id="493"/>
    </w:p>
    <w:tbl>
      <w:tblPr>
        <w:tblW w:w="154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
        <w:gridCol w:w="1178"/>
        <w:gridCol w:w="1134"/>
        <w:gridCol w:w="2409"/>
        <w:gridCol w:w="2127"/>
        <w:gridCol w:w="2551"/>
        <w:gridCol w:w="1701"/>
        <w:gridCol w:w="992"/>
        <w:gridCol w:w="1134"/>
        <w:gridCol w:w="1276"/>
      </w:tblGrid>
      <w:tr w:rsidR="00240143" w:rsidRPr="005F4609" w14:paraId="77E32879" w14:textId="77777777" w:rsidTr="005F4609">
        <w:trPr>
          <w:trHeight w:val="20"/>
        </w:trPr>
        <w:tc>
          <w:tcPr>
            <w:tcW w:w="964" w:type="dxa"/>
            <w:shd w:val="clear" w:color="auto" w:fill="FABF8F" w:themeFill="accent6" w:themeFillTint="99"/>
            <w:noWrap/>
            <w:hideMark/>
          </w:tcPr>
          <w:p w14:paraId="2285E402" w14:textId="77777777" w:rsidR="00240143" w:rsidRPr="005F4609" w:rsidRDefault="00240143"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Num Quest</w:t>
            </w:r>
          </w:p>
        </w:tc>
        <w:tc>
          <w:tcPr>
            <w:tcW w:w="1178" w:type="dxa"/>
            <w:shd w:val="clear" w:color="auto" w:fill="FABF8F" w:themeFill="accent6" w:themeFillTint="99"/>
            <w:noWrap/>
            <w:hideMark/>
          </w:tcPr>
          <w:p w14:paraId="0588E3B7" w14:textId="77777777" w:rsidR="00240143" w:rsidRPr="005F4609" w:rsidRDefault="00853CF1"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Commune</w:t>
            </w:r>
          </w:p>
        </w:tc>
        <w:tc>
          <w:tcPr>
            <w:tcW w:w="1134" w:type="dxa"/>
            <w:shd w:val="clear" w:color="auto" w:fill="FABF8F" w:themeFill="accent6" w:themeFillTint="99"/>
            <w:noWrap/>
            <w:hideMark/>
          </w:tcPr>
          <w:p w14:paraId="6F94A5CA" w14:textId="77777777" w:rsidR="00240143" w:rsidRPr="005F4609" w:rsidRDefault="00240143"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Localités</w:t>
            </w:r>
          </w:p>
        </w:tc>
        <w:tc>
          <w:tcPr>
            <w:tcW w:w="2409" w:type="dxa"/>
            <w:shd w:val="clear" w:color="auto" w:fill="FABF8F" w:themeFill="accent6" w:themeFillTint="99"/>
            <w:noWrap/>
            <w:hideMark/>
          </w:tcPr>
          <w:p w14:paraId="34A92D12" w14:textId="77777777" w:rsidR="00240143" w:rsidRPr="005F4609" w:rsidRDefault="00240143"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Pistes</w:t>
            </w:r>
          </w:p>
        </w:tc>
        <w:tc>
          <w:tcPr>
            <w:tcW w:w="2127" w:type="dxa"/>
            <w:shd w:val="clear" w:color="auto" w:fill="FABF8F" w:themeFill="accent6" w:themeFillTint="99"/>
            <w:noWrap/>
            <w:hideMark/>
          </w:tcPr>
          <w:p w14:paraId="5932DA96" w14:textId="77777777" w:rsidR="00240143" w:rsidRPr="005F4609" w:rsidRDefault="00853CF1"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Propriétaire</w:t>
            </w:r>
          </w:p>
        </w:tc>
        <w:tc>
          <w:tcPr>
            <w:tcW w:w="2551" w:type="dxa"/>
            <w:shd w:val="clear" w:color="auto" w:fill="FABF8F" w:themeFill="accent6" w:themeFillTint="99"/>
            <w:noWrap/>
            <w:hideMark/>
          </w:tcPr>
          <w:p w14:paraId="0EF89E89" w14:textId="77777777" w:rsidR="00240143" w:rsidRPr="005F4609" w:rsidRDefault="00240143"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CNIB</w:t>
            </w:r>
          </w:p>
        </w:tc>
        <w:tc>
          <w:tcPr>
            <w:tcW w:w="1701" w:type="dxa"/>
            <w:shd w:val="clear" w:color="auto" w:fill="FABF8F" w:themeFill="accent6" w:themeFillTint="99"/>
            <w:noWrap/>
            <w:hideMark/>
          </w:tcPr>
          <w:p w14:paraId="72E6B2C7" w14:textId="77777777" w:rsidR="00240143" w:rsidRPr="005F4609" w:rsidRDefault="00240143"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Type d’arbres</w:t>
            </w:r>
          </w:p>
        </w:tc>
        <w:tc>
          <w:tcPr>
            <w:tcW w:w="992" w:type="dxa"/>
            <w:shd w:val="clear" w:color="auto" w:fill="FABF8F" w:themeFill="accent6" w:themeFillTint="99"/>
            <w:noWrap/>
            <w:hideMark/>
          </w:tcPr>
          <w:p w14:paraId="1765614D" w14:textId="77777777" w:rsidR="00240143" w:rsidRPr="005F4609" w:rsidRDefault="00853CF1" w:rsidP="00DF4F02">
            <w:pPr>
              <w:spacing w:before="0" w:after="0"/>
              <w:jc w:val="both"/>
              <w:rPr>
                <w:rFonts w:ascii="Century" w:eastAsia="Times New Roman" w:hAnsi="Century"/>
                <w:b/>
                <w:color w:val="000000"/>
                <w:sz w:val="18"/>
                <w:szCs w:val="18"/>
              </w:rPr>
            </w:pPr>
            <w:r w:rsidRPr="005F4609">
              <w:rPr>
                <w:rFonts w:ascii="Century" w:eastAsia="Times New Roman" w:hAnsi="Century"/>
                <w:b/>
                <w:color w:val="000000"/>
                <w:sz w:val="18"/>
                <w:szCs w:val="18"/>
              </w:rPr>
              <w:t>Quantité</w:t>
            </w:r>
          </w:p>
        </w:tc>
        <w:tc>
          <w:tcPr>
            <w:tcW w:w="1134" w:type="dxa"/>
            <w:shd w:val="clear" w:color="auto" w:fill="auto"/>
            <w:noWrap/>
            <w:hideMark/>
          </w:tcPr>
          <w:p w14:paraId="275274C1" w14:textId="77777777" w:rsidR="00240143" w:rsidRPr="005F4609" w:rsidRDefault="00240143" w:rsidP="00DF4F02">
            <w:pPr>
              <w:spacing w:before="0" w:after="0"/>
              <w:jc w:val="both"/>
              <w:rPr>
                <w:rFonts w:ascii="Century" w:eastAsia="Times New Roman" w:hAnsi="Century"/>
                <w:b/>
                <w:sz w:val="18"/>
                <w:szCs w:val="18"/>
              </w:rPr>
            </w:pPr>
            <w:r w:rsidRPr="005F4609">
              <w:rPr>
                <w:rFonts w:ascii="Century" w:eastAsia="Times New Roman" w:hAnsi="Century"/>
                <w:b/>
                <w:sz w:val="18"/>
                <w:szCs w:val="18"/>
              </w:rPr>
              <w:t>Prix Unitaire</w:t>
            </w:r>
          </w:p>
        </w:tc>
        <w:tc>
          <w:tcPr>
            <w:tcW w:w="1276" w:type="dxa"/>
            <w:shd w:val="clear" w:color="auto" w:fill="auto"/>
            <w:noWrap/>
            <w:hideMark/>
          </w:tcPr>
          <w:p w14:paraId="2155E948" w14:textId="77777777" w:rsidR="00240143" w:rsidRPr="005F4609" w:rsidRDefault="00240143" w:rsidP="00DF4F02">
            <w:pPr>
              <w:spacing w:before="0" w:after="0"/>
              <w:jc w:val="both"/>
              <w:rPr>
                <w:rFonts w:ascii="Century" w:eastAsia="Times New Roman" w:hAnsi="Century"/>
                <w:b/>
                <w:sz w:val="18"/>
                <w:szCs w:val="18"/>
              </w:rPr>
            </w:pPr>
            <w:r w:rsidRPr="005F4609">
              <w:rPr>
                <w:rFonts w:ascii="Century" w:eastAsia="Times New Roman" w:hAnsi="Century"/>
                <w:b/>
                <w:sz w:val="18"/>
                <w:szCs w:val="18"/>
              </w:rPr>
              <w:t>Cout FCFA</w:t>
            </w:r>
          </w:p>
        </w:tc>
      </w:tr>
      <w:tr w:rsidR="00240143" w:rsidRPr="005F4609" w14:paraId="68DD0182" w14:textId="77777777" w:rsidTr="005F4609">
        <w:trPr>
          <w:trHeight w:val="20"/>
        </w:trPr>
        <w:tc>
          <w:tcPr>
            <w:tcW w:w="964" w:type="dxa"/>
            <w:shd w:val="clear" w:color="auto" w:fill="auto"/>
            <w:noWrap/>
            <w:vAlign w:val="center"/>
            <w:hideMark/>
          </w:tcPr>
          <w:p w14:paraId="6094A86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1780</w:t>
            </w:r>
          </w:p>
        </w:tc>
        <w:tc>
          <w:tcPr>
            <w:tcW w:w="1178" w:type="dxa"/>
            <w:shd w:val="clear" w:color="auto" w:fill="auto"/>
            <w:noWrap/>
            <w:vAlign w:val="center"/>
            <w:hideMark/>
          </w:tcPr>
          <w:p w14:paraId="420E9B8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Bagré</w:t>
            </w:r>
          </w:p>
        </w:tc>
        <w:tc>
          <w:tcPr>
            <w:tcW w:w="1134" w:type="dxa"/>
            <w:shd w:val="clear" w:color="auto" w:fill="auto"/>
            <w:noWrap/>
            <w:vAlign w:val="center"/>
            <w:hideMark/>
          </w:tcPr>
          <w:p w14:paraId="4571E89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w:t>
            </w:r>
          </w:p>
        </w:tc>
        <w:tc>
          <w:tcPr>
            <w:tcW w:w="2409" w:type="dxa"/>
            <w:shd w:val="clear" w:color="auto" w:fill="auto"/>
            <w:noWrap/>
            <w:vAlign w:val="center"/>
            <w:hideMark/>
          </w:tcPr>
          <w:p w14:paraId="3DF461B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Béga-Boakla (RG Nord)</w:t>
            </w:r>
          </w:p>
        </w:tc>
        <w:tc>
          <w:tcPr>
            <w:tcW w:w="2127" w:type="dxa"/>
            <w:shd w:val="clear" w:color="auto" w:fill="auto"/>
            <w:noWrap/>
            <w:vAlign w:val="center"/>
            <w:hideMark/>
          </w:tcPr>
          <w:p w14:paraId="63565FA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Amidou</w:t>
            </w:r>
          </w:p>
        </w:tc>
        <w:tc>
          <w:tcPr>
            <w:tcW w:w="2551" w:type="dxa"/>
            <w:shd w:val="clear" w:color="auto" w:fill="auto"/>
            <w:noWrap/>
            <w:vAlign w:val="center"/>
            <w:hideMark/>
          </w:tcPr>
          <w:p w14:paraId="03A1961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B7270853</w:t>
            </w:r>
          </w:p>
        </w:tc>
        <w:tc>
          <w:tcPr>
            <w:tcW w:w="1701" w:type="dxa"/>
            <w:shd w:val="clear" w:color="auto" w:fill="auto"/>
            <w:noWrap/>
            <w:vAlign w:val="center"/>
            <w:hideMark/>
          </w:tcPr>
          <w:p w14:paraId="6908B2B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Manguier</w:t>
            </w:r>
          </w:p>
        </w:tc>
        <w:tc>
          <w:tcPr>
            <w:tcW w:w="992" w:type="dxa"/>
            <w:shd w:val="clear" w:color="auto" w:fill="auto"/>
            <w:noWrap/>
            <w:vAlign w:val="center"/>
            <w:hideMark/>
          </w:tcPr>
          <w:p w14:paraId="0DBC408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0A04BADD"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728163C2"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r>
      <w:tr w:rsidR="00240143" w:rsidRPr="005F4609" w14:paraId="4736D872" w14:textId="77777777" w:rsidTr="005F4609">
        <w:trPr>
          <w:trHeight w:val="20"/>
        </w:trPr>
        <w:tc>
          <w:tcPr>
            <w:tcW w:w="964" w:type="dxa"/>
            <w:shd w:val="clear" w:color="auto" w:fill="auto"/>
            <w:noWrap/>
            <w:vAlign w:val="center"/>
            <w:hideMark/>
          </w:tcPr>
          <w:p w14:paraId="018FD82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1780</w:t>
            </w:r>
          </w:p>
        </w:tc>
        <w:tc>
          <w:tcPr>
            <w:tcW w:w="1178" w:type="dxa"/>
            <w:shd w:val="clear" w:color="auto" w:fill="auto"/>
            <w:noWrap/>
            <w:vAlign w:val="center"/>
            <w:hideMark/>
          </w:tcPr>
          <w:p w14:paraId="0663462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Bagré</w:t>
            </w:r>
          </w:p>
        </w:tc>
        <w:tc>
          <w:tcPr>
            <w:tcW w:w="1134" w:type="dxa"/>
            <w:shd w:val="clear" w:color="auto" w:fill="auto"/>
            <w:noWrap/>
            <w:vAlign w:val="center"/>
            <w:hideMark/>
          </w:tcPr>
          <w:p w14:paraId="298709A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w:t>
            </w:r>
          </w:p>
        </w:tc>
        <w:tc>
          <w:tcPr>
            <w:tcW w:w="2409" w:type="dxa"/>
            <w:shd w:val="clear" w:color="auto" w:fill="auto"/>
            <w:noWrap/>
            <w:vAlign w:val="center"/>
            <w:hideMark/>
          </w:tcPr>
          <w:p w14:paraId="3C8B306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Béga-Boakla (RG Nord)</w:t>
            </w:r>
          </w:p>
        </w:tc>
        <w:tc>
          <w:tcPr>
            <w:tcW w:w="2127" w:type="dxa"/>
            <w:shd w:val="clear" w:color="auto" w:fill="auto"/>
            <w:noWrap/>
            <w:vAlign w:val="center"/>
            <w:hideMark/>
          </w:tcPr>
          <w:p w14:paraId="42CDF32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Amidou</w:t>
            </w:r>
          </w:p>
        </w:tc>
        <w:tc>
          <w:tcPr>
            <w:tcW w:w="2551" w:type="dxa"/>
            <w:shd w:val="clear" w:color="auto" w:fill="auto"/>
            <w:noWrap/>
            <w:vAlign w:val="center"/>
            <w:hideMark/>
          </w:tcPr>
          <w:p w14:paraId="71F69CD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B7270853</w:t>
            </w:r>
          </w:p>
        </w:tc>
        <w:tc>
          <w:tcPr>
            <w:tcW w:w="1701" w:type="dxa"/>
            <w:shd w:val="clear" w:color="auto" w:fill="auto"/>
            <w:noWrap/>
            <w:vAlign w:val="center"/>
            <w:hideMark/>
          </w:tcPr>
          <w:p w14:paraId="1CED189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Raisin sauvage</w:t>
            </w:r>
          </w:p>
        </w:tc>
        <w:tc>
          <w:tcPr>
            <w:tcW w:w="992" w:type="dxa"/>
            <w:shd w:val="clear" w:color="auto" w:fill="auto"/>
            <w:noWrap/>
            <w:vAlign w:val="center"/>
            <w:hideMark/>
          </w:tcPr>
          <w:p w14:paraId="4ED4286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3C1EB3F6"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00EAB538"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694667BE" w14:textId="77777777" w:rsidTr="005F4609">
        <w:trPr>
          <w:trHeight w:val="20"/>
        </w:trPr>
        <w:tc>
          <w:tcPr>
            <w:tcW w:w="964" w:type="dxa"/>
            <w:shd w:val="clear" w:color="auto" w:fill="auto"/>
            <w:noWrap/>
            <w:vAlign w:val="center"/>
            <w:hideMark/>
          </w:tcPr>
          <w:p w14:paraId="1E1A629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1782</w:t>
            </w:r>
          </w:p>
        </w:tc>
        <w:tc>
          <w:tcPr>
            <w:tcW w:w="1178" w:type="dxa"/>
            <w:shd w:val="clear" w:color="auto" w:fill="auto"/>
            <w:noWrap/>
            <w:vAlign w:val="center"/>
            <w:hideMark/>
          </w:tcPr>
          <w:p w14:paraId="7545CDC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Bagré</w:t>
            </w:r>
          </w:p>
        </w:tc>
        <w:tc>
          <w:tcPr>
            <w:tcW w:w="1134" w:type="dxa"/>
            <w:shd w:val="clear" w:color="auto" w:fill="auto"/>
            <w:noWrap/>
            <w:vAlign w:val="center"/>
            <w:hideMark/>
          </w:tcPr>
          <w:p w14:paraId="11F3C2E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w:t>
            </w:r>
          </w:p>
        </w:tc>
        <w:tc>
          <w:tcPr>
            <w:tcW w:w="2409" w:type="dxa"/>
            <w:shd w:val="clear" w:color="auto" w:fill="auto"/>
            <w:noWrap/>
            <w:vAlign w:val="center"/>
            <w:hideMark/>
          </w:tcPr>
          <w:p w14:paraId="4F88E49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Béga-Boakla (RG Nord)</w:t>
            </w:r>
          </w:p>
        </w:tc>
        <w:tc>
          <w:tcPr>
            <w:tcW w:w="2127" w:type="dxa"/>
            <w:shd w:val="clear" w:color="auto" w:fill="auto"/>
            <w:noWrap/>
            <w:vAlign w:val="center"/>
            <w:hideMark/>
          </w:tcPr>
          <w:p w14:paraId="51B587E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Romuald</w:t>
            </w:r>
          </w:p>
        </w:tc>
        <w:tc>
          <w:tcPr>
            <w:tcW w:w="2551" w:type="dxa"/>
            <w:shd w:val="clear" w:color="auto" w:fill="auto"/>
            <w:noWrap/>
            <w:vAlign w:val="center"/>
            <w:hideMark/>
          </w:tcPr>
          <w:p w14:paraId="3C2BCB7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418</w:t>
            </w:r>
          </w:p>
        </w:tc>
        <w:tc>
          <w:tcPr>
            <w:tcW w:w="1701" w:type="dxa"/>
            <w:shd w:val="clear" w:color="auto" w:fill="auto"/>
            <w:noWrap/>
            <w:vAlign w:val="center"/>
            <w:hideMark/>
          </w:tcPr>
          <w:p w14:paraId="772860B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Bananier</w:t>
            </w:r>
          </w:p>
        </w:tc>
        <w:tc>
          <w:tcPr>
            <w:tcW w:w="992" w:type="dxa"/>
            <w:shd w:val="clear" w:color="auto" w:fill="auto"/>
            <w:noWrap/>
            <w:vAlign w:val="center"/>
            <w:hideMark/>
          </w:tcPr>
          <w:p w14:paraId="6312AB2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4</w:t>
            </w:r>
          </w:p>
        </w:tc>
        <w:tc>
          <w:tcPr>
            <w:tcW w:w="1134" w:type="dxa"/>
            <w:shd w:val="clear" w:color="auto" w:fill="auto"/>
            <w:noWrap/>
            <w:vAlign w:val="center"/>
            <w:hideMark/>
          </w:tcPr>
          <w:p w14:paraId="5E3C3E2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482908E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60 000</w:t>
            </w:r>
          </w:p>
        </w:tc>
      </w:tr>
      <w:tr w:rsidR="00240143" w:rsidRPr="005F4609" w14:paraId="182FB362" w14:textId="77777777" w:rsidTr="005F4609">
        <w:trPr>
          <w:trHeight w:val="20"/>
        </w:trPr>
        <w:tc>
          <w:tcPr>
            <w:tcW w:w="964" w:type="dxa"/>
            <w:shd w:val="clear" w:color="auto" w:fill="auto"/>
            <w:noWrap/>
            <w:vAlign w:val="center"/>
            <w:hideMark/>
          </w:tcPr>
          <w:p w14:paraId="4D06D33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2733</w:t>
            </w:r>
          </w:p>
        </w:tc>
        <w:tc>
          <w:tcPr>
            <w:tcW w:w="1178" w:type="dxa"/>
            <w:shd w:val="clear" w:color="auto" w:fill="auto"/>
            <w:noWrap/>
            <w:vAlign w:val="center"/>
            <w:hideMark/>
          </w:tcPr>
          <w:p w14:paraId="19E1D41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Bagré</w:t>
            </w:r>
          </w:p>
        </w:tc>
        <w:tc>
          <w:tcPr>
            <w:tcW w:w="1134" w:type="dxa"/>
            <w:shd w:val="clear" w:color="auto" w:fill="auto"/>
            <w:noWrap/>
            <w:vAlign w:val="center"/>
            <w:hideMark/>
          </w:tcPr>
          <w:p w14:paraId="0792AB3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w:t>
            </w:r>
          </w:p>
        </w:tc>
        <w:tc>
          <w:tcPr>
            <w:tcW w:w="2409" w:type="dxa"/>
            <w:shd w:val="clear" w:color="auto" w:fill="auto"/>
            <w:noWrap/>
            <w:vAlign w:val="center"/>
            <w:hideMark/>
          </w:tcPr>
          <w:p w14:paraId="20BFE2B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Béga-Boakla (RG Nord)</w:t>
            </w:r>
          </w:p>
        </w:tc>
        <w:tc>
          <w:tcPr>
            <w:tcW w:w="2127" w:type="dxa"/>
            <w:shd w:val="clear" w:color="auto" w:fill="auto"/>
            <w:noWrap/>
            <w:vAlign w:val="center"/>
            <w:hideMark/>
          </w:tcPr>
          <w:p w14:paraId="7C68FF4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Talato</w:t>
            </w:r>
          </w:p>
        </w:tc>
        <w:tc>
          <w:tcPr>
            <w:tcW w:w="2551" w:type="dxa"/>
            <w:shd w:val="clear" w:color="auto" w:fill="auto"/>
            <w:noWrap/>
            <w:vAlign w:val="center"/>
            <w:hideMark/>
          </w:tcPr>
          <w:p w14:paraId="631682F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553</w:t>
            </w:r>
          </w:p>
        </w:tc>
        <w:tc>
          <w:tcPr>
            <w:tcW w:w="1701" w:type="dxa"/>
            <w:shd w:val="clear" w:color="auto" w:fill="auto"/>
            <w:noWrap/>
            <w:vAlign w:val="center"/>
            <w:hideMark/>
          </w:tcPr>
          <w:p w14:paraId="71AA0EE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Bananier</w:t>
            </w:r>
          </w:p>
        </w:tc>
        <w:tc>
          <w:tcPr>
            <w:tcW w:w="992" w:type="dxa"/>
            <w:shd w:val="clear" w:color="auto" w:fill="auto"/>
            <w:noWrap/>
            <w:vAlign w:val="center"/>
            <w:hideMark/>
          </w:tcPr>
          <w:p w14:paraId="240B567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w:t>
            </w:r>
          </w:p>
        </w:tc>
        <w:tc>
          <w:tcPr>
            <w:tcW w:w="1134" w:type="dxa"/>
            <w:shd w:val="clear" w:color="auto" w:fill="auto"/>
            <w:noWrap/>
            <w:vAlign w:val="center"/>
            <w:hideMark/>
          </w:tcPr>
          <w:p w14:paraId="6201E2D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7D67F50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30 000</w:t>
            </w:r>
          </w:p>
        </w:tc>
      </w:tr>
      <w:tr w:rsidR="00240143" w:rsidRPr="005F4609" w14:paraId="19797E23" w14:textId="77777777" w:rsidTr="005F4609">
        <w:trPr>
          <w:trHeight w:val="20"/>
        </w:trPr>
        <w:tc>
          <w:tcPr>
            <w:tcW w:w="964" w:type="dxa"/>
            <w:shd w:val="clear" w:color="auto" w:fill="auto"/>
            <w:noWrap/>
            <w:vAlign w:val="center"/>
            <w:hideMark/>
          </w:tcPr>
          <w:p w14:paraId="79018619" w14:textId="77777777" w:rsidR="00240143" w:rsidRPr="005F4609" w:rsidRDefault="00240143" w:rsidP="00DF4F02">
            <w:pPr>
              <w:spacing w:before="0" w:after="0"/>
              <w:jc w:val="both"/>
              <w:rPr>
                <w:rFonts w:ascii="Century" w:eastAsia="Times New Roman" w:hAnsi="Century"/>
                <w:color w:val="000000"/>
                <w:sz w:val="18"/>
                <w:szCs w:val="18"/>
              </w:rPr>
            </w:pPr>
          </w:p>
        </w:tc>
        <w:tc>
          <w:tcPr>
            <w:tcW w:w="1178" w:type="dxa"/>
            <w:shd w:val="clear" w:color="auto" w:fill="auto"/>
            <w:noWrap/>
            <w:vAlign w:val="center"/>
            <w:hideMark/>
          </w:tcPr>
          <w:p w14:paraId="4A826292"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070C4DB0" w14:textId="77777777" w:rsidR="00240143" w:rsidRPr="005F4609" w:rsidRDefault="00240143" w:rsidP="00DF4F02">
            <w:pPr>
              <w:spacing w:before="0" w:after="0"/>
              <w:jc w:val="both"/>
              <w:rPr>
                <w:rFonts w:ascii="Century" w:eastAsia="Times New Roman" w:hAnsi="Century"/>
                <w:color w:val="000000"/>
                <w:sz w:val="18"/>
                <w:szCs w:val="18"/>
              </w:rPr>
            </w:pPr>
          </w:p>
        </w:tc>
        <w:tc>
          <w:tcPr>
            <w:tcW w:w="2409" w:type="dxa"/>
            <w:shd w:val="clear" w:color="auto" w:fill="auto"/>
            <w:noWrap/>
            <w:vAlign w:val="center"/>
            <w:hideMark/>
          </w:tcPr>
          <w:p w14:paraId="7E0D19D2"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57A49907" w14:textId="77777777" w:rsidR="00240143" w:rsidRPr="005F4609" w:rsidRDefault="00240143" w:rsidP="00DF4F02">
            <w:pPr>
              <w:spacing w:before="0" w:after="0"/>
              <w:jc w:val="both"/>
              <w:rPr>
                <w:rFonts w:ascii="Century" w:eastAsia="Times New Roman" w:hAnsi="Century"/>
                <w:color w:val="000000"/>
                <w:sz w:val="18"/>
                <w:szCs w:val="18"/>
              </w:rPr>
            </w:pPr>
          </w:p>
        </w:tc>
        <w:tc>
          <w:tcPr>
            <w:tcW w:w="2551" w:type="dxa"/>
            <w:shd w:val="clear" w:color="auto" w:fill="auto"/>
            <w:noWrap/>
            <w:vAlign w:val="center"/>
            <w:hideMark/>
          </w:tcPr>
          <w:p w14:paraId="608F989A"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7FDE3DD5" w14:textId="77777777" w:rsidR="00240143" w:rsidRPr="005F4609" w:rsidRDefault="00240143" w:rsidP="00DF4F02">
            <w:pPr>
              <w:spacing w:before="0" w:after="0"/>
              <w:jc w:val="both"/>
              <w:rPr>
                <w:rFonts w:ascii="Century" w:eastAsia="Times New Roman" w:hAnsi="Century"/>
                <w:color w:val="000000"/>
                <w:sz w:val="18"/>
                <w:szCs w:val="18"/>
              </w:rPr>
            </w:pPr>
          </w:p>
        </w:tc>
        <w:tc>
          <w:tcPr>
            <w:tcW w:w="992" w:type="dxa"/>
            <w:shd w:val="clear" w:color="auto" w:fill="auto"/>
            <w:noWrap/>
            <w:vAlign w:val="center"/>
            <w:hideMark/>
          </w:tcPr>
          <w:p w14:paraId="0BF7182E"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216763AC" w14:textId="77777777" w:rsidR="00240143" w:rsidRPr="005F4609" w:rsidRDefault="00240143" w:rsidP="00DF4F02">
            <w:pPr>
              <w:spacing w:before="0" w:after="0"/>
              <w:jc w:val="both"/>
              <w:rPr>
                <w:rFonts w:ascii="Century" w:eastAsia="Times New Roman" w:hAnsi="Century"/>
                <w:sz w:val="18"/>
                <w:szCs w:val="18"/>
              </w:rPr>
            </w:pPr>
          </w:p>
        </w:tc>
        <w:tc>
          <w:tcPr>
            <w:tcW w:w="1276" w:type="dxa"/>
            <w:shd w:val="clear" w:color="auto" w:fill="auto"/>
            <w:noWrap/>
            <w:vAlign w:val="center"/>
            <w:hideMark/>
          </w:tcPr>
          <w:p w14:paraId="1667717D" w14:textId="77777777" w:rsidR="00240143" w:rsidRPr="005F4609" w:rsidRDefault="00240143" w:rsidP="00DF4F02">
            <w:pPr>
              <w:spacing w:before="0" w:after="0"/>
              <w:jc w:val="both"/>
              <w:rPr>
                <w:rFonts w:ascii="Century" w:eastAsia="Times New Roman" w:hAnsi="Century"/>
                <w:sz w:val="18"/>
                <w:szCs w:val="18"/>
              </w:rPr>
            </w:pPr>
          </w:p>
        </w:tc>
      </w:tr>
      <w:tr w:rsidR="00240143" w:rsidRPr="005F4609" w14:paraId="18EB430D" w14:textId="77777777" w:rsidTr="005F4609">
        <w:trPr>
          <w:trHeight w:val="20"/>
        </w:trPr>
        <w:tc>
          <w:tcPr>
            <w:tcW w:w="964" w:type="dxa"/>
            <w:shd w:val="clear" w:color="auto" w:fill="auto"/>
            <w:noWrap/>
            <w:vAlign w:val="center"/>
            <w:hideMark/>
          </w:tcPr>
          <w:p w14:paraId="64E8C14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2748</w:t>
            </w:r>
          </w:p>
        </w:tc>
        <w:tc>
          <w:tcPr>
            <w:tcW w:w="1178" w:type="dxa"/>
            <w:shd w:val="clear" w:color="auto" w:fill="auto"/>
            <w:noWrap/>
            <w:vAlign w:val="center"/>
            <w:hideMark/>
          </w:tcPr>
          <w:p w14:paraId="504AD1D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Bittou</w:t>
            </w:r>
          </w:p>
        </w:tc>
        <w:tc>
          <w:tcPr>
            <w:tcW w:w="1134" w:type="dxa"/>
            <w:shd w:val="clear" w:color="auto" w:fill="auto"/>
            <w:noWrap/>
            <w:vAlign w:val="center"/>
            <w:hideMark/>
          </w:tcPr>
          <w:p w14:paraId="6160651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Déma</w:t>
            </w:r>
          </w:p>
        </w:tc>
        <w:tc>
          <w:tcPr>
            <w:tcW w:w="2409" w:type="dxa"/>
            <w:shd w:val="clear" w:color="auto" w:fill="auto"/>
            <w:noWrap/>
            <w:vAlign w:val="center"/>
            <w:hideMark/>
          </w:tcPr>
          <w:p w14:paraId="4A14051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Extension Ets à Extension Sud</w:t>
            </w:r>
          </w:p>
        </w:tc>
        <w:tc>
          <w:tcPr>
            <w:tcW w:w="2127" w:type="dxa"/>
            <w:shd w:val="clear" w:color="auto" w:fill="auto"/>
            <w:noWrap/>
            <w:vAlign w:val="center"/>
            <w:hideMark/>
          </w:tcPr>
          <w:p w14:paraId="7D14315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YALA Moumouni</w:t>
            </w:r>
          </w:p>
        </w:tc>
        <w:tc>
          <w:tcPr>
            <w:tcW w:w="2551" w:type="dxa"/>
            <w:shd w:val="clear" w:color="auto" w:fill="auto"/>
            <w:noWrap/>
            <w:vAlign w:val="center"/>
            <w:hideMark/>
          </w:tcPr>
          <w:p w14:paraId="0AB6160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B6650340 du 13/11/10</w:t>
            </w:r>
          </w:p>
        </w:tc>
        <w:tc>
          <w:tcPr>
            <w:tcW w:w="1701" w:type="dxa"/>
            <w:shd w:val="clear" w:color="auto" w:fill="auto"/>
            <w:noWrap/>
            <w:vAlign w:val="center"/>
            <w:hideMark/>
          </w:tcPr>
          <w:p w14:paraId="0678A7C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Melina</w:t>
            </w:r>
          </w:p>
        </w:tc>
        <w:tc>
          <w:tcPr>
            <w:tcW w:w="992" w:type="dxa"/>
            <w:shd w:val="clear" w:color="auto" w:fill="auto"/>
            <w:noWrap/>
            <w:vAlign w:val="center"/>
            <w:hideMark/>
          </w:tcPr>
          <w:p w14:paraId="5DCA03F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2A07FAA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0F28525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3FECCC55" w14:textId="77777777" w:rsidTr="005F4609">
        <w:trPr>
          <w:trHeight w:val="20"/>
        </w:trPr>
        <w:tc>
          <w:tcPr>
            <w:tcW w:w="964" w:type="dxa"/>
            <w:shd w:val="clear" w:color="auto" w:fill="auto"/>
            <w:noWrap/>
            <w:vAlign w:val="center"/>
            <w:hideMark/>
          </w:tcPr>
          <w:p w14:paraId="1477F7B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2748</w:t>
            </w:r>
          </w:p>
        </w:tc>
        <w:tc>
          <w:tcPr>
            <w:tcW w:w="1178" w:type="dxa"/>
            <w:shd w:val="clear" w:color="auto" w:fill="auto"/>
            <w:noWrap/>
            <w:vAlign w:val="center"/>
            <w:hideMark/>
          </w:tcPr>
          <w:p w14:paraId="596788A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Bittou</w:t>
            </w:r>
          </w:p>
        </w:tc>
        <w:tc>
          <w:tcPr>
            <w:tcW w:w="1134" w:type="dxa"/>
            <w:shd w:val="clear" w:color="auto" w:fill="auto"/>
            <w:noWrap/>
            <w:vAlign w:val="center"/>
            <w:hideMark/>
          </w:tcPr>
          <w:p w14:paraId="73F1CEE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Déma</w:t>
            </w:r>
          </w:p>
        </w:tc>
        <w:tc>
          <w:tcPr>
            <w:tcW w:w="2409" w:type="dxa"/>
            <w:shd w:val="clear" w:color="auto" w:fill="auto"/>
            <w:noWrap/>
            <w:vAlign w:val="center"/>
            <w:hideMark/>
          </w:tcPr>
          <w:p w14:paraId="1E9B26C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Extension Ets à Extension Sud</w:t>
            </w:r>
          </w:p>
        </w:tc>
        <w:tc>
          <w:tcPr>
            <w:tcW w:w="2127" w:type="dxa"/>
            <w:shd w:val="clear" w:color="auto" w:fill="auto"/>
            <w:noWrap/>
            <w:vAlign w:val="center"/>
            <w:hideMark/>
          </w:tcPr>
          <w:p w14:paraId="412C207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YALA Moumouni</w:t>
            </w:r>
          </w:p>
        </w:tc>
        <w:tc>
          <w:tcPr>
            <w:tcW w:w="2551" w:type="dxa"/>
            <w:shd w:val="clear" w:color="auto" w:fill="auto"/>
            <w:noWrap/>
            <w:vAlign w:val="center"/>
            <w:hideMark/>
          </w:tcPr>
          <w:p w14:paraId="54E69CE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B6650340 du 13/11/10</w:t>
            </w:r>
          </w:p>
        </w:tc>
        <w:tc>
          <w:tcPr>
            <w:tcW w:w="1701" w:type="dxa"/>
            <w:shd w:val="clear" w:color="auto" w:fill="auto"/>
            <w:noWrap/>
            <w:vAlign w:val="center"/>
            <w:hideMark/>
          </w:tcPr>
          <w:p w14:paraId="2E1ED0D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Eucalyptus</w:t>
            </w:r>
          </w:p>
        </w:tc>
        <w:tc>
          <w:tcPr>
            <w:tcW w:w="992" w:type="dxa"/>
            <w:shd w:val="clear" w:color="auto" w:fill="auto"/>
            <w:noWrap/>
            <w:vAlign w:val="center"/>
            <w:hideMark/>
          </w:tcPr>
          <w:p w14:paraId="6F3EB06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530259A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1C3532DB"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6E77F1A1" w14:textId="77777777" w:rsidTr="005F4609">
        <w:trPr>
          <w:trHeight w:val="20"/>
        </w:trPr>
        <w:tc>
          <w:tcPr>
            <w:tcW w:w="964" w:type="dxa"/>
            <w:shd w:val="clear" w:color="auto" w:fill="auto"/>
            <w:noWrap/>
            <w:vAlign w:val="center"/>
            <w:hideMark/>
          </w:tcPr>
          <w:p w14:paraId="7A67AB5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2748</w:t>
            </w:r>
          </w:p>
        </w:tc>
        <w:tc>
          <w:tcPr>
            <w:tcW w:w="1178" w:type="dxa"/>
            <w:shd w:val="clear" w:color="auto" w:fill="auto"/>
            <w:noWrap/>
            <w:vAlign w:val="center"/>
            <w:hideMark/>
          </w:tcPr>
          <w:p w14:paraId="76265B3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Bittou</w:t>
            </w:r>
          </w:p>
        </w:tc>
        <w:tc>
          <w:tcPr>
            <w:tcW w:w="1134" w:type="dxa"/>
            <w:shd w:val="clear" w:color="auto" w:fill="auto"/>
            <w:noWrap/>
            <w:vAlign w:val="center"/>
            <w:hideMark/>
          </w:tcPr>
          <w:p w14:paraId="38852E0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Déma</w:t>
            </w:r>
          </w:p>
        </w:tc>
        <w:tc>
          <w:tcPr>
            <w:tcW w:w="2409" w:type="dxa"/>
            <w:shd w:val="clear" w:color="auto" w:fill="auto"/>
            <w:noWrap/>
            <w:vAlign w:val="center"/>
            <w:hideMark/>
          </w:tcPr>
          <w:p w14:paraId="6844C56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Extension Ets à Extension Sud</w:t>
            </w:r>
          </w:p>
        </w:tc>
        <w:tc>
          <w:tcPr>
            <w:tcW w:w="2127" w:type="dxa"/>
            <w:shd w:val="clear" w:color="auto" w:fill="auto"/>
            <w:noWrap/>
            <w:vAlign w:val="center"/>
            <w:hideMark/>
          </w:tcPr>
          <w:p w14:paraId="3155ACA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YALA Moumouni</w:t>
            </w:r>
          </w:p>
        </w:tc>
        <w:tc>
          <w:tcPr>
            <w:tcW w:w="2551" w:type="dxa"/>
            <w:shd w:val="clear" w:color="auto" w:fill="auto"/>
            <w:noWrap/>
            <w:vAlign w:val="center"/>
            <w:hideMark/>
          </w:tcPr>
          <w:p w14:paraId="3ECC566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B6650340 du 13/11/10</w:t>
            </w:r>
          </w:p>
        </w:tc>
        <w:tc>
          <w:tcPr>
            <w:tcW w:w="1701" w:type="dxa"/>
            <w:shd w:val="clear" w:color="auto" w:fill="auto"/>
            <w:noWrap/>
            <w:vAlign w:val="center"/>
            <w:hideMark/>
          </w:tcPr>
          <w:p w14:paraId="401BBD4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 xml:space="preserve">Acacia </w:t>
            </w:r>
          </w:p>
        </w:tc>
        <w:tc>
          <w:tcPr>
            <w:tcW w:w="992" w:type="dxa"/>
            <w:shd w:val="clear" w:color="auto" w:fill="auto"/>
            <w:noWrap/>
            <w:vAlign w:val="center"/>
            <w:hideMark/>
          </w:tcPr>
          <w:p w14:paraId="0339436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46DBB4DD"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75B6521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7E8EC13A" w14:textId="77777777" w:rsidTr="005F4609">
        <w:trPr>
          <w:trHeight w:val="20"/>
        </w:trPr>
        <w:tc>
          <w:tcPr>
            <w:tcW w:w="964" w:type="dxa"/>
            <w:shd w:val="clear" w:color="auto" w:fill="auto"/>
            <w:noWrap/>
            <w:vAlign w:val="center"/>
            <w:hideMark/>
          </w:tcPr>
          <w:p w14:paraId="0A7D8D0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2748</w:t>
            </w:r>
          </w:p>
        </w:tc>
        <w:tc>
          <w:tcPr>
            <w:tcW w:w="1178" w:type="dxa"/>
            <w:shd w:val="clear" w:color="auto" w:fill="auto"/>
            <w:noWrap/>
            <w:vAlign w:val="center"/>
            <w:hideMark/>
          </w:tcPr>
          <w:p w14:paraId="0D97E97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Bittou</w:t>
            </w:r>
          </w:p>
        </w:tc>
        <w:tc>
          <w:tcPr>
            <w:tcW w:w="1134" w:type="dxa"/>
            <w:shd w:val="clear" w:color="auto" w:fill="auto"/>
            <w:noWrap/>
            <w:vAlign w:val="center"/>
            <w:hideMark/>
          </w:tcPr>
          <w:p w14:paraId="17E3216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Déma</w:t>
            </w:r>
          </w:p>
        </w:tc>
        <w:tc>
          <w:tcPr>
            <w:tcW w:w="2409" w:type="dxa"/>
            <w:shd w:val="clear" w:color="auto" w:fill="auto"/>
            <w:noWrap/>
            <w:vAlign w:val="center"/>
            <w:hideMark/>
          </w:tcPr>
          <w:p w14:paraId="7F84B98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Extension Ets à Extension Sud</w:t>
            </w:r>
          </w:p>
        </w:tc>
        <w:tc>
          <w:tcPr>
            <w:tcW w:w="2127" w:type="dxa"/>
            <w:shd w:val="clear" w:color="auto" w:fill="auto"/>
            <w:noWrap/>
            <w:vAlign w:val="center"/>
            <w:hideMark/>
          </w:tcPr>
          <w:p w14:paraId="21CED68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YALA Moumouni</w:t>
            </w:r>
          </w:p>
        </w:tc>
        <w:tc>
          <w:tcPr>
            <w:tcW w:w="2551" w:type="dxa"/>
            <w:shd w:val="clear" w:color="auto" w:fill="auto"/>
            <w:noWrap/>
            <w:vAlign w:val="center"/>
            <w:hideMark/>
          </w:tcPr>
          <w:p w14:paraId="1708A20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B6650340 du 13/11/10</w:t>
            </w:r>
          </w:p>
        </w:tc>
        <w:tc>
          <w:tcPr>
            <w:tcW w:w="1701" w:type="dxa"/>
            <w:shd w:val="clear" w:color="auto" w:fill="auto"/>
            <w:noWrap/>
            <w:vAlign w:val="center"/>
            <w:hideMark/>
          </w:tcPr>
          <w:p w14:paraId="413CCE1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Balanites</w:t>
            </w:r>
          </w:p>
        </w:tc>
        <w:tc>
          <w:tcPr>
            <w:tcW w:w="992" w:type="dxa"/>
            <w:shd w:val="clear" w:color="auto" w:fill="auto"/>
            <w:noWrap/>
            <w:vAlign w:val="center"/>
            <w:hideMark/>
          </w:tcPr>
          <w:p w14:paraId="54BB499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3003A5D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16FCE2A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64EAA724" w14:textId="77777777" w:rsidTr="005F4609">
        <w:trPr>
          <w:trHeight w:val="20"/>
        </w:trPr>
        <w:tc>
          <w:tcPr>
            <w:tcW w:w="964" w:type="dxa"/>
            <w:shd w:val="clear" w:color="auto" w:fill="auto"/>
            <w:noWrap/>
            <w:vAlign w:val="center"/>
            <w:hideMark/>
          </w:tcPr>
          <w:p w14:paraId="4597DB9C" w14:textId="77777777" w:rsidR="00240143" w:rsidRPr="005F4609" w:rsidRDefault="00240143" w:rsidP="00DF4F02">
            <w:pPr>
              <w:spacing w:before="0" w:after="0"/>
              <w:jc w:val="both"/>
              <w:rPr>
                <w:rFonts w:ascii="Century" w:eastAsia="Times New Roman" w:hAnsi="Century"/>
                <w:color w:val="000000"/>
                <w:sz w:val="18"/>
                <w:szCs w:val="18"/>
              </w:rPr>
            </w:pPr>
          </w:p>
        </w:tc>
        <w:tc>
          <w:tcPr>
            <w:tcW w:w="1178" w:type="dxa"/>
            <w:shd w:val="clear" w:color="auto" w:fill="auto"/>
            <w:noWrap/>
            <w:vAlign w:val="center"/>
            <w:hideMark/>
          </w:tcPr>
          <w:p w14:paraId="6DD0CE27"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7E81B03D" w14:textId="77777777" w:rsidR="00240143" w:rsidRPr="005F4609" w:rsidRDefault="00240143" w:rsidP="00DF4F02">
            <w:pPr>
              <w:spacing w:before="0" w:after="0"/>
              <w:jc w:val="both"/>
              <w:rPr>
                <w:rFonts w:ascii="Century" w:eastAsia="Times New Roman" w:hAnsi="Century"/>
                <w:color w:val="000000"/>
                <w:sz w:val="18"/>
                <w:szCs w:val="18"/>
              </w:rPr>
            </w:pPr>
          </w:p>
        </w:tc>
        <w:tc>
          <w:tcPr>
            <w:tcW w:w="2409" w:type="dxa"/>
            <w:shd w:val="clear" w:color="auto" w:fill="auto"/>
            <w:noWrap/>
            <w:vAlign w:val="center"/>
            <w:hideMark/>
          </w:tcPr>
          <w:p w14:paraId="505320F3"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2023EFCF" w14:textId="77777777" w:rsidR="00240143" w:rsidRPr="005F4609" w:rsidRDefault="00240143" w:rsidP="00DF4F02">
            <w:pPr>
              <w:spacing w:before="0" w:after="0"/>
              <w:jc w:val="both"/>
              <w:rPr>
                <w:rFonts w:ascii="Century" w:eastAsia="Times New Roman" w:hAnsi="Century"/>
                <w:color w:val="000000"/>
                <w:sz w:val="18"/>
                <w:szCs w:val="18"/>
              </w:rPr>
            </w:pPr>
          </w:p>
        </w:tc>
        <w:tc>
          <w:tcPr>
            <w:tcW w:w="2551" w:type="dxa"/>
            <w:shd w:val="clear" w:color="auto" w:fill="auto"/>
            <w:noWrap/>
            <w:vAlign w:val="center"/>
            <w:hideMark/>
          </w:tcPr>
          <w:p w14:paraId="1DB39066"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0CB75560" w14:textId="77777777" w:rsidR="00240143" w:rsidRPr="005F4609" w:rsidRDefault="00240143" w:rsidP="00DF4F02">
            <w:pPr>
              <w:spacing w:before="0" w:after="0"/>
              <w:jc w:val="both"/>
              <w:rPr>
                <w:rFonts w:ascii="Century" w:eastAsia="Times New Roman" w:hAnsi="Century"/>
                <w:color w:val="000000"/>
                <w:sz w:val="18"/>
                <w:szCs w:val="18"/>
              </w:rPr>
            </w:pPr>
          </w:p>
        </w:tc>
        <w:tc>
          <w:tcPr>
            <w:tcW w:w="992" w:type="dxa"/>
            <w:shd w:val="clear" w:color="auto" w:fill="auto"/>
            <w:noWrap/>
            <w:vAlign w:val="center"/>
            <w:hideMark/>
          </w:tcPr>
          <w:p w14:paraId="7052FFD1"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3B2CDAC1" w14:textId="77777777" w:rsidR="00240143" w:rsidRPr="005F4609" w:rsidRDefault="00240143" w:rsidP="00DF4F02">
            <w:pPr>
              <w:spacing w:before="0" w:after="0"/>
              <w:jc w:val="both"/>
              <w:rPr>
                <w:rFonts w:ascii="Century" w:eastAsia="Times New Roman" w:hAnsi="Century"/>
                <w:sz w:val="18"/>
                <w:szCs w:val="18"/>
              </w:rPr>
            </w:pPr>
          </w:p>
        </w:tc>
        <w:tc>
          <w:tcPr>
            <w:tcW w:w="1276" w:type="dxa"/>
            <w:shd w:val="clear" w:color="auto" w:fill="auto"/>
            <w:noWrap/>
            <w:vAlign w:val="center"/>
            <w:hideMark/>
          </w:tcPr>
          <w:p w14:paraId="42D0F242" w14:textId="77777777" w:rsidR="00240143" w:rsidRPr="005F4609" w:rsidRDefault="00240143" w:rsidP="00DF4F02">
            <w:pPr>
              <w:spacing w:before="0" w:after="0"/>
              <w:jc w:val="both"/>
              <w:rPr>
                <w:rFonts w:ascii="Century" w:eastAsia="Times New Roman" w:hAnsi="Century"/>
                <w:sz w:val="18"/>
                <w:szCs w:val="18"/>
              </w:rPr>
            </w:pPr>
          </w:p>
        </w:tc>
      </w:tr>
      <w:tr w:rsidR="00240143" w:rsidRPr="005F4609" w14:paraId="06E46BB5" w14:textId="77777777" w:rsidTr="005F4609">
        <w:trPr>
          <w:trHeight w:val="20"/>
        </w:trPr>
        <w:tc>
          <w:tcPr>
            <w:tcW w:w="964" w:type="dxa"/>
            <w:shd w:val="clear" w:color="auto" w:fill="auto"/>
            <w:noWrap/>
            <w:vAlign w:val="center"/>
            <w:hideMark/>
          </w:tcPr>
          <w:p w14:paraId="191AEFC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2749</w:t>
            </w:r>
          </w:p>
        </w:tc>
        <w:tc>
          <w:tcPr>
            <w:tcW w:w="1178" w:type="dxa"/>
            <w:shd w:val="clear" w:color="auto" w:fill="auto"/>
            <w:noWrap/>
            <w:vAlign w:val="center"/>
            <w:hideMark/>
          </w:tcPr>
          <w:p w14:paraId="396CE3F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Bittou</w:t>
            </w:r>
          </w:p>
        </w:tc>
        <w:tc>
          <w:tcPr>
            <w:tcW w:w="1134" w:type="dxa"/>
            <w:shd w:val="clear" w:color="auto" w:fill="auto"/>
            <w:noWrap/>
            <w:vAlign w:val="center"/>
            <w:hideMark/>
          </w:tcPr>
          <w:p w14:paraId="2171F8D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Loaba</w:t>
            </w:r>
          </w:p>
        </w:tc>
        <w:tc>
          <w:tcPr>
            <w:tcW w:w="2409" w:type="dxa"/>
            <w:shd w:val="clear" w:color="auto" w:fill="auto"/>
            <w:noWrap/>
            <w:vAlign w:val="center"/>
            <w:hideMark/>
          </w:tcPr>
          <w:p w14:paraId="2C64D50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Extension Ets à Extension Sud</w:t>
            </w:r>
          </w:p>
        </w:tc>
        <w:tc>
          <w:tcPr>
            <w:tcW w:w="2127" w:type="dxa"/>
            <w:shd w:val="clear" w:color="auto" w:fill="auto"/>
            <w:noWrap/>
            <w:vAlign w:val="center"/>
            <w:hideMark/>
          </w:tcPr>
          <w:p w14:paraId="334C735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Imam de la Mosquée</w:t>
            </w:r>
          </w:p>
        </w:tc>
        <w:tc>
          <w:tcPr>
            <w:tcW w:w="2551" w:type="dxa"/>
            <w:shd w:val="clear" w:color="auto" w:fill="auto"/>
            <w:noWrap/>
            <w:vAlign w:val="center"/>
            <w:hideMark/>
          </w:tcPr>
          <w:p w14:paraId="16F17A45"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48EC5C3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 xml:space="preserve">Manguier </w:t>
            </w:r>
          </w:p>
        </w:tc>
        <w:tc>
          <w:tcPr>
            <w:tcW w:w="992" w:type="dxa"/>
            <w:shd w:val="clear" w:color="auto" w:fill="auto"/>
            <w:noWrap/>
            <w:vAlign w:val="center"/>
            <w:hideMark/>
          </w:tcPr>
          <w:p w14:paraId="2E9B92B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21572D73"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28776181"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r>
      <w:tr w:rsidR="00240143" w:rsidRPr="005F4609" w14:paraId="46E9805E" w14:textId="77777777" w:rsidTr="005F4609">
        <w:trPr>
          <w:trHeight w:val="20"/>
        </w:trPr>
        <w:tc>
          <w:tcPr>
            <w:tcW w:w="964" w:type="dxa"/>
            <w:shd w:val="clear" w:color="auto" w:fill="auto"/>
            <w:noWrap/>
            <w:vAlign w:val="center"/>
            <w:hideMark/>
          </w:tcPr>
          <w:p w14:paraId="0404AA11" w14:textId="77777777" w:rsidR="00240143" w:rsidRPr="005F4609" w:rsidRDefault="00240143" w:rsidP="00DF4F02">
            <w:pPr>
              <w:spacing w:before="0" w:after="0"/>
              <w:jc w:val="both"/>
              <w:rPr>
                <w:rFonts w:ascii="Century" w:eastAsia="Times New Roman" w:hAnsi="Century"/>
                <w:color w:val="000000"/>
                <w:sz w:val="18"/>
                <w:szCs w:val="18"/>
              </w:rPr>
            </w:pPr>
          </w:p>
        </w:tc>
        <w:tc>
          <w:tcPr>
            <w:tcW w:w="1178" w:type="dxa"/>
            <w:shd w:val="clear" w:color="auto" w:fill="auto"/>
            <w:noWrap/>
            <w:vAlign w:val="center"/>
            <w:hideMark/>
          </w:tcPr>
          <w:p w14:paraId="41FD0134"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2223F61E" w14:textId="77777777" w:rsidR="00240143" w:rsidRPr="005F4609" w:rsidRDefault="00240143" w:rsidP="00DF4F02">
            <w:pPr>
              <w:spacing w:before="0" w:after="0"/>
              <w:jc w:val="both"/>
              <w:rPr>
                <w:rFonts w:ascii="Century" w:eastAsia="Times New Roman" w:hAnsi="Century"/>
                <w:color w:val="000000"/>
                <w:sz w:val="18"/>
                <w:szCs w:val="18"/>
              </w:rPr>
            </w:pPr>
          </w:p>
        </w:tc>
        <w:tc>
          <w:tcPr>
            <w:tcW w:w="2409" w:type="dxa"/>
            <w:shd w:val="clear" w:color="auto" w:fill="auto"/>
            <w:noWrap/>
            <w:vAlign w:val="center"/>
            <w:hideMark/>
          </w:tcPr>
          <w:p w14:paraId="58A5A8A6"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6643DAA5" w14:textId="77777777" w:rsidR="00240143" w:rsidRPr="005F4609" w:rsidRDefault="00240143" w:rsidP="00DF4F02">
            <w:pPr>
              <w:spacing w:before="0" w:after="0"/>
              <w:jc w:val="both"/>
              <w:rPr>
                <w:rFonts w:ascii="Century" w:eastAsia="Times New Roman" w:hAnsi="Century"/>
                <w:color w:val="000000"/>
                <w:sz w:val="18"/>
                <w:szCs w:val="18"/>
              </w:rPr>
            </w:pPr>
          </w:p>
        </w:tc>
        <w:tc>
          <w:tcPr>
            <w:tcW w:w="2551" w:type="dxa"/>
            <w:shd w:val="clear" w:color="auto" w:fill="auto"/>
            <w:noWrap/>
            <w:vAlign w:val="center"/>
            <w:hideMark/>
          </w:tcPr>
          <w:p w14:paraId="5427CCD3"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15E98F2D" w14:textId="77777777" w:rsidR="00240143" w:rsidRPr="005F4609" w:rsidRDefault="00240143" w:rsidP="00DF4F02">
            <w:pPr>
              <w:spacing w:before="0" w:after="0"/>
              <w:jc w:val="both"/>
              <w:rPr>
                <w:rFonts w:ascii="Century" w:eastAsia="Times New Roman" w:hAnsi="Century"/>
                <w:color w:val="000000"/>
                <w:sz w:val="18"/>
                <w:szCs w:val="18"/>
              </w:rPr>
            </w:pPr>
          </w:p>
        </w:tc>
        <w:tc>
          <w:tcPr>
            <w:tcW w:w="992" w:type="dxa"/>
            <w:shd w:val="clear" w:color="auto" w:fill="auto"/>
            <w:noWrap/>
            <w:vAlign w:val="center"/>
            <w:hideMark/>
          </w:tcPr>
          <w:p w14:paraId="3C2660A1"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2755CB91" w14:textId="77777777" w:rsidR="00240143" w:rsidRPr="005F4609" w:rsidRDefault="00240143" w:rsidP="00DF4F02">
            <w:pPr>
              <w:spacing w:before="0" w:after="0"/>
              <w:jc w:val="both"/>
              <w:rPr>
                <w:rFonts w:ascii="Century" w:eastAsia="Times New Roman" w:hAnsi="Century"/>
                <w:sz w:val="18"/>
                <w:szCs w:val="18"/>
              </w:rPr>
            </w:pPr>
          </w:p>
        </w:tc>
        <w:tc>
          <w:tcPr>
            <w:tcW w:w="1276" w:type="dxa"/>
            <w:shd w:val="clear" w:color="auto" w:fill="auto"/>
            <w:noWrap/>
            <w:vAlign w:val="center"/>
            <w:hideMark/>
          </w:tcPr>
          <w:p w14:paraId="216F53AB" w14:textId="77777777" w:rsidR="00240143" w:rsidRPr="005F4609" w:rsidRDefault="00240143" w:rsidP="00DF4F02">
            <w:pPr>
              <w:spacing w:before="0" w:after="0"/>
              <w:jc w:val="both"/>
              <w:rPr>
                <w:rFonts w:ascii="Century" w:eastAsia="Times New Roman" w:hAnsi="Century"/>
                <w:sz w:val="18"/>
                <w:szCs w:val="18"/>
              </w:rPr>
            </w:pPr>
          </w:p>
        </w:tc>
      </w:tr>
      <w:tr w:rsidR="00240143" w:rsidRPr="005F4609" w14:paraId="534C28B2" w14:textId="77777777" w:rsidTr="005F4609">
        <w:trPr>
          <w:trHeight w:val="20"/>
        </w:trPr>
        <w:tc>
          <w:tcPr>
            <w:tcW w:w="964" w:type="dxa"/>
            <w:shd w:val="clear" w:color="auto" w:fill="auto"/>
            <w:noWrap/>
            <w:vAlign w:val="center"/>
            <w:hideMark/>
          </w:tcPr>
          <w:p w14:paraId="06EE674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1422</w:t>
            </w:r>
          </w:p>
        </w:tc>
        <w:tc>
          <w:tcPr>
            <w:tcW w:w="1178" w:type="dxa"/>
            <w:shd w:val="clear" w:color="auto" w:fill="auto"/>
            <w:noWrap/>
            <w:vAlign w:val="center"/>
            <w:hideMark/>
          </w:tcPr>
          <w:p w14:paraId="02FD9D9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Boussouma</w:t>
            </w:r>
          </w:p>
        </w:tc>
        <w:tc>
          <w:tcPr>
            <w:tcW w:w="1134" w:type="dxa"/>
            <w:shd w:val="clear" w:color="auto" w:fill="auto"/>
            <w:noWrap/>
            <w:vAlign w:val="center"/>
            <w:hideMark/>
          </w:tcPr>
          <w:p w14:paraId="5693483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Komboaré</w:t>
            </w:r>
          </w:p>
        </w:tc>
        <w:tc>
          <w:tcPr>
            <w:tcW w:w="2409" w:type="dxa"/>
            <w:shd w:val="clear" w:color="auto" w:fill="auto"/>
            <w:noWrap/>
            <w:vAlign w:val="center"/>
            <w:hideMark/>
          </w:tcPr>
          <w:p w14:paraId="6B45BC0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Komboaré Extension Sud Kounia</w:t>
            </w:r>
          </w:p>
        </w:tc>
        <w:tc>
          <w:tcPr>
            <w:tcW w:w="2127" w:type="dxa"/>
            <w:shd w:val="clear" w:color="auto" w:fill="auto"/>
            <w:noWrap/>
            <w:vAlign w:val="center"/>
            <w:hideMark/>
          </w:tcPr>
          <w:p w14:paraId="6D4B077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ZAMPOU Seydou</w:t>
            </w:r>
          </w:p>
        </w:tc>
        <w:tc>
          <w:tcPr>
            <w:tcW w:w="2551" w:type="dxa"/>
            <w:shd w:val="clear" w:color="auto" w:fill="auto"/>
            <w:noWrap/>
            <w:vAlign w:val="center"/>
            <w:hideMark/>
          </w:tcPr>
          <w:p w14:paraId="7269958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B4059004</w:t>
            </w:r>
          </w:p>
        </w:tc>
        <w:tc>
          <w:tcPr>
            <w:tcW w:w="1701" w:type="dxa"/>
            <w:shd w:val="clear" w:color="auto" w:fill="auto"/>
            <w:noWrap/>
            <w:vAlign w:val="center"/>
            <w:hideMark/>
          </w:tcPr>
          <w:p w14:paraId="579A324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Néré</w:t>
            </w:r>
          </w:p>
        </w:tc>
        <w:tc>
          <w:tcPr>
            <w:tcW w:w="992" w:type="dxa"/>
            <w:shd w:val="clear" w:color="auto" w:fill="auto"/>
            <w:noWrap/>
            <w:vAlign w:val="center"/>
            <w:hideMark/>
          </w:tcPr>
          <w:p w14:paraId="5187F70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3</w:t>
            </w:r>
          </w:p>
        </w:tc>
        <w:tc>
          <w:tcPr>
            <w:tcW w:w="1134" w:type="dxa"/>
            <w:shd w:val="clear" w:color="auto" w:fill="auto"/>
            <w:noWrap/>
            <w:vAlign w:val="center"/>
            <w:hideMark/>
          </w:tcPr>
          <w:p w14:paraId="681DBA7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5786392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30 000</w:t>
            </w:r>
          </w:p>
        </w:tc>
      </w:tr>
      <w:tr w:rsidR="00240143" w:rsidRPr="005F4609" w14:paraId="1DC2307D" w14:textId="77777777" w:rsidTr="005F4609">
        <w:trPr>
          <w:trHeight w:val="20"/>
        </w:trPr>
        <w:tc>
          <w:tcPr>
            <w:tcW w:w="964" w:type="dxa"/>
            <w:shd w:val="clear" w:color="auto" w:fill="auto"/>
            <w:noWrap/>
            <w:vAlign w:val="center"/>
            <w:hideMark/>
          </w:tcPr>
          <w:p w14:paraId="2BC21B18" w14:textId="77777777" w:rsidR="00240143" w:rsidRPr="005F4609" w:rsidRDefault="00240143" w:rsidP="00DF4F02">
            <w:pPr>
              <w:spacing w:before="0" w:after="0"/>
              <w:jc w:val="both"/>
              <w:rPr>
                <w:rFonts w:ascii="Century" w:eastAsia="Times New Roman" w:hAnsi="Century"/>
                <w:color w:val="000000"/>
                <w:sz w:val="18"/>
                <w:szCs w:val="18"/>
              </w:rPr>
            </w:pPr>
          </w:p>
        </w:tc>
        <w:tc>
          <w:tcPr>
            <w:tcW w:w="1178" w:type="dxa"/>
            <w:shd w:val="clear" w:color="auto" w:fill="auto"/>
            <w:noWrap/>
            <w:vAlign w:val="center"/>
            <w:hideMark/>
          </w:tcPr>
          <w:p w14:paraId="509626CF"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2B5BAACB" w14:textId="77777777" w:rsidR="00240143" w:rsidRPr="005F4609" w:rsidRDefault="00240143" w:rsidP="00DF4F02">
            <w:pPr>
              <w:spacing w:before="0" w:after="0"/>
              <w:jc w:val="both"/>
              <w:rPr>
                <w:rFonts w:ascii="Century" w:eastAsia="Times New Roman" w:hAnsi="Century"/>
                <w:color w:val="000000"/>
                <w:sz w:val="18"/>
                <w:szCs w:val="18"/>
              </w:rPr>
            </w:pPr>
          </w:p>
        </w:tc>
        <w:tc>
          <w:tcPr>
            <w:tcW w:w="2409" w:type="dxa"/>
            <w:shd w:val="clear" w:color="auto" w:fill="auto"/>
            <w:noWrap/>
            <w:vAlign w:val="center"/>
            <w:hideMark/>
          </w:tcPr>
          <w:p w14:paraId="76B3EE2E"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6FC56301" w14:textId="77777777" w:rsidR="00240143" w:rsidRPr="005F4609" w:rsidRDefault="00240143" w:rsidP="00DF4F02">
            <w:pPr>
              <w:spacing w:before="0" w:after="0"/>
              <w:jc w:val="both"/>
              <w:rPr>
                <w:rFonts w:ascii="Century" w:eastAsia="Times New Roman" w:hAnsi="Century"/>
                <w:color w:val="000000"/>
                <w:sz w:val="18"/>
                <w:szCs w:val="18"/>
              </w:rPr>
            </w:pPr>
          </w:p>
        </w:tc>
        <w:tc>
          <w:tcPr>
            <w:tcW w:w="2551" w:type="dxa"/>
            <w:shd w:val="clear" w:color="auto" w:fill="auto"/>
            <w:noWrap/>
            <w:vAlign w:val="center"/>
            <w:hideMark/>
          </w:tcPr>
          <w:p w14:paraId="027406CB"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38353CBD" w14:textId="77777777" w:rsidR="00240143" w:rsidRPr="005F4609" w:rsidRDefault="00240143" w:rsidP="00DF4F02">
            <w:pPr>
              <w:spacing w:before="0" w:after="0"/>
              <w:jc w:val="both"/>
              <w:rPr>
                <w:rFonts w:ascii="Century" w:eastAsia="Times New Roman" w:hAnsi="Century"/>
                <w:color w:val="000000"/>
                <w:sz w:val="18"/>
                <w:szCs w:val="18"/>
              </w:rPr>
            </w:pPr>
          </w:p>
        </w:tc>
        <w:tc>
          <w:tcPr>
            <w:tcW w:w="992" w:type="dxa"/>
            <w:shd w:val="clear" w:color="auto" w:fill="auto"/>
            <w:noWrap/>
            <w:vAlign w:val="center"/>
            <w:hideMark/>
          </w:tcPr>
          <w:p w14:paraId="6D67F1D5"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47B55AAF" w14:textId="77777777" w:rsidR="00240143" w:rsidRPr="005F4609" w:rsidRDefault="00240143" w:rsidP="00DF4F02">
            <w:pPr>
              <w:spacing w:before="0" w:after="0"/>
              <w:jc w:val="both"/>
              <w:rPr>
                <w:rFonts w:ascii="Century" w:eastAsia="Times New Roman" w:hAnsi="Century"/>
                <w:sz w:val="18"/>
                <w:szCs w:val="18"/>
              </w:rPr>
            </w:pPr>
          </w:p>
        </w:tc>
        <w:tc>
          <w:tcPr>
            <w:tcW w:w="1276" w:type="dxa"/>
            <w:shd w:val="clear" w:color="auto" w:fill="auto"/>
            <w:noWrap/>
            <w:vAlign w:val="center"/>
            <w:hideMark/>
          </w:tcPr>
          <w:p w14:paraId="1364D168" w14:textId="77777777" w:rsidR="00240143" w:rsidRPr="005F4609" w:rsidRDefault="00240143" w:rsidP="00DF4F02">
            <w:pPr>
              <w:spacing w:before="0" w:after="0"/>
              <w:jc w:val="both"/>
              <w:rPr>
                <w:rFonts w:ascii="Century" w:eastAsia="Times New Roman" w:hAnsi="Century"/>
                <w:sz w:val="18"/>
                <w:szCs w:val="18"/>
              </w:rPr>
            </w:pPr>
          </w:p>
        </w:tc>
      </w:tr>
      <w:tr w:rsidR="00240143" w:rsidRPr="005F4609" w14:paraId="20983BC6" w14:textId="77777777" w:rsidTr="005F4609">
        <w:trPr>
          <w:trHeight w:val="20"/>
        </w:trPr>
        <w:tc>
          <w:tcPr>
            <w:tcW w:w="964" w:type="dxa"/>
            <w:shd w:val="clear" w:color="auto" w:fill="auto"/>
            <w:noWrap/>
            <w:vAlign w:val="center"/>
            <w:hideMark/>
          </w:tcPr>
          <w:p w14:paraId="3DCAFD9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1404</w:t>
            </w:r>
          </w:p>
        </w:tc>
        <w:tc>
          <w:tcPr>
            <w:tcW w:w="1178" w:type="dxa"/>
            <w:shd w:val="clear" w:color="auto" w:fill="auto"/>
            <w:noWrap/>
            <w:vAlign w:val="center"/>
            <w:hideMark/>
          </w:tcPr>
          <w:p w14:paraId="2F70071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Niaogho</w:t>
            </w:r>
          </w:p>
        </w:tc>
        <w:tc>
          <w:tcPr>
            <w:tcW w:w="1134" w:type="dxa"/>
            <w:shd w:val="clear" w:color="auto" w:fill="auto"/>
            <w:noWrap/>
            <w:vAlign w:val="center"/>
            <w:hideMark/>
          </w:tcPr>
          <w:p w14:paraId="77CDBB4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Ibogo</w:t>
            </w:r>
          </w:p>
        </w:tc>
        <w:tc>
          <w:tcPr>
            <w:tcW w:w="2409" w:type="dxa"/>
            <w:shd w:val="clear" w:color="auto" w:fill="auto"/>
            <w:noWrap/>
            <w:vAlign w:val="center"/>
            <w:hideMark/>
          </w:tcPr>
          <w:p w14:paraId="2A96612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Accès périmètre de Béguédo</w:t>
            </w:r>
          </w:p>
        </w:tc>
        <w:tc>
          <w:tcPr>
            <w:tcW w:w="2127" w:type="dxa"/>
            <w:shd w:val="clear" w:color="auto" w:fill="auto"/>
            <w:noWrap/>
            <w:vAlign w:val="center"/>
            <w:hideMark/>
          </w:tcPr>
          <w:p w14:paraId="661A887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BAMBARO Salama</w:t>
            </w:r>
          </w:p>
        </w:tc>
        <w:tc>
          <w:tcPr>
            <w:tcW w:w="2551" w:type="dxa"/>
            <w:shd w:val="clear" w:color="auto" w:fill="auto"/>
            <w:noWrap/>
            <w:vAlign w:val="center"/>
            <w:hideMark/>
          </w:tcPr>
          <w:p w14:paraId="22F1E88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B4473713</w:t>
            </w:r>
          </w:p>
        </w:tc>
        <w:tc>
          <w:tcPr>
            <w:tcW w:w="1701" w:type="dxa"/>
            <w:shd w:val="clear" w:color="auto" w:fill="auto"/>
            <w:noWrap/>
            <w:vAlign w:val="center"/>
            <w:hideMark/>
          </w:tcPr>
          <w:p w14:paraId="3572CF8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Manguier</w:t>
            </w:r>
          </w:p>
        </w:tc>
        <w:tc>
          <w:tcPr>
            <w:tcW w:w="992" w:type="dxa"/>
            <w:shd w:val="clear" w:color="auto" w:fill="auto"/>
            <w:noWrap/>
            <w:vAlign w:val="center"/>
            <w:hideMark/>
          </w:tcPr>
          <w:p w14:paraId="109015E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5</w:t>
            </w:r>
          </w:p>
        </w:tc>
        <w:tc>
          <w:tcPr>
            <w:tcW w:w="1134" w:type="dxa"/>
            <w:shd w:val="clear" w:color="auto" w:fill="auto"/>
            <w:noWrap/>
            <w:vAlign w:val="center"/>
            <w:hideMark/>
          </w:tcPr>
          <w:p w14:paraId="02A5310A"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1656F24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75 000</w:t>
            </w:r>
          </w:p>
        </w:tc>
      </w:tr>
      <w:tr w:rsidR="00240143" w:rsidRPr="005F4609" w14:paraId="5F5BB8F1" w14:textId="77777777" w:rsidTr="005F4609">
        <w:trPr>
          <w:trHeight w:val="20"/>
        </w:trPr>
        <w:tc>
          <w:tcPr>
            <w:tcW w:w="964" w:type="dxa"/>
            <w:shd w:val="clear" w:color="auto" w:fill="auto"/>
            <w:noWrap/>
            <w:vAlign w:val="center"/>
            <w:hideMark/>
          </w:tcPr>
          <w:p w14:paraId="0B39E01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1404</w:t>
            </w:r>
          </w:p>
        </w:tc>
        <w:tc>
          <w:tcPr>
            <w:tcW w:w="1178" w:type="dxa"/>
            <w:shd w:val="clear" w:color="auto" w:fill="auto"/>
            <w:noWrap/>
            <w:vAlign w:val="center"/>
            <w:hideMark/>
          </w:tcPr>
          <w:p w14:paraId="46569EE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Niaogho</w:t>
            </w:r>
          </w:p>
        </w:tc>
        <w:tc>
          <w:tcPr>
            <w:tcW w:w="1134" w:type="dxa"/>
            <w:shd w:val="clear" w:color="auto" w:fill="auto"/>
            <w:noWrap/>
            <w:vAlign w:val="center"/>
            <w:hideMark/>
          </w:tcPr>
          <w:p w14:paraId="041C02B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Ibogo</w:t>
            </w:r>
          </w:p>
        </w:tc>
        <w:tc>
          <w:tcPr>
            <w:tcW w:w="2409" w:type="dxa"/>
            <w:shd w:val="clear" w:color="auto" w:fill="auto"/>
            <w:noWrap/>
            <w:vAlign w:val="center"/>
            <w:hideMark/>
          </w:tcPr>
          <w:p w14:paraId="41A1737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Accès périmètre de Béguédo</w:t>
            </w:r>
          </w:p>
        </w:tc>
        <w:tc>
          <w:tcPr>
            <w:tcW w:w="2127" w:type="dxa"/>
            <w:shd w:val="clear" w:color="auto" w:fill="auto"/>
            <w:noWrap/>
            <w:vAlign w:val="center"/>
            <w:hideMark/>
          </w:tcPr>
          <w:p w14:paraId="69D834A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BAMBARO Salama</w:t>
            </w:r>
          </w:p>
        </w:tc>
        <w:tc>
          <w:tcPr>
            <w:tcW w:w="2551" w:type="dxa"/>
            <w:shd w:val="clear" w:color="auto" w:fill="auto"/>
            <w:noWrap/>
            <w:vAlign w:val="center"/>
            <w:hideMark/>
          </w:tcPr>
          <w:p w14:paraId="266A193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B4473713</w:t>
            </w:r>
          </w:p>
        </w:tc>
        <w:tc>
          <w:tcPr>
            <w:tcW w:w="1701" w:type="dxa"/>
            <w:shd w:val="clear" w:color="auto" w:fill="auto"/>
            <w:noWrap/>
            <w:vAlign w:val="center"/>
            <w:hideMark/>
          </w:tcPr>
          <w:p w14:paraId="4F55D4D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Eucalyptus</w:t>
            </w:r>
          </w:p>
        </w:tc>
        <w:tc>
          <w:tcPr>
            <w:tcW w:w="992" w:type="dxa"/>
            <w:shd w:val="clear" w:color="auto" w:fill="auto"/>
            <w:noWrap/>
            <w:vAlign w:val="center"/>
            <w:hideMark/>
          </w:tcPr>
          <w:p w14:paraId="2AD39DC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3</w:t>
            </w:r>
          </w:p>
        </w:tc>
        <w:tc>
          <w:tcPr>
            <w:tcW w:w="1134" w:type="dxa"/>
            <w:shd w:val="clear" w:color="auto" w:fill="auto"/>
            <w:noWrap/>
            <w:vAlign w:val="center"/>
            <w:hideMark/>
          </w:tcPr>
          <w:p w14:paraId="13592C1F"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5EFE5DA7"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30 000</w:t>
            </w:r>
          </w:p>
        </w:tc>
      </w:tr>
      <w:tr w:rsidR="00240143" w:rsidRPr="005F4609" w14:paraId="209373A6" w14:textId="77777777" w:rsidTr="005F4609">
        <w:trPr>
          <w:trHeight w:val="20"/>
        </w:trPr>
        <w:tc>
          <w:tcPr>
            <w:tcW w:w="964" w:type="dxa"/>
            <w:shd w:val="clear" w:color="auto" w:fill="auto"/>
            <w:noWrap/>
            <w:vAlign w:val="center"/>
            <w:hideMark/>
          </w:tcPr>
          <w:p w14:paraId="5CD2D74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1404</w:t>
            </w:r>
          </w:p>
        </w:tc>
        <w:tc>
          <w:tcPr>
            <w:tcW w:w="1178" w:type="dxa"/>
            <w:shd w:val="clear" w:color="auto" w:fill="auto"/>
            <w:noWrap/>
            <w:vAlign w:val="center"/>
            <w:hideMark/>
          </w:tcPr>
          <w:p w14:paraId="1F98D36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Niaogho</w:t>
            </w:r>
          </w:p>
        </w:tc>
        <w:tc>
          <w:tcPr>
            <w:tcW w:w="1134" w:type="dxa"/>
            <w:shd w:val="clear" w:color="auto" w:fill="auto"/>
            <w:noWrap/>
            <w:vAlign w:val="center"/>
            <w:hideMark/>
          </w:tcPr>
          <w:p w14:paraId="44F3A4E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Ibogo</w:t>
            </w:r>
          </w:p>
        </w:tc>
        <w:tc>
          <w:tcPr>
            <w:tcW w:w="2409" w:type="dxa"/>
            <w:shd w:val="clear" w:color="auto" w:fill="auto"/>
            <w:noWrap/>
            <w:vAlign w:val="center"/>
            <w:hideMark/>
          </w:tcPr>
          <w:p w14:paraId="520A4DD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Accès périmètre de Béguédo</w:t>
            </w:r>
          </w:p>
        </w:tc>
        <w:tc>
          <w:tcPr>
            <w:tcW w:w="2127" w:type="dxa"/>
            <w:shd w:val="clear" w:color="auto" w:fill="auto"/>
            <w:noWrap/>
            <w:vAlign w:val="center"/>
            <w:hideMark/>
          </w:tcPr>
          <w:p w14:paraId="7059311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BANDAOGO Tata</w:t>
            </w:r>
          </w:p>
        </w:tc>
        <w:tc>
          <w:tcPr>
            <w:tcW w:w="2551" w:type="dxa"/>
            <w:shd w:val="clear" w:color="auto" w:fill="auto"/>
            <w:noWrap/>
            <w:vAlign w:val="center"/>
            <w:hideMark/>
          </w:tcPr>
          <w:p w14:paraId="28BCD5C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B7159087</w:t>
            </w:r>
          </w:p>
        </w:tc>
        <w:tc>
          <w:tcPr>
            <w:tcW w:w="1701" w:type="dxa"/>
            <w:shd w:val="clear" w:color="auto" w:fill="auto"/>
            <w:noWrap/>
            <w:vAlign w:val="center"/>
            <w:hideMark/>
          </w:tcPr>
          <w:p w14:paraId="6F61594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Manguier</w:t>
            </w:r>
          </w:p>
        </w:tc>
        <w:tc>
          <w:tcPr>
            <w:tcW w:w="992" w:type="dxa"/>
            <w:shd w:val="clear" w:color="auto" w:fill="auto"/>
            <w:noWrap/>
            <w:vAlign w:val="center"/>
            <w:hideMark/>
          </w:tcPr>
          <w:p w14:paraId="04ABD96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4FC03D2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1CF5E65E"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r>
      <w:tr w:rsidR="00240143" w:rsidRPr="005F4609" w14:paraId="47BFAA22" w14:textId="77777777" w:rsidTr="005F4609">
        <w:trPr>
          <w:trHeight w:val="20"/>
        </w:trPr>
        <w:tc>
          <w:tcPr>
            <w:tcW w:w="964" w:type="dxa"/>
            <w:shd w:val="clear" w:color="auto" w:fill="auto"/>
            <w:noWrap/>
            <w:vAlign w:val="center"/>
            <w:hideMark/>
          </w:tcPr>
          <w:p w14:paraId="53C8766E" w14:textId="77777777" w:rsidR="00240143" w:rsidRPr="005F4609" w:rsidRDefault="00240143" w:rsidP="00DF4F02">
            <w:pPr>
              <w:spacing w:before="0" w:after="0"/>
              <w:jc w:val="both"/>
              <w:rPr>
                <w:rFonts w:ascii="Century" w:eastAsia="Times New Roman" w:hAnsi="Century"/>
                <w:color w:val="000000"/>
                <w:sz w:val="18"/>
                <w:szCs w:val="18"/>
              </w:rPr>
            </w:pPr>
          </w:p>
        </w:tc>
        <w:tc>
          <w:tcPr>
            <w:tcW w:w="1178" w:type="dxa"/>
            <w:shd w:val="clear" w:color="auto" w:fill="auto"/>
            <w:noWrap/>
            <w:vAlign w:val="center"/>
            <w:hideMark/>
          </w:tcPr>
          <w:p w14:paraId="4C742C9B"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1FE01D90" w14:textId="77777777" w:rsidR="00240143" w:rsidRPr="005F4609" w:rsidRDefault="00240143" w:rsidP="00DF4F02">
            <w:pPr>
              <w:spacing w:before="0" w:after="0"/>
              <w:jc w:val="both"/>
              <w:rPr>
                <w:rFonts w:ascii="Century" w:eastAsia="Times New Roman" w:hAnsi="Century"/>
                <w:color w:val="000000"/>
                <w:sz w:val="18"/>
                <w:szCs w:val="18"/>
              </w:rPr>
            </w:pPr>
          </w:p>
        </w:tc>
        <w:tc>
          <w:tcPr>
            <w:tcW w:w="2409" w:type="dxa"/>
            <w:shd w:val="clear" w:color="auto" w:fill="auto"/>
            <w:noWrap/>
            <w:vAlign w:val="center"/>
            <w:hideMark/>
          </w:tcPr>
          <w:p w14:paraId="73DADC53"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2E435324" w14:textId="77777777" w:rsidR="00240143" w:rsidRPr="005F4609" w:rsidRDefault="00240143" w:rsidP="00DF4F02">
            <w:pPr>
              <w:spacing w:before="0" w:after="0"/>
              <w:jc w:val="both"/>
              <w:rPr>
                <w:rFonts w:ascii="Century" w:eastAsia="Times New Roman" w:hAnsi="Century"/>
                <w:color w:val="000000"/>
                <w:sz w:val="18"/>
                <w:szCs w:val="18"/>
              </w:rPr>
            </w:pPr>
          </w:p>
        </w:tc>
        <w:tc>
          <w:tcPr>
            <w:tcW w:w="2551" w:type="dxa"/>
            <w:shd w:val="clear" w:color="auto" w:fill="auto"/>
            <w:noWrap/>
            <w:vAlign w:val="center"/>
            <w:hideMark/>
          </w:tcPr>
          <w:p w14:paraId="67D950A3"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16F75EC6" w14:textId="77777777" w:rsidR="00240143" w:rsidRPr="005F4609" w:rsidRDefault="00240143" w:rsidP="00DF4F02">
            <w:pPr>
              <w:spacing w:before="0" w:after="0"/>
              <w:jc w:val="both"/>
              <w:rPr>
                <w:rFonts w:ascii="Century" w:eastAsia="Times New Roman" w:hAnsi="Century"/>
                <w:color w:val="000000"/>
                <w:sz w:val="18"/>
                <w:szCs w:val="18"/>
              </w:rPr>
            </w:pPr>
          </w:p>
        </w:tc>
        <w:tc>
          <w:tcPr>
            <w:tcW w:w="992" w:type="dxa"/>
            <w:shd w:val="clear" w:color="auto" w:fill="auto"/>
            <w:noWrap/>
            <w:vAlign w:val="center"/>
            <w:hideMark/>
          </w:tcPr>
          <w:p w14:paraId="2AFB9870"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1113D79C" w14:textId="77777777" w:rsidR="00240143" w:rsidRPr="005F4609" w:rsidRDefault="00240143" w:rsidP="00DF4F02">
            <w:pPr>
              <w:spacing w:before="0" w:after="0"/>
              <w:jc w:val="both"/>
              <w:rPr>
                <w:rFonts w:ascii="Century" w:eastAsia="Times New Roman" w:hAnsi="Century"/>
                <w:sz w:val="18"/>
                <w:szCs w:val="18"/>
              </w:rPr>
            </w:pPr>
          </w:p>
        </w:tc>
        <w:tc>
          <w:tcPr>
            <w:tcW w:w="1276" w:type="dxa"/>
            <w:shd w:val="clear" w:color="auto" w:fill="auto"/>
            <w:noWrap/>
            <w:vAlign w:val="center"/>
            <w:hideMark/>
          </w:tcPr>
          <w:p w14:paraId="414323C2" w14:textId="77777777" w:rsidR="00240143" w:rsidRPr="005F4609" w:rsidRDefault="00240143" w:rsidP="00DF4F02">
            <w:pPr>
              <w:spacing w:before="0" w:after="0"/>
              <w:jc w:val="both"/>
              <w:rPr>
                <w:rFonts w:ascii="Century" w:eastAsia="Times New Roman" w:hAnsi="Century"/>
                <w:sz w:val="18"/>
                <w:szCs w:val="18"/>
              </w:rPr>
            </w:pPr>
          </w:p>
        </w:tc>
      </w:tr>
      <w:tr w:rsidR="00240143" w:rsidRPr="005F4609" w14:paraId="742EE8CC" w14:textId="77777777" w:rsidTr="005F4609">
        <w:trPr>
          <w:trHeight w:val="20"/>
        </w:trPr>
        <w:tc>
          <w:tcPr>
            <w:tcW w:w="964" w:type="dxa"/>
            <w:shd w:val="clear" w:color="auto" w:fill="auto"/>
            <w:noWrap/>
            <w:vAlign w:val="center"/>
            <w:hideMark/>
          </w:tcPr>
          <w:p w14:paraId="1EEEC05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1408</w:t>
            </w:r>
          </w:p>
        </w:tc>
        <w:tc>
          <w:tcPr>
            <w:tcW w:w="1178" w:type="dxa"/>
            <w:shd w:val="clear" w:color="auto" w:fill="auto"/>
            <w:noWrap/>
            <w:vAlign w:val="center"/>
            <w:hideMark/>
          </w:tcPr>
          <w:p w14:paraId="4855388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Niaogho</w:t>
            </w:r>
          </w:p>
        </w:tc>
        <w:tc>
          <w:tcPr>
            <w:tcW w:w="1134" w:type="dxa"/>
            <w:shd w:val="clear" w:color="auto" w:fill="auto"/>
            <w:noWrap/>
            <w:vAlign w:val="center"/>
            <w:hideMark/>
          </w:tcPr>
          <w:p w14:paraId="086636A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Tengsoba</w:t>
            </w:r>
          </w:p>
        </w:tc>
        <w:tc>
          <w:tcPr>
            <w:tcW w:w="2409" w:type="dxa"/>
            <w:shd w:val="clear" w:color="auto" w:fill="auto"/>
            <w:noWrap/>
            <w:vAlign w:val="center"/>
            <w:hideMark/>
          </w:tcPr>
          <w:p w14:paraId="544AC96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Accès périmètre de Niaogho</w:t>
            </w:r>
          </w:p>
        </w:tc>
        <w:tc>
          <w:tcPr>
            <w:tcW w:w="2127" w:type="dxa"/>
            <w:shd w:val="clear" w:color="auto" w:fill="auto"/>
            <w:noWrap/>
            <w:vAlign w:val="center"/>
            <w:hideMark/>
          </w:tcPr>
          <w:p w14:paraId="541D6B7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GUEBRE Halidou</w:t>
            </w:r>
          </w:p>
        </w:tc>
        <w:tc>
          <w:tcPr>
            <w:tcW w:w="2551" w:type="dxa"/>
            <w:shd w:val="clear" w:color="auto" w:fill="auto"/>
            <w:noWrap/>
            <w:vAlign w:val="center"/>
            <w:hideMark/>
          </w:tcPr>
          <w:p w14:paraId="07B1193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B6384884</w:t>
            </w:r>
          </w:p>
        </w:tc>
        <w:tc>
          <w:tcPr>
            <w:tcW w:w="1701" w:type="dxa"/>
            <w:shd w:val="clear" w:color="auto" w:fill="auto"/>
            <w:noWrap/>
            <w:vAlign w:val="center"/>
            <w:hideMark/>
          </w:tcPr>
          <w:p w14:paraId="30210A0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Nimier</w:t>
            </w:r>
          </w:p>
        </w:tc>
        <w:tc>
          <w:tcPr>
            <w:tcW w:w="992" w:type="dxa"/>
            <w:shd w:val="clear" w:color="auto" w:fill="auto"/>
            <w:noWrap/>
            <w:vAlign w:val="center"/>
            <w:hideMark/>
          </w:tcPr>
          <w:p w14:paraId="7E8B81F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3</w:t>
            </w:r>
          </w:p>
        </w:tc>
        <w:tc>
          <w:tcPr>
            <w:tcW w:w="1134" w:type="dxa"/>
            <w:shd w:val="clear" w:color="auto" w:fill="auto"/>
            <w:noWrap/>
            <w:vAlign w:val="center"/>
            <w:hideMark/>
          </w:tcPr>
          <w:p w14:paraId="4905DA7D"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009BCDB2"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30 000</w:t>
            </w:r>
          </w:p>
        </w:tc>
      </w:tr>
      <w:tr w:rsidR="00240143" w:rsidRPr="005F4609" w14:paraId="30CC128E" w14:textId="77777777" w:rsidTr="005F4609">
        <w:trPr>
          <w:trHeight w:val="20"/>
        </w:trPr>
        <w:tc>
          <w:tcPr>
            <w:tcW w:w="964" w:type="dxa"/>
            <w:shd w:val="clear" w:color="auto" w:fill="auto"/>
            <w:noWrap/>
            <w:vAlign w:val="center"/>
            <w:hideMark/>
          </w:tcPr>
          <w:p w14:paraId="46A5D0B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1408</w:t>
            </w:r>
          </w:p>
        </w:tc>
        <w:tc>
          <w:tcPr>
            <w:tcW w:w="1178" w:type="dxa"/>
            <w:shd w:val="clear" w:color="auto" w:fill="auto"/>
            <w:noWrap/>
            <w:vAlign w:val="center"/>
            <w:hideMark/>
          </w:tcPr>
          <w:p w14:paraId="62451CE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Niaogho</w:t>
            </w:r>
          </w:p>
        </w:tc>
        <w:tc>
          <w:tcPr>
            <w:tcW w:w="1134" w:type="dxa"/>
            <w:shd w:val="clear" w:color="auto" w:fill="auto"/>
            <w:noWrap/>
            <w:vAlign w:val="center"/>
            <w:hideMark/>
          </w:tcPr>
          <w:p w14:paraId="10729FA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Tengsoba</w:t>
            </w:r>
          </w:p>
        </w:tc>
        <w:tc>
          <w:tcPr>
            <w:tcW w:w="2409" w:type="dxa"/>
            <w:shd w:val="clear" w:color="auto" w:fill="auto"/>
            <w:noWrap/>
            <w:vAlign w:val="center"/>
            <w:hideMark/>
          </w:tcPr>
          <w:p w14:paraId="1863024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Accès périmètre de Niaogho</w:t>
            </w:r>
          </w:p>
        </w:tc>
        <w:tc>
          <w:tcPr>
            <w:tcW w:w="2127" w:type="dxa"/>
            <w:shd w:val="clear" w:color="auto" w:fill="auto"/>
            <w:noWrap/>
            <w:vAlign w:val="center"/>
            <w:hideMark/>
          </w:tcPr>
          <w:p w14:paraId="295A9A3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GUEBRE Halidou</w:t>
            </w:r>
          </w:p>
        </w:tc>
        <w:tc>
          <w:tcPr>
            <w:tcW w:w="2551" w:type="dxa"/>
            <w:shd w:val="clear" w:color="auto" w:fill="auto"/>
            <w:noWrap/>
            <w:vAlign w:val="center"/>
            <w:hideMark/>
          </w:tcPr>
          <w:p w14:paraId="13DAC33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B6384884</w:t>
            </w:r>
          </w:p>
        </w:tc>
        <w:tc>
          <w:tcPr>
            <w:tcW w:w="1701" w:type="dxa"/>
            <w:shd w:val="clear" w:color="auto" w:fill="auto"/>
            <w:noWrap/>
            <w:vAlign w:val="center"/>
            <w:hideMark/>
          </w:tcPr>
          <w:p w14:paraId="4A80C8C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Eucalyptus</w:t>
            </w:r>
          </w:p>
        </w:tc>
        <w:tc>
          <w:tcPr>
            <w:tcW w:w="992" w:type="dxa"/>
            <w:shd w:val="clear" w:color="auto" w:fill="auto"/>
            <w:noWrap/>
            <w:vAlign w:val="center"/>
            <w:hideMark/>
          </w:tcPr>
          <w:p w14:paraId="49A3A7C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26675DB3"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6682538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695C4EDB" w14:textId="77777777" w:rsidTr="005F4609">
        <w:trPr>
          <w:trHeight w:val="20"/>
        </w:trPr>
        <w:tc>
          <w:tcPr>
            <w:tcW w:w="964" w:type="dxa"/>
            <w:shd w:val="clear" w:color="auto" w:fill="auto"/>
            <w:noWrap/>
            <w:vAlign w:val="center"/>
            <w:hideMark/>
          </w:tcPr>
          <w:p w14:paraId="1FF08C4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1408</w:t>
            </w:r>
          </w:p>
        </w:tc>
        <w:tc>
          <w:tcPr>
            <w:tcW w:w="1178" w:type="dxa"/>
            <w:shd w:val="clear" w:color="auto" w:fill="auto"/>
            <w:noWrap/>
            <w:vAlign w:val="center"/>
            <w:hideMark/>
          </w:tcPr>
          <w:p w14:paraId="6A417C1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Niaogho</w:t>
            </w:r>
          </w:p>
        </w:tc>
        <w:tc>
          <w:tcPr>
            <w:tcW w:w="1134" w:type="dxa"/>
            <w:shd w:val="clear" w:color="auto" w:fill="auto"/>
            <w:noWrap/>
            <w:vAlign w:val="center"/>
            <w:hideMark/>
          </w:tcPr>
          <w:p w14:paraId="6D418BF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Tengsoba</w:t>
            </w:r>
          </w:p>
        </w:tc>
        <w:tc>
          <w:tcPr>
            <w:tcW w:w="2409" w:type="dxa"/>
            <w:shd w:val="clear" w:color="auto" w:fill="auto"/>
            <w:noWrap/>
            <w:vAlign w:val="center"/>
            <w:hideMark/>
          </w:tcPr>
          <w:p w14:paraId="06A2686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Accès périmètre de Niaogho</w:t>
            </w:r>
          </w:p>
        </w:tc>
        <w:tc>
          <w:tcPr>
            <w:tcW w:w="2127" w:type="dxa"/>
            <w:shd w:val="clear" w:color="auto" w:fill="auto"/>
            <w:noWrap/>
            <w:vAlign w:val="center"/>
            <w:hideMark/>
          </w:tcPr>
          <w:p w14:paraId="1F8B243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GUEBRE Souleymane</w:t>
            </w:r>
          </w:p>
        </w:tc>
        <w:tc>
          <w:tcPr>
            <w:tcW w:w="2551" w:type="dxa"/>
            <w:shd w:val="clear" w:color="auto" w:fill="auto"/>
            <w:noWrap/>
            <w:vAlign w:val="center"/>
            <w:hideMark/>
          </w:tcPr>
          <w:p w14:paraId="37F7FBD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B3767529</w:t>
            </w:r>
          </w:p>
        </w:tc>
        <w:tc>
          <w:tcPr>
            <w:tcW w:w="1701" w:type="dxa"/>
            <w:shd w:val="clear" w:color="auto" w:fill="auto"/>
            <w:noWrap/>
            <w:vAlign w:val="center"/>
            <w:hideMark/>
          </w:tcPr>
          <w:p w14:paraId="3F8515A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Manguier</w:t>
            </w:r>
          </w:p>
        </w:tc>
        <w:tc>
          <w:tcPr>
            <w:tcW w:w="992" w:type="dxa"/>
            <w:shd w:val="clear" w:color="auto" w:fill="auto"/>
            <w:noWrap/>
            <w:vAlign w:val="center"/>
            <w:hideMark/>
          </w:tcPr>
          <w:p w14:paraId="6F9BE05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49FA2014"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1BAD7B3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r>
      <w:tr w:rsidR="00240143" w:rsidRPr="005F4609" w14:paraId="3321FC0C" w14:textId="77777777" w:rsidTr="005F4609">
        <w:trPr>
          <w:trHeight w:val="20"/>
        </w:trPr>
        <w:tc>
          <w:tcPr>
            <w:tcW w:w="964" w:type="dxa"/>
            <w:shd w:val="clear" w:color="auto" w:fill="auto"/>
            <w:noWrap/>
            <w:vAlign w:val="center"/>
            <w:hideMark/>
          </w:tcPr>
          <w:p w14:paraId="154A2704" w14:textId="77777777" w:rsidR="00240143" w:rsidRPr="005F4609" w:rsidRDefault="00240143" w:rsidP="00DF4F02">
            <w:pPr>
              <w:spacing w:before="0" w:after="0"/>
              <w:jc w:val="both"/>
              <w:rPr>
                <w:rFonts w:ascii="Century" w:eastAsia="Times New Roman" w:hAnsi="Century"/>
                <w:color w:val="000000"/>
                <w:sz w:val="18"/>
                <w:szCs w:val="18"/>
              </w:rPr>
            </w:pPr>
          </w:p>
        </w:tc>
        <w:tc>
          <w:tcPr>
            <w:tcW w:w="1178" w:type="dxa"/>
            <w:shd w:val="clear" w:color="auto" w:fill="auto"/>
            <w:noWrap/>
            <w:vAlign w:val="center"/>
            <w:hideMark/>
          </w:tcPr>
          <w:p w14:paraId="58C776CE"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77259912" w14:textId="77777777" w:rsidR="00240143" w:rsidRPr="005F4609" w:rsidRDefault="00240143" w:rsidP="00DF4F02">
            <w:pPr>
              <w:spacing w:before="0" w:after="0"/>
              <w:jc w:val="both"/>
              <w:rPr>
                <w:rFonts w:ascii="Century" w:eastAsia="Times New Roman" w:hAnsi="Century"/>
                <w:color w:val="000000"/>
                <w:sz w:val="18"/>
                <w:szCs w:val="18"/>
              </w:rPr>
            </w:pPr>
          </w:p>
        </w:tc>
        <w:tc>
          <w:tcPr>
            <w:tcW w:w="2409" w:type="dxa"/>
            <w:shd w:val="clear" w:color="auto" w:fill="auto"/>
            <w:noWrap/>
            <w:vAlign w:val="center"/>
            <w:hideMark/>
          </w:tcPr>
          <w:p w14:paraId="786E3861"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3775D05C" w14:textId="77777777" w:rsidR="00240143" w:rsidRPr="005F4609" w:rsidRDefault="00240143" w:rsidP="00DF4F02">
            <w:pPr>
              <w:spacing w:before="0" w:after="0"/>
              <w:jc w:val="both"/>
              <w:rPr>
                <w:rFonts w:ascii="Century" w:eastAsia="Times New Roman" w:hAnsi="Century"/>
                <w:color w:val="000000"/>
                <w:sz w:val="18"/>
                <w:szCs w:val="18"/>
              </w:rPr>
            </w:pPr>
          </w:p>
        </w:tc>
        <w:tc>
          <w:tcPr>
            <w:tcW w:w="2551" w:type="dxa"/>
            <w:shd w:val="clear" w:color="auto" w:fill="auto"/>
            <w:noWrap/>
            <w:vAlign w:val="center"/>
            <w:hideMark/>
          </w:tcPr>
          <w:p w14:paraId="3DC71B49" w14:textId="77777777" w:rsidR="00240143" w:rsidRPr="005F4609" w:rsidRDefault="00240143" w:rsidP="00DF4F02">
            <w:pPr>
              <w:spacing w:before="0" w:after="0"/>
              <w:jc w:val="both"/>
              <w:rPr>
                <w:rFonts w:ascii="Century" w:eastAsia="Times New Roman" w:hAnsi="Century"/>
                <w:color w:val="000000"/>
                <w:sz w:val="18"/>
                <w:szCs w:val="18"/>
              </w:rPr>
            </w:pPr>
          </w:p>
        </w:tc>
        <w:tc>
          <w:tcPr>
            <w:tcW w:w="1701" w:type="dxa"/>
            <w:shd w:val="clear" w:color="auto" w:fill="auto"/>
            <w:noWrap/>
            <w:vAlign w:val="center"/>
            <w:hideMark/>
          </w:tcPr>
          <w:p w14:paraId="1A6E8C66" w14:textId="77777777" w:rsidR="00240143" w:rsidRPr="005F4609" w:rsidRDefault="00240143" w:rsidP="00DF4F02">
            <w:pPr>
              <w:spacing w:before="0" w:after="0"/>
              <w:jc w:val="both"/>
              <w:rPr>
                <w:rFonts w:ascii="Century" w:eastAsia="Times New Roman" w:hAnsi="Century"/>
                <w:color w:val="000000"/>
                <w:sz w:val="18"/>
                <w:szCs w:val="18"/>
              </w:rPr>
            </w:pPr>
          </w:p>
        </w:tc>
        <w:tc>
          <w:tcPr>
            <w:tcW w:w="992" w:type="dxa"/>
            <w:shd w:val="clear" w:color="auto" w:fill="auto"/>
            <w:noWrap/>
            <w:vAlign w:val="center"/>
            <w:hideMark/>
          </w:tcPr>
          <w:p w14:paraId="1E0CE678" w14:textId="77777777" w:rsidR="00240143" w:rsidRPr="005F4609" w:rsidRDefault="00240143" w:rsidP="00DF4F02">
            <w:pPr>
              <w:spacing w:before="0" w:after="0"/>
              <w:jc w:val="both"/>
              <w:rPr>
                <w:rFonts w:ascii="Century" w:eastAsia="Times New Roman" w:hAnsi="Century"/>
                <w:color w:val="000000"/>
                <w:sz w:val="18"/>
                <w:szCs w:val="18"/>
              </w:rPr>
            </w:pPr>
          </w:p>
        </w:tc>
        <w:tc>
          <w:tcPr>
            <w:tcW w:w="1134" w:type="dxa"/>
            <w:shd w:val="clear" w:color="auto" w:fill="auto"/>
            <w:noWrap/>
            <w:vAlign w:val="center"/>
            <w:hideMark/>
          </w:tcPr>
          <w:p w14:paraId="6FF25305" w14:textId="77777777" w:rsidR="00240143" w:rsidRPr="005F4609" w:rsidRDefault="00240143" w:rsidP="00DF4F02">
            <w:pPr>
              <w:spacing w:before="0" w:after="0"/>
              <w:jc w:val="both"/>
              <w:rPr>
                <w:rFonts w:ascii="Century" w:eastAsia="Times New Roman" w:hAnsi="Century"/>
                <w:sz w:val="18"/>
                <w:szCs w:val="18"/>
              </w:rPr>
            </w:pPr>
          </w:p>
        </w:tc>
        <w:tc>
          <w:tcPr>
            <w:tcW w:w="1276" w:type="dxa"/>
            <w:shd w:val="clear" w:color="auto" w:fill="auto"/>
            <w:noWrap/>
            <w:vAlign w:val="center"/>
            <w:hideMark/>
          </w:tcPr>
          <w:p w14:paraId="3E67E752" w14:textId="77777777" w:rsidR="00240143" w:rsidRPr="005F4609" w:rsidRDefault="00240143" w:rsidP="00DF4F02">
            <w:pPr>
              <w:spacing w:before="0" w:after="0"/>
              <w:jc w:val="both"/>
              <w:rPr>
                <w:rFonts w:ascii="Century" w:eastAsia="Times New Roman" w:hAnsi="Century"/>
                <w:sz w:val="18"/>
                <w:szCs w:val="18"/>
              </w:rPr>
            </w:pPr>
          </w:p>
        </w:tc>
      </w:tr>
      <w:tr w:rsidR="00240143" w:rsidRPr="005F4609" w14:paraId="132676D5" w14:textId="77777777" w:rsidTr="005F4609">
        <w:trPr>
          <w:trHeight w:val="20"/>
        </w:trPr>
        <w:tc>
          <w:tcPr>
            <w:tcW w:w="964" w:type="dxa"/>
            <w:shd w:val="clear" w:color="auto" w:fill="auto"/>
            <w:noWrap/>
            <w:vAlign w:val="center"/>
            <w:hideMark/>
          </w:tcPr>
          <w:p w14:paraId="39CF283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5B47516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5A0A9A7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63D463A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65FEEB4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BAGAGNAN Salam</w:t>
            </w:r>
          </w:p>
        </w:tc>
        <w:tc>
          <w:tcPr>
            <w:tcW w:w="2551" w:type="dxa"/>
            <w:shd w:val="clear" w:color="auto" w:fill="auto"/>
            <w:noWrap/>
            <w:vAlign w:val="center"/>
            <w:hideMark/>
          </w:tcPr>
          <w:p w14:paraId="7F941FA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B1151636</w:t>
            </w:r>
          </w:p>
        </w:tc>
        <w:tc>
          <w:tcPr>
            <w:tcW w:w="1701" w:type="dxa"/>
            <w:shd w:val="clear" w:color="auto" w:fill="auto"/>
            <w:noWrap/>
            <w:vAlign w:val="center"/>
            <w:hideMark/>
          </w:tcPr>
          <w:p w14:paraId="708F8AA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Balanites</w:t>
            </w:r>
          </w:p>
        </w:tc>
        <w:tc>
          <w:tcPr>
            <w:tcW w:w="992" w:type="dxa"/>
            <w:shd w:val="clear" w:color="auto" w:fill="auto"/>
            <w:noWrap/>
            <w:vAlign w:val="center"/>
            <w:hideMark/>
          </w:tcPr>
          <w:p w14:paraId="4DC831D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142BFB77"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765AC437"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7AED4BB0" w14:textId="77777777" w:rsidTr="005F4609">
        <w:trPr>
          <w:trHeight w:val="20"/>
        </w:trPr>
        <w:tc>
          <w:tcPr>
            <w:tcW w:w="964" w:type="dxa"/>
            <w:shd w:val="clear" w:color="auto" w:fill="auto"/>
            <w:noWrap/>
            <w:vAlign w:val="center"/>
            <w:hideMark/>
          </w:tcPr>
          <w:p w14:paraId="45A97EC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12726BD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4AA104F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1E48E92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6E253A1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BARRY Moumini</w:t>
            </w:r>
          </w:p>
        </w:tc>
        <w:tc>
          <w:tcPr>
            <w:tcW w:w="2551" w:type="dxa"/>
            <w:shd w:val="clear" w:color="auto" w:fill="auto"/>
            <w:noWrap/>
            <w:vAlign w:val="center"/>
            <w:hideMark/>
          </w:tcPr>
          <w:p w14:paraId="25322B5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B6143324 du 29/10/2010</w:t>
            </w:r>
          </w:p>
        </w:tc>
        <w:tc>
          <w:tcPr>
            <w:tcW w:w="1701" w:type="dxa"/>
            <w:shd w:val="clear" w:color="auto" w:fill="auto"/>
            <w:noWrap/>
            <w:vAlign w:val="center"/>
            <w:hideMark/>
          </w:tcPr>
          <w:p w14:paraId="10B4ADA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Nimier</w:t>
            </w:r>
          </w:p>
        </w:tc>
        <w:tc>
          <w:tcPr>
            <w:tcW w:w="992" w:type="dxa"/>
            <w:shd w:val="clear" w:color="auto" w:fill="auto"/>
            <w:noWrap/>
            <w:vAlign w:val="center"/>
            <w:hideMark/>
          </w:tcPr>
          <w:p w14:paraId="7E76905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3</w:t>
            </w:r>
          </w:p>
        </w:tc>
        <w:tc>
          <w:tcPr>
            <w:tcW w:w="1134" w:type="dxa"/>
            <w:shd w:val="clear" w:color="auto" w:fill="auto"/>
            <w:noWrap/>
            <w:vAlign w:val="center"/>
            <w:hideMark/>
          </w:tcPr>
          <w:p w14:paraId="258D68E6"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3CFE180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30 000</w:t>
            </w:r>
          </w:p>
        </w:tc>
      </w:tr>
      <w:tr w:rsidR="00240143" w:rsidRPr="005F4609" w14:paraId="4ADB338D" w14:textId="77777777" w:rsidTr="005F4609">
        <w:trPr>
          <w:trHeight w:val="20"/>
        </w:trPr>
        <w:tc>
          <w:tcPr>
            <w:tcW w:w="964" w:type="dxa"/>
            <w:shd w:val="clear" w:color="auto" w:fill="auto"/>
            <w:noWrap/>
            <w:vAlign w:val="center"/>
            <w:hideMark/>
          </w:tcPr>
          <w:p w14:paraId="7C7D9C2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1649</w:t>
            </w:r>
          </w:p>
        </w:tc>
        <w:tc>
          <w:tcPr>
            <w:tcW w:w="1178" w:type="dxa"/>
            <w:shd w:val="clear" w:color="auto" w:fill="auto"/>
            <w:noWrap/>
            <w:vAlign w:val="center"/>
            <w:hideMark/>
          </w:tcPr>
          <w:p w14:paraId="79DBFEF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07D2687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2DFE3908" w14:textId="77777777" w:rsidR="00240143" w:rsidRPr="005F4609" w:rsidRDefault="00240143" w:rsidP="00DF4F02">
            <w:pPr>
              <w:spacing w:before="0" w:after="0"/>
              <w:jc w:val="both"/>
              <w:rPr>
                <w:rFonts w:ascii="Century" w:eastAsia="Times New Roman" w:hAnsi="Century"/>
                <w:color w:val="000000"/>
                <w:sz w:val="18"/>
                <w:szCs w:val="18"/>
              </w:rPr>
            </w:pPr>
          </w:p>
        </w:tc>
        <w:tc>
          <w:tcPr>
            <w:tcW w:w="2127" w:type="dxa"/>
            <w:shd w:val="clear" w:color="auto" w:fill="auto"/>
            <w:noWrap/>
            <w:vAlign w:val="center"/>
            <w:hideMark/>
          </w:tcPr>
          <w:p w14:paraId="0CDEAA4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COMBO Féon</w:t>
            </w:r>
          </w:p>
        </w:tc>
        <w:tc>
          <w:tcPr>
            <w:tcW w:w="2551" w:type="dxa"/>
            <w:shd w:val="clear" w:color="auto" w:fill="auto"/>
            <w:noWrap/>
            <w:vAlign w:val="center"/>
            <w:hideMark/>
          </w:tcPr>
          <w:p w14:paraId="5537D68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JSAN n°862 du 21/10/2002</w:t>
            </w:r>
          </w:p>
        </w:tc>
        <w:tc>
          <w:tcPr>
            <w:tcW w:w="1701" w:type="dxa"/>
            <w:shd w:val="clear" w:color="auto" w:fill="auto"/>
            <w:noWrap/>
            <w:vAlign w:val="center"/>
            <w:hideMark/>
          </w:tcPr>
          <w:p w14:paraId="5A2E370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Jatropha</w:t>
            </w:r>
          </w:p>
        </w:tc>
        <w:tc>
          <w:tcPr>
            <w:tcW w:w="992" w:type="dxa"/>
            <w:shd w:val="clear" w:color="auto" w:fill="auto"/>
            <w:noWrap/>
            <w:vAlign w:val="center"/>
            <w:hideMark/>
          </w:tcPr>
          <w:p w14:paraId="3A032CD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20</w:t>
            </w:r>
          </w:p>
        </w:tc>
        <w:tc>
          <w:tcPr>
            <w:tcW w:w="1134" w:type="dxa"/>
            <w:shd w:val="clear" w:color="auto" w:fill="auto"/>
            <w:noWrap/>
            <w:vAlign w:val="center"/>
            <w:hideMark/>
          </w:tcPr>
          <w:p w14:paraId="26DD0223"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5 000</w:t>
            </w:r>
          </w:p>
        </w:tc>
        <w:tc>
          <w:tcPr>
            <w:tcW w:w="1276" w:type="dxa"/>
            <w:shd w:val="clear" w:color="auto" w:fill="auto"/>
            <w:noWrap/>
            <w:vAlign w:val="center"/>
            <w:hideMark/>
          </w:tcPr>
          <w:p w14:paraId="07A7C91E"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100 000</w:t>
            </w:r>
          </w:p>
        </w:tc>
      </w:tr>
      <w:tr w:rsidR="00240143" w:rsidRPr="005F4609" w14:paraId="236EE0EB" w14:textId="77777777" w:rsidTr="005F4609">
        <w:trPr>
          <w:trHeight w:val="20"/>
        </w:trPr>
        <w:tc>
          <w:tcPr>
            <w:tcW w:w="964" w:type="dxa"/>
            <w:shd w:val="clear" w:color="auto" w:fill="auto"/>
            <w:noWrap/>
            <w:vAlign w:val="center"/>
            <w:hideMark/>
          </w:tcPr>
          <w:p w14:paraId="5655962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2C6DCED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0BA4562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3A893C4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3DD964A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IMA Ousmane</w:t>
            </w:r>
          </w:p>
        </w:tc>
        <w:tc>
          <w:tcPr>
            <w:tcW w:w="2551" w:type="dxa"/>
            <w:shd w:val="clear" w:color="auto" w:fill="auto"/>
            <w:noWrap/>
            <w:vAlign w:val="center"/>
            <w:hideMark/>
          </w:tcPr>
          <w:p w14:paraId="57F728B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B3753205</w:t>
            </w:r>
          </w:p>
        </w:tc>
        <w:tc>
          <w:tcPr>
            <w:tcW w:w="1701" w:type="dxa"/>
            <w:shd w:val="clear" w:color="auto" w:fill="auto"/>
            <w:noWrap/>
            <w:vAlign w:val="center"/>
            <w:hideMark/>
          </w:tcPr>
          <w:p w14:paraId="3FE2E53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Manguier</w:t>
            </w:r>
          </w:p>
        </w:tc>
        <w:tc>
          <w:tcPr>
            <w:tcW w:w="992" w:type="dxa"/>
            <w:shd w:val="clear" w:color="auto" w:fill="auto"/>
            <w:noWrap/>
            <w:vAlign w:val="center"/>
            <w:hideMark/>
          </w:tcPr>
          <w:p w14:paraId="7E7FD01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w:t>
            </w:r>
          </w:p>
        </w:tc>
        <w:tc>
          <w:tcPr>
            <w:tcW w:w="1134" w:type="dxa"/>
            <w:shd w:val="clear" w:color="auto" w:fill="auto"/>
            <w:noWrap/>
            <w:vAlign w:val="center"/>
            <w:hideMark/>
          </w:tcPr>
          <w:p w14:paraId="085FA24F"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57E265F9"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30 000</w:t>
            </w:r>
          </w:p>
        </w:tc>
      </w:tr>
      <w:tr w:rsidR="00240143" w:rsidRPr="005F4609" w14:paraId="62D3FC21" w14:textId="77777777" w:rsidTr="005F4609">
        <w:trPr>
          <w:trHeight w:val="20"/>
        </w:trPr>
        <w:tc>
          <w:tcPr>
            <w:tcW w:w="964" w:type="dxa"/>
            <w:shd w:val="clear" w:color="auto" w:fill="auto"/>
            <w:noWrap/>
            <w:vAlign w:val="center"/>
            <w:hideMark/>
          </w:tcPr>
          <w:p w14:paraId="6FB75A9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681ADD5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69AA634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48B0046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23A6645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IMA Ousmane</w:t>
            </w:r>
          </w:p>
        </w:tc>
        <w:tc>
          <w:tcPr>
            <w:tcW w:w="2551" w:type="dxa"/>
            <w:shd w:val="clear" w:color="auto" w:fill="auto"/>
            <w:noWrap/>
            <w:vAlign w:val="center"/>
            <w:hideMark/>
          </w:tcPr>
          <w:p w14:paraId="41647E4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B3753205</w:t>
            </w:r>
          </w:p>
        </w:tc>
        <w:tc>
          <w:tcPr>
            <w:tcW w:w="1701" w:type="dxa"/>
            <w:shd w:val="clear" w:color="auto" w:fill="auto"/>
            <w:noWrap/>
            <w:vAlign w:val="center"/>
            <w:hideMark/>
          </w:tcPr>
          <w:p w14:paraId="474C47D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Balanites</w:t>
            </w:r>
          </w:p>
        </w:tc>
        <w:tc>
          <w:tcPr>
            <w:tcW w:w="992" w:type="dxa"/>
            <w:shd w:val="clear" w:color="auto" w:fill="auto"/>
            <w:noWrap/>
            <w:vAlign w:val="center"/>
            <w:hideMark/>
          </w:tcPr>
          <w:p w14:paraId="546E220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201D7071"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246F7479"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14BD829E" w14:textId="77777777" w:rsidTr="005F4609">
        <w:trPr>
          <w:trHeight w:val="20"/>
        </w:trPr>
        <w:tc>
          <w:tcPr>
            <w:tcW w:w="964" w:type="dxa"/>
            <w:shd w:val="clear" w:color="auto" w:fill="auto"/>
            <w:noWrap/>
            <w:vAlign w:val="center"/>
            <w:hideMark/>
          </w:tcPr>
          <w:p w14:paraId="797C645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34223C1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20681A2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54BFC47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5BE1374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KABAYWA Moussa</w:t>
            </w:r>
          </w:p>
        </w:tc>
        <w:tc>
          <w:tcPr>
            <w:tcW w:w="2551" w:type="dxa"/>
            <w:shd w:val="clear" w:color="auto" w:fill="auto"/>
            <w:noWrap/>
            <w:vAlign w:val="center"/>
            <w:hideMark/>
          </w:tcPr>
          <w:p w14:paraId="6A12E9D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B2143921 du 23/10/2009</w:t>
            </w:r>
          </w:p>
        </w:tc>
        <w:tc>
          <w:tcPr>
            <w:tcW w:w="1701" w:type="dxa"/>
            <w:shd w:val="clear" w:color="auto" w:fill="auto"/>
            <w:noWrap/>
            <w:vAlign w:val="center"/>
            <w:hideMark/>
          </w:tcPr>
          <w:p w14:paraId="72A20D1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Anacardier</w:t>
            </w:r>
          </w:p>
        </w:tc>
        <w:tc>
          <w:tcPr>
            <w:tcW w:w="992" w:type="dxa"/>
            <w:shd w:val="clear" w:color="auto" w:fill="auto"/>
            <w:noWrap/>
            <w:vAlign w:val="center"/>
            <w:hideMark/>
          </w:tcPr>
          <w:p w14:paraId="4DDDDED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20</w:t>
            </w:r>
          </w:p>
        </w:tc>
        <w:tc>
          <w:tcPr>
            <w:tcW w:w="1134" w:type="dxa"/>
            <w:shd w:val="clear" w:color="auto" w:fill="auto"/>
            <w:noWrap/>
            <w:vAlign w:val="center"/>
            <w:hideMark/>
          </w:tcPr>
          <w:p w14:paraId="53BB892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5C892782"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300 000</w:t>
            </w:r>
          </w:p>
        </w:tc>
      </w:tr>
      <w:tr w:rsidR="00240143" w:rsidRPr="005F4609" w14:paraId="5E9DD5AB" w14:textId="77777777" w:rsidTr="005F4609">
        <w:trPr>
          <w:trHeight w:val="20"/>
        </w:trPr>
        <w:tc>
          <w:tcPr>
            <w:tcW w:w="964" w:type="dxa"/>
            <w:shd w:val="clear" w:color="auto" w:fill="auto"/>
            <w:noWrap/>
            <w:vAlign w:val="center"/>
            <w:hideMark/>
          </w:tcPr>
          <w:p w14:paraId="4548997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0D33B78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1413AAD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518D4E1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34FAE39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KABORE Céline</w:t>
            </w:r>
          </w:p>
        </w:tc>
        <w:tc>
          <w:tcPr>
            <w:tcW w:w="2551" w:type="dxa"/>
            <w:shd w:val="clear" w:color="auto" w:fill="auto"/>
            <w:noWrap/>
            <w:vAlign w:val="center"/>
            <w:hideMark/>
          </w:tcPr>
          <w:p w14:paraId="17F8DF2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JSAN n° 1112</w:t>
            </w:r>
          </w:p>
        </w:tc>
        <w:tc>
          <w:tcPr>
            <w:tcW w:w="1701" w:type="dxa"/>
            <w:shd w:val="clear" w:color="auto" w:fill="auto"/>
            <w:noWrap/>
            <w:vAlign w:val="center"/>
            <w:hideMark/>
          </w:tcPr>
          <w:p w14:paraId="4195E53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Kombonrgo</w:t>
            </w:r>
          </w:p>
        </w:tc>
        <w:tc>
          <w:tcPr>
            <w:tcW w:w="992" w:type="dxa"/>
            <w:shd w:val="clear" w:color="auto" w:fill="auto"/>
            <w:noWrap/>
            <w:vAlign w:val="center"/>
            <w:hideMark/>
          </w:tcPr>
          <w:p w14:paraId="2E862C3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6C5C1D23"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24D6C70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6C55076A" w14:textId="77777777" w:rsidTr="005F4609">
        <w:trPr>
          <w:trHeight w:val="20"/>
        </w:trPr>
        <w:tc>
          <w:tcPr>
            <w:tcW w:w="964" w:type="dxa"/>
            <w:shd w:val="clear" w:color="auto" w:fill="auto"/>
            <w:noWrap/>
            <w:vAlign w:val="center"/>
            <w:hideMark/>
          </w:tcPr>
          <w:p w14:paraId="681AEC9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6BF262A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4CBF4A5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6193520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6BBFBF3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KABORE Issa</w:t>
            </w:r>
          </w:p>
        </w:tc>
        <w:tc>
          <w:tcPr>
            <w:tcW w:w="2551" w:type="dxa"/>
            <w:shd w:val="clear" w:color="auto" w:fill="auto"/>
            <w:noWrap/>
            <w:vAlign w:val="center"/>
            <w:hideMark/>
          </w:tcPr>
          <w:p w14:paraId="3618BDC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B5907782</w:t>
            </w:r>
          </w:p>
        </w:tc>
        <w:tc>
          <w:tcPr>
            <w:tcW w:w="1701" w:type="dxa"/>
            <w:shd w:val="clear" w:color="auto" w:fill="auto"/>
            <w:noWrap/>
            <w:vAlign w:val="center"/>
            <w:hideMark/>
          </w:tcPr>
          <w:p w14:paraId="6E34AEA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Eucalyptus</w:t>
            </w:r>
          </w:p>
        </w:tc>
        <w:tc>
          <w:tcPr>
            <w:tcW w:w="992" w:type="dxa"/>
            <w:shd w:val="clear" w:color="auto" w:fill="auto"/>
            <w:noWrap/>
            <w:vAlign w:val="center"/>
            <w:hideMark/>
          </w:tcPr>
          <w:p w14:paraId="761CAA6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44C16584"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4A6052CB"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61669A4A" w14:textId="77777777" w:rsidTr="005F4609">
        <w:trPr>
          <w:trHeight w:val="20"/>
        </w:trPr>
        <w:tc>
          <w:tcPr>
            <w:tcW w:w="964" w:type="dxa"/>
            <w:shd w:val="clear" w:color="auto" w:fill="auto"/>
            <w:noWrap/>
            <w:vAlign w:val="center"/>
            <w:hideMark/>
          </w:tcPr>
          <w:p w14:paraId="150A6D4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4C0E71A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612A734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349618D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7D435E4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KAMBONE Delwendé</w:t>
            </w:r>
          </w:p>
        </w:tc>
        <w:tc>
          <w:tcPr>
            <w:tcW w:w="2551" w:type="dxa"/>
            <w:shd w:val="clear" w:color="auto" w:fill="auto"/>
            <w:noWrap/>
            <w:vAlign w:val="center"/>
            <w:hideMark/>
          </w:tcPr>
          <w:p w14:paraId="1C84746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B3648300</w:t>
            </w:r>
          </w:p>
        </w:tc>
        <w:tc>
          <w:tcPr>
            <w:tcW w:w="1701" w:type="dxa"/>
            <w:shd w:val="clear" w:color="auto" w:fill="auto"/>
            <w:noWrap/>
            <w:vAlign w:val="center"/>
            <w:hideMark/>
          </w:tcPr>
          <w:p w14:paraId="2073611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Eucalyptus</w:t>
            </w:r>
          </w:p>
        </w:tc>
        <w:tc>
          <w:tcPr>
            <w:tcW w:w="992" w:type="dxa"/>
            <w:shd w:val="clear" w:color="auto" w:fill="auto"/>
            <w:noWrap/>
            <w:vAlign w:val="center"/>
            <w:hideMark/>
          </w:tcPr>
          <w:p w14:paraId="055FE9D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4B9A07E9"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6F2E61B0"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40819C60" w14:textId="77777777" w:rsidTr="005F4609">
        <w:trPr>
          <w:trHeight w:val="20"/>
        </w:trPr>
        <w:tc>
          <w:tcPr>
            <w:tcW w:w="964" w:type="dxa"/>
            <w:shd w:val="clear" w:color="auto" w:fill="auto"/>
            <w:noWrap/>
            <w:vAlign w:val="center"/>
            <w:hideMark/>
          </w:tcPr>
          <w:p w14:paraId="383A04B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24D4AA2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0D90EF7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0C406D4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1EACC84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Amidou</w:t>
            </w:r>
          </w:p>
        </w:tc>
        <w:tc>
          <w:tcPr>
            <w:tcW w:w="2551" w:type="dxa"/>
            <w:shd w:val="clear" w:color="auto" w:fill="auto"/>
            <w:noWrap/>
            <w:vAlign w:val="center"/>
            <w:hideMark/>
          </w:tcPr>
          <w:p w14:paraId="658B5DC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B7270853 du 27/10/2010</w:t>
            </w:r>
          </w:p>
        </w:tc>
        <w:tc>
          <w:tcPr>
            <w:tcW w:w="1701" w:type="dxa"/>
            <w:shd w:val="clear" w:color="auto" w:fill="auto"/>
            <w:noWrap/>
            <w:vAlign w:val="center"/>
            <w:hideMark/>
          </w:tcPr>
          <w:p w14:paraId="2E9A427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Manguier</w:t>
            </w:r>
          </w:p>
        </w:tc>
        <w:tc>
          <w:tcPr>
            <w:tcW w:w="992" w:type="dxa"/>
            <w:shd w:val="clear" w:color="auto" w:fill="auto"/>
            <w:noWrap/>
            <w:vAlign w:val="center"/>
            <w:hideMark/>
          </w:tcPr>
          <w:p w14:paraId="6EF388A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0FCEFAFD"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127F80E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r>
      <w:tr w:rsidR="00240143" w:rsidRPr="005F4609" w14:paraId="5F6A066D" w14:textId="77777777" w:rsidTr="005F4609">
        <w:trPr>
          <w:trHeight w:val="20"/>
        </w:trPr>
        <w:tc>
          <w:tcPr>
            <w:tcW w:w="964" w:type="dxa"/>
            <w:shd w:val="clear" w:color="auto" w:fill="auto"/>
            <w:noWrap/>
            <w:vAlign w:val="center"/>
            <w:hideMark/>
          </w:tcPr>
          <w:p w14:paraId="4758E30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380A0FF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7513EFD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18E5EFC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482BFD0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Amidou</w:t>
            </w:r>
          </w:p>
        </w:tc>
        <w:tc>
          <w:tcPr>
            <w:tcW w:w="2551" w:type="dxa"/>
            <w:shd w:val="clear" w:color="auto" w:fill="auto"/>
            <w:noWrap/>
            <w:vAlign w:val="center"/>
            <w:hideMark/>
          </w:tcPr>
          <w:p w14:paraId="5A97ED8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B7270853 du 27/10/2010</w:t>
            </w:r>
          </w:p>
        </w:tc>
        <w:tc>
          <w:tcPr>
            <w:tcW w:w="1701" w:type="dxa"/>
            <w:shd w:val="clear" w:color="auto" w:fill="auto"/>
            <w:noWrap/>
            <w:vAlign w:val="center"/>
            <w:hideMark/>
          </w:tcPr>
          <w:p w14:paraId="1180666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Raisin sauvage</w:t>
            </w:r>
          </w:p>
        </w:tc>
        <w:tc>
          <w:tcPr>
            <w:tcW w:w="992" w:type="dxa"/>
            <w:shd w:val="clear" w:color="auto" w:fill="auto"/>
            <w:noWrap/>
            <w:vAlign w:val="center"/>
            <w:hideMark/>
          </w:tcPr>
          <w:p w14:paraId="05E4674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265A4EE2"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7190E9E6"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4DE8C508" w14:textId="77777777" w:rsidTr="005F4609">
        <w:trPr>
          <w:trHeight w:val="20"/>
        </w:trPr>
        <w:tc>
          <w:tcPr>
            <w:tcW w:w="964" w:type="dxa"/>
            <w:shd w:val="clear" w:color="auto" w:fill="auto"/>
            <w:noWrap/>
            <w:vAlign w:val="center"/>
            <w:hideMark/>
          </w:tcPr>
          <w:p w14:paraId="018576C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7829F7A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7D0E68D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2CD97EF0"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2EE78DE3"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OUEDRAOGO Romuald</w:t>
            </w:r>
          </w:p>
        </w:tc>
        <w:tc>
          <w:tcPr>
            <w:tcW w:w="2551" w:type="dxa"/>
            <w:shd w:val="clear" w:color="auto" w:fill="auto"/>
            <w:noWrap/>
            <w:vAlign w:val="center"/>
            <w:hideMark/>
          </w:tcPr>
          <w:p w14:paraId="043B08F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JSAN n°418 17/07/2002</w:t>
            </w:r>
          </w:p>
        </w:tc>
        <w:tc>
          <w:tcPr>
            <w:tcW w:w="1701" w:type="dxa"/>
            <w:shd w:val="clear" w:color="auto" w:fill="auto"/>
            <w:noWrap/>
            <w:vAlign w:val="center"/>
            <w:hideMark/>
          </w:tcPr>
          <w:p w14:paraId="67D4D5B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Bananier</w:t>
            </w:r>
          </w:p>
        </w:tc>
        <w:tc>
          <w:tcPr>
            <w:tcW w:w="992" w:type="dxa"/>
            <w:shd w:val="clear" w:color="auto" w:fill="auto"/>
            <w:noWrap/>
            <w:vAlign w:val="center"/>
            <w:hideMark/>
          </w:tcPr>
          <w:p w14:paraId="6B176DF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4</w:t>
            </w:r>
          </w:p>
        </w:tc>
        <w:tc>
          <w:tcPr>
            <w:tcW w:w="1134" w:type="dxa"/>
            <w:shd w:val="clear" w:color="auto" w:fill="auto"/>
            <w:noWrap/>
            <w:vAlign w:val="center"/>
            <w:hideMark/>
          </w:tcPr>
          <w:p w14:paraId="7CE3C964"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49B207F9"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60 000</w:t>
            </w:r>
          </w:p>
        </w:tc>
      </w:tr>
      <w:tr w:rsidR="00240143" w:rsidRPr="005F4609" w14:paraId="75BFD9B0" w14:textId="77777777" w:rsidTr="005F4609">
        <w:trPr>
          <w:trHeight w:val="20"/>
        </w:trPr>
        <w:tc>
          <w:tcPr>
            <w:tcW w:w="964" w:type="dxa"/>
            <w:shd w:val="clear" w:color="auto" w:fill="auto"/>
            <w:noWrap/>
            <w:vAlign w:val="center"/>
            <w:hideMark/>
          </w:tcPr>
          <w:p w14:paraId="75DB9B1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04DADE9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5B99F0B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3BB5711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3AC0E89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OUILI Pierre</w:t>
            </w:r>
          </w:p>
        </w:tc>
        <w:tc>
          <w:tcPr>
            <w:tcW w:w="2551" w:type="dxa"/>
            <w:shd w:val="clear" w:color="auto" w:fill="auto"/>
            <w:noWrap/>
            <w:vAlign w:val="center"/>
            <w:hideMark/>
          </w:tcPr>
          <w:p w14:paraId="15A86D4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B2432344 du 06/08/2010</w:t>
            </w:r>
          </w:p>
        </w:tc>
        <w:tc>
          <w:tcPr>
            <w:tcW w:w="1701" w:type="dxa"/>
            <w:shd w:val="clear" w:color="auto" w:fill="auto"/>
            <w:noWrap/>
            <w:vAlign w:val="center"/>
            <w:hideMark/>
          </w:tcPr>
          <w:p w14:paraId="797631D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Arzantiga</w:t>
            </w:r>
          </w:p>
        </w:tc>
        <w:tc>
          <w:tcPr>
            <w:tcW w:w="992" w:type="dxa"/>
            <w:shd w:val="clear" w:color="auto" w:fill="auto"/>
            <w:noWrap/>
            <w:vAlign w:val="center"/>
            <w:hideMark/>
          </w:tcPr>
          <w:p w14:paraId="4663ADA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790A76E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21813AF7"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r w:rsidR="00240143" w:rsidRPr="005F4609" w14:paraId="5E8901C2" w14:textId="77777777" w:rsidTr="005F4609">
        <w:trPr>
          <w:trHeight w:val="20"/>
        </w:trPr>
        <w:tc>
          <w:tcPr>
            <w:tcW w:w="964" w:type="dxa"/>
            <w:shd w:val="clear" w:color="auto" w:fill="auto"/>
            <w:noWrap/>
            <w:vAlign w:val="center"/>
            <w:hideMark/>
          </w:tcPr>
          <w:p w14:paraId="5C0F2B7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4D03A89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20673DF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33C1CEEE"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2D2C46E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OUILI Pierre</w:t>
            </w:r>
          </w:p>
        </w:tc>
        <w:tc>
          <w:tcPr>
            <w:tcW w:w="2551" w:type="dxa"/>
            <w:shd w:val="clear" w:color="auto" w:fill="auto"/>
            <w:noWrap/>
            <w:vAlign w:val="center"/>
            <w:hideMark/>
          </w:tcPr>
          <w:p w14:paraId="16A88F25"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B2432344 du 06/08/2010</w:t>
            </w:r>
          </w:p>
        </w:tc>
        <w:tc>
          <w:tcPr>
            <w:tcW w:w="1701" w:type="dxa"/>
            <w:shd w:val="clear" w:color="auto" w:fill="auto"/>
            <w:noWrap/>
            <w:vAlign w:val="center"/>
            <w:hideMark/>
          </w:tcPr>
          <w:p w14:paraId="5B882AA6"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Gobnango</w:t>
            </w:r>
          </w:p>
        </w:tc>
        <w:tc>
          <w:tcPr>
            <w:tcW w:w="992" w:type="dxa"/>
            <w:shd w:val="clear" w:color="auto" w:fill="auto"/>
            <w:noWrap/>
            <w:vAlign w:val="center"/>
            <w:hideMark/>
          </w:tcPr>
          <w:p w14:paraId="11D90297"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34</w:t>
            </w:r>
          </w:p>
        </w:tc>
        <w:tc>
          <w:tcPr>
            <w:tcW w:w="1134" w:type="dxa"/>
            <w:shd w:val="clear" w:color="auto" w:fill="auto"/>
            <w:noWrap/>
            <w:vAlign w:val="center"/>
            <w:hideMark/>
          </w:tcPr>
          <w:p w14:paraId="4D451DFE"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6F9C698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340 000</w:t>
            </w:r>
          </w:p>
        </w:tc>
      </w:tr>
      <w:tr w:rsidR="00240143" w:rsidRPr="005F4609" w14:paraId="2A493E44" w14:textId="77777777" w:rsidTr="005F4609">
        <w:trPr>
          <w:trHeight w:val="20"/>
        </w:trPr>
        <w:tc>
          <w:tcPr>
            <w:tcW w:w="964" w:type="dxa"/>
            <w:shd w:val="clear" w:color="auto" w:fill="auto"/>
            <w:noWrap/>
            <w:vAlign w:val="center"/>
            <w:hideMark/>
          </w:tcPr>
          <w:p w14:paraId="491565CA"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54EEC8F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67A018E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03E8FF3D"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1C94710C"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SAWADOGO Sibiri</w:t>
            </w:r>
          </w:p>
        </w:tc>
        <w:tc>
          <w:tcPr>
            <w:tcW w:w="2551" w:type="dxa"/>
            <w:shd w:val="clear" w:color="auto" w:fill="auto"/>
            <w:noWrap/>
            <w:vAlign w:val="center"/>
            <w:hideMark/>
          </w:tcPr>
          <w:p w14:paraId="05C1A17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B2432203</w:t>
            </w:r>
          </w:p>
        </w:tc>
        <w:tc>
          <w:tcPr>
            <w:tcW w:w="1701" w:type="dxa"/>
            <w:shd w:val="clear" w:color="auto" w:fill="auto"/>
            <w:noWrap/>
            <w:vAlign w:val="center"/>
            <w:hideMark/>
          </w:tcPr>
          <w:p w14:paraId="705B3BD9"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Baobab</w:t>
            </w:r>
          </w:p>
        </w:tc>
        <w:tc>
          <w:tcPr>
            <w:tcW w:w="992" w:type="dxa"/>
            <w:shd w:val="clear" w:color="auto" w:fill="auto"/>
            <w:noWrap/>
            <w:vAlign w:val="center"/>
            <w:hideMark/>
          </w:tcPr>
          <w:p w14:paraId="7713DED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5058538A"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c>
          <w:tcPr>
            <w:tcW w:w="1276" w:type="dxa"/>
            <w:shd w:val="clear" w:color="auto" w:fill="auto"/>
            <w:noWrap/>
            <w:vAlign w:val="center"/>
            <w:hideMark/>
          </w:tcPr>
          <w:p w14:paraId="6789BDF5"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15 000</w:t>
            </w:r>
          </w:p>
        </w:tc>
      </w:tr>
      <w:tr w:rsidR="00240143" w:rsidRPr="005F4609" w14:paraId="1D27B59A" w14:textId="77777777" w:rsidTr="005F4609">
        <w:trPr>
          <w:trHeight w:val="20"/>
        </w:trPr>
        <w:tc>
          <w:tcPr>
            <w:tcW w:w="964" w:type="dxa"/>
            <w:shd w:val="clear" w:color="auto" w:fill="auto"/>
            <w:noWrap/>
            <w:vAlign w:val="center"/>
            <w:hideMark/>
          </w:tcPr>
          <w:p w14:paraId="56E67D82"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1753</w:t>
            </w:r>
          </w:p>
        </w:tc>
        <w:tc>
          <w:tcPr>
            <w:tcW w:w="1178" w:type="dxa"/>
            <w:shd w:val="clear" w:color="auto" w:fill="auto"/>
            <w:noWrap/>
            <w:vAlign w:val="center"/>
            <w:hideMark/>
          </w:tcPr>
          <w:p w14:paraId="6369D704"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Zabré</w:t>
            </w:r>
          </w:p>
        </w:tc>
        <w:tc>
          <w:tcPr>
            <w:tcW w:w="1134" w:type="dxa"/>
            <w:shd w:val="clear" w:color="auto" w:fill="auto"/>
            <w:noWrap/>
            <w:vAlign w:val="center"/>
            <w:hideMark/>
          </w:tcPr>
          <w:p w14:paraId="6E6A98C8"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Sampéma</w:t>
            </w:r>
          </w:p>
        </w:tc>
        <w:tc>
          <w:tcPr>
            <w:tcW w:w="2409" w:type="dxa"/>
            <w:shd w:val="clear" w:color="auto" w:fill="auto"/>
            <w:noWrap/>
            <w:vAlign w:val="center"/>
            <w:hideMark/>
          </w:tcPr>
          <w:p w14:paraId="0A7412D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RR9-Piste Béga - Boakla</w:t>
            </w:r>
          </w:p>
        </w:tc>
        <w:tc>
          <w:tcPr>
            <w:tcW w:w="2127" w:type="dxa"/>
            <w:shd w:val="clear" w:color="auto" w:fill="auto"/>
            <w:noWrap/>
            <w:vAlign w:val="center"/>
            <w:hideMark/>
          </w:tcPr>
          <w:p w14:paraId="22028D9B"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ZIDNABA Alaye</w:t>
            </w:r>
          </w:p>
        </w:tc>
        <w:tc>
          <w:tcPr>
            <w:tcW w:w="2551" w:type="dxa"/>
            <w:shd w:val="clear" w:color="auto" w:fill="auto"/>
            <w:noWrap/>
            <w:vAlign w:val="center"/>
            <w:hideMark/>
          </w:tcPr>
          <w:p w14:paraId="56FF3731"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JSAN n°3601 du 10/09/1986</w:t>
            </w:r>
          </w:p>
        </w:tc>
        <w:tc>
          <w:tcPr>
            <w:tcW w:w="1701" w:type="dxa"/>
            <w:shd w:val="clear" w:color="auto" w:fill="auto"/>
            <w:noWrap/>
            <w:vAlign w:val="center"/>
            <w:hideMark/>
          </w:tcPr>
          <w:p w14:paraId="17F5425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Nimier</w:t>
            </w:r>
          </w:p>
        </w:tc>
        <w:tc>
          <w:tcPr>
            <w:tcW w:w="992" w:type="dxa"/>
            <w:shd w:val="clear" w:color="auto" w:fill="auto"/>
            <w:noWrap/>
            <w:vAlign w:val="center"/>
            <w:hideMark/>
          </w:tcPr>
          <w:p w14:paraId="36FFFBBF" w14:textId="77777777" w:rsidR="00240143" w:rsidRPr="005F4609" w:rsidRDefault="00240143" w:rsidP="00DF4F02">
            <w:pPr>
              <w:spacing w:before="0" w:after="0"/>
              <w:jc w:val="both"/>
              <w:rPr>
                <w:rFonts w:ascii="Century" w:eastAsia="Times New Roman" w:hAnsi="Century"/>
                <w:color w:val="000000"/>
                <w:sz w:val="18"/>
                <w:szCs w:val="18"/>
              </w:rPr>
            </w:pPr>
            <w:r w:rsidRPr="005F4609">
              <w:rPr>
                <w:rFonts w:ascii="Century" w:eastAsia="Times New Roman" w:hAnsi="Century"/>
                <w:color w:val="000000"/>
                <w:sz w:val="18"/>
                <w:szCs w:val="18"/>
              </w:rPr>
              <w:t>1</w:t>
            </w:r>
          </w:p>
        </w:tc>
        <w:tc>
          <w:tcPr>
            <w:tcW w:w="1134" w:type="dxa"/>
            <w:shd w:val="clear" w:color="auto" w:fill="auto"/>
            <w:noWrap/>
            <w:vAlign w:val="center"/>
            <w:hideMark/>
          </w:tcPr>
          <w:p w14:paraId="1569A1EF"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c>
          <w:tcPr>
            <w:tcW w:w="1276" w:type="dxa"/>
            <w:shd w:val="clear" w:color="auto" w:fill="auto"/>
            <w:noWrap/>
            <w:vAlign w:val="center"/>
            <w:hideMark/>
          </w:tcPr>
          <w:p w14:paraId="1076159C" w14:textId="77777777" w:rsidR="00240143" w:rsidRPr="005F4609" w:rsidRDefault="00240143" w:rsidP="00DF4F02">
            <w:pPr>
              <w:spacing w:before="0" w:after="0"/>
              <w:jc w:val="both"/>
              <w:rPr>
                <w:rFonts w:ascii="Century" w:eastAsia="Times New Roman" w:hAnsi="Century"/>
                <w:sz w:val="18"/>
                <w:szCs w:val="18"/>
              </w:rPr>
            </w:pPr>
            <w:r w:rsidRPr="005F4609">
              <w:rPr>
                <w:rFonts w:ascii="Century" w:eastAsia="Times New Roman" w:hAnsi="Century"/>
                <w:sz w:val="18"/>
                <w:szCs w:val="18"/>
              </w:rPr>
              <w:t>10 000</w:t>
            </w:r>
          </w:p>
        </w:tc>
      </w:tr>
    </w:tbl>
    <w:p w14:paraId="176E83B4" w14:textId="77777777" w:rsidR="00000011" w:rsidRPr="00DF4F02" w:rsidRDefault="00000011" w:rsidP="00DF4F02">
      <w:pPr>
        <w:tabs>
          <w:tab w:val="left" w:pos="5224"/>
        </w:tabs>
        <w:spacing w:before="0" w:after="0"/>
        <w:jc w:val="both"/>
        <w:rPr>
          <w:rFonts w:ascii="Century" w:hAnsi="Century"/>
          <w:sz w:val="24"/>
          <w:szCs w:val="24"/>
        </w:rPr>
      </w:pPr>
    </w:p>
    <w:p w14:paraId="05BF510F" w14:textId="77777777" w:rsidR="00813D75" w:rsidRPr="00DF4F02" w:rsidRDefault="00813D75" w:rsidP="00DF4F02">
      <w:pPr>
        <w:tabs>
          <w:tab w:val="left" w:pos="5224"/>
        </w:tabs>
        <w:spacing w:before="0" w:after="0"/>
        <w:jc w:val="both"/>
        <w:rPr>
          <w:rFonts w:ascii="Century" w:hAnsi="Century"/>
          <w:sz w:val="24"/>
          <w:szCs w:val="24"/>
        </w:rPr>
        <w:sectPr w:rsidR="00813D75" w:rsidRPr="00DF4F02" w:rsidSect="00BB66F9">
          <w:headerReference w:type="default" r:id="rId32"/>
          <w:footerReference w:type="default" r:id="rId33"/>
          <w:pgSz w:w="16838" w:h="11906" w:orient="landscape"/>
          <w:pgMar w:top="1134" w:right="1134" w:bottom="1134" w:left="1134" w:header="567" w:footer="567" w:gutter="0"/>
          <w:cols w:space="708"/>
          <w:docGrid w:linePitch="360"/>
        </w:sectPr>
      </w:pPr>
    </w:p>
    <w:p w14:paraId="17955690" w14:textId="77777777" w:rsidR="00773ABE" w:rsidRPr="00DF4F02" w:rsidRDefault="00773ABE" w:rsidP="00DF4F02">
      <w:pPr>
        <w:pStyle w:val="Heading2"/>
        <w:numPr>
          <w:ilvl w:val="0"/>
          <w:numId w:val="0"/>
        </w:numPr>
        <w:jc w:val="both"/>
        <w:rPr>
          <w:rFonts w:ascii="Century" w:hAnsi="Century"/>
          <w:sz w:val="24"/>
          <w:szCs w:val="24"/>
        </w:rPr>
      </w:pPr>
    </w:p>
    <w:p w14:paraId="572688EF" w14:textId="77777777" w:rsidR="00773ABE" w:rsidRPr="00DF4F02" w:rsidRDefault="00773ABE" w:rsidP="00DF4F02">
      <w:pPr>
        <w:jc w:val="both"/>
        <w:rPr>
          <w:rFonts w:ascii="Century" w:hAnsi="Century"/>
          <w:sz w:val="24"/>
          <w:szCs w:val="24"/>
        </w:rPr>
      </w:pPr>
    </w:p>
    <w:p w14:paraId="7C60229F" w14:textId="77777777" w:rsidR="00773ABE" w:rsidRPr="00DF4F02" w:rsidRDefault="00773ABE" w:rsidP="00DF4F02">
      <w:pPr>
        <w:jc w:val="both"/>
        <w:rPr>
          <w:rFonts w:ascii="Century" w:hAnsi="Century"/>
          <w:sz w:val="24"/>
          <w:szCs w:val="24"/>
        </w:rPr>
      </w:pPr>
    </w:p>
    <w:p w14:paraId="0F1D19E3" w14:textId="77777777" w:rsidR="00773ABE" w:rsidRPr="00DF4F02" w:rsidRDefault="00773ABE" w:rsidP="00DF4F02">
      <w:pPr>
        <w:jc w:val="both"/>
        <w:rPr>
          <w:rFonts w:ascii="Century" w:hAnsi="Century"/>
          <w:sz w:val="24"/>
          <w:szCs w:val="24"/>
        </w:rPr>
      </w:pPr>
    </w:p>
    <w:p w14:paraId="6A76D122" w14:textId="77777777" w:rsidR="00773ABE" w:rsidRPr="00DF4F02" w:rsidRDefault="00773ABE" w:rsidP="00DF4F02">
      <w:pPr>
        <w:jc w:val="both"/>
        <w:rPr>
          <w:rFonts w:ascii="Century" w:hAnsi="Century"/>
          <w:sz w:val="24"/>
          <w:szCs w:val="24"/>
        </w:rPr>
      </w:pPr>
    </w:p>
    <w:p w14:paraId="6B4203FA" w14:textId="77777777" w:rsidR="00773ABE" w:rsidRPr="00DF4F02" w:rsidRDefault="00773ABE" w:rsidP="00DF4F02">
      <w:pPr>
        <w:jc w:val="both"/>
        <w:rPr>
          <w:rFonts w:ascii="Century" w:hAnsi="Century"/>
          <w:sz w:val="24"/>
          <w:szCs w:val="24"/>
        </w:rPr>
      </w:pPr>
    </w:p>
    <w:p w14:paraId="5E9F8CF9" w14:textId="77777777" w:rsidR="00773ABE" w:rsidRPr="00DF4F02" w:rsidRDefault="00773ABE" w:rsidP="00DF4F02">
      <w:pPr>
        <w:jc w:val="both"/>
        <w:rPr>
          <w:rFonts w:ascii="Century" w:hAnsi="Century"/>
          <w:sz w:val="24"/>
          <w:szCs w:val="24"/>
        </w:rPr>
      </w:pPr>
    </w:p>
    <w:p w14:paraId="29F00FBD" w14:textId="77777777" w:rsidR="00773ABE" w:rsidRPr="00DF4F02" w:rsidRDefault="00773ABE" w:rsidP="00DF4F02">
      <w:pPr>
        <w:jc w:val="both"/>
        <w:rPr>
          <w:rFonts w:ascii="Century" w:hAnsi="Century"/>
          <w:sz w:val="24"/>
          <w:szCs w:val="24"/>
        </w:rPr>
      </w:pPr>
    </w:p>
    <w:p w14:paraId="799892FC" w14:textId="77777777" w:rsidR="00773ABE" w:rsidRPr="00DF4F02" w:rsidRDefault="00773ABE" w:rsidP="00DF4F02">
      <w:pPr>
        <w:jc w:val="both"/>
        <w:rPr>
          <w:rFonts w:ascii="Century" w:hAnsi="Century"/>
          <w:sz w:val="24"/>
          <w:szCs w:val="24"/>
        </w:rPr>
      </w:pPr>
    </w:p>
    <w:p w14:paraId="6D4BB8C4" w14:textId="77777777" w:rsidR="00773ABE" w:rsidRPr="00DF4F02" w:rsidRDefault="00773ABE" w:rsidP="00DF4F02">
      <w:pPr>
        <w:jc w:val="both"/>
        <w:rPr>
          <w:rFonts w:ascii="Century" w:hAnsi="Century"/>
          <w:sz w:val="24"/>
          <w:szCs w:val="24"/>
        </w:rPr>
      </w:pPr>
    </w:p>
    <w:p w14:paraId="0CFC34B6" w14:textId="77777777" w:rsidR="00773ABE" w:rsidRPr="00DF4F02" w:rsidRDefault="00773ABE" w:rsidP="00DF4F02">
      <w:pPr>
        <w:jc w:val="both"/>
        <w:rPr>
          <w:rFonts w:ascii="Century" w:hAnsi="Century"/>
          <w:sz w:val="24"/>
          <w:szCs w:val="24"/>
        </w:rPr>
      </w:pPr>
    </w:p>
    <w:p w14:paraId="427EE72F" w14:textId="77777777" w:rsidR="00813D75" w:rsidRPr="00DF4F02" w:rsidRDefault="00813D75" w:rsidP="00DF4F02">
      <w:pPr>
        <w:pStyle w:val="Heading2"/>
        <w:jc w:val="both"/>
        <w:rPr>
          <w:rFonts w:ascii="Century" w:hAnsi="Century"/>
          <w:sz w:val="24"/>
          <w:szCs w:val="24"/>
        </w:rPr>
      </w:pPr>
      <w:bookmarkStart w:id="494" w:name="_Toc471504436"/>
      <w:r w:rsidRPr="00DF4F02">
        <w:rPr>
          <w:rFonts w:ascii="Century" w:hAnsi="Century"/>
          <w:sz w:val="24"/>
          <w:szCs w:val="24"/>
        </w:rPr>
        <w:t>Annexe 3 : COPIE DES PROCES-VERBAUX</w:t>
      </w:r>
      <w:bookmarkEnd w:id="494"/>
      <w:r w:rsidRPr="00DF4F02">
        <w:rPr>
          <w:rFonts w:ascii="Century" w:hAnsi="Century"/>
          <w:sz w:val="24"/>
          <w:szCs w:val="24"/>
        </w:rPr>
        <w:t xml:space="preserve"> </w:t>
      </w:r>
      <w:r w:rsidR="00AC04EF" w:rsidRPr="00DF4F02">
        <w:rPr>
          <w:rFonts w:ascii="Century" w:hAnsi="Century"/>
          <w:sz w:val="24"/>
          <w:szCs w:val="24"/>
        </w:rPr>
        <w:t xml:space="preserve"> </w:t>
      </w:r>
    </w:p>
    <w:p w14:paraId="1977D157" w14:textId="77777777" w:rsidR="00813D75" w:rsidRPr="00DF4F02" w:rsidRDefault="00813D75" w:rsidP="00DF4F02">
      <w:pPr>
        <w:tabs>
          <w:tab w:val="left" w:pos="5224"/>
        </w:tabs>
        <w:spacing w:before="0" w:after="0"/>
        <w:jc w:val="both"/>
        <w:rPr>
          <w:rFonts w:ascii="Century" w:hAnsi="Century"/>
          <w:sz w:val="24"/>
          <w:szCs w:val="24"/>
        </w:rPr>
      </w:pPr>
    </w:p>
    <w:p w14:paraId="24A6B339" w14:textId="77777777" w:rsidR="00787FD7" w:rsidRPr="00DF4F02" w:rsidRDefault="00787FD7" w:rsidP="00DF4F02">
      <w:pPr>
        <w:tabs>
          <w:tab w:val="left" w:pos="5224"/>
        </w:tabs>
        <w:spacing w:before="0" w:after="0"/>
        <w:jc w:val="both"/>
        <w:rPr>
          <w:rFonts w:ascii="Century" w:hAnsi="Century"/>
          <w:sz w:val="24"/>
          <w:szCs w:val="24"/>
        </w:rPr>
      </w:pPr>
    </w:p>
    <w:p w14:paraId="2A366986" w14:textId="77777777" w:rsidR="00787FD7" w:rsidRPr="00DF4F02" w:rsidRDefault="00787FD7" w:rsidP="00DF4F02">
      <w:pPr>
        <w:tabs>
          <w:tab w:val="left" w:pos="5224"/>
        </w:tabs>
        <w:spacing w:before="0" w:after="0"/>
        <w:jc w:val="both"/>
        <w:rPr>
          <w:rFonts w:ascii="Century" w:hAnsi="Century"/>
          <w:sz w:val="24"/>
          <w:szCs w:val="24"/>
        </w:rPr>
      </w:pPr>
    </w:p>
    <w:p w14:paraId="047B0F07" w14:textId="77777777" w:rsidR="00787FD7" w:rsidRPr="00DF4F02" w:rsidRDefault="00787FD7" w:rsidP="00DF4F02">
      <w:pPr>
        <w:tabs>
          <w:tab w:val="left" w:pos="5224"/>
        </w:tabs>
        <w:spacing w:before="0" w:after="0"/>
        <w:jc w:val="both"/>
        <w:rPr>
          <w:rFonts w:ascii="Century" w:hAnsi="Century"/>
          <w:sz w:val="24"/>
          <w:szCs w:val="24"/>
        </w:rPr>
      </w:pPr>
    </w:p>
    <w:p w14:paraId="7FFC2EBF" w14:textId="77777777" w:rsidR="00787FD7" w:rsidRPr="00DF4F02" w:rsidRDefault="00787FD7" w:rsidP="00DF4F02">
      <w:pPr>
        <w:tabs>
          <w:tab w:val="left" w:pos="5224"/>
        </w:tabs>
        <w:spacing w:before="0" w:after="0"/>
        <w:jc w:val="both"/>
        <w:rPr>
          <w:rFonts w:ascii="Century" w:hAnsi="Century"/>
          <w:sz w:val="24"/>
          <w:szCs w:val="24"/>
        </w:rPr>
      </w:pPr>
    </w:p>
    <w:p w14:paraId="089A3FDD" w14:textId="77777777" w:rsidR="00787FD7" w:rsidRPr="00DF4F02" w:rsidRDefault="00787FD7" w:rsidP="00DF4F02">
      <w:pPr>
        <w:tabs>
          <w:tab w:val="left" w:pos="5224"/>
        </w:tabs>
        <w:spacing w:before="0" w:after="0"/>
        <w:jc w:val="both"/>
        <w:rPr>
          <w:rFonts w:ascii="Century" w:hAnsi="Century"/>
          <w:sz w:val="24"/>
          <w:szCs w:val="24"/>
        </w:rPr>
      </w:pPr>
    </w:p>
    <w:p w14:paraId="2090B91C" w14:textId="77777777" w:rsidR="00787FD7" w:rsidRPr="00DF4F02" w:rsidRDefault="00787FD7" w:rsidP="00DF4F02">
      <w:pPr>
        <w:tabs>
          <w:tab w:val="left" w:pos="5224"/>
        </w:tabs>
        <w:spacing w:before="0" w:after="0"/>
        <w:jc w:val="both"/>
        <w:rPr>
          <w:rFonts w:ascii="Century" w:hAnsi="Century"/>
          <w:sz w:val="24"/>
          <w:szCs w:val="24"/>
        </w:rPr>
      </w:pPr>
    </w:p>
    <w:p w14:paraId="6B1A2702" w14:textId="77777777" w:rsidR="00787FD7" w:rsidRPr="00DF4F02" w:rsidRDefault="00787FD7" w:rsidP="00DF4F02">
      <w:pPr>
        <w:tabs>
          <w:tab w:val="left" w:pos="5224"/>
        </w:tabs>
        <w:spacing w:before="0" w:after="0"/>
        <w:jc w:val="both"/>
        <w:rPr>
          <w:rFonts w:ascii="Century" w:hAnsi="Century"/>
          <w:sz w:val="24"/>
          <w:szCs w:val="24"/>
        </w:rPr>
      </w:pPr>
    </w:p>
    <w:p w14:paraId="65576EA3" w14:textId="77777777" w:rsidR="00787FD7" w:rsidRPr="00DF4F02" w:rsidRDefault="00787FD7" w:rsidP="00DF4F02">
      <w:pPr>
        <w:tabs>
          <w:tab w:val="left" w:pos="5224"/>
        </w:tabs>
        <w:spacing w:before="0" w:after="0"/>
        <w:jc w:val="both"/>
        <w:rPr>
          <w:rFonts w:ascii="Century" w:hAnsi="Century"/>
          <w:sz w:val="24"/>
          <w:szCs w:val="24"/>
        </w:rPr>
      </w:pPr>
    </w:p>
    <w:p w14:paraId="663C473E" w14:textId="77777777" w:rsidR="00787FD7" w:rsidRPr="00DF4F02" w:rsidRDefault="00787FD7" w:rsidP="00DF4F02">
      <w:pPr>
        <w:tabs>
          <w:tab w:val="left" w:pos="5224"/>
        </w:tabs>
        <w:spacing w:before="0" w:after="0"/>
        <w:jc w:val="both"/>
        <w:rPr>
          <w:rFonts w:ascii="Century" w:hAnsi="Century"/>
          <w:sz w:val="24"/>
          <w:szCs w:val="24"/>
        </w:rPr>
      </w:pPr>
    </w:p>
    <w:p w14:paraId="3186022C" w14:textId="77777777" w:rsidR="00787FD7" w:rsidRPr="00DF4F02" w:rsidRDefault="00787FD7" w:rsidP="00DF4F02">
      <w:pPr>
        <w:tabs>
          <w:tab w:val="left" w:pos="5224"/>
        </w:tabs>
        <w:spacing w:before="0" w:after="0"/>
        <w:jc w:val="both"/>
        <w:rPr>
          <w:rFonts w:ascii="Century" w:hAnsi="Century"/>
          <w:sz w:val="24"/>
          <w:szCs w:val="24"/>
        </w:rPr>
      </w:pPr>
    </w:p>
    <w:p w14:paraId="7D0E13FE" w14:textId="77777777" w:rsidR="00787FD7" w:rsidRPr="00DF4F02" w:rsidRDefault="00787FD7" w:rsidP="00DF4F02">
      <w:pPr>
        <w:tabs>
          <w:tab w:val="left" w:pos="5224"/>
        </w:tabs>
        <w:spacing w:before="0" w:after="0"/>
        <w:jc w:val="both"/>
        <w:rPr>
          <w:rFonts w:ascii="Century" w:hAnsi="Century"/>
          <w:sz w:val="24"/>
          <w:szCs w:val="24"/>
        </w:rPr>
      </w:pPr>
    </w:p>
    <w:p w14:paraId="2021F874" w14:textId="77777777" w:rsidR="00787FD7" w:rsidRPr="00DF4F02" w:rsidRDefault="00787FD7" w:rsidP="00DF4F02">
      <w:pPr>
        <w:tabs>
          <w:tab w:val="left" w:pos="5224"/>
        </w:tabs>
        <w:spacing w:before="0" w:after="0"/>
        <w:jc w:val="both"/>
        <w:rPr>
          <w:rFonts w:ascii="Century" w:hAnsi="Century"/>
          <w:sz w:val="24"/>
          <w:szCs w:val="24"/>
        </w:rPr>
      </w:pPr>
    </w:p>
    <w:p w14:paraId="5245334F" w14:textId="77777777" w:rsidR="00787FD7" w:rsidRPr="00DF4F02" w:rsidRDefault="00787FD7" w:rsidP="00DF4F02">
      <w:pPr>
        <w:tabs>
          <w:tab w:val="left" w:pos="5224"/>
        </w:tabs>
        <w:spacing w:before="0" w:after="0"/>
        <w:jc w:val="both"/>
        <w:rPr>
          <w:rFonts w:ascii="Century" w:hAnsi="Century"/>
          <w:sz w:val="24"/>
          <w:szCs w:val="24"/>
        </w:rPr>
      </w:pPr>
    </w:p>
    <w:p w14:paraId="43CE4E3E" w14:textId="77777777" w:rsidR="00787FD7" w:rsidRPr="00DF4F02" w:rsidRDefault="00787FD7" w:rsidP="00DF4F02">
      <w:pPr>
        <w:tabs>
          <w:tab w:val="left" w:pos="5224"/>
        </w:tabs>
        <w:spacing w:before="0" w:after="0"/>
        <w:jc w:val="both"/>
        <w:rPr>
          <w:rFonts w:ascii="Century" w:hAnsi="Century"/>
          <w:sz w:val="24"/>
          <w:szCs w:val="24"/>
        </w:rPr>
      </w:pPr>
    </w:p>
    <w:p w14:paraId="5C9C739E" w14:textId="77777777" w:rsidR="00787FD7" w:rsidRPr="00DF4F02" w:rsidRDefault="00787FD7" w:rsidP="00DF4F02">
      <w:pPr>
        <w:tabs>
          <w:tab w:val="left" w:pos="5224"/>
        </w:tabs>
        <w:spacing w:before="0" w:after="0"/>
        <w:jc w:val="both"/>
        <w:rPr>
          <w:rFonts w:ascii="Century" w:hAnsi="Century"/>
          <w:sz w:val="24"/>
          <w:szCs w:val="24"/>
        </w:rPr>
      </w:pPr>
    </w:p>
    <w:p w14:paraId="790C5F18" w14:textId="77777777" w:rsidR="00787FD7" w:rsidRPr="00DF4F02" w:rsidRDefault="00787FD7" w:rsidP="00DF4F02">
      <w:pPr>
        <w:tabs>
          <w:tab w:val="left" w:pos="5224"/>
        </w:tabs>
        <w:spacing w:before="0" w:after="0"/>
        <w:jc w:val="both"/>
        <w:rPr>
          <w:rFonts w:ascii="Century" w:hAnsi="Century"/>
          <w:sz w:val="24"/>
          <w:szCs w:val="24"/>
        </w:rPr>
      </w:pPr>
    </w:p>
    <w:p w14:paraId="6AA90EBB" w14:textId="77777777" w:rsidR="00787FD7" w:rsidRPr="00DF4F02" w:rsidRDefault="00787FD7" w:rsidP="00DF4F02">
      <w:pPr>
        <w:tabs>
          <w:tab w:val="left" w:pos="5224"/>
        </w:tabs>
        <w:spacing w:before="0" w:after="0"/>
        <w:jc w:val="both"/>
        <w:rPr>
          <w:rFonts w:ascii="Century" w:hAnsi="Century"/>
          <w:sz w:val="24"/>
          <w:szCs w:val="24"/>
        </w:rPr>
      </w:pPr>
    </w:p>
    <w:p w14:paraId="72A7153D" w14:textId="77777777" w:rsidR="00787FD7" w:rsidRPr="00DF4F02" w:rsidRDefault="00787FD7" w:rsidP="00DF4F02">
      <w:pPr>
        <w:tabs>
          <w:tab w:val="left" w:pos="5224"/>
        </w:tabs>
        <w:spacing w:before="0" w:after="0"/>
        <w:jc w:val="both"/>
        <w:rPr>
          <w:rFonts w:ascii="Century" w:hAnsi="Century"/>
          <w:sz w:val="24"/>
          <w:szCs w:val="24"/>
        </w:rPr>
      </w:pPr>
    </w:p>
    <w:p w14:paraId="0EE6C84A" w14:textId="77777777" w:rsidR="00787FD7" w:rsidRPr="00DF4F02" w:rsidRDefault="00787FD7" w:rsidP="00DF4F02">
      <w:pPr>
        <w:tabs>
          <w:tab w:val="left" w:pos="5224"/>
        </w:tabs>
        <w:spacing w:before="0" w:after="0"/>
        <w:jc w:val="both"/>
        <w:rPr>
          <w:rFonts w:ascii="Century" w:hAnsi="Century"/>
          <w:sz w:val="24"/>
          <w:szCs w:val="24"/>
        </w:rPr>
      </w:pPr>
    </w:p>
    <w:p w14:paraId="469E6D90" w14:textId="77777777" w:rsidR="00787FD7" w:rsidRPr="00DF4F02" w:rsidRDefault="00787FD7" w:rsidP="00DF4F02">
      <w:pPr>
        <w:tabs>
          <w:tab w:val="left" w:pos="5224"/>
        </w:tabs>
        <w:spacing w:before="0" w:after="0"/>
        <w:jc w:val="both"/>
        <w:rPr>
          <w:rFonts w:ascii="Century" w:hAnsi="Century"/>
          <w:sz w:val="24"/>
          <w:szCs w:val="24"/>
        </w:rPr>
      </w:pPr>
    </w:p>
    <w:p w14:paraId="46DE0D5F" w14:textId="77777777" w:rsidR="00787FD7" w:rsidRPr="00DF4F02" w:rsidRDefault="00787FD7" w:rsidP="00DF4F02">
      <w:pPr>
        <w:tabs>
          <w:tab w:val="left" w:pos="5224"/>
        </w:tabs>
        <w:spacing w:before="0" w:after="0"/>
        <w:jc w:val="both"/>
        <w:rPr>
          <w:rFonts w:ascii="Century" w:hAnsi="Century"/>
          <w:sz w:val="24"/>
          <w:szCs w:val="24"/>
        </w:rPr>
      </w:pPr>
    </w:p>
    <w:p w14:paraId="4FB3CA1B" w14:textId="77777777" w:rsidR="00787FD7" w:rsidRPr="00DF4F02" w:rsidRDefault="00787FD7" w:rsidP="00DF4F02">
      <w:pPr>
        <w:tabs>
          <w:tab w:val="left" w:pos="5224"/>
        </w:tabs>
        <w:spacing w:before="0" w:after="0"/>
        <w:jc w:val="both"/>
        <w:rPr>
          <w:rFonts w:ascii="Century" w:hAnsi="Century"/>
          <w:sz w:val="24"/>
          <w:szCs w:val="24"/>
        </w:rPr>
      </w:pPr>
    </w:p>
    <w:p w14:paraId="3F5D4A6C" w14:textId="77777777" w:rsidR="00787FD7" w:rsidRPr="00DF4F02" w:rsidRDefault="00787FD7" w:rsidP="00DF4F02">
      <w:pPr>
        <w:tabs>
          <w:tab w:val="left" w:pos="5224"/>
        </w:tabs>
        <w:spacing w:before="0" w:after="0"/>
        <w:jc w:val="both"/>
        <w:rPr>
          <w:rFonts w:ascii="Century" w:hAnsi="Century"/>
          <w:sz w:val="24"/>
          <w:szCs w:val="24"/>
        </w:rPr>
      </w:pPr>
    </w:p>
    <w:p w14:paraId="78FCD830" w14:textId="77777777" w:rsidR="00787FD7" w:rsidRPr="00DF4F02" w:rsidRDefault="00787FD7" w:rsidP="00DF4F02">
      <w:pPr>
        <w:tabs>
          <w:tab w:val="left" w:pos="5224"/>
        </w:tabs>
        <w:spacing w:before="0" w:after="0"/>
        <w:jc w:val="both"/>
        <w:rPr>
          <w:rFonts w:ascii="Century" w:hAnsi="Century"/>
          <w:sz w:val="24"/>
          <w:szCs w:val="24"/>
        </w:rPr>
      </w:pPr>
    </w:p>
    <w:p w14:paraId="16FEAA2B" w14:textId="77777777" w:rsidR="00787FD7" w:rsidRPr="00DF4F02" w:rsidRDefault="00787FD7" w:rsidP="00DF4F02">
      <w:pPr>
        <w:tabs>
          <w:tab w:val="left" w:pos="5224"/>
        </w:tabs>
        <w:spacing w:before="0" w:after="0"/>
        <w:jc w:val="both"/>
        <w:rPr>
          <w:rFonts w:ascii="Century" w:hAnsi="Century"/>
          <w:sz w:val="24"/>
          <w:szCs w:val="24"/>
        </w:rPr>
      </w:pPr>
    </w:p>
    <w:p w14:paraId="42D2E97F" w14:textId="77777777" w:rsidR="00787FD7" w:rsidRPr="00DF4F02" w:rsidRDefault="00787FD7" w:rsidP="00DF4F02">
      <w:pPr>
        <w:tabs>
          <w:tab w:val="left" w:pos="5224"/>
        </w:tabs>
        <w:spacing w:before="0" w:after="0"/>
        <w:jc w:val="both"/>
        <w:rPr>
          <w:rFonts w:ascii="Century" w:hAnsi="Century"/>
          <w:sz w:val="24"/>
          <w:szCs w:val="24"/>
        </w:rPr>
      </w:pPr>
    </w:p>
    <w:p w14:paraId="3054779E" w14:textId="77777777" w:rsidR="00787FD7" w:rsidRPr="00DF4F02" w:rsidRDefault="00787FD7" w:rsidP="00DF4F02">
      <w:pPr>
        <w:tabs>
          <w:tab w:val="left" w:pos="5224"/>
        </w:tabs>
        <w:spacing w:before="0" w:after="0"/>
        <w:jc w:val="both"/>
        <w:rPr>
          <w:rFonts w:ascii="Century" w:hAnsi="Century"/>
          <w:sz w:val="24"/>
          <w:szCs w:val="24"/>
        </w:rPr>
      </w:pPr>
    </w:p>
    <w:p w14:paraId="337DB101" w14:textId="77777777" w:rsidR="00787FD7" w:rsidRPr="00DF4F02" w:rsidRDefault="00787FD7" w:rsidP="00DF4F02">
      <w:pPr>
        <w:tabs>
          <w:tab w:val="left" w:pos="5224"/>
        </w:tabs>
        <w:spacing w:before="0" w:after="0"/>
        <w:jc w:val="both"/>
        <w:rPr>
          <w:rFonts w:ascii="Century" w:hAnsi="Century"/>
          <w:sz w:val="24"/>
          <w:szCs w:val="24"/>
        </w:rPr>
      </w:pPr>
    </w:p>
    <w:p w14:paraId="77FC4D93" w14:textId="77777777" w:rsidR="00787FD7" w:rsidRPr="00DF4F02" w:rsidRDefault="00787FD7" w:rsidP="00DF4F02">
      <w:pPr>
        <w:tabs>
          <w:tab w:val="left" w:pos="5224"/>
        </w:tabs>
        <w:spacing w:before="0" w:after="0"/>
        <w:jc w:val="both"/>
        <w:rPr>
          <w:rFonts w:ascii="Century" w:hAnsi="Century"/>
          <w:sz w:val="24"/>
          <w:szCs w:val="24"/>
        </w:rPr>
      </w:pPr>
    </w:p>
    <w:p w14:paraId="2538F4EB" w14:textId="77777777" w:rsidR="00787FD7" w:rsidRPr="00DF4F02" w:rsidRDefault="00787FD7" w:rsidP="00DF4F02">
      <w:pPr>
        <w:tabs>
          <w:tab w:val="left" w:pos="5224"/>
        </w:tabs>
        <w:spacing w:before="0" w:after="0"/>
        <w:jc w:val="both"/>
        <w:rPr>
          <w:rFonts w:ascii="Century" w:hAnsi="Century"/>
          <w:sz w:val="24"/>
          <w:szCs w:val="24"/>
        </w:rPr>
      </w:pPr>
    </w:p>
    <w:p w14:paraId="1518A03C" w14:textId="77777777" w:rsidR="00787FD7" w:rsidRPr="00DF4F02" w:rsidRDefault="00787FD7" w:rsidP="00DF4F02">
      <w:pPr>
        <w:tabs>
          <w:tab w:val="left" w:pos="5224"/>
        </w:tabs>
        <w:spacing w:before="0" w:after="0"/>
        <w:jc w:val="both"/>
        <w:rPr>
          <w:rFonts w:ascii="Century" w:hAnsi="Century"/>
          <w:sz w:val="24"/>
          <w:szCs w:val="24"/>
        </w:rPr>
      </w:pPr>
    </w:p>
    <w:p w14:paraId="6CC7CE7F" w14:textId="77777777" w:rsidR="00787FD7" w:rsidRPr="00DF4F02" w:rsidRDefault="00787FD7" w:rsidP="00DF4F02">
      <w:pPr>
        <w:tabs>
          <w:tab w:val="left" w:pos="5224"/>
        </w:tabs>
        <w:spacing w:before="0" w:after="0"/>
        <w:jc w:val="both"/>
        <w:rPr>
          <w:rFonts w:ascii="Century" w:hAnsi="Century"/>
          <w:sz w:val="24"/>
          <w:szCs w:val="24"/>
        </w:rPr>
      </w:pPr>
    </w:p>
    <w:p w14:paraId="4849E0E3" w14:textId="77777777" w:rsidR="00787FD7" w:rsidRPr="00DF4F02" w:rsidRDefault="00787FD7" w:rsidP="00DF4F02">
      <w:pPr>
        <w:tabs>
          <w:tab w:val="left" w:pos="5224"/>
        </w:tabs>
        <w:spacing w:before="0" w:after="0"/>
        <w:jc w:val="both"/>
        <w:rPr>
          <w:rFonts w:ascii="Century" w:hAnsi="Century"/>
          <w:sz w:val="24"/>
          <w:szCs w:val="24"/>
        </w:rPr>
      </w:pPr>
    </w:p>
    <w:p w14:paraId="55453CF4" w14:textId="77777777" w:rsidR="00787FD7" w:rsidRPr="00DF4F02" w:rsidRDefault="00787FD7" w:rsidP="00DF4F02">
      <w:pPr>
        <w:tabs>
          <w:tab w:val="left" w:pos="5224"/>
        </w:tabs>
        <w:spacing w:before="0" w:after="0"/>
        <w:jc w:val="both"/>
        <w:rPr>
          <w:rFonts w:ascii="Century" w:hAnsi="Century"/>
          <w:sz w:val="24"/>
          <w:szCs w:val="24"/>
        </w:rPr>
      </w:pPr>
    </w:p>
    <w:p w14:paraId="5C404A56" w14:textId="77777777" w:rsidR="00787FD7" w:rsidRPr="00DF4F02" w:rsidRDefault="00787FD7" w:rsidP="00DF4F02">
      <w:pPr>
        <w:tabs>
          <w:tab w:val="left" w:pos="5224"/>
        </w:tabs>
        <w:spacing w:before="0" w:after="0"/>
        <w:jc w:val="both"/>
        <w:rPr>
          <w:rFonts w:ascii="Century" w:hAnsi="Century"/>
          <w:sz w:val="24"/>
          <w:szCs w:val="24"/>
        </w:rPr>
      </w:pPr>
    </w:p>
    <w:p w14:paraId="29709C16" w14:textId="77777777" w:rsidR="00773ABE" w:rsidRPr="00DF4F02" w:rsidRDefault="00773ABE" w:rsidP="00DF4F02">
      <w:pPr>
        <w:spacing w:before="0" w:after="0"/>
        <w:jc w:val="both"/>
        <w:rPr>
          <w:rFonts w:ascii="Century" w:eastAsia="Times New Roman" w:hAnsi="Century"/>
          <w:sz w:val="24"/>
          <w:szCs w:val="24"/>
        </w:rPr>
      </w:pPr>
    </w:p>
    <w:p w14:paraId="6020BF79"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Compte Rendu de la rencontre villageoise de Bagré d’information et  de consultation des populations sur la réalisation de la piste de 157,43 km. </w:t>
      </w:r>
    </w:p>
    <w:p w14:paraId="635E69BC" w14:textId="77777777" w:rsidR="00773ABE" w:rsidRPr="00DF4F02" w:rsidRDefault="00773ABE" w:rsidP="00DF4F02">
      <w:pPr>
        <w:spacing w:before="0" w:after="0"/>
        <w:jc w:val="both"/>
        <w:rPr>
          <w:rFonts w:ascii="Century" w:eastAsia="Times New Roman" w:hAnsi="Century"/>
          <w:b/>
          <w:sz w:val="24"/>
          <w:szCs w:val="24"/>
        </w:rPr>
      </w:pPr>
    </w:p>
    <w:p w14:paraId="380B36E7" w14:textId="77777777" w:rsidR="00773ABE" w:rsidRPr="00DF4F02" w:rsidRDefault="00773ABE" w:rsidP="00DF4F02">
      <w:pPr>
        <w:spacing w:before="0" w:after="0"/>
        <w:jc w:val="both"/>
        <w:rPr>
          <w:rFonts w:ascii="Century" w:eastAsia="Times New Roman" w:hAnsi="Century"/>
          <w:sz w:val="24"/>
          <w:szCs w:val="24"/>
        </w:rPr>
      </w:pPr>
    </w:p>
    <w:p w14:paraId="2145FB1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L’an 2014 et le 24 juillet, s’est tenue à Bagré à 9h40 mn, une réunion villageoise d’information et de consultation des populations des villages de Bagré-Village, Béga, Boakla, Goudayéré, Sangaboulé, Zangoula sur la réalisation </w:t>
      </w:r>
      <w:r w:rsidRPr="00DF4F02">
        <w:rPr>
          <w:rFonts w:ascii="Century" w:eastAsia="Times New Roman" w:hAnsi="Century"/>
          <w:b/>
          <w:sz w:val="24"/>
          <w:szCs w:val="24"/>
        </w:rPr>
        <w:t>sur la réalisation de la piste de 157,43 km</w:t>
      </w:r>
      <w:r w:rsidRPr="00DF4F02">
        <w:rPr>
          <w:rFonts w:ascii="Century" w:eastAsia="Times New Roman" w:hAnsi="Century"/>
          <w:sz w:val="24"/>
          <w:szCs w:val="24"/>
        </w:rPr>
        <w:t xml:space="preserve"> qui traverse une partie de leur terroir. Cette réunion avait entre autres objectifs de :</w:t>
      </w:r>
    </w:p>
    <w:p w14:paraId="14BE3331"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informer l’assistance sur l’éventualité de la réalisation d’un projet (emplacement du site, réalisation des études, consultations et compensations, etc.)</w:t>
      </w:r>
    </w:p>
    <w:p w14:paraId="5FBE9B1E"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 xml:space="preserve">Rassurer face au processus de construction de la route, en échangeant notamment sur les répercussions prévues par la réalisation du projet, ainsi que sur les mesures d’atténuation et de mitigation qui pourraient être envisagées ; </w:t>
      </w:r>
    </w:p>
    <w:p w14:paraId="2E51B035"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Consulter - Recueillir leurs perceptions et préoccupations face au projet (impact sur les communautés, environnement, développement économique, etc.)</w:t>
      </w:r>
    </w:p>
    <w:p w14:paraId="0EE1A0B9"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Etaient en effet présent à cette rencontre les représentants du village à savoir le conseiller municipal, des membres du CVD et des résidents hommes et femmes du village (voir liste jointe). </w:t>
      </w:r>
    </w:p>
    <w:p w14:paraId="00DF86EB" w14:textId="77777777" w:rsidR="00773ABE" w:rsidRPr="00DF4F02" w:rsidRDefault="00773ABE" w:rsidP="00DF4F02">
      <w:pPr>
        <w:spacing w:before="240" w:after="0" w:line="276" w:lineRule="auto"/>
        <w:jc w:val="both"/>
        <w:rPr>
          <w:rFonts w:ascii="Century" w:eastAsia="Times New Roman" w:hAnsi="Century"/>
          <w:sz w:val="24"/>
          <w:szCs w:val="24"/>
          <w:u w:val="single"/>
        </w:rPr>
      </w:pPr>
      <w:r w:rsidRPr="00DF4F02">
        <w:rPr>
          <w:rFonts w:ascii="Century" w:eastAsia="Times New Roman" w:hAnsi="Century"/>
          <w:sz w:val="24"/>
          <w:szCs w:val="24"/>
        </w:rPr>
        <w:t xml:space="preserve">Après les présentations et les mots de bienvenue, la mission a informé l’assistance sur l’éventualité de la réalisation d’un projet: </w:t>
      </w:r>
    </w:p>
    <w:p w14:paraId="1A479135"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c’est à la suite d’une série d’études réalisées dans le cadre du PPCB que le projet a été identifié;</w:t>
      </w:r>
    </w:p>
    <w:p w14:paraId="469A5BB2"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les personnes éligibles à la réinstallation sont celles qui perdent des biens ou des sources de revenus ;</w:t>
      </w:r>
    </w:p>
    <w:p w14:paraId="2ABC9EE9"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A l’aide d’une carte la zone potentiellement affectée a été décrite comme relevant de plusieurs communes à savoir les communes dans les provinces du Boulgou et du Zoundweogo ;</w:t>
      </w:r>
    </w:p>
    <w:p w14:paraId="21290758"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La construction va suivre l’emprise de l’ancienne piste avec des modifications de tracés qui auront des impacts sur l’habitat, les terres et les arbres mais aussi la perturbation de certaines activités commerciales.</w:t>
      </w:r>
    </w:p>
    <w:p w14:paraId="3E0B855F"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Les enquêteurs vont passer dans les villages les jours à venir pour recenser les habitations, les arbres, les champs, sur l’emprise physique de la route en projet. Les informations ainsi recueillies vont permettre d’estimer les valeurs des biens (champs, habitats, arbres plantés, …) et de procéder aux compensations des propriétaires de chaque bien ainsi recensé ;   </w:t>
      </w:r>
    </w:p>
    <w:p w14:paraId="5B087583"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Des études et des concertations seront menées avec toutes les structures/personnes concernées (administration, coutumiers, propriétaires des champs, des habitations concernés, …) en vue des activités de réinstallation des populations et leurs vies socio-économiques dans les conditions sinon meilleures ou au moins égales à celles dans lesquelles elles vivent actuellement.  </w:t>
      </w:r>
    </w:p>
    <w:p w14:paraId="6E9100EC"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Vous serez informés à l’avance du passage des équipes chargées de conduire le recensement des biens qui sont localisés dans l’emprise du projet. Ceci pour permettre :</w:t>
      </w:r>
    </w:p>
    <w:p w14:paraId="4BDD51DF"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Au village de désigner des représentants pour les accompagner et aider valider les informations collectées par les recenseurs. Car à aucun moment ceux-ci ne devront être laissés seuls. Ces précautions visent à éviter des réclamations et plaintes au moment de la validation des listes des PAP ;</w:t>
      </w:r>
    </w:p>
    <w:p w14:paraId="049AC6D6"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Aux chefs de concessions/ménages de laisser à porter de main leurs pièces d’états civiles ou de laisser des consignes à des répondants au cas où ils seront appelés à s’absenter du village lors du passage des recenseurs.  </w:t>
      </w:r>
    </w:p>
    <w:p w14:paraId="40CAA5A8"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Il est ressorti des échanges qui ont suivi cet exposé, le fait qu’il est nécessaire de rassurer les uns et les autres</w:t>
      </w:r>
      <w:r w:rsidRPr="00DF4F02">
        <w:rPr>
          <w:rFonts w:ascii="Century" w:hAnsi="Century"/>
          <w:sz w:val="24"/>
          <w:szCs w:val="24"/>
        </w:rPr>
        <w:t xml:space="preserve"> face au processus de construction la route, en fournissant notamment plus d’informations sur les répercussions prévues par la réalisation du projet, ainsi que sur les mesures d’atténuation et de mitigation qui pourraient être envisagées. Une synthèse de ces interventions</w:t>
      </w:r>
      <w:r w:rsidRPr="00DF4F02">
        <w:rPr>
          <w:rFonts w:ascii="Century" w:eastAsia="Times New Roman" w:hAnsi="Century"/>
          <w:sz w:val="24"/>
          <w:szCs w:val="24"/>
        </w:rPr>
        <w:t xml:space="preserve"> peut être présentée ainsi qu’il suit :</w:t>
      </w:r>
    </w:p>
    <w:p w14:paraId="3941F46D"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De quelle manière sera réalisée la compensation des personnes affectées ?</w:t>
      </w:r>
    </w:p>
    <w:p w14:paraId="324ABDA2"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Où seront nous relocaliser  </w:t>
      </w:r>
    </w:p>
    <w:p w14:paraId="7859C6FD"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Quelles sont les modalités pour l’évaluation de la valeur des biens affectés ?</w:t>
      </w:r>
    </w:p>
    <w:p w14:paraId="2733E1A1"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Des jeunes du village pourront-ils être associés au recensement et à quelle condition ? </w:t>
      </w:r>
    </w:p>
    <w:p w14:paraId="0C63B1F0"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La main-d’œuvre locale sera-t-elle associée à la construction de la route ?</w:t>
      </w:r>
    </w:p>
    <w:p w14:paraId="67ADEC7F"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Etc.</w:t>
      </w:r>
    </w:p>
    <w:p w14:paraId="1656B9B4" w14:textId="77777777" w:rsidR="00773ABE" w:rsidRPr="00DF4F02" w:rsidRDefault="00773ABE" w:rsidP="00DF4F02">
      <w:pPr>
        <w:spacing w:before="240" w:after="0" w:line="276" w:lineRule="auto"/>
        <w:contextualSpacing/>
        <w:jc w:val="both"/>
        <w:rPr>
          <w:rFonts w:ascii="Century" w:hAnsi="Century"/>
          <w:sz w:val="24"/>
          <w:szCs w:val="24"/>
          <w:lang w:eastAsia="en-US"/>
        </w:rPr>
      </w:pPr>
      <w:r w:rsidRPr="00DF4F02">
        <w:rPr>
          <w:rFonts w:ascii="Century" w:eastAsia="Times New Roman" w:hAnsi="Century"/>
          <w:sz w:val="24"/>
          <w:szCs w:val="24"/>
        </w:rPr>
        <w:t>A toutes ces questions, la mission leur a donné l’assurance que tout sera mis en œuvre pour :</w:t>
      </w:r>
    </w:p>
    <w:p w14:paraId="181EE1A5"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 xml:space="preserve">déterminer les compensations en fonction des impacts subis, afin de s’assurer qu’aucune personne affectée par le projet n’est injustement pénalisée; </w:t>
      </w:r>
    </w:p>
    <w:p w14:paraId="73C333B5"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s’il y a relocalisation, les sites d’accueil seront déterminés en partenariat avec les personnes affectées par le Projet ;</w:t>
      </w:r>
    </w:p>
    <w:p w14:paraId="22A38C82"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La valeur des biens sers évaluée suivant des barèmes qui seront ultérieurement présentés aux PAP afin d’obtenir la validation de ces barèmes ;</w:t>
      </w:r>
    </w:p>
    <w:p w14:paraId="77522479"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En fonction des besoins spécifiques du terrain, des jeunes des villages pourront être associés au recensement.</w:t>
      </w:r>
    </w:p>
    <w:p w14:paraId="254E4094" w14:textId="77777777" w:rsidR="00773ABE" w:rsidRPr="00DF4F02" w:rsidRDefault="00773ABE" w:rsidP="00DF4F02">
      <w:pPr>
        <w:spacing w:before="240" w:after="240" w:line="276" w:lineRule="auto"/>
        <w:contextualSpacing/>
        <w:jc w:val="both"/>
        <w:rPr>
          <w:rFonts w:ascii="Century" w:eastAsia="Times New Roman" w:hAnsi="Century"/>
          <w:sz w:val="24"/>
          <w:szCs w:val="24"/>
          <w:lang w:eastAsia="fr-CA"/>
        </w:rPr>
      </w:pPr>
      <w:r w:rsidRPr="00DF4F02">
        <w:rPr>
          <w:rFonts w:ascii="Century" w:eastAsia="Times New Roman" w:hAnsi="Century"/>
          <w:sz w:val="24"/>
          <w:szCs w:val="24"/>
        </w:rPr>
        <w:t xml:space="preserve"> </w:t>
      </w:r>
      <w:r w:rsidRPr="00DF4F02">
        <w:rPr>
          <w:rFonts w:ascii="Century" w:eastAsia="Times New Roman" w:hAnsi="Century"/>
          <w:sz w:val="24"/>
          <w:szCs w:val="24"/>
          <w:lang w:eastAsia="fr-CA"/>
        </w:rPr>
        <w:t xml:space="preserve">La séance fut levée à  12h 15 après avoir épuisé toutes les questions. </w:t>
      </w:r>
    </w:p>
    <w:p w14:paraId="461022BD" w14:textId="77777777" w:rsidR="00773ABE" w:rsidRPr="00DF4F02" w:rsidRDefault="00773ABE" w:rsidP="00DF4F02">
      <w:pPr>
        <w:spacing w:before="240" w:after="0" w:line="276" w:lineRule="auto"/>
        <w:contextualSpacing/>
        <w:jc w:val="both"/>
        <w:rPr>
          <w:rFonts w:ascii="Century" w:eastAsia="Times New Roman" w:hAnsi="Century"/>
          <w:sz w:val="24"/>
          <w:szCs w:val="24"/>
          <w:lang w:eastAsia="fr-CA"/>
        </w:rPr>
      </w:pPr>
      <w:r w:rsidRPr="00DF4F02">
        <w:rPr>
          <w:rFonts w:ascii="Century" w:eastAsia="Times New Roman" w:hAnsi="Century"/>
          <w:sz w:val="24"/>
          <w:szCs w:val="24"/>
          <w:lang w:eastAsia="fr-CA"/>
        </w:rPr>
        <w:t xml:space="preserve"> </w:t>
      </w:r>
    </w:p>
    <w:p w14:paraId="7411969B" w14:textId="77777777" w:rsidR="00773ABE" w:rsidRPr="00DF4F02" w:rsidRDefault="00773ABE" w:rsidP="00DF4F02">
      <w:pPr>
        <w:spacing w:before="0" w:after="0" w:line="276" w:lineRule="auto"/>
        <w:jc w:val="both"/>
        <w:rPr>
          <w:rFonts w:ascii="Century" w:eastAsia="Times New Roman" w:hAnsi="Century"/>
          <w:sz w:val="24"/>
          <w:szCs w:val="24"/>
        </w:rPr>
      </w:pPr>
    </w:p>
    <w:p w14:paraId="61CBB25D" w14:textId="77777777" w:rsidR="00773ABE" w:rsidRPr="00DF4F02" w:rsidRDefault="00773ABE" w:rsidP="00DF4F02">
      <w:pPr>
        <w:spacing w:before="0" w:after="0" w:line="276" w:lineRule="auto"/>
        <w:jc w:val="both"/>
        <w:rPr>
          <w:rFonts w:ascii="Century" w:eastAsia="Times New Roman" w:hAnsi="Century"/>
          <w:b/>
          <w:sz w:val="24"/>
          <w:szCs w:val="24"/>
        </w:rPr>
      </w:pPr>
    </w:p>
    <w:p w14:paraId="5E8695F1" w14:textId="77777777" w:rsidR="00773ABE" w:rsidRPr="00DF4F02" w:rsidRDefault="00773ABE" w:rsidP="00DF4F02">
      <w:pPr>
        <w:spacing w:before="0" w:after="0" w:line="276" w:lineRule="auto"/>
        <w:ind w:left="4956" w:firstLine="708"/>
        <w:jc w:val="both"/>
        <w:rPr>
          <w:rFonts w:ascii="Century" w:eastAsia="Times New Roman" w:hAnsi="Century"/>
          <w:b/>
          <w:sz w:val="24"/>
          <w:szCs w:val="24"/>
        </w:rPr>
      </w:pPr>
      <w:r w:rsidRPr="00DF4F02">
        <w:rPr>
          <w:rFonts w:ascii="Century" w:eastAsia="Times New Roman" w:hAnsi="Century"/>
          <w:b/>
          <w:sz w:val="24"/>
          <w:szCs w:val="24"/>
        </w:rPr>
        <w:t>Fait à Bagré, le 24 juillet 2014</w:t>
      </w:r>
    </w:p>
    <w:p w14:paraId="6C33179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7F1BE76B"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6C89FAAA"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04624346" w14:textId="77777777" w:rsidR="00773ABE" w:rsidRPr="00DF4F02" w:rsidRDefault="00773ABE" w:rsidP="00DF4F02">
      <w:pPr>
        <w:spacing w:before="0" w:after="0" w:line="276" w:lineRule="auto"/>
        <w:jc w:val="both"/>
        <w:rPr>
          <w:rFonts w:ascii="Century" w:eastAsia="Times New Roman" w:hAnsi="Century"/>
          <w:b/>
          <w:sz w:val="24"/>
          <w:szCs w:val="24"/>
        </w:rPr>
      </w:pPr>
    </w:p>
    <w:p w14:paraId="48BB7D1E" w14:textId="77777777" w:rsidR="00773ABE" w:rsidRPr="00DF4F02" w:rsidRDefault="00773ABE" w:rsidP="00DF4F02">
      <w:pPr>
        <w:spacing w:before="0" w:after="0" w:line="276" w:lineRule="auto"/>
        <w:jc w:val="both"/>
        <w:rPr>
          <w:rFonts w:ascii="Century" w:eastAsia="Times New Roman" w:hAnsi="Century"/>
          <w:b/>
          <w:sz w:val="24"/>
          <w:szCs w:val="24"/>
        </w:rPr>
      </w:pPr>
    </w:p>
    <w:p w14:paraId="5BBBB393" w14:textId="77777777" w:rsidR="00773ABE" w:rsidRPr="00DF4F02" w:rsidRDefault="00773ABE" w:rsidP="00DF4F02">
      <w:pPr>
        <w:spacing w:before="0" w:after="0" w:line="276" w:lineRule="auto"/>
        <w:jc w:val="both"/>
        <w:rPr>
          <w:rFonts w:ascii="Century" w:eastAsia="Times New Roman" w:hAnsi="Century"/>
          <w:b/>
          <w:sz w:val="24"/>
          <w:szCs w:val="24"/>
        </w:rPr>
      </w:pPr>
    </w:p>
    <w:p w14:paraId="4AE4F9C6" w14:textId="77777777" w:rsidR="00773ABE" w:rsidRPr="00DF4F02" w:rsidRDefault="00773ABE" w:rsidP="00DF4F02">
      <w:pPr>
        <w:spacing w:before="0" w:after="0" w:line="276" w:lineRule="auto"/>
        <w:jc w:val="both"/>
        <w:rPr>
          <w:rFonts w:ascii="Century" w:eastAsia="Times New Roman" w:hAnsi="Century"/>
          <w:b/>
          <w:sz w:val="24"/>
          <w:szCs w:val="24"/>
        </w:rPr>
      </w:pPr>
    </w:p>
    <w:p w14:paraId="4D4F05EF"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br w:type="page"/>
      </w:r>
    </w:p>
    <w:p w14:paraId="6BA375F7"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LISTE DES PARTICIPANTS A LA RENCONTRE D’INFORMATION/CONSULTATION DES populations  </w:t>
      </w:r>
    </w:p>
    <w:p w14:paraId="78F18441" w14:textId="77777777" w:rsidR="00773ABE" w:rsidRPr="00DF4F02" w:rsidRDefault="00773ABE" w:rsidP="00DF4F02">
      <w:pPr>
        <w:spacing w:before="0" w:after="0"/>
        <w:jc w:val="both"/>
        <w:rPr>
          <w:rFonts w:ascii="Century" w:eastAsia="Times New Roman" w:hAnsi="Century"/>
          <w:b/>
          <w:sz w:val="24"/>
          <w:szCs w:val="24"/>
        </w:rPr>
      </w:pPr>
    </w:p>
    <w:p w14:paraId="646BB7CF" w14:textId="77777777" w:rsidR="00773ABE" w:rsidRPr="00DF4F02" w:rsidRDefault="00773ABE" w:rsidP="00DF4F02">
      <w:pPr>
        <w:spacing w:before="0" w:after="0"/>
        <w:jc w:val="both"/>
        <w:rPr>
          <w:rFonts w:ascii="Century" w:eastAsia="Times New Roman" w:hAnsi="Century"/>
          <w:b/>
          <w:sz w:val="24"/>
          <w:szCs w:val="24"/>
        </w:rPr>
      </w:pPr>
    </w:p>
    <w:p w14:paraId="13776654" w14:textId="77777777" w:rsidR="00773ABE" w:rsidRPr="00DF4F02" w:rsidRDefault="00773ABE" w:rsidP="00DF4F02">
      <w:pPr>
        <w:spacing w:before="0" w:after="0"/>
        <w:jc w:val="both"/>
        <w:rPr>
          <w:rFonts w:ascii="Century" w:eastAsia="Times New Roman" w:hAnsi="Century"/>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0"/>
        <w:gridCol w:w="2542"/>
        <w:gridCol w:w="2132"/>
        <w:gridCol w:w="2114"/>
      </w:tblGrid>
      <w:tr w:rsidR="00773ABE" w:rsidRPr="00DF4F02" w14:paraId="274884EC" w14:textId="77777777" w:rsidTr="00FA06A0">
        <w:trPr>
          <w:trHeight w:val="555"/>
          <w:tblHeader/>
        </w:trPr>
        <w:tc>
          <w:tcPr>
            <w:tcW w:w="1475" w:type="pct"/>
            <w:shd w:val="clear" w:color="auto" w:fill="auto"/>
            <w:vAlign w:val="center"/>
          </w:tcPr>
          <w:p w14:paraId="669D6E18"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320" w:type="pct"/>
            <w:shd w:val="clear" w:color="auto" w:fill="auto"/>
            <w:vAlign w:val="center"/>
          </w:tcPr>
          <w:p w14:paraId="409576CB"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107" w:type="pct"/>
            <w:shd w:val="clear" w:color="auto" w:fill="auto"/>
            <w:vAlign w:val="center"/>
          </w:tcPr>
          <w:p w14:paraId="40FB2F0D"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098" w:type="pct"/>
            <w:shd w:val="clear" w:color="auto" w:fill="auto"/>
            <w:vAlign w:val="center"/>
          </w:tcPr>
          <w:p w14:paraId="7F48CF60"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69284A8D" w14:textId="77777777" w:rsidTr="00FA06A0">
        <w:trPr>
          <w:trHeight w:val="96"/>
        </w:trPr>
        <w:tc>
          <w:tcPr>
            <w:tcW w:w="1475" w:type="pct"/>
            <w:shd w:val="clear" w:color="auto" w:fill="auto"/>
            <w:vAlign w:val="center"/>
            <w:hideMark/>
          </w:tcPr>
          <w:p w14:paraId="24200C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1320" w:type="pct"/>
            <w:shd w:val="clear" w:color="auto" w:fill="auto"/>
            <w:vAlign w:val="center"/>
            <w:hideMark/>
          </w:tcPr>
          <w:p w14:paraId="7C942D5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Inoussa</w:t>
            </w:r>
          </w:p>
        </w:tc>
        <w:tc>
          <w:tcPr>
            <w:tcW w:w="1107" w:type="pct"/>
            <w:shd w:val="clear" w:color="auto" w:fill="auto"/>
            <w:vAlign w:val="center"/>
            <w:hideMark/>
          </w:tcPr>
          <w:p w14:paraId="5B9CDF5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B0477022</w:t>
            </w:r>
          </w:p>
        </w:tc>
        <w:tc>
          <w:tcPr>
            <w:tcW w:w="1098" w:type="pct"/>
            <w:shd w:val="clear" w:color="auto" w:fill="auto"/>
            <w:vAlign w:val="center"/>
            <w:hideMark/>
          </w:tcPr>
          <w:p w14:paraId="2C30DA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70515171</w:t>
            </w:r>
          </w:p>
        </w:tc>
      </w:tr>
      <w:tr w:rsidR="00773ABE" w:rsidRPr="00DF4F02" w14:paraId="799B8FBC" w14:textId="77777777" w:rsidTr="00FA06A0">
        <w:trPr>
          <w:trHeight w:val="90"/>
        </w:trPr>
        <w:tc>
          <w:tcPr>
            <w:tcW w:w="1475" w:type="pct"/>
            <w:shd w:val="clear" w:color="auto" w:fill="auto"/>
            <w:vAlign w:val="center"/>
            <w:hideMark/>
          </w:tcPr>
          <w:p w14:paraId="49C0FC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1320" w:type="pct"/>
            <w:shd w:val="clear" w:color="auto" w:fill="auto"/>
            <w:vAlign w:val="center"/>
            <w:hideMark/>
          </w:tcPr>
          <w:p w14:paraId="0BA4CA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Noraogo</w:t>
            </w:r>
          </w:p>
        </w:tc>
        <w:tc>
          <w:tcPr>
            <w:tcW w:w="1107" w:type="pct"/>
            <w:shd w:val="clear" w:color="auto" w:fill="auto"/>
            <w:vAlign w:val="center"/>
            <w:hideMark/>
          </w:tcPr>
          <w:p w14:paraId="4BECA8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b1512450</w:t>
            </w:r>
          </w:p>
        </w:tc>
        <w:tc>
          <w:tcPr>
            <w:tcW w:w="1098" w:type="pct"/>
            <w:shd w:val="clear" w:color="auto" w:fill="auto"/>
            <w:vAlign w:val="center"/>
            <w:hideMark/>
          </w:tcPr>
          <w:p w14:paraId="5109A21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63100512</w:t>
            </w:r>
          </w:p>
        </w:tc>
      </w:tr>
      <w:tr w:rsidR="00773ABE" w:rsidRPr="00DF4F02" w14:paraId="6B6FDD90" w14:textId="77777777" w:rsidTr="00FA06A0">
        <w:trPr>
          <w:trHeight w:val="98"/>
        </w:trPr>
        <w:tc>
          <w:tcPr>
            <w:tcW w:w="1475" w:type="pct"/>
            <w:shd w:val="clear" w:color="auto" w:fill="auto"/>
            <w:vAlign w:val="center"/>
            <w:hideMark/>
          </w:tcPr>
          <w:p w14:paraId="5FE621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BALBONE</w:t>
            </w:r>
          </w:p>
        </w:tc>
        <w:tc>
          <w:tcPr>
            <w:tcW w:w="1320" w:type="pct"/>
            <w:shd w:val="clear" w:color="auto" w:fill="auto"/>
            <w:vAlign w:val="center"/>
            <w:hideMark/>
          </w:tcPr>
          <w:p w14:paraId="1AA0DF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Momini</w:t>
            </w:r>
          </w:p>
        </w:tc>
        <w:tc>
          <w:tcPr>
            <w:tcW w:w="1107" w:type="pct"/>
            <w:shd w:val="clear" w:color="auto" w:fill="auto"/>
            <w:vAlign w:val="center"/>
            <w:hideMark/>
          </w:tcPr>
          <w:p w14:paraId="28B7B3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B7280924</w:t>
            </w:r>
          </w:p>
        </w:tc>
        <w:tc>
          <w:tcPr>
            <w:tcW w:w="1098" w:type="pct"/>
            <w:shd w:val="clear" w:color="auto" w:fill="auto"/>
            <w:vAlign w:val="center"/>
            <w:hideMark/>
          </w:tcPr>
          <w:p w14:paraId="2A6122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61753412</w:t>
            </w:r>
          </w:p>
        </w:tc>
      </w:tr>
      <w:tr w:rsidR="00773ABE" w:rsidRPr="00DF4F02" w14:paraId="1AEA228E" w14:textId="77777777" w:rsidTr="00FA06A0">
        <w:trPr>
          <w:trHeight w:val="92"/>
        </w:trPr>
        <w:tc>
          <w:tcPr>
            <w:tcW w:w="1475" w:type="pct"/>
            <w:shd w:val="clear" w:color="auto" w:fill="auto"/>
            <w:vAlign w:val="center"/>
            <w:hideMark/>
          </w:tcPr>
          <w:p w14:paraId="3D93DB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BOUNDAOGO</w:t>
            </w:r>
          </w:p>
        </w:tc>
        <w:tc>
          <w:tcPr>
            <w:tcW w:w="1320" w:type="pct"/>
            <w:shd w:val="clear" w:color="auto" w:fill="auto"/>
            <w:vAlign w:val="center"/>
            <w:hideMark/>
          </w:tcPr>
          <w:p w14:paraId="6C60E5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Dayende</w:t>
            </w:r>
          </w:p>
        </w:tc>
        <w:tc>
          <w:tcPr>
            <w:tcW w:w="1107" w:type="pct"/>
            <w:shd w:val="clear" w:color="auto" w:fill="auto"/>
            <w:vAlign w:val="center"/>
            <w:hideMark/>
          </w:tcPr>
          <w:p w14:paraId="5C5CE0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098" w:type="pct"/>
            <w:shd w:val="clear" w:color="auto" w:fill="auto"/>
            <w:vAlign w:val="center"/>
            <w:hideMark/>
          </w:tcPr>
          <w:p w14:paraId="720A945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5B0C790" w14:textId="77777777" w:rsidTr="00FA06A0">
        <w:trPr>
          <w:trHeight w:val="242"/>
        </w:trPr>
        <w:tc>
          <w:tcPr>
            <w:tcW w:w="1475" w:type="pct"/>
            <w:shd w:val="clear" w:color="auto" w:fill="auto"/>
            <w:vAlign w:val="center"/>
            <w:hideMark/>
          </w:tcPr>
          <w:p w14:paraId="233C5D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1320" w:type="pct"/>
            <w:shd w:val="clear" w:color="auto" w:fill="auto"/>
            <w:vAlign w:val="center"/>
            <w:hideMark/>
          </w:tcPr>
          <w:p w14:paraId="5DE5897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Allou</w:t>
            </w:r>
          </w:p>
        </w:tc>
        <w:tc>
          <w:tcPr>
            <w:tcW w:w="1107" w:type="pct"/>
            <w:shd w:val="clear" w:color="auto" w:fill="auto"/>
            <w:vAlign w:val="center"/>
            <w:hideMark/>
          </w:tcPr>
          <w:p w14:paraId="49D821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B6143057</w:t>
            </w:r>
          </w:p>
        </w:tc>
        <w:tc>
          <w:tcPr>
            <w:tcW w:w="1098" w:type="pct"/>
            <w:shd w:val="clear" w:color="auto" w:fill="auto"/>
            <w:vAlign w:val="center"/>
            <w:hideMark/>
          </w:tcPr>
          <w:p w14:paraId="0393BC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72272337</w:t>
            </w:r>
          </w:p>
        </w:tc>
      </w:tr>
      <w:tr w:rsidR="00773ABE" w:rsidRPr="00DF4F02" w14:paraId="66A46E86" w14:textId="77777777" w:rsidTr="00FA06A0">
        <w:trPr>
          <w:trHeight w:val="375"/>
        </w:trPr>
        <w:tc>
          <w:tcPr>
            <w:tcW w:w="1475" w:type="pct"/>
            <w:shd w:val="clear" w:color="auto" w:fill="auto"/>
            <w:vAlign w:val="center"/>
            <w:hideMark/>
          </w:tcPr>
          <w:p w14:paraId="79E4C5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BAGAGNAN</w:t>
            </w:r>
          </w:p>
        </w:tc>
        <w:tc>
          <w:tcPr>
            <w:tcW w:w="1320" w:type="pct"/>
            <w:shd w:val="clear" w:color="auto" w:fill="auto"/>
            <w:vAlign w:val="center"/>
            <w:hideMark/>
          </w:tcPr>
          <w:p w14:paraId="588B68B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1107" w:type="pct"/>
            <w:shd w:val="clear" w:color="auto" w:fill="auto"/>
            <w:vAlign w:val="center"/>
            <w:hideMark/>
          </w:tcPr>
          <w:p w14:paraId="773D72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B1151636</w:t>
            </w:r>
          </w:p>
        </w:tc>
        <w:tc>
          <w:tcPr>
            <w:tcW w:w="1098" w:type="pct"/>
            <w:shd w:val="clear" w:color="auto" w:fill="auto"/>
            <w:vAlign w:val="center"/>
            <w:hideMark/>
          </w:tcPr>
          <w:p w14:paraId="0B6CC3E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70439492</w:t>
            </w:r>
          </w:p>
        </w:tc>
      </w:tr>
      <w:tr w:rsidR="00773ABE" w:rsidRPr="00DF4F02" w14:paraId="408A26F0" w14:textId="77777777" w:rsidTr="00FA06A0">
        <w:trPr>
          <w:trHeight w:val="375"/>
        </w:trPr>
        <w:tc>
          <w:tcPr>
            <w:tcW w:w="1475" w:type="pct"/>
            <w:shd w:val="clear" w:color="auto" w:fill="auto"/>
            <w:vAlign w:val="center"/>
            <w:hideMark/>
          </w:tcPr>
          <w:p w14:paraId="4D3103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1320" w:type="pct"/>
            <w:shd w:val="clear" w:color="auto" w:fill="auto"/>
            <w:vAlign w:val="center"/>
            <w:hideMark/>
          </w:tcPr>
          <w:p w14:paraId="6C58FE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1107" w:type="pct"/>
            <w:shd w:val="clear" w:color="auto" w:fill="auto"/>
            <w:vAlign w:val="center"/>
            <w:hideMark/>
          </w:tcPr>
          <w:p w14:paraId="2D352B5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B6458670</w:t>
            </w:r>
          </w:p>
        </w:tc>
        <w:tc>
          <w:tcPr>
            <w:tcW w:w="1098" w:type="pct"/>
            <w:shd w:val="clear" w:color="auto" w:fill="auto"/>
            <w:vAlign w:val="center"/>
            <w:hideMark/>
          </w:tcPr>
          <w:p w14:paraId="6BCD5D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846D7BF" w14:textId="77777777" w:rsidTr="00FA06A0">
        <w:trPr>
          <w:trHeight w:val="375"/>
        </w:trPr>
        <w:tc>
          <w:tcPr>
            <w:tcW w:w="1475" w:type="pct"/>
            <w:shd w:val="clear" w:color="auto" w:fill="auto"/>
            <w:vAlign w:val="center"/>
            <w:hideMark/>
          </w:tcPr>
          <w:p w14:paraId="0F049A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1320" w:type="pct"/>
            <w:shd w:val="clear" w:color="auto" w:fill="auto"/>
            <w:vAlign w:val="center"/>
            <w:hideMark/>
          </w:tcPr>
          <w:p w14:paraId="3EB4A87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Binta</w:t>
            </w:r>
          </w:p>
        </w:tc>
        <w:tc>
          <w:tcPr>
            <w:tcW w:w="1107" w:type="pct"/>
            <w:shd w:val="clear" w:color="auto" w:fill="auto"/>
            <w:vAlign w:val="center"/>
            <w:hideMark/>
          </w:tcPr>
          <w:p w14:paraId="33AF6A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B5905642</w:t>
            </w:r>
          </w:p>
        </w:tc>
        <w:tc>
          <w:tcPr>
            <w:tcW w:w="1098" w:type="pct"/>
            <w:shd w:val="clear" w:color="auto" w:fill="auto"/>
            <w:vAlign w:val="center"/>
            <w:hideMark/>
          </w:tcPr>
          <w:p w14:paraId="6B9543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9E53FD8" w14:textId="77777777" w:rsidTr="00FA06A0">
        <w:trPr>
          <w:trHeight w:val="375"/>
        </w:trPr>
        <w:tc>
          <w:tcPr>
            <w:tcW w:w="1475" w:type="pct"/>
            <w:shd w:val="clear" w:color="auto" w:fill="auto"/>
            <w:vAlign w:val="center"/>
            <w:hideMark/>
          </w:tcPr>
          <w:p w14:paraId="30CFAF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20" w:type="pct"/>
            <w:shd w:val="clear" w:color="auto" w:fill="auto"/>
            <w:vAlign w:val="center"/>
            <w:hideMark/>
          </w:tcPr>
          <w:p w14:paraId="2A9817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Bagaboure Drissa</w:t>
            </w:r>
          </w:p>
        </w:tc>
        <w:tc>
          <w:tcPr>
            <w:tcW w:w="1107" w:type="pct"/>
            <w:shd w:val="clear" w:color="auto" w:fill="auto"/>
            <w:vAlign w:val="center"/>
            <w:hideMark/>
          </w:tcPr>
          <w:p w14:paraId="27BCF8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B4058416</w:t>
            </w:r>
          </w:p>
        </w:tc>
        <w:tc>
          <w:tcPr>
            <w:tcW w:w="1098" w:type="pct"/>
            <w:shd w:val="clear" w:color="auto" w:fill="auto"/>
            <w:vAlign w:val="center"/>
            <w:hideMark/>
          </w:tcPr>
          <w:p w14:paraId="1789BB5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37013F3" w14:textId="77777777" w:rsidTr="00FA06A0">
        <w:trPr>
          <w:trHeight w:val="375"/>
        </w:trPr>
        <w:tc>
          <w:tcPr>
            <w:tcW w:w="1475" w:type="pct"/>
            <w:shd w:val="clear" w:color="auto" w:fill="auto"/>
            <w:vAlign w:val="center"/>
            <w:hideMark/>
          </w:tcPr>
          <w:p w14:paraId="0ACEF4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20" w:type="pct"/>
            <w:shd w:val="clear" w:color="auto" w:fill="auto"/>
            <w:vAlign w:val="center"/>
            <w:hideMark/>
          </w:tcPr>
          <w:p w14:paraId="407DDAC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w:t>
            </w:r>
          </w:p>
        </w:tc>
        <w:tc>
          <w:tcPr>
            <w:tcW w:w="1107" w:type="pct"/>
            <w:shd w:val="clear" w:color="auto" w:fill="auto"/>
            <w:vAlign w:val="center"/>
            <w:hideMark/>
          </w:tcPr>
          <w:p w14:paraId="373DCFD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B7342302</w:t>
            </w:r>
          </w:p>
        </w:tc>
        <w:tc>
          <w:tcPr>
            <w:tcW w:w="1098" w:type="pct"/>
            <w:shd w:val="clear" w:color="auto" w:fill="auto"/>
            <w:vAlign w:val="center"/>
            <w:hideMark/>
          </w:tcPr>
          <w:p w14:paraId="595C42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75647106</w:t>
            </w:r>
          </w:p>
        </w:tc>
      </w:tr>
      <w:tr w:rsidR="00773ABE" w:rsidRPr="00DF4F02" w14:paraId="31C76E90" w14:textId="77777777" w:rsidTr="00FA06A0">
        <w:trPr>
          <w:trHeight w:val="375"/>
        </w:trPr>
        <w:tc>
          <w:tcPr>
            <w:tcW w:w="1475" w:type="pct"/>
            <w:shd w:val="clear" w:color="auto" w:fill="auto"/>
            <w:vAlign w:val="center"/>
            <w:hideMark/>
          </w:tcPr>
          <w:p w14:paraId="3DBA16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DIALLA</w:t>
            </w:r>
          </w:p>
        </w:tc>
        <w:tc>
          <w:tcPr>
            <w:tcW w:w="1320" w:type="pct"/>
            <w:shd w:val="clear" w:color="auto" w:fill="auto"/>
            <w:vAlign w:val="center"/>
            <w:hideMark/>
          </w:tcPr>
          <w:p w14:paraId="270CD2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1107" w:type="pct"/>
            <w:shd w:val="clear" w:color="auto" w:fill="auto"/>
            <w:vAlign w:val="center"/>
            <w:hideMark/>
          </w:tcPr>
          <w:p w14:paraId="31F3DE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B4614421</w:t>
            </w:r>
          </w:p>
        </w:tc>
        <w:tc>
          <w:tcPr>
            <w:tcW w:w="1098" w:type="pct"/>
            <w:shd w:val="clear" w:color="auto" w:fill="auto"/>
            <w:vAlign w:val="center"/>
            <w:hideMark/>
          </w:tcPr>
          <w:p w14:paraId="73BCEC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70401989</w:t>
            </w:r>
          </w:p>
        </w:tc>
      </w:tr>
      <w:tr w:rsidR="00773ABE" w:rsidRPr="00DF4F02" w14:paraId="6F3B4147" w14:textId="77777777" w:rsidTr="00FA06A0">
        <w:trPr>
          <w:trHeight w:val="375"/>
        </w:trPr>
        <w:tc>
          <w:tcPr>
            <w:tcW w:w="1475" w:type="pct"/>
            <w:shd w:val="clear" w:color="auto" w:fill="auto"/>
            <w:vAlign w:val="center"/>
            <w:hideMark/>
          </w:tcPr>
          <w:p w14:paraId="4AE957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GNAGON</w:t>
            </w:r>
          </w:p>
        </w:tc>
        <w:tc>
          <w:tcPr>
            <w:tcW w:w="1320" w:type="pct"/>
            <w:shd w:val="clear" w:color="auto" w:fill="auto"/>
            <w:vAlign w:val="center"/>
            <w:hideMark/>
          </w:tcPr>
          <w:p w14:paraId="74BFD45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Zeloube</w:t>
            </w:r>
          </w:p>
        </w:tc>
        <w:tc>
          <w:tcPr>
            <w:tcW w:w="1107" w:type="pct"/>
            <w:shd w:val="clear" w:color="auto" w:fill="auto"/>
            <w:vAlign w:val="center"/>
            <w:hideMark/>
          </w:tcPr>
          <w:p w14:paraId="7E4201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B7340097</w:t>
            </w:r>
          </w:p>
        </w:tc>
        <w:tc>
          <w:tcPr>
            <w:tcW w:w="1098" w:type="pct"/>
            <w:shd w:val="clear" w:color="auto" w:fill="auto"/>
            <w:vAlign w:val="center"/>
            <w:hideMark/>
          </w:tcPr>
          <w:p w14:paraId="454125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76816524</w:t>
            </w:r>
          </w:p>
        </w:tc>
      </w:tr>
      <w:tr w:rsidR="00773ABE" w:rsidRPr="00DF4F02" w14:paraId="5A270C76" w14:textId="77777777" w:rsidTr="00FA06A0">
        <w:trPr>
          <w:trHeight w:val="375"/>
        </w:trPr>
        <w:tc>
          <w:tcPr>
            <w:tcW w:w="1475" w:type="pct"/>
            <w:shd w:val="clear" w:color="auto" w:fill="auto"/>
            <w:vAlign w:val="center"/>
            <w:hideMark/>
          </w:tcPr>
          <w:p w14:paraId="4F4421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320" w:type="pct"/>
            <w:shd w:val="clear" w:color="auto" w:fill="auto"/>
            <w:vAlign w:val="center"/>
            <w:hideMark/>
          </w:tcPr>
          <w:p w14:paraId="03B89F6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1107" w:type="pct"/>
            <w:shd w:val="clear" w:color="auto" w:fill="auto"/>
            <w:vAlign w:val="center"/>
            <w:hideMark/>
          </w:tcPr>
          <w:p w14:paraId="5CC8CC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B5345230</w:t>
            </w:r>
          </w:p>
        </w:tc>
        <w:tc>
          <w:tcPr>
            <w:tcW w:w="1098" w:type="pct"/>
            <w:shd w:val="clear" w:color="auto" w:fill="auto"/>
            <w:vAlign w:val="center"/>
            <w:hideMark/>
          </w:tcPr>
          <w:p w14:paraId="1E5266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72617296</w:t>
            </w:r>
          </w:p>
        </w:tc>
      </w:tr>
      <w:tr w:rsidR="00773ABE" w:rsidRPr="00DF4F02" w14:paraId="6311CEBB" w14:textId="77777777" w:rsidTr="00FA06A0">
        <w:trPr>
          <w:trHeight w:val="375"/>
        </w:trPr>
        <w:tc>
          <w:tcPr>
            <w:tcW w:w="1475" w:type="pct"/>
            <w:shd w:val="clear" w:color="auto" w:fill="auto"/>
            <w:vAlign w:val="center"/>
            <w:hideMark/>
          </w:tcPr>
          <w:p w14:paraId="271600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320" w:type="pct"/>
            <w:shd w:val="clear" w:color="auto" w:fill="auto"/>
            <w:vAlign w:val="center"/>
            <w:hideMark/>
          </w:tcPr>
          <w:p w14:paraId="122115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Issaka</w:t>
            </w:r>
          </w:p>
        </w:tc>
        <w:tc>
          <w:tcPr>
            <w:tcW w:w="1107" w:type="pct"/>
            <w:shd w:val="clear" w:color="auto" w:fill="auto"/>
            <w:vAlign w:val="center"/>
            <w:hideMark/>
          </w:tcPr>
          <w:p w14:paraId="1A3B9F5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B2604400</w:t>
            </w:r>
          </w:p>
        </w:tc>
        <w:tc>
          <w:tcPr>
            <w:tcW w:w="1098" w:type="pct"/>
            <w:shd w:val="clear" w:color="auto" w:fill="auto"/>
            <w:vAlign w:val="center"/>
            <w:hideMark/>
          </w:tcPr>
          <w:p w14:paraId="7C5BA6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72248759</w:t>
            </w:r>
          </w:p>
        </w:tc>
      </w:tr>
      <w:tr w:rsidR="00773ABE" w:rsidRPr="00DF4F02" w14:paraId="0E277148" w14:textId="77777777" w:rsidTr="00FA06A0">
        <w:trPr>
          <w:trHeight w:val="375"/>
        </w:trPr>
        <w:tc>
          <w:tcPr>
            <w:tcW w:w="1475" w:type="pct"/>
            <w:shd w:val="clear" w:color="auto" w:fill="auto"/>
            <w:vAlign w:val="center"/>
            <w:hideMark/>
          </w:tcPr>
          <w:p w14:paraId="3D34D5D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IMA</w:t>
            </w:r>
          </w:p>
        </w:tc>
        <w:tc>
          <w:tcPr>
            <w:tcW w:w="1320" w:type="pct"/>
            <w:shd w:val="clear" w:color="auto" w:fill="auto"/>
            <w:vAlign w:val="center"/>
            <w:hideMark/>
          </w:tcPr>
          <w:p w14:paraId="2EFC87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107" w:type="pct"/>
            <w:shd w:val="clear" w:color="auto" w:fill="auto"/>
            <w:vAlign w:val="center"/>
            <w:hideMark/>
          </w:tcPr>
          <w:p w14:paraId="28DD7C8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B3753205</w:t>
            </w:r>
          </w:p>
        </w:tc>
        <w:tc>
          <w:tcPr>
            <w:tcW w:w="1098" w:type="pct"/>
            <w:shd w:val="clear" w:color="auto" w:fill="auto"/>
            <w:vAlign w:val="center"/>
            <w:hideMark/>
          </w:tcPr>
          <w:p w14:paraId="53FF8F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60592402</w:t>
            </w:r>
          </w:p>
        </w:tc>
      </w:tr>
      <w:tr w:rsidR="00773ABE" w:rsidRPr="00DF4F02" w14:paraId="0A4481D6" w14:textId="77777777" w:rsidTr="00FA06A0">
        <w:trPr>
          <w:trHeight w:val="375"/>
        </w:trPr>
        <w:tc>
          <w:tcPr>
            <w:tcW w:w="1475" w:type="pct"/>
            <w:shd w:val="clear" w:color="auto" w:fill="auto"/>
            <w:vAlign w:val="center"/>
            <w:hideMark/>
          </w:tcPr>
          <w:p w14:paraId="1A3181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1320" w:type="pct"/>
            <w:shd w:val="clear" w:color="auto" w:fill="auto"/>
            <w:vAlign w:val="center"/>
            <w:hideMark/>
          </w:tcPr>
          <w:p w14:paraId="7838EA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Céline</w:t>
            </w:r>
          </w:p>
        </w:tc>
        <w:tc>
          <w:tcPr>
            <w:tcW w:w="1107" w:type="pct"/>
            <w:shd w:val="clear" w:color="auto" w:fill="auto"/>
            <w:vAlign w:val="center"/>
            <w:hideMark/>
          </w:tcPr>
          <w:p w14:paraId="3A904B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1112</w:t>
            </w:r>
          </w:p>
        </w:tc>
        <w:tc>
          <w:tcPr>
            <w:tcW w:w="1098" w:type="pct"/>
            <w:shd w:val="clear" w:color="auto" w:fill="auto"/>
            <w:vAlign w:val="center"/>
            <w:hideMark/>
          </w:tcPr>
          <w:p w14:paraId="4CB657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27B8661" w14:textId="77777777" w:rsidTr="00FA06A0">
        <w:trPr>
          <w:trHeight w:val="375"/>
        </w:trPr>
        <w:tc>
          <w:tcPr>
            <w:tcW w:w="1475" w:type="pct"/>
            <w:shd w:val="clear" w:color="auto" w:fill="auto"/>
            <w:vAlign w:val="center"/>
            <w:hideMark/>
          </w:tcPr>
          <w:p w14:paraId="013599A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1320" w:type="pct"/>
            <w:shd w:val="clear" w:color="auto" w:fill="auto"/>
            <w:vAlign w:val="center"/>
            <w:hideMark/>
          </w:tcPr>
          <w:p w14:paraId="00555EC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07" w:type="pct"/>
            <w:shd w:val="clear" w:color="auto" w:fill="auto"/>
            <w:vAlign w:val="center"/>
            <w:hideMark/>
          </w:tcPr>
          <w:p w14:paraId="66211B4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B2558066</w:t>
            </w:r>
          </w:p>
        </w:tc>
        <w:tc>
          <w:tcPr>
            <w:tcW w:w="1098" w:type="pct"/>
            <w:shd w:val="clear" w:color="auto" w:fill="auto"/>
            <w:vAlign w:val="center"/>
            <w:hideMark/>
          </w:tcPr>
          <w:p w14:paraId="1F217B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71169617</w:t>
            </w:r>
          </w:p>
        </w:tc>
      </w:tr>
      <w:tr w:rsidR="00773ABE" w:rsidRPr="00DF4F02" w14:paraId="1DD6C728" w14:textId="77777777" w:rsidTr="00FA06A0">
        <w:trPr>
          <w:trHeight w:val="375"/>
        </w:trPr>
        <w:tc>
          <w:tcPr>
            <w:tcW w:w="1475" w:type="pct"/>
            <w:shd w:val="clear" w:color="auto" w:fill="auto"/>
            <w:vAlign w:val="center"/>
            <w:hideMark/>
          </w:tcPr>
          <w:p w14:paraId="37DF287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1320" w:type="pct"/>
            <w:shd w:val="clear" w:color="auto" w:fill="auto"/>
            <w:vAlign w:val="center"/>
            <w:hideMark/>
          </w:tcPr>
          <w:p w14:paraId="071FD59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1107" w:type="pct"/>
            <w:shd w:val="clear" w:color="auto" w:fill="auto"/>
            <w:vAlign w:val="center"/>
            <w:hideMark/>
          </w:tcPr>
          <w:p w14:paraId="6B51C77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B3526334</w:t>
            </w:r>
          </w:p>
        </w:tc>
        <w:tc>
          <w:tcPr>
            <w:tcW w:w="1098" w:type="pct"/>
            <w:shd w:val="clear" w:color="auto" w:fill="auto"/>
            <w:vAlign w:val="center"/>
            <w:hideMark/>
          </w:tcPr>
          <w:p w14:paraId="3B5DF0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63516225</w:t>
            </w:r>
          </w:p>
        </w:tc>
      </w:tr>
      <w:tr w:rsidR="00773ABE" w:rsidRPr="00DF4F02" w14:paraId="1AEABFD9" w14:textId="77777777" w:rsidTr="00FA06A0">
        <w:trPr>
          <w:trHeight w:val="375"/>
        </w:trPr>
        <w:tc>
          <w:tcPr>
            <w:tcW w:w="1475" w:type="pct"/>
            <w:shd w:val="clear" w:color="auto" w:fill="auto"/>
            <w:vAlign w:val="center"/>
            <w:hideMark/>
          </w:tcPr>
          <w:p w14:paraId="53A2FF5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1320" w:type="pct"/>
            <w:shd w:val="clear" w:color="auto" w:fill="auto"/>
            <w:vAlign w:val="center"/>
            <w:hideMark/>
          </w:tcPr>
          <w:p w14:paraId="2F2A23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1107" w:type="pct"/>
            <w:shd w:val="clear" w:color="auto" w:fill="auto"/>
            <w:vAlign w:val="center"/>
            <w:hideMark/>
          </w:tcPr>
          <w:p w14:paraId="7E9C80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B1811844</w:t>
            </w:r>
          </w:p>
        </w:tc>
        <w:tc>
          <w:tcPr>
            <w:tcW w:w="1098" w:type="pct"/>
            <w:shd w:val="clear" w:color="auto" w:fill="auto"/>
            <w:vAlign w:val="center"/>
            <w:hideMark/>
          </w:tcPr>
          <w:p w14:paraId="54E972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D87145E" w14:textId="77777777" w:rsidTr="00FA06A0">
        <w:trPr>
          <w:trHeight w:val="375"/>
        </w:trPr>
        <w:tc>
          <w:tcPr>
            <w:tcW w:w="1475" w:type="pct"/>
            <w:shd w:val="clear" w:color="auto" w:fill="auto"/>
            <w:vAlign w:val="center"/>
            <w:hideMark/>
          </w:tcPr>
          <w:p w14:paraId="3ACEA1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1320" w:type="pct"/>
            <w:shd w:val="clear" w:color="auto" w:fill="auto"/>
            <w:vAlign w:val="center"/>
            <w:hideMark/>
          </w:tcPr>
          <w:p w14:paraId="24230C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Yamde</w:t>
            </w:r>
          </w:p>
        </w:tc>
        <w:tc>
          <w:tcPr>
            <w:tcW w:w="1107" w:type="pct"/>
            <w:shd w:val="clear" w:color="auto" w:fill="auto"/>
            <w:vAlign w:val="center"/>
            <w:hideMark/>
          </w:tcPr>
          <w:p w14:paraId="6F94CD6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986</w:t>
            </w:r>
          </w:p>
        </w:tc>
        <w:tc>
          <w:tcPr>
            <w:tcW w:w="1098" w:type="pct"/>
            <w:shd w:val="clear" w:color="auto" w:fill="auto"/>
            <w:vAlign w:val="center"/>
            <w:hideMark/>
          </w:tcPr>
          <w:p w14:paraId="3A983DC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71806243</w:t>
            </w:r>
          </w:p>
        </w:tc>
      </w:tr>
      <w:tr w:rsidR="00773ABE" w:rsidRPr="00DF4F02" w14:paraId="4E8D72EC" w14:textId="77777777" w:rsidTr="00FA06A0">
        <w:trPr>
          <w:trHeight w:val="375"/>
        </w:trPr>
        <w:tc>
          <w:tcPr>
            <w:tcW w:w="1475" w:type="pct"/>
            <w:shd w:val="clear" w:color="auto" w:fill="auto"/>
            <w:vAlign w:val="center"/>
            <w:hideMark/>
          </w:tcPr>
          <w:p w14:paraId="42255D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KANBONE</w:t>
            </w:r>
          </w:p>
        </w:tc>
        <w:tc>
          <w:tcPr>
            <w:tcW w:w="1320" w:type="pct"/>
            <w:shd w:val="clear" w:color="auto" w:fill="auto"/>
            <w:vAlign w:val="center"/>
            <w:hideMark/>
          </w:tcPr>
          <w:p w14:paraId="2E8F1A7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1107" w:type="pct"/>
            <w:shd w:val="clear" w:color="auto" w:fill="auto"/>
            <w:vAlign w:val="center"/>
            <w:hideMark/>
          </w:tcPr>
          <w:p w14:paraId="42F6202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B2560171</w:t>
            </w:r>
          </w:p>
        </w:tc>
        <w:tc>
          <w:tcPr>
            <w:tcW w:w="1098" w:type="pct"/>
            <w:shd w:val="clear" w:color="auto" w:fill="auto"/>
            <w:vAlign w:val="center"/>
            <w:hideMark/>
          </w:tcPr>
          <w:p w14:paraId="773BDCA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70817199</w:t>
            </w:r>
          </w:p>
        </w:tc>
      </w:tr>
      <w:tr w:rsidR="00773ABE" w:rsidRPr="00DF4F02" w14:paraId="1D733890" w14:textId="77777777" w:rsidTr="00FA06A0">
        <w:trPr>
          <w:trHeight w:val="375"/>
        </w:trPr>
        <w:tc>
          <w:tcPr>
            <w:tcW w:w="1475" w:type="pct"/>
            <w:shd w:val="clear" w:color="auto" w:fill="auto"/>
            <w:vAlign w:val="center"/>
            <w:hideMark/>
          </w:tcPr>
          <w:p w14:paraId="237EA9A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KIENDGA</w:t>
            </w:r>
          </w:p>
        </w:tc>
        <w:tc>
          <w:tcPr>
            <w:tcW w:w="1320" w:type="pct"/>
            <w:shd w:val="clear" w:color="auto" w:fill="auto"/>
            <w:vAlign w:val="center"/>
            <w:hideMark/>
          </w:tcPr>
          <w:p w14:paraId="4D3FC8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Ipala moussa</w:t>
            </w:r>
          </w:p>
        </w:tc>
        <w:tc>
          <w:tcPr>
            <w:tcW w:w="1107" w:type="pct"/>
            <w:shd w:val="clear" w:color="auto" w:fill="auto"/>
            <w:vAlign w:val="center"/>
            <w:hideMark/>
          </w:tcPr>
          <w:p w14:paraId="22EC9C7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285</w:t>
            </w:r>
          </w:p>
        </w:tc>
        <w:tc>
          <w:tcPr>
            <w:tcW w:w="1098" w:type="pct"/>
            <w:shd w:val="clear" w:color="auto" w:fill="auto"/>
            <w:vAlign w:val="center"/>
            <w:hideMark/>
          </w:tcPr>
          <w:p w14:paraId="6A3C115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70435360</w:t>
            </w:r>
          </w:p>
        </w:tc>
      </w:tr>
      <w:tr w:rsidR="00773ABE" w:rsidRPr="00DF4F02" w14:paraId="2E2DC4CD" w14:textId="77777777" w:rsidTr="00FA06A0">
        <w:trPr>
          <w:trHeight w:val="375"/>
        </w:trPr>
        <w:tc>
          <w:tcPr>
            <w:tcW w:w="1475" w:type="pct"/>
            <w:shd w:val="clear" w:color="auto" w:fill="auto"/>
            <w:vAlign w:val="center"/>
            <w:hideMark/>
          </w:tcPr>
          <w:p w14:paraId="684DB7F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KIETEGA</w:t>
            </w:r>
          </w:p>
        </w:tc>
        <w:tc>
          <w:tcPr>
            <w:tcW w:w="1320" w:type="pct"/>
            <w:shd w:val="clear" w:color="auto" w:fill="auto"/>
            <w:vAlign w:val="center"/>
            <w:hideMark/>
          </w:tcPr>
          <w:p w14:paraId="089850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107" w:type="pct"/>
            <w:shd w:val="clear" w:color="auto" w:fill="auto"/>
            <w:vAlign w:val="center"/>
            <w:hideMark/>
          </w:tcPr>
          <w:p w14:paraId="564CBF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B5906999</w:t>
            </w:r>
          </w:p>
        </w:tc>
        <w:tc>
          <w:tcPr>
            <w:tcW w:w="1098" w:type="pct"/>
            <w:shd w:val="clear" w:color="auto" w:fill="auto"/>
            <w:vAlign w:val="center"/>
            <w:hideMark/>
          </w:tcPr>
          <w:p w14:paraId="594E5C0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73107532</w:t>
            </w:r>
          </w:p>
        </w:tc>
      </w:tr>
      <w:tr w:rsidR="00773ABE" w:rsidRPr="00DF4F02" w14:paraId="206647DE" w14:textId="77777777" w:rsidTr="00FA06A0">
        <w:trPr>
          <w:trHeight w:val="375"/>
        </w:trPr>
        <w:tc>
          <w:tcPr>
            <w:tcW w:w="1475" w:type="pct"/>
            <w:shd w:val="clear" w:color="auto" w:fill="auto"/>
            <w:vAlign w:val="center"/>
            <w:hideMark/>
          </w:tcPr>
          <w:p w14:paraId="2CE3A5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1320" w:type="pct"/>
            <w:shd w:val="clear" w:color="auto" w:fill="auto"/>
            <w:vAlign w:val="center"/>
            <w:hideMark/>
          </w:tcPr>
          <w:p w14:paraId="345C34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Amidou</w:t>
            </w:r>
          </w:p>
        </w:tc>
        <w:tc>
          <w:tcPr>
            <w:tcW w:w="1107" w:type="pct"/>
            <w:shd w:val="clear" w:color="auto" w:fill="auto"/>
            <w:vAlign w:val="center"/>
            <w:hideMark/>
          </w:tcPr>
          <w:p w14:paraId="5064CD2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B7270853</w:t>
            </w:r>
          </w:p>
        </w:tc>
        <w:tc>
          <w:tcPr>
            <w:tcW w:w="1098" w:type="pct"/>
            <w:shd w:val="clear" w:color="auto" w:fill="auto"/>
            <w:vAlign w:val="center"/>
            <w:hideMark/>
          </w:tcPr>
          <w:p w14:paraId="461EA3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71339301</w:t>
            </w:r>
          </w:p>
        </w:tc>
      </w:tr>
      <w:tr w:rsidR="00773ABE" w:rsidRPr="00DF4F02" w14:paraId="1DE5036A" w14:textId="77777777" w:rsidTr="00FA06A0">
        <w:trPr>
          <w:trHeight w:val="375"/>
        </w:trPr>
        <w:tc>
          <w:tcPr>
            <w:tcW w:w="1475" w:type="pct"/>
            <w:shd w:val="clear" w:color="auto" w:fill="auto"/>
            <w:vAlign w:val="center"/>
            <w:hideMark/>
          </w:tcPr>
          <w:p w14:paraId="0EDFDF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1320" w:type="pct"/>
            <w:shd w:val="clear" w:color="auto" w:fill="auto"/>
            <w:vAlign w:val="center"/>
            <w:hideMark/>
          </w:tcPr>
          <w:p w14:paraId="3D94A30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107" w:type="pct"/>
            <w:shd w:val="clear" w:color="auto" w:fill="auto"/>
            <w:vAlign w:val="center"/>
            <w:hideMark/>
          </w:tcPr>
          <w:p w14:paraId="0A3EF95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B6316800</w:t>
            </w:r>
          </w:p>
        </w:tc>
        <w:tc>
          <w:tcPr>
            <w:tcW w:w="1098" w:type="pct"/>
            <w:shd w:val="clear" w:color="auto" w:fill="auto"/>
            <w:vAlign w:val="center"/>
            <w:hideMark/>
          </w:tcPr>
          <w:p w14:paraId="2CF0687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72724230</w:t>
            </w:r>
          </w:p>
        </w:tc>
      </w:tr>
      <w:tr w:rsidR="00773ABE" w:rsidRPr="00DF4F02" w14:paraId="624AA015" w14:textId="77777777" w:rsidTr="00FA06A0">
        <w:trPr>
          <w:trHeight w:val="375"/>
        </w:trPr>
        <w:tc>
          <w:tcPr>
            <w:tcW w:w="1475" w:type="pct"/>
            <w:shd w:val="clear" w:color="auto" w:fill="auto"/>
            <w:vAlign w:val="center"/>
            <w:hideMark/>
          </w:tcPr>
          <w:p w14:paraId="75C0ACF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1320" w:type="pct"/>
            <w:shd w:val="clear" w:color="auto" w:fill="auto"/>
            <w:vAlign w:val="center"/>
            <w:hideMark/>
          </w:tcPr>
          <w:p w14:paraId="7BB911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07" w:type="pct"/>
            <w:shd w:val="clear" w:color="auto" w:fill="auto"/>
            <w:vAlign w:val="center"/>
            <w:hideMark/>
          </w:tcPr>
          <w:p w14:paraId="05D66A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B5175020</w:t>
            </w:r>
          </w:p>
        </w:tc>
        <w:tc>
          <w:tcPr>
            <w:tcW w:w="1098" w:type="pct"/>
            <w:shd w:val="clear" w:color="auto" w:fill="auto"/>
            <w:vAlign w:val="center"/>
            <w:hideMark/>
          </w:tcPr>
          <w:p w14:paraId="0DCF3C5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62937822</w:t>
            </w:r>
          </w:p>
        </w:tc>
      </w:tr>
      <w:tr w:rsidR="00773ABE" w:rsidRPr="00DF4F02" w14:paraId="6CF36597" w14:textId="77777777" w:rsidTr="00FA06A0">
        <w:trPr>
          <w:trHeight w:val="375"/>
        </w:trPr>
        <w:tc>
          <w:tcPr>
            <w:tcW w:w="1475" w:type="pct"/>
            <w:shd w:val="clear" w:color="auto" w:fill="auto"/>
            <w:vAlign w:val="center"/>
            <w:hideMark/>
          </w:tcPr>
          <w:p w14:paraId="63EC349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1320" w:type="pct"/>
            <w:shd w:val="clear" w:color="auto" w:fill="auto"/>
            <w:vAlign w:val="center"/>
            <w:hideMark/>
          </w:tcPr>
          <w:p w14:paraId="77AAAB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07" w:type="pct"/>
            <w:shd w:val="clear" w:color="auto" w:fill="auto"/>
            <w:vAlign w:val="center"/>
            <w:hideMark/>
          </w:tcPr>
          <w:p w14:paraId="698D7F4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B5175020</w:t>
            </w:r>
          </w:p>
        </w:tc>
        <w:tc>
          <w:tcPr>
            <w:tcW w:w="1098" w:type="pct"/>
            <w:shd w:val="clear" w:color="auto" w:fill="auto"/>
            <w:vAlign w:val="center"/>
            <w:hideMark/>
          </w:tcPr>
          <w:p w14:paraId="7457F23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62937822</w:t>
            </w:r>
          </w:p>
        </w:tc>
      </w:tr>
      <w:tr w:rsidR="00773ABE" w:rsidRPr="00DF4F02" w14:paraId="6302EF81" w14:textId="77777777" w:rsidTr="00FA06A0">
        <w:trPr>
          <w:trHeight w:val="375"/>
        </w:trPr>
        <w:tc>
          <w:tcPr>
            <w:tcW w:w="1475" w:type="pct"/>
            <w:shd w:val="clear" w:color="auto" w:fill="auto"/>
            <w:vAlign w:val="center"/>
            <w:hideMark/>
          </w:tcPr>
          <w:p w14:paraId="508D54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1320" w:type="pct"/>
            <w:shd w:val="clear" w:color="auto" w:fill="auto"/>
            <w:vAlign w:val="center"/>
            <w:hideMark/>
          </w:tcPr>
          <w:p w14:paraId="58F9568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1107" w:type="pct"/>
            <w:shd w:val="clear" w:color="auto" w:fill="auto"/>
            <w:vAlign w:val="center"/>
            <w:hideMark/>
          </w:tcPr>
          <w:p w14:paraId="7079D1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B2431587</w:t>
            </w:r>
          </w:p>
        </w:tc>
        <w:tc>
          <w:tcPr>
            <w:tcW w:w="1098" w:type="pct"/>
            <w:shd w:val="clear" w:color="auto" w:fill="auto"/>
            <w:vAlign w:val="center"/>
            <w:hideMark/>
          </w:tcPr>
          <w:p w14:paraId="0C6A3F1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60254389</w:t>
            </w:r>
          </w:p>
        </w:tc>
      </w:tr>
      <w:tr w:rsidR="00773ABE" w:rsidRPr="00DF4F02" w14:paraId="43DE8FFD" w14:textId="77777777" w:rsidTr="00FA06A0">
        <w:trPr>
          <w:trHeight w:val="375"/>
        </w:trPr>
        <w:tc>
          <w:tcPr>
            <w:tcW w:w="1475" w:type="pct"/>
            <w:shd w:val="clear" w:color="auto" w:fill="auto"/>
            <w:vAlign w:val="center"/>
            <w:hideMark/>
          </w:tcPr>
          <w:p w14:paraId="02AB10C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1320" w:type="pct"/>
            <w:shd w:val="clear" w:color="auto" w:fill="auto"/>
            <w:vAlign w:val="center"/>
            <w:hideMark/>
          </w:tcPr>
          <w:p w14:paraId="77AEEE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107" w:type="pct"/>
            <w:shd w:val="clear" w:color="auto" w:fill="auto"/>
            <w:vAlign w:val="center"/>
            <w:hideMark/>
          </w:tcPr>
          <w:p w14:paraId="0CEFEB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B3340632</w:t>
            </w:r>
          </w:p>
        </w:tc>
        <w:tc>
          <w:tcPr>
            <w:tcW w:w="1098" w:type="pct"/>
            <w:shd w:val="clear" w:color="auto" w:fill="auto"/>
            <w:vAlign w:val="center"/>
            <w:hideMark/>
          </w:tcPr>
          <w:p w14:paraId="6B1FF3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62895091</w:t>
            </w:r>
          </w:p>
        </w:tc>
      </w:tr>
      <w:tr w:rsidR="00773ABE" w:rsidRPr="00DF4F02" w14:paraId="2EE7C4B3" w14:textId="77777777" w:rsidTr="00FA06A0">
        <w:trPr>
          <w:trHeight w:val="375"/>
        </w:trPr>
        <w:tc>
          <w:tcPr>
            <w:tcW w:w="1475" w:type="pct"/>
            <w:shd w:val="clear" w:color="auto" w:fill="auto"/>
            <w:vAlign w:val="center"/>
            <w:hideMark/>
          </w:tcPr>
          <w:p w14:paraId="4C46A7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1320" w:type="pct"/>
            <w:shd w:val="clear" w:color="auto" w:fill="auto"/>
            <w:vAlign w:val="center"/>
            <w:hideMark/>
          </w:tcPr>
          <w:p w14:paraId="4D87D0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Sibiri</w:t>
            </w:r>
          </w:p>
        </w:tc>
        <w:tc>
          <w:tcPr>
            <w:tcW w:w="1107" w:type="pct"/>
            <w:shd w:val="clear" w:color="auto" w:fill="auto"/>
            <w:vAlign w:val="center"/>
            <w:hideMark/>
          </w:tcPr>
          <w:p w14:paraId="6E4FC05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185</w:t>
            </w:r>
          </w:p>
        </w:tc>
        <w:tc>
          <w:tcPr>
            <w:tcW w:w="1098" w:type="pct"/>
            <w:shd w:val="clear" w:color="auto" w:fill="auto"/>
            <w:vAlign w:val="center"/>
            <w:hideMark/>
          </w:tcPr>
          <w:p w14:paraId="0493A3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72177012</w:t>
            </w:r>
          </w:p>
        </w:tc>
      </w:tr>
      <w:tr w:rsidR="00773ABE" w:rsidRPr="00DF4F02" w14:paraId="70D16D8A" w14:textId="77777777" w:rsidTr="00FA06A0">
        <w:trPr>
          <w:trHeight w:val="375"/>
        </w:trPr>
        <w:tc>
          <w:tcPr>
            <w:tcW w:w="1475" w:type="pct"/>
            <w:shd w:val="clear" w:color="auto" w:fill="auto"/>
            <w:vAlign w:val="center"/>
            <w:hideMark/>
          </w:tcPr>
          <w:p w14:paraId="0C71C8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1320" w:type="pct"/>
            <w:shd w:val="clear" w:color="auto" w:fill="auto"/>
            <w:vAlign w:val="center"/>
            <w:hideMark/>
          </w:tcPr>
          <w:p w14:paraId="041AC0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Boukari</w:t>
            </w:r>
          </w:p>
        </w:tc>
        <w:tc>
          <w:tcPr>
            <w:tcW w:w="1107" w:type="pct"/>
            <w:shd w:val="clear" w:color="auto" w:fill="auto"/>
            <w:vAlign w:val="center"/>
            <w:hideMark/>
          </w:tcPr>
          <w:p w14:paraId="1165EB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B2431206</w:t>
            </w:r>
          </w:p>
        </w:tc>
        <w:tc>
          <w:tcPr>
            <w:tcW w:w="1098" w:type="pct"/>
            <w:shd w:val="clear" w:color="auto" w:fill="auto"/>
            <w:vAlign w:val="center"/>
            <w:hideMark/>
          </w:tcPr>
          <w:p w14:paraId="0DFAFD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63747252</w:t>
            </w:r>
          </w:p>
        </w:tc>
      </w:tr>
      <w:tr w:rsidR="00773ABE" w:rsidRPr="00DF4F02" w14:paraId="0B1978DF" w14:textId="77777777" w:rsidTr="00FA06A0">
        <w:trPr>
          <w:trHeight w:val="375"/>
        </w:trPr>
        <w:tc>
          <w:tcPr>
            <w:tcW w:w="1475" w:type="pct"/>
            <w:shd w:val="clear" w:color="auto" w:fill="auto"/>
            <w:vAlign w:val="center"/>
            <w:hideMark/>
          </w:tcPr>
          <w:p w14:paraId="2D642E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1320" w:type="pct"/>
            <w:shd w:val="clear" w:color="auto" w:fill="auto"/>
            <w:vAlign w:val="center"/>
            <w:hideMark/>
          </w:tcPr>
          <w:p w14:paraId="77516B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Boukari</w:t>
            </w:r>
          </w:p>
        </w:tc>
        <w:tc>
          <w:tcPr>
            <w:tcW w:w="1107" w:type="pct"/>
            <w:shd w:val="clear" w:color="auto" w:fill="auto"/>
            <w:vAlign w:val="center"/>
            <w:hideMark/>
          </w:tcPr>
          <w:p w14:paraId="0989C5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B2431206</w:t>
            </w:r>
          </w:p>
        </w:tc>
        <w:tc>
          <w:tcPr>
            <w:tcW w:w="1098" w:type="pct"/>
            <w:shd w:val="clear" w:color="auto" w:fill="auto"/>
            <w:vAlign w:val="center"/>
            <w:hideMark/>
          </w:tcPr>
          <w:p w14:paraId="057596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93A58AE" w14:textId="77777777" w:rsidTr="00FA06A0">
        <w:trPr>
          <w:trHeight w:val="375"/>
        </w:trPr>
        <w:tc>
          <w:tcPr>
            <w:tcW w:w="1475" w:type="pct"/>
            <w:shd w:val="clear" w:color="auto" w:fill="auto"/>
            <w:vAlign w:val="center"/>
            <w:hideMark/>
          </w:tcPr>
          <w:p w14:paraId="6B3EB43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YAOGO</w:t>
            </w:r>
          </w:p>
        </w:tc>
        <w:tc>
          <w:tcPr>
            <w:tcW w:w="1320" w:type="pct"/>
            <w:shd w:val="clear" w:color="auto" w:fill="auto"/>
            <w:vAlign w:val="center"/>
            <w:hideMark/>
          </w:tcPr>
          <w:p w14:paraId="5F956E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Pata Francis</w:t>
            </w:r>
          </w:p>
        </w:tc>
        <w:tc>
          <w:tcPr>
            <w:tcW w:w="1107" w:type="pct"/>
            <w:shd w:val="clear" w:color="auto" w:fill="auto"/>
            <w:vAlign w:val="center"/>
            <w:hideMark/>
          </w:tcPr>
          <w:p w14:paraId="02CEB5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B5907783</w:t>
            </w:r>
          </w:p>
        </w:tc>
        <w:tc>
          <w:tcPr>
            <w:tcW w:w="1098" w:type="pct"/>
            <w:shd w:val="clear" w:color="auto" w:fill="auto"/>
            <w:vAlign w:val="center"/>
            <w:hideMark/>
          </w:tcPr>
          <w:p w14:paraId="4F0E0D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61598753</w:t>
            </w:r>
          </w:p>
        </w:tc>
      </w:tr>
      <w:tr w:rsidR="00773ABE" w:rsidRPr="00DF4F02" w14:paraId="6DE3CB82" w14:textId="77777777" w:rsidTr="00FA06A0">
        <w:trPr>
          <w:trHeight w:val="375"/>
        </w:trPr>
        <w:tc>
          <w:tcPr>
            <w:tcW w:w="1475" w:type="pct"/>
            <w:shd w:val="clear" w:color="auto" w:fill="auto"/>
            <w:vAlign w:val="center"/>
            <w:hideMark/>
          </w:tcPr>
          <w:p w14:paraId="7E68F28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20" w:type="pct"/>
            <w:shd w:val="clear" w:color="auto" w:fill="auto"/>
            <w:vAlign w:val="center"/>
            <w:hideMark/>
          </w:tcPr>
          <w:p w14:paraId="1B2D5E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Assetou</w:t>
            </w:r>
          </w:p>
        </w:tc>
        <w:tc>
          <w:tcPr>
            <w:tcW w:w="1107" w:type="pct"/>
            <w:shd w:val="clear" w:color="auto" w:fill="auto"/>
            <w:vAlign w:val="center"/>
            <w:hideMark/>
          </w:tcPr>
          <w:p w14:paraId="368071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B1937710</w:t>
            </w:r>
          </w:p>
        </w:tc>
        <w:tc>
          <w:tcPr>
            <w:tcW w:w="1098" w:type="pct"/>
            <w:shd w:val="clear" w:color="auto" w:fill="auto"/>
            <w:vAlign w:val="center"/>
            <w:hideMark/>
          </w:tcPr>
          <w:p w14:paraId="789101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60809569</w:t>
            </w:r>
          </w:p>
        </w:tc>
      </w:tr>
      <w:tr w:rsidR="00773ABE" w:rsidRPr="00DF4F02" w14:paraId="0C3D2B18" w14:textId="77777777" w:rsidTr="00FA06A0">
        <w:trPr>
          <w:trHeight w:val="375"/>
        </w:trPr>
        <w:tc>
          <w:tcPr>
            <w:tcW w:w="1475" w:type="pct"/>
            <w:shd w:val="clear" w:color="auto" w:fill="auto"/>
            <w:vAlign w:val="center"/>
            <w:hideMark/>
          </w:tcPr>
          <w:p w14:paraId="570339A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20" w:type="pct"/>
            <w:shd w:val="clear" w:color="auto" w:fill="auto"/>
            <w:vAlign w:val="center"/>
            <w:hideMark/>
          </w:tcPr>
          <w:p w14:paraId="31C8A1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Habibatou</w:t>
            </w:r>
          </w:p>
        </w:tc>
        <w:tc>
          <w:tcPr>
            <w:tcW w:w="1107" w:type="pct"/>
            <w:shd w:val="clear" w:color="auto" w:fill="auto"/>
            <w:vAlign w:val="center"/>
            <w:hideMark/>
          </w:tcPr>
          <w:p w14:paraId="78D5603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B4018586</w:t>
            </w:r>
          </w:p>
        </w:tc>
        <w:tc>
          <w:tcPr>
            <w:tcW w:w="1098" w:type="pct"/>
            <w:shd w:val="clear" w:color="auto" w:fill="auto"/>
            <w:vAlign w:val="center"/>
            <w:hideMark/>
          </w:tcPr>
          <w:p w14:paraId="2CD897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75977061</w:t>
            </w:r>
          </w:p>
        </w:tc>
      </w:tr>
      <w:tr w:rsidR="00773ABE" w:rsidRPr="00DF4F02" w14:paraId="62CA5856" w14:textId="77777777" w:rsidTr="00FA06A0">
        <w:trPr>
          <w:trHeight w:val="375"/>
        </w:trPr>
        <w:tc>
          <w:tcPr>
            <w:tcW w:w="1475" w:type="pct"/>
            <w:shd w:val="clear" w:color="auto" w:fill="auto"/>
            <w:vAlign w:val="center"/>
            <w:hideMark/>
          </w:tcPr>
          <w:p w14:paraId="21AAEF0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ZIDOUEMBA</w:t>
            </w:r>
          </w:p>
        </w:tc>
        <w:tc>
          <w:tcPr>
            <w:tcW w:w="1320" w:type="pct"/>
            <w:shd w:val="clear" w:color="auto" w:fill="auto"/>
            <w:vAlign w:val="center"/>
            <w:hideMark/>
          </w:tcPr>
          <w:p w14:paraId="35A048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Gannoaga</w:t>
            </w:r>
          </w:p>
        </w:tc>
        <w:tc>
          <w:tcPr>
            <w:tcW w:w="1107" w:type="pct"/>
            <w:shd w:val="clear" w:color="auto" w:fill="auto"/>
            <w:vAlign w:val="center"/>
            <w:hideMark/>
          </w:tcPr>
          <w:p w14:paraId="6100398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679203</w:t>
            </w:r>
          </w:p>
        </w:tc>
        <w:tc>
          <w:tcPr>
            <w:tcW w:w="1098" w:type="pct"/>
            <w:shd w:val="clear" w:color="auto" w:fill="auto"/>
            <w:vAlign w:val="center"/>
            <w:hideMark/>
          </w:tcPr>
          <w:p w14:paraId="60ACDDE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71811788</w:t>
            </w:r>
          </w:p>
        </w:tc>
      </w:tr>
      <w:tr w:rsidR="00773ABE" w:rsidRPr="00DF4F02" w14:paraId="61A89856" w14:textId="77777777" w:rsidTr="00FA06A0">
        <w:trPr>
          <w:trHeight w:val="375"/>
        </w:trPr>
        <w:tc>
          <w:tcPr>
            <w:tcW w:w="1475" w:type="pct"/>
            <w:shd w:val="clear" w:color="auto" w:fill="auto"/>
            <w:vAlign w:val="center"/>
            <w:hideMark/>
          </w:tcPr>
          <w:p w14:paraId="07ABBE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ZONGO</w:t>
            </w:r>
          </w:p>
        </w:tc>
        <w:tc>
          <w:tcPr>
            <w:tcW w:w="1320" w:type="pct"/>
            <w:shd w:val="clear" w:color="auto" w:fill="auto"/>
            <w:vAlign w:val="center"/>
            <w:hideMark/>
          </w:tcPr>
          <w:p w14:paraId="62B8E8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1107" w:type="pct"/>
            <w:shd w:val="clear" w:color="auto" w:fill="auto"/>
            <w:vAlign w:val="center"/>
            <w:hideMark/>
          </w:tcPr>
          <w:p w14:paraId="6AA959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B3253971</w:t>
            </w:r>
          </w:p>
        </w:tc>
        <w:tc>
          <w:tcPr>
            <w:tcW w:w="1098" w:type="pct"/>
            <w:shd w:val="clear" w:color="auto" w:fill="auto"/>
            <w:vAlign w:val="center"/>
            <w:hideMark/>
          </w:tcPr>
          <w:p w14:paraId="7DDEA68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72674931</w:t>
            </w:r>
          </w:p>
        </w:tc>
      </w:tr>
      <w:tr w:rsidR="00773ABE" w:rsidRPr="00DF4F02" w14:paraId="51F0B333" w14:textId="77777777" w:rsidTr="00FA06A0">
        <w:trPr>
          <w:trHeight w:val="375"/>
        </w:trPr>
        <w:tc>
          <w:tcPr>
            <w:tcW w:w="1475" w:type="pct"/>
            <w:shd w:val="clear" w:color="auto" w:fill="auto"/>
            <w:vAlign w:val="center"/>
            <w:hideMark/>
          </w:tcPr>
          <w:p w14:paraId="1BE8F3B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BOUNDAOGO</w:t>
            </w:r>
          </w:p>
        </w:tc>
        <w:tc>
          <w:tcPr>
            <w:tcW w:w="1320" w:type="pct"/>
            <w:shd w:val="clear" w:color="auto" w:fill="auto"/>
            <w:vAlign w:val="center"/>
            <w:hideMark/>
          </w:tcPr>
          <w:p w14:paraId="52DB3A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Barkissa</w:t>
            </w:r>
          </w:p>
        </w:tc>
        <w:tc>
          <w:tcPr>
            <w:tcW w:w="1107" w:type="pct"/>
            <w:shd w:val="clear" w:color="auto" w:fill="auto"/>
            <w:vAlign w:val="center"/>
            <w:hideMark/>
          </w:tcPr>
          <w:p w14:paraId="3F6509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B7265994</w:t>
            </w:r>
          </w:p>
        </w:tc>
        <w:tc>
          <w:tcPr>
            <w:tcW w:w="1098" w:type="pct"/>
            <w:shd w:val="clear" w:color="auto" w:fill="auto"/>
            <w:vAlign w:val="center"/>
            <w:hideMark/>
          </w:tcPr>
          <w:p w14:paraId="2223C95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F951760" w14:textId="77777777" w:rsidTr="00FA06A0">
        <w:trPr>
          <w:trHeight w:val="375"/>
        </w:trPr>
        <w:tc>
          <w:tcPr>
            <w:tcW w:w="1475" w:type="pct"/>
            <w:shd w:val="clear" w:color="auto" w:fill="auto"/>
            <w:vAlign w:val="center"/>
            <w:hideMark/>
          </w:tcPr>
          <w:p w14:paraId="1A1791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1320" w:type="pct"/>
            <w:shd w:val="clear" w:color="auto" w:fill="auto"/>
            <w:vAlign w:val="center"/>
            <w:hideMark/>
          </w:tcPr>
          <w:p w14:paraId="152784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Delwendé</w:t>
            </w:r>
          </w:p>
        </w:tc>
        <w:tc>
          <w:tcPr>
            <w:tcW w:w="1107" w:type="pct"/>
            <w:shd w:val="clear" w:color="auto" w:fill="auto"/>
            <w:vAlign w:val="center"/>
            <w:hideMark/>
          </w:tcPr>
          <w:p w14:paraId="28139A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B3648300</w:t>
            </w:r>
          </w:p>
        </w:tc>
        <w:tc>
          <w:tcPr>
            <w:tcW w:w="1098" w:type="pct"/>
            <w:shd w:val="clear" w:color="auto" w:fill="auto"/>
            <w:vAlign w:val="center"/>
            <w:hideMark/>
          </w:tcPr>
          <w:p w14:paraId="131B76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61708287</w:t>
            </w:r>
          </w:p>
        </w:tc>
      </w:tr>
      <w:tr w:rsidR="00773ABE" w:rsidRPr="00DF4F02" w14:paraId="1020C136" w14:textId="77777777" w:rsidTr="00FA06A0">
        <w:trPr>
          <w:trHeight w:val="375"/>
        </w:trPr>
        <w:tc>
          <w:tcPr>
            <w:tcW w:w="1475" w:type="pct"/>
            <w:shd w:val="clear" w:color="auto" w:fill="auto"/>
            <w:vAlign w:val="center"/>
            <w:hideMark/>
          </w:tcPr>
          <w:p w14:paraId="35AE7D5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1320" w:type="pct"/>
            <w:shd w:val="clear" w:color="auto" w:fill="auto"/>
            <w:vAlign w:val="center"/>
            <w:hideMark/>
          </w:tcPr>
          <w:p w14:paraId="020B46A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1107" w:type="pct"/>
            <w:shd w:val="clear" w:color="auto" w:fill="auto"/>
            <w:vAlign w:val="center"/>
            <w:hideMark/>
          </w:tcPr>
          <w:p w14:paraId="05A32D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B2512039</w:t>
            </w:r>
          </w:p>
        </w:tc>
        <w:tc>
          <w:tcPr>
            <w:tcW w:w="1098" w:type="pct"/>
            <w:shd w:val="clear" w:color="auto" w:fill="auto"/>
            <w:vAlign w:val="center"/>
            <w:hideMark/>
          </w:tcPr>
          <w:p w14:paraId="6003E2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71503245</w:t>
            </w:r>
          </w:p>
        </w:tc>
      </w:tr>
      <w:tr w:rsidR="00773ABE" w:rsidRPr="00DF4F02" w14:paraId="54700CD6" w14:textId="77777777" w:rsidTr="00FA06A0">
        <w:trPr>
          <w:trHeight w:val="375"/>
        </w:trPr>
        <w:tc>
          <w:tcPr>
            <w:tcW w:w="1475" w:type="pct"/>
            <w:shd w:val="clear" w:color="auto" w:fill="auto"/>
            <w:vAlign w:val="center"/>
            <w:hideMark/>
          </w:tcPr>
          <w:p w14:paraId="53A0EAA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SANFO</w:t>
            </w:r>
          </w:p>
        </w:tc>
        <w:tc>
          <w:tcPr>
            <w:tcW w:w="1320" w:type="pct"/>
            <w:shd w:val="clear" w:color="auto" w:fill="auto"/>
            <w:vAlign w:val="center"/>
            <w:hideMark/>
          </w:tcPr>
          <w:p w14:paraId="5F566D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1107" w:type="pct"/>
            <w:shd w:val="clear" w:color="auto" w:fill="auto"/>
            <w:vAlign w:val="center"/>
            <w:hideMark/>
          </w:tcPr>
          <w:p w14:paraId="11C690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B2341225</w:t>
            </w:r>
          </w:p>
        </w:tc>
        <w:tc>
          <w:tcPr>
            <w:tcW w:w="1098" w:type="pct"/>
            <w:shd w:val="clear" w:color="auto" w:fill="auto"/>
            <w:vAlign w:val="center"/>
            <w:hideMark/>
          </w:tcPr>
          <w:p w14:paraId="098F2A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60254432</w:t>
            </w:r>
          </w:p>
        </w:tc>
      </w:tr>
    </w:tbl>
    <w:p w14:paraId="69A9560A" w14:textId="77777777" w:rsidR="00773ABE" w:rsidRPr="00DF4F02" w:rsidRDefault="00773ABE" w:rsidP="00DF4F02">
      <w:pPr>
        <w:spacing w:before="0" w:after="0"/>
        <w:jc w:val="both"/>
        <w:rPr>
          <w:rFonts w:ascii="Century" w:eastAsia="Times New Roman" w:hAnsi="Century"/>
          <w:sz w:val="24"/>
          <w:szCs w:val="24"/>
        </w:rPr>
      </w:pPr>
    </w:p>
    <w:p w14:paraId="2056B7D8" w14:textId="77777777" w:rsidR="00787FD7" w:rsidRPr="00DF4F02" w:rsidRDefault="00787FD7" w:rsidP="00DF4F02">
      <w:pPr>
        <w:tabs>
          <w:tab w:val="left" w:pos="5224"/>
        </w:tabs>
        <w:spacing w:before="0" w:after="0"/>
        <w:jc w:val="both"/>
        <w:rPr>
          <w:rFonts w:ascii="Century" w:hAnsi="Century"/>
          <w:sz w:val="24"/>
          <w:szCs w:val="24"/>
        </w:rPr>
      </w:pPr>
    </w:p>
    <w:p w14:paraId="39D796C3" w14:textId="77777777" w:rsidR="00787FD7" w:rsidRPr="00DF4F02" w:rsidRDefault="00787FD7" w:rsidP="00DF4F02">
      <w:pPr>
        <w:tabs>
          <w:tab w:val="left" w:pos="5224"/>
        </w:tabs>
        <w:spacing w:before="0" w:after="0"/>
        <w:jc w:val="both"/>
        <w:rPr>
          <w:rFonts w:ascii="Century" w:hAnsi="Century"/>
          <w:sz w:val="24"/>
          <w:szCs w:val="24"/>
        </w:rPr>
      </w:pPr>
    </w:p>
    <w:p w14:paraId="1EBF80A6" w14:textId="77777777" w:rsidR="00787FD7" w:rsidRPr="00DF4F02" w:rsidRDefault="00787FD7" w:rsidP="00DF4F02">
      <w:pPr>
        <w:tabs>
          <w:tab w:val="left" w:pos="5224"/>
        </w:tabs>
        <w:spacing w:before="0" w:after="0"/>
        <w:jc w:val="both"/>
        <w:rPr>
          <w:rFonts w:ascii="Century" w:hAnsi="Century"/>
          <w:sz w:val="24"/>
          <w:szCs w:val="24"/>
        </w:rPr>
      </w:pPr>
    </w:p>
    <w:p w14:paraId="33B7108F" w14:textId="77777777" w:rsidR="00787FD7" w:rsidRPr="00DF4F02" w:rsidRDefault="00787FD7" w:rsidP="00DF4F02">
      <w:pPr>
        <w:tabs>
          <w:tab w:val="left" w:pos="5224"/>
        </w:tabs>
        <w:spacing w:before="0" w:after="0"/>
        <w:jc w:val="both"/>
        <w:rPr>
          <w:rFonts w:ascii="Century" w:hAnsi="Century"/>
          <w:sz w:val="24"/>
          <w:szCs w:val="24"/>
        </w:rPr>
      </w:pPr>
    </w:p>
    <w:p w14:paraId="110316E4" w14:textId="77777777" w:rsidR="00787FD7" w:rsidRPr="00DF4F02" w:rsidRDefault="00787FD7" w:rsidP="00DF4F02">
      <w:pPr>
        <w:tabs>
          <w:tab w:val="left" w:pos="5224"/>
        </w:tabs>
        <w:spacing w:before="0" w:after="0"/>
        <w:jc w:val="both"/>
        <w:rPr>
          <w:rFonts w:ascii="Century" w:hAnsi="Century"/>
          <w:sz w:val="24"/>
          <w:szCs w:val="24"/>
        </w:rPr>
      </w:pPr>
    </w:p>
    <w:p w14:paraId="3E91F39B" w14:textId="77777777" w:rsidR="00787FD7" w:rsidRPr="00DF4F02" w:rsidRDefault="00787FD7" w:rsidP="00DF4F02">
      <w:pPr>
        <w:tabs>
          <w:tab w:val="left" w:pos="5224"/>
        </w:tabs>
        <w:spacing w:before="0" w:after="0"/>
        <w:jc w:val="both"/>
        <w:rPr>
          <w:rFonts w:ascii="Century" w:hAnsi="Century"/>
          <w:sz w:val="24"/>
          <w:szCs w:val="24"/>
        </w:rPr>
      </w:pPr>
    </w:p>
    <w:p w14:paraId="003B65CB" w14:textId="77777777" w:rsidR="00787FD7" w:rsidRPr="00DF4F02" w:rsidRDefault="00787FD7" w:rsidP="00DF4F02">
      <w:pPr>
        <w:tabs>
          <w:tab w:val="left" w:pos="5224"/>
        </w:tabs>
        <w:spacing w:before="0" w:after="0"/>
        <w:jc w:val="both"/>
        <w:rPr>
          <w:rFonts w:ascii="Century" w:hAnsi="Century"/>
          <w:sz w:val="24"/>
          <w:szCs w:val="24"/>
        </w:rPr>
      </w:pPr>
    </w:p>
    <w:p w14:paraId="01BCC01E" w14:textId="77777777" w:rsidR="00787FD7" w:rsidRPr="00DF4F02" w:rsidRDefault="00787FD7" w:rsidP="00DF4F02">
      <w:pPr>
        <w:tabs>
          <w:tab w:val="left" w:pos="5224"/>
        </w:tabs>
        <w:spacing w:before="0" w:after="0"/>
        <w:jc w:val="both"/>
        <w:rPr>
          <w:rFonts w:ascii="Century" w:hAnsi="Century"/>
          <w:sz w:val="24"/>
          <w:szCs w:val="24"/>
        </w:rPr>
      </w:pPr>
    </w:p>
    <w:p w14:paraId="4122E830" w14:textId="77777777" w:rsidR="00787FD7" w:rsidRPr="00DF4F02" w:rsidRDefault="00787FD7" w:rsidP="00DF4F02">
      <w:pPr>
        <w:tabs>
          <w:tab w:val="left" w:pos="5224"/>
        </w:tabs>
        <w:spacing w:before="0" w:after="0"/>
        <w:jc w:val="both"/>
        <w:rPr>
          <w:rFonts w:ascii="Century" w:hAnsi="Century"/>
          <w:sz w:val="24"/>
          <w:szCs w:val="24"/>
        </w:rPr>
      </w:pPr>
    </w:p>
    <w:p w14:paraId="73323E82" w14:textId="77777777" w:rsidR="00773ABE" w:rsidRPr="00DF4F02" w:rsidRDefault="00773ABE" w:rsidP="00DF4F02">
      <w:pPr>
        <w:tabs>
          <w:tab w:val="left" w:pos="5224"/>
        </w:tabs>
        <w:spacing w:before="0" w:after="0"/>
        <w:jc w:val="both"/>
        <w:rPr>
          <w:rFonts w:ascii="Century" w:hAnsi="Century"/>
          <w:sz w:val="24"/>
          <w:szCs w:val="24"/>
        </w:rPr>
      </w:pPr>
    </w:p>
    <w:p w14:paraId="6994ED45" w14:textId="77777777" w:rsidR="00773ABE" w:rsidRPr="00DF4F02" w:rsidRDefault="00773ABE" w:rsidP="00DF4F02">
      <w:pPr>
        <w:tabs>
          <w:tab w:val="left" w:pos="5224"/>
        </w:tabs>
        <w:spacing w:before="0" w:after="0"/>
        <w:jc w:val="both"/>
        <w:rPr>
          <w:rFonts w:ascii="Century" w:hAnsi="Century"/>
          <w:sz w:val="24"/>
          <w:szCs w:val="24"/>
        </w:rPr>
      </w:pPr>
    </w:p>
    <w:p w14:paraId="115F6D93" w14:textId="77777777" w:rsidR="00773ABE" w:rsidRPr="00DF4F02" w:rsidRDefault="00773ABE" w:rsidP="00DF4F02">
      <w:pPr>
        <w:tabs>
          <w:tab w:val="left" w:pos="5224"/>
        </w:tabs>
        <w:spacing w:before="0" w:after="0"/>
        <w:jc w:val="both"/>
        <w:rPr>
          <w:rFonts w:ascii="Century" w:hAnsi="Century"/>
          <w:sz w:val="24"/>
          <w:szCs w:val="24"/>
        </w:rPr>
      </w:pPr>
    </w:p>
    <w:p w14:paraId="14FB5D66" w14:textId="77777777" w:rsidR="00773ABE" w:rsidRPr="00DF4F02" w:rsidRDefault="00773ABE" w:rsidP="00DF4F02">
      <w:pPr>
        <w:tabs>
          <w:tab w:val="left" w:pos="5224"/>
        </w:tabs>
        <w:spacing w:before="0" w:after="0"/>
        <w:jc w:val="both"/>
        <w:rPr>
          <w:rFonts w:ascii="Century" w:hAnsi="Century"/>
          <w:sz w:val="24"/>
          <w:szCs w:val="24"/>
        </w:rPr>
      </w:pPr>
    </w:p>
    <w:p w14:paraId="0A3ABFFD" w14:textId="77777777" w:rsidR="00773ABE" w:rsidRPr="00DF4F02" w:rsidRDefault="00773ABE" w:rsidP="00DF4F02">
      <w:pPr>
        <w:tabs>
          <w:tab w:val="left" w:pos="5224"/>
        </w:tabs>
        <w:spacing w:before="0" w:after="0"/>
        <w:jc w:val="both"/>
        <w:rPr>
          <w:rFonts w:ascii="Century" w:hAnsi="Century"/>
          <w:sz w:val="24"/>
          <w:szCs w:val="24"/>
        </w:rPr>
      </w:pPr>
    </w:p>
    <w:p w14:paraId="0AE40DA7" w14:textId="77777777" w:rsidR="00773ABE" w:rsidRPr="00DF4F02" w:rsidRDefault="00773ABE" w:rsidP="00DF4F02">
      <w:pPr>
        <w:tabs>
          <w:tab w:val="left" w:pos="5224"/>
        </w:tabs>
        <w:spacing w:before="0" w:after="0"/>
        <w:jc w:val="both"/>
        <w:rPr>
          <w:rFonts w:ascii="Century" w:hAnsi="Century"/>
          <w:sz w:val="24"/>
          <w:szCs w:val="24"/>
        </w:rPr>
      </w:pPr>
    </w:p>
    <w:p w14:paraId="69EC70BE" w14:textId="77777777" w:rsidR="00773ABE" w:rsidRPr="00DF4F02" w:rsidRDefault="00773ABE" w:rsidP="00DF4F02">
      <w:pPr>
        <w:tabs>
          <w:tab w:val="left" w:pos="5224"/>
        </w:tabs>
        <w:spacing w:before="0" w:after="0"/>
        <w:jc w:val="both"/>
        <w:rPr>
          <w:rFonts w:ascii="Century" w:hAnsi="Century"/>
          <w:sz w:val="24"/>
          <w:szCs w:val="24"/>
        </w:rPr>
      </w:pPr>
    </w:p>
    <w:p w14:paraId="2EAE2841" w14:textId="77777777" w:rsidR="00773ABE" w:rsidRPr="00DF4F02" w:rsidRDefault="00773ABE" w:rsidP="00DF4F02">
      <w:pPr>
        <w:tabs>
          <w:tab w:val="left" w:pos="5224"/>
        </w:tabs>
        <w:spacing w:before="0" w:after="0"/>
        <w:jc w:val="both"/>
        <w:rPr>
          <w:rFonts w:ascii="Century" w:hAnsi="Century"/>
          <w:sz w:val="24"/>
          <w:szCs w:val="24"/>
        </w:rPr>
      </w:pPr>
    </w:p>
    <w:p w14:paraId="6A4B096C" w14:textId="77777777" w:rsidR="00773ABE" w:rsidRPr="00DF4F02" w:rsidRDefault="00773ABE" w:rsidP="00DF4F02">
      <w:pPr>
        <w:tabs>
          <w:tab w:val="left" w:pos="5224"/>
        </w:tabs>
        <w:spacing w:before="0" w:after="0"/>
        <w:jc w:val="both"/>
        <w:rPr>
          <w:rFonts w:ascii="Century" w:hAnsi="Century"/>
          <w:sz w:val="24"/>
          <w:szCs w:val="24"/>
        </w:rPr>
      </w:pPr>
    </w:p>
    <w:p w14:paraId="5BB55CD5" w14:textId="77777777" w:rsidR="00773ABE" w:rsidRPr="00DF4F02" w:rsidRDefault="00773ABE" w:rsidP="00DF4F02">
      <w:pPr>
        <w:tabs>
          <w:tab w:val="left" w:pos="5224"/>
        </w:tabs>
        <w:spacing w:before="0" w:after="0"/>
        <w:jc w:val="both"/>
        <w:rPr>
          <w:rFonts w:ascii="Century" w:hAnsi="Century"/>
          <w:sz w:val="24"/>
          <w:szCs w:val="24"/>
        </w:rPr>
      </w:pPr>
    </w:p>
    <w:p w14:paraId="57B74719" w14:textId="77777777" w:rsidR="00773ABE" w:rsidRPr="00DF4F02" w:rsidRDefault="00773ABE" w:rsidP="00DF4F02">
      <w:pPr>
        <w:tabs>
          <w:tab w:val="left" w:pos="5224"/>
        </w:tabs>
        <w:spacing w:before="0" w:after="0"/>
        <w:jc w:val="both"/>
        <w:rPr>
          <w:rFonts w:ascii="Century" w:hAnsi="Century"/>
          <w:sz w:val="24"/>
          <w:szCs w:val="24"/>
        </w:rPr>
      </w:pPr>
    </w:p>
    <w:p w14:paraId="2D2F5D41" w14:textId="77777777" w:rsidR="00773ABE" w:rsidRPr="00DF4F02" w:rsidRDefault="00773ABE" w:rsidP="00DF4F02">
      <w:pPr>
        <w:tabs>
          <w:tab w:val="left" w:pos="5224"/>
        </w:tabs>
        <w:spacing w:before="0" w:after="0"/>
        <w:jc w:val="both"/>
        <w:rPr>
          <w:rFonts w:ascii="Century" w:hAnsi="Century"/>
          <w:sz w:val="24"/>
          <w:szCs w:val="24"/>
        </w:rPr>
      </w:pPr>
    </w:p>
    <w:p w14:paraId="0D1951EB" w14:textId="77777777" w:rsidR="00773ABE" w:rsidRPr="00DF4F02" w:rsidRDefault="00773ABE" w:rsidP="00DF4F02">
      <w:pPr>
        <w:tabs>
          <w:tab w:val="left" w:pos="5224"/>
        </w:tabs>
        <w:spacing w:before="0" w:after="0"/>
        <w:jc w:val="both"/>
        <w:rPr>
          <w:rFonts w:ascii="Century" w:hAnsi="Century"/>
          <w:sz w:val="24"/>
          <w:szCs w:val="24"/>
        </w:rPr>
      </w:pPr>
    </w:p>
    <w:p w14:paraId="1F686CE7" w14:textId="77777777" w:rsidR="00773ABE" w:rsidRPr="00DF4F02" w:rsidRDefault="00773ABE" w:rsidP="00DF4F02">
      <w:pPr>
        <w:tabs>
          <w:tab w:val="left" w:pos="5224"/>
        </w:tabs>
        <w:spacing w:before="0" w:after="0"/>
        <w:jc w:val="both"/>
        <w:rPr>
          <w:rFonts w:ascii="Century" w:hAnsi="Century"/>
          <w:sz w:val="24"/>
          <w:szCs w:val="24"/>
        </w:rPr>
      </w:pPr>
    </w:p>
    <w:p w14:paraId="0426AD2B" w14:textId="77777777" w:rsidR="00773ABE" w:rsidRPr="00DF4F02" w:rsidRDefault="00773ABE" w:rsidP="00DF4F02">
      <w:pPr>
        <w:tabs>
          <w:tab w:val="left" w:pos="5224"/>
        </w:tabs>
        <w:spacing w:before="0" w:after="0"/>
        <w:jc w:val="both"/>
        <w:rPr>
          <w:rFonts w:ascii="Century" w:hAnsi="Century"/>
          <w:sz w:val="24"/>
          <w:szCs w:val="24"/>
        </w:rPr>
      </w:pPr>
    </w:p>
    <w:p w14:paraId="5ACDF687" w14:textId="77777777" w:rsidR="00773ABE" w:rsidRPr="00DF4F02" w:rsidRDefault="00773ABE" w:rsidP="00DF4F02">
      <w:pPr>
        <w:tabs>
          <w:tab w:val="left" w:pos="5224"/>
        </w:tabs>
        <w:spacing w:before="0" w:after="0"/>
        <w:jc w:val="both"/>
        <w:rPr>
          <w:rFonts w:ascii="Century" w:hAnsi="Century"/>
          <w:sz w:val="24"/>
          <w:szCs w:val="24"/>
        </w:rPr>
      </w:pPr>
    </w:p>
    <w:p w14:paraId="2A7783D1" w14:textId="77777777" w:rsidR="00773ABE" w:rsidRPr="00DF4F02" w:rsidRDefault="00773ABE" w:rsidP="00DF4F02">
      <w:pPr>
        <w:tabs>
          <w:tab w:val="left" w:pos="5224"/>
        </w:tabs>
        <w:spacing w:before="0" w:after="0"/>
        <w:jc w:val="both"/>
        <w:rPr>
          <w:rFonts w:ascii="Century" w:hAnsi="Century"/>
          <w:sz w:val="24"/>
          <w:szCs w:val="24"/>
        </w:rPr>
      </w:pPr>
    </w:p>
    <w:p w14:paraId="4608BC8C" w14:textId="77777777" w:rsidR="00773ABE" w:rsidRPr="00DF4F02" w:rsidRDefault="00773ABE" w:rsidP="00DF4F02">
      <w:pPr>
        <w:tabs>
          <w:tab w:val="left" w:pos="5224"/>
        </w:tabs>
        <w:spacing w:before="0" w:after="0"/>
        <w:jc w:val="both"/>
        <w:rPr>
          <w:rFonts w:ascii="Century" w:hAnsi="Century"/>
          <w:sz w:val="24"/>
          <w:szCs w:val="24"/>
        </w:rPr>
      </w:pPr>
    </w:p>
    <w:p w14:paraId="5836159C" w14:textId="77777777" w:rsidR="00773ABE" w:rsidRPr="00DF4F02" w:rsidRDefault="00773ABE" w:rsidP="00DF4F02">
      <w:pPr>
        <w:tabs>
          <w:tab w:val="left" w:pos="5224"/>
        </w:tabs>
        <w:spacing w:before="0" w:after="0"/>
        <w:jc w:val="both"/>
        <w:rPr>
          <w:rFonts w:ascii="Century" w:hAnsi="Century"/>
          <w:sz w:val="24"/>
          <w:szCs w:val="24"/>
        </w:rPr>
      </w:pPr>
    </w:p>
    <w:p w14:paraId="2DE7D7D7" w14:textId="77777777" w:rsidR="00773ABE" w:rsidRPr="00DF4F02" w:rsidRDefault="00773ABE" w:rsidP="00DF4F02">
      <w:pPr>
        <w:tabs>
          <w:tab w:val="left" w:pos="5224"/>
        </w:tabs>
        <w:spacing w:before="0" w:after="0"/>
        <w:jc w:val="both"/>
        <w:rPr>
          <w:rFonts w:ascii="Century" w:hAnsi="Century"/>
          <w:sz w:val="24"/>
          <w:szCs w:val="24"/>
        </w:rPr>
      </w:pPr>
    </w:p>
    <w:p w14:paraId="3250289A" w14:textId="77777777" w:rsidR="00773ABE" w:rsidRPr="00DF4F02" w:rsidRDefault="00773ABE" w:rsidP="00DF4F02">
      <w:pPr>
        <w:tabs>
          <w:tab w:val="left" w:pos="5224"/>
        </w:tabs>
        <w:spacing w:before="0" w:after="0"/>
        <w:jc w:val="both"/>
        <w:rPr>
          <w:rFonts w:ascii="Century" w:hAnsi="Century"/>
          <w:sz w:val="24"/>
          <w:szCs w:val="24"/>
        </w:rPr>
      </w:pPr>
    </w:p>
    <w:p w14:paraId="48325916" w14:textId="77777777" w:rsidR="00773ABE" w:rsidRPr="00DF4F02" w:rsidRDefault="00773ABE" w:rsidP="00DF4F02">
      <w:pPr>
        <w:tabs>
          <w:tab w:val="left" w:pos="5224"/>
        </w:tabs>
        <w:spacing w:before="0" w:after="0"/>
        <w:jc w:val="both"/>
        <w:rPr>
          <w:rFonts w:ascii="Century" w:hAnsi="Century"/>
          <w:sz w:val="24"/>
          <w:szCs w:val="24"/>
        </w:rPr>
      </w:pPr>
    </w:p>
    <w:p w14:paraId="4E908339" w14:textId="77777777" w:rsidR="00773ABE" w:rsidRPr="00DF4F02" w:rsidRDefault="00773ABE" w:rsidP="00DF4F02">
      <w:pPr>
        <w:tabs>
          <w:tab w:val="left" w:pos="5224"/>
        </w:tabs>
        <w:spacing w:before="0" w:after="0"/>
        <w:jc w:val="both"/>
        <w:rPr>
          <w:rFonts w:ascii="Century" w:hAnsi="Century"/>
          <w:sz w:val="24"/>
          <w:szCs w:val="24"/>
        </w:rPr>
      </w:pPr>
    </w:p>
    <w:p w14:paraId="19070092" w14:textId="77777777" w:rsidR="00773ABE" w:rsidRPr="00DF4F02" w:rsidRDefault="00773ABE" w:rsidP="00DF4F02">
      <w:pPr>
        <w:tabs>
          <w:tab w:val="left" w:pos="5224"/>
        </w:tabs>
        <w:spacing w:before="0" w:after="0"/>
        <w:jc w:val="both"/>
        <w:rPr>
          <w:rFonts w:ascii="Century" w:hAnsi="Century"/>
          <w:sz w:val="24"/>
          <w:szCs w:val="24"/>
        </w:rPr>
      </w:pPr>
    </w:p>
    <w:p w14:paraId="3CAD92DE" w14:textId="77777777" w:rsidR="00773ABE" w:rsidRPr="00DF4F02" w:rsidRDefault="00773ABE" w:rsidP="00DF4F02">
      <w:pPr>
        <w:tabs>
          <w:tab w:val="left" w:pos="5224"/>
        </w:tabs>
        <w:spacing w:before="0" w:after="0"/>
        <w:jc w:val="both"/>
        <w:rPr>
          <w:rFonts w:ascii="Century" w:hAnsi="Century"/>
          <w:sz w:val="24"/>
          <w:szCs w:val="24"/>
        </w:rPr>
      </w:pPr>
    </w:p>
    <w:p w14:paraId="69E82078" w14:textId="77777777" w:rsidR="00773ABE" w:rsidRPr="00DF4F02" w:rsidRDefault="00773ABE" w:rsidP="00DF4F02">
      <w:pPr>
        <w:tabs>
          <w:tab w:val="left" w:pos="5224"/>
        </w:tabs>
        <w:spacing w:before="0" w:after="0"/>
        <w:jc w:val="both"/>
        <w:rPr>
          <w:rFonts w:ascii="Century" w:hAnsi="Century"/>
          <w:sz w:val="24"/>
          <w:szCs w:val="24"/>
        </w:rPr>
      </w:pPr>
    </w:p>
    <w:p w14:paraId="093282EC" w14:textId="77777777" w:rsidR="00773ABE" w:rsidRPr="00DF4F02" w:rsidRDefault="00773ABE" w:rsidP="00DF4F02">
      <w:pPr>
        <w:tabs>
          <w:tab w:val="left" w:pos="5224"/>
        </w:tabs>
        <w:spacing w:before="0" w:after="0"/>
        <w:jc w:val="both"/>
        <w:rPr>
          <w:rFonts w:ascii="Century" w:hAnsi="Century"/>
          <w:sz w:val="24"/>
          <w:szCs w:val="24"/>
        </w:rPr>
      </w:pPr>
    </w:p>
    <w:p w14:paraId="71D55DB7" w14:textId="77777777" w:rsidR="00773ABE" w:rsidRPr="00DF4F02" w:rsidRDefault="00773ABE" w:rsidP="00DF4F02">
      <w:pPr>
        <w:tabs>
          <w:tab w:val="left" w:pos="5224"/>
        </w:tabs>
        <w:spacing w:before="0" w:after="0"/>
        <w:jc w:val="both"/>
        <w:rPr>
          <w:rFonts w:ascii="Century" w:hAnsi="Century"/>
          <w:sz w:val="24"/>
          <w:szCs w:val="24"/>
        </w:rPr>
      </w:pPr>
    </w:p>
    <w:p w14:paraId="21792859" w14:textId="77777777" w:rsidR="00773ABE" w:rsidRPr="00DF4F02" w:rsidRDefault="00773ABE" w:rsidP="00DF4F02">
      <w:pPr>
        <w:tabs>
          <w:tab w:val="left" w:pos="5224"/>
        </w:tabs>
        <w:spacing w:before="0" w:after="0"/>
        <w:jc w:val="both"/>
        <w:rPr>
          <w:rFonts w:ascii="Century" w:hAnsi="Century"/>
          <w:sz w:val="24"/>
          <w:szCs w:val="24"/>
        </w:rPr>
      </w:pPr>
    </w:p>
    <w:p w14:paraId="400DA357" w14:textId="77777777" w:rsidR="00773ABE" w:rsidRPr="00DF4F02" w:rsidRDefault="00773ABE" w:rsidP="00DF4F02">
      <w:pPr>
        <w:spacing w:before="0" w:after="0"/>
        <w:jc w:val="both"/>
        <w:rPr>
          <w:rFonts w:ascii="Century" w:eastAsia="Times New Roman" w:hAnsi="Century"/>
          <w:sz w:val="24"/>
          <w:szCs w:val="24"/>
        </w:rPr>
      </w:pPr>
    </w:p>
    <w:p w14:paraId="6640259B"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de Bittou d’information et  de consultation des populations sur la réalisation de la piste de 157,43 km. </w:t>
      </w:r>
    </w:p>
    <w:p w14:paraId="45EFA5D1" w14:textId="77777777" w:rsidR="00773ABE" w:rsidRPr="00DF4F02" w:rsidRDefault="00773ABE" w:rsidP="00DF4F02">
      <w:pPr>
        <w:spacing w:before="0" w:after="0"/>
        <w:jc w:val="both"/>
        <w:rPr>
          <w:rFonts w:ascii="Century" w:eastAsia="Times New Roman" w:hAnsi="Century"/>
          <w:b/>
          <w:sz w:val="24"/>
          <w:szCs w:val="24"/>
        </w:rPr>
      </w:pPr>
    </w:p>
    <w:p w14:paraId="15B91C18"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L’an 2014 et le 20 juillet, s’est tenue à Bittou à patir de 10h30mn, une réunion villageoise d’information et de consultation des populations des villages: Déma, Loaba Peul, Hamdalaye, Nakré, Yarsé,  Yanti, sampéma sur la réalisation sur la</w:t>
      </w:r>
      <w:r w:rsidRPr="00DF4F02">
        <w:rPr>
          <w:rFonts w:ascii="Century" w:eastAsia="Times New Roman" w:hAnsi="Century"/>
          <w:b/>
          <w:sz w:val="24"/>
          <w:szCs w:val="24"/>
        </w:rPr>
        <w:t xml:space="preserve"> réalisation de la piste de 157,43 km</w:t>
      </w:r>
      <w:r w:rsidRPr="00DF4F02">
        <w:rPr>
          <w:rFonts w:ascii="Century" w:eastAsia="Times New Roman" w:hAnsi="Century"/>
          <w:sz w:val="24"/>
          <w:szCs w:val="24"/>
        </w:rPr>
        <w:t xml:space="preserve"> qui traverse une partie de leur terroir. Cette réunion avait entre autres objectifs de :</w:t>
      </w:r>
    </w:p>
    <w:p w14:paraId="79777E09"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informer l’assistance sur l’éventualité de la réalisation d’un projet (emplacement du site, réalisation des études, consultations et compensations, etc.)</w:t>
      </w:r>
    </w:p>
    <w:p w14:paraId="782B1DBF"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 xml:space="preserve">Rassurer face au processus de construction de la route, en échangeant notamment sur les répercussions prévues par la réalisation du projet, ainsi que sur les mesures d’atténuation et de mitigation qui pourraient être envisagées ; </w:t>
      </w:r>
    </w:p>
    <w:p w14:paraId="2921199B"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Consulter - Recueillir leurs perceptions et préoccupations face au projet (impact sur les communautés, environnement, développement économique, etc.)</w:t>
      </w:r>
    </w:p>
    <w:p w14:paraId="75E01477"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Etaient en effet présent à cette rencontre les représentants du village à savoir le conseiller municipal, des membres du CVD et des résidents hommes et femmes du village (voir liste jointe). </w:t>
      </w:r>
    </w:p>
    <w:p w14:paraId="307E0C2C" w14:textId="77777777" w:rsidR="00773ABE" w:rsidRPr="00DF4F02" w:rsidRDefault="00773ABE" w:rsidP="00DF4F02">
      <w:pPr>
        <w:spacing w:before="240" w:after="0" w:line="276" w:lineRule="auto"/>
        <w:jc w:val="both"/>
        <w:rPr>
          <w:rFonts w:ascii="Century" w:eastAsia="Times New Roman" w:hAnsi="Century"/>
          <w:sz w:val="24"/>
          <w:szCs w:val="24"/>
          <w:u w:val="single"/>
        </w:rPr>
      </w:pPr>
      <w:r w:rsidRPr="00DF4F02">
        <w:rPr>
          <w:rFonts w:ascii="Century" w:eastAsia="Times New Roman" w:hAnsi="Century"/>
          <w:sz w:val="24"/>
          <w:szCs w:val="24"/>
        </w:rPr>
        <w:t xml:space="preserve">Après les présentations et les mots de bienvenue, la mission a informé l’assistance sur l’éventualité de la réalisation d’un projet: </w:t>
      </w:r>
    </w:p>
    <w:p w14:paraId="6EA5C009"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c’est à la suite d’une série d’études réalisées dans le cadre du PPCB que le projet a été identifié;</w:t>
      </w:r>
    </w:p>
    <w:p w14:paraId="67C5011E"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les personnes éligibles à la réinstallation sont celles qui perdent des biens ou des sources de revenus ;</w:t>
      </w:r>
    </w:p>
    <w:p w14:paraId="0BC8D2D0"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A l’aide d’une carte la zone potentiellement affectée a été décrite comme relevant de plusieurs communes à savoir les communes dans les provinces du Boulgou et du Zoundweogo ;</w:t>
      </w:r>
    </w:p>
    <w:p w14:paraId="324C3328"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La construction va suivre l’emprise de l’ancienne piste avec des modifications de tracés qui auront des impacts sur l’habitat, les terres et les arbres mais aussi la perturbation de certaines activités commerciales.</w:t>
      </w:r>
    </w:p>
    <w:p w14:paraId="305344D9"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Les enquêteurs vont passer dans les villages les jours à venir pour recenser les habitations, les arbres, les champs, sur l’emprise physique de la route en projet. Les informations ainsi recueillies vont permettre d’estimer les valeurs des biens (champs, habitats, arbres plantés, …) et de procéder aux compensations des propriétaires de chaque bien ainsi recensé ;   </w:t>
      </w:r>
    </w:p>
    <w:p w14:paraId="0584FEF8"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Des études et des concertations seront menées avec toutes les structures/personnes concernées (administration, coutumiers, propriétaires des champs, des habitations concernés, …) en vue des activités de réinstallation des populations et leurs vies socio-économiques dans les conditions sinon meilleures ou au moins égales à celles dans lesquelles elles vivent actuellement.  </w:t>
      </w:r>
    </w:p>
    <w:p w14:paraId="5A36242B"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Vous serez informés à l’avance du passage des équipes chargées de conduire le recensement des biens qui sont localisés dans l’emprise du projet. Ceci pour permettre :</w:t>
      </w:r>
    </w:p>
    <w:p w14:paraId="6A1668AD"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Au village de désigner des représentants pour les accompagner et aider valider les informations collectées par les recenseurs. Car à aucun moment ceux-ci ne devront être laissés seuls. Ces précautions visent à éviter des réclamations et plaintes au moment de la validation des listes des PAP ;</w:t>
      </w:r>
    </w:p>
    <w:p w14:paraId="78BA93A1"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Aux chefs de concessions/ménages de laisser à porter de main leurs pièces d’états civiles ou de laisser des consignes à des répondants au cas où ils seront appelés à s’absenter du village lors du passage des recenseurs.  </w:t>
      </w:r>
    </w:p>
    <w:p w14:paraId="28BE7F13"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Il est ressorti des échanges qui ont suivi cet exposé, le fait qu’il est nécessaire de rassurer les uns et les autres</w:t>
      </w:r>
      <w:r w:rsidRPr="00DF4F02">
        <w:rPr>
          <w:rFonts w:ascii="Century" w:hAnsi="Century"/>
          <w:sz w:val="24"/>
          <w:szCs w:val="24"/>
        </w:rPr>
        <w:t xml:space="preserve"> face au processus de construction la route, en fournissant notamment plus d’informations sur les répercussions prévues par la réalisation du projet, ainsi que sur les mesures d’atténuation et de mitigation qui pourraient être envisagées. Une synthèse de ces interventions</w:t>
      </w:r>
      <w:r w:rsidRPr="00DF4F02">
        <w:rPr>
          <w:rFonts w:ascii="Century" w:eastAsia="Times New Roman" w:hAnsi="Century"/>
          <w:sz w:val="24"/>
          <w:szCs w:val="24"/>
        </w:rPr>
        <w:t xml:space="preserve"> peut être présentée ainsi qu’il suit :</w:t>
      </w:r>
    </w:p>
    <w:p w14:paraId="2F1DD1D9" w14:textId="77777777" w:rsidR="00773ABE" w:rsidRPr="00DF4F02" w:rsidRDefault="00773ABE" w:rsidP="00DF4F02">
      <w:pPr>
        <w:numPr>
          <w:ilvl w:val="0"/>
          <w:numId w:val="99"/>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Quand va débuter le recensement des biens et des personnes affectées par le projet ?  </w:t>
      </w:r>
    </w:p>
    <w:p w14:paraId="2608326C"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Quel rôle devra jouer les autorités villageoises dans le déroulement du recensement ?</w:t>
      </w:r>
    </w:p>
    <w:p w14:paraId="238322BE"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Quelles sont les modalités pour l’évaluation de la valeur des biens affectés ?</w:t>
      </w:r>
    </w:p>
    <w:p w14:paraId="78D88DC4"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Des jeunes du village pourront-ils être associés au recensement et à quelle condition ? </w:t>
      </w:r>
    </w:p>
    <w:p w14:paraId="26C381A1"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La main-d’œuvre locale sera-t-elle associée à la construction de la route ?</w:t>
      </w:r>
    </w:p>
    <w:p w14:paraId="3550C6D8"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Etc.</w:t>
      </w:r>
    </w:p>
    <w:p w14:paraId="76E91FA3" w14:textId="77777777" w:rsidR="00773ABE" w:rsidRPr="00DF4F02" w:rsidRDefault="00773ABE" w:rsidP="00DF4F02">
      <w:pPr>
        <w:spacing w:before="240" w:after="0" w:line="276" w:lineRule="auto"/>
        <w:contextualSpacing/>
        <w:jc w:val="both"/>
        <w:rPr>
          <w:rFonts w:ascii="Century" w:hAnsi="Century"/>
          <w:sz w:val="24"/>
          <w:szCs w:val="24"/>
          <w:lang w:eastAsia="en-US"/>
        </w:rPr>
      </w:pPr>
      <w:r w:rsidRPr="00DF4F02">
        <w:rPr>
          <w:rFonts w:ascii="Century" w:eastAsia="Times New Roman" w:hAnsi="Century"/>
          <w:sz w:val="24"/>
          <w:szCs w:val="24"/>
        </w:rPr>
        <w:t>A toutes ces questions, la mission leur a donné l’assurance que tout sera mis en œuvre pour :</w:t>
      </w:r>
    </w:p>
    <w:p w14:paraId="686FA1E1"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Le recensement est programmé dans les semaines à venir et les villages seront informés de la date de passage des agents recenseurs</w:t>
      </w:r>
    </w:p>
    <w:p w14:paraId="1DA223B6"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 xml:space="preserve">Il est attendu des autorités locales une implication active afin d’aboutir à des résultats non contestés; </w:t>
      </w:r>
    </w:p>
    <w:p w14:paraId="7040B0F7"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La valeur des biens ser</w:t>
      </w:r>
      <w:r w:rsidR="00EC22B3" w:rsidRPr="00DF4F02">
        <w:rPr>
          <w:rFonts w:ascii="Century" w:hAnsi="Century"/>
          <w:sz w:val="24"/>
          <w:szCs w:val="24"/>
        </w:rPr>
        <w:t>a</w:t>
      </w:r>
      <w:r w:rsidRPr="00DF4F02">
        <w:rPr>
          <w:rFonts w:ascii="Century" w:hAnsi="Century"/>
          <w:sz w:val="24"/>
          <w:szCs w:val="24"/>
        </w:rPr>
        <w:t xml:space="preserve"> évaluée suivant des barèmes qui seront ultérieurement présentés aux PAP afin d’obtenir la validation de ces barèmes ;</w:t>
      </w:r>
    </w:p>
    <w:p w14:paraId="7CD1E83E"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En fonction des besoins spécifiques du terrain, des jeunes des villages pourront être associés au recensement.</w:t>
      </w:r>
    </w:p>
    <w:p w14:paraId="1BC77DC0" w14:textId="77777777" w:rsidR="00773ABE" w:rsidRPr="00DF4F02" w:rsidRDefault="00773ABE" w:rsidP="00DF4F02">
      <w:pPr>
        <w:spacing w:before="240" w:after="24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 </w:t>
      </w:r>
    </w:p>
    <w:p w14:paraId="4F2FDF87" w14:textId="77777777" w:rsidR="00773ABE" w:rsidRPr="00DF4F02" w:rsidRDefault="00773ABE" w:rsidP="00DF4F02">
      <w:pPr>
        <w:spacing w:before="0" w:after="200" w:line="276" w:lineRule="auto"/>
        <w:jc w:val="both"/>
        <w:rPr>
          <w:rFonts w:ascii="Century" w:eastAsia="Times New Roman" w:hAnsi="Century"/>
          <w:sz w:val="24"/>
          <w:szCs w:val="24"/>
          <w:lang w:eastAsia="fr-CA"/>
        </w:rPr>
      </w:pPr>
    </w:p>
    <w:p w14:paraId="7A9F2165" w14:textId="77777777" w:rsidR="00773ABE" w:rsidRPr="00DF4F02" w:rsidRDefault="00773ABE" w:rsidP="00DF4F02">
      <w:pPr>
        <w:spacing w:before="240" w:after="0" w:line="276" w:lineRule="auto"/>
        <w:contextualSpacing/>
        <w:jc w:val="both"/>
        <w:rPr>
          <w:rFonts w:ascii="Century" w:eastAsia="Times New Roman" w:hAnsi="Century"/>
          <w:sz w:val="24"/>
          <w:szCs w:val="24"/>
          <w:lang w:eastAsia="fr-CA"/>
        </w:rPr>
      </w:pPr>
      <w:r w:rsidRPr="00DF4F02">
        <w:rPr>
          <w:rFonts w:ascii="Century" w:eastAsia="Times New Roman" w:hAnsi="Century"/>
          <w:sz w:val="24"/>
          <w:szCs w:val="24"/>
          <w:lang w:eastAsia="fr-CA"/>
        </w:rPr>
        <w:t xml:space="preserve">La séance fut levée à  12h 30 après avoir épuisé toutes les questions. </w:t>
      </w:r>
    </w:p>
    <w:p w14:paraId="45D11A59" w14:textId="77777777" w:rsidR="00773ABE" w:rsidRPr="00DF4F02" w:rsidRDefault="00773ABE" w:rsidP="00DF4F02">
      <w:pPr>
        <w:spacing w:before="0" w:after="0" w:line="276" w:lineRule="auto"/>
        <w:jc w:val="both"/>
        <w:rPr>
          <w:rFonts w:ascii="Century" w:eastAsia="Times New Roman" w:hAnsi="Century"/>
          <w:sz w:val="24"/>
          <w:szCs w:val="24"/>
        </w:rPr>
      </w:pPr>
    </w:p>
    <w:p w14:paraId="01ECAF83" w14:textId="77777777" w:rsidR="00773ABE" w:rsidRPr="00DF4F02" w:rsidRDefault="00773ABE" w:rsidP="00DF4F02">
      <w:pPr>
        <w:spacing w:before="0" w:after="0" w:line="276" w:lineRule="auto"/>
        <w:jc w:val="both"/>
        <w:rPr>
          <w:rFonts w:ascii="Century" w:eastAsia="Times New Roman" w:hAnsi="Century"/>
          <w:b/>
          <w:sz w:val="24"/>
          <w:szCs w:val="24"/>
        </w:rPr>
      </w:pPr>
    </w:p>
    <w:p w14:paraId="7015ECA2" w14:textId="77777777" w:rsidR="00773ABE" w:rsidRPr="00DF4F02" w:rsidRDefault="00773ABE" w:rsidP="00DF4F02">
      <w:pPr>
        <w:spacing w:before="0" w:after="0" w:line="276" w:lineRule="auto"/>
        <w:ind w:left="4956" w:firstLine="708"/>
        <w:jc w:val="both"/>
        <w:rPr>
          <w:rFonts w:ascii="Century" w:eastAsia="Times New Roman" w:hAnsi="Century"/>
          <w:b/>
          <w:sz w:val="24"/>
          <w:szCs w:val="24"/>
        </w:rPr>
      </w:pPr>
      <w:r w:rsidRPr="00DF4F02">
        <w:rPr>
          <w:rFonts w:ascii="Century" w:eastAsia="Times New Roman" w:hAnsi="Century"/>
          <w:b/>
          <w:sz w:val="24"/>
          <w:szCs w:val="24"/>
        </w:rPr>
        <w:t>Fait à Bittou, le 20 avril 2014</w:t>
      </w:r>
    </w:p>
    <w:p w14:paraId="1423FDF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43D2A18E"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028CA09A"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67F9E984" w14:textId="77777777" w:rsidR="00773ABE" w:rsidRPr="00DF4F02" w:rsidRDefault="00773ABE" w:rsidP="00DF4F02">
      <w:pPr>
        <w:spacing w:before="0" w:after="0" w:line="276" w:lineRule="auto"/>
        <w:jc w:val="both"/>
        <w:rPr>
          <w:rFonts w:ascii="Century" w:eastAsia="Times New Roman" w:hAnsi="Century"/>
          <w:b/>
          <w:sz w:val="24"/>
          <w:szCs w:val="24"/>
        </w:rPr>
      </w:pPr>
    </w:p>
    <w:p w14:paraId="79806849" w14:textId="77777777" w:rsidR="00773ABE" w:rsidRPr="00DF4F02" w:rsidRDefault="00773ABE" w:rsidP="00DF4F02">
      <w:pPr>
        <w:spacing w:before="0" w:after="0" w:line="276" w:lineRule="auto"/>
        <w:jc w:val="both"/>
        <w:rPr>
          <w:rFonts w:ascii="Century" w:eastAsia="Times New Roman" w:hAnsi="Century"/>
          <w:b/>
          <w:sz w:val="24"/>
          <w:szCs w:val="24"/>
        </w:rPr>
      </w:pPr>
    </w:p>
    <w:p w14:paraId="4E2DA89D" w14:textId="77777777" w:rsidR="00773ABE" w:rsidRPr="00DF4F02" w:rsidRDefault="00773ABE" w:rsidP="00DF4F02">
      <w:pPr>
        <w:spacing w:before="0" w:after="0" w:line="276" w:lineRule="auto"/>
        <w:jc w:val="both"/>
        <w:rPr>
          <w:rFonts w:ascii="Century" w:eastAsia="Times New Roman" w:hAnsi="Century"/>
          <w:b/>
          <w:sz w:val="24"/>
          <w:szCs w:val="24"/>
        </w:rPr>
      </w:pPr>
    </w:p>
    <w:p w14:paraId="48AA5EAF" w14:textId="77777777" w:rsidR="00773ABE" w:rsidRPr="00DF4F02" w:rsidRDefault="00773ABE" w:rsidP="00DF4F02">
      <w:pPr>
        <w:spacing w:before="0" w:after="0" w:line="276" w:lineRule="auto"/>
        <w:jc w:val="both"/>
        <w:rPr>
          <w:rFonts w:ascii="Century" w:eastAsia="Times New Roman" w:hAnsi="Century"/>
          <w:b/>
          <w:sz w:val="24"/>
          <w:szCs w:val="24"/>
        </w:rPr>
      </w:pPr>
    </w:p>
    <w:p w14:paraId="4AFF3CA3"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sz w:val="24"/>
          <w:szCs w:val="24"/>
        </w:rPr>
        <w:br w:type="page"/>
      </w:r>
      <w:r w:rsidRPr="00DF4F02">
        <w:rPr>
          <w:rFonts w:ascii="Century" w:eastAsia="Times New Roman" w:hAnsi="Century"/>
          <w:b/>
          <w:sz w:val="24"/>
          <w:szCs w:val="24"/>
        </w:rPr>
        <w:t xml:space="preserve">LISTE DES PARTICIPANTS A LA RENCONTRE D’INFORMATION/CONSULTATION </w:t>
      </w:r>
    </w:p>
    <w:p w14:paraId="3CC6039F" w14:textId="77777777" w:rsidR="00773ABE" w:rsidRPr="00DF4F02" w:rsidRDefault="00773ABE" w:rsidP="00DF4F02">
      <w:pPr>
        <w:spacing w:before="0" w:after="0"/>
        <w:jc w:val="both"/>
        <w:rPr>
          <w:rFonts w:ascii="Century" w:eastAsia="Times New Roman" w:hAnsi="Century"/>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4"/>
        <w:gridCol w:w="2399"/>
        <w:gridCol w:w="2197"/>
        <w:gridCol w:w="2178"/>
      </w:tblGrid>
      <w:tr w:rsidR="00773ABE" w:rsidRPr="00DF4F02" w14:paraId="55F40A50" w14:textId="77777777" w:rsidTr="00FA06A0">
        <w:trPr>
          <w:trHeight w:val="555"/>
          <w:tblHeader/>
        </w:trPr>
        <w:tc>
          <w:tcPr>
            <w:tcW w:w="1482" w:type="pct"/>
            <w:shd w:val="clear" w:color="auto" w:fill="auto"/>
            <w:vAlign w:val="center"/>
          </w:tcPr>
          <w:p w14:paraId="1385AC67"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246" w:type="pct"/>
            <w:shd w:val="clear" w:color="auto" w:fill="auto"/>
            <w:vAlign w:val="center"/>
          </w:tcPr>
          <w:p w14:paraId="0A33A365"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141" w:type="pct"/>
            <w:shd w:val="clear" w:color="auto" w:fill="auto"/>
            <w:vAlign w:val="center"/>
          </w:tcPr>
          <w:p w14:paraId="7A10011A"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131" w:type="pct"/>
            <w:shd w:val="clear" w:color="auto" w:fill="auto"/>
            <w:vAlign w:val="center"/>
          </w:tcPr>
          <w:p w14:paraId="5307311D"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5D5C0938" w14:textId="77777777" w:rsidTr="00FA06A0">
        <w:trPr>
          <w:trHeight w:val="375"/>
        </w:trPr>
        <w:tc>
          <w:tcPr>
            <w:tcW w:w="1482" w:type="pct"/>
            <w:shd w:val="clear" w:color="auto" w:fill="auto"/>
            <w:vAlign w:val="center"/>
            <w:hideMark/>
          </w:tcPr>
          <w:p w14:paraId="0E3C84A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1246" w:type="pct"/>
            <w:shd w:val="clear" w:color="auto" w:fill="auto"/>
            <w:vAlign w:val="center"/>
            <w:hideMark/>
          </w:tcPr>
          <w:p w14:paraId="42BA53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Moumini</w:t>
            </w:r>
          </w:p>
        </w:tc>
        <w:tc>
          <w:tcPr>
            <w:tcW w:w="1141" w:type="pct"/>
            <w:shd w:val="clear" w:color="auto" w:fill="auto"/>
            <w:vAlign w:val="center"/>
            <w:hideMark/>
          </w:tcPr>
          <w:p w14:paraId="0119F6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B6143324</w:t>
            </w:r>
          </w:p>
        </w:tc>
        <w:tc>
          <w:tcPr>
            <w:tcW w:w="1131" w:type="pct"/>
            <w:shd w:val="clear" w:color="auto" w:fill="auto"/>
            <w:vAlign w:val="center"/>
            <w:hideMark/>
          </w:tcPr>
          <w:p w14:paraId="5C023FF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70366885</w:t>
            </w:r>
          </w:p>
        </w:tc>
      </w:tr>
      <w:tr w:rsidR="00773ABE" w:rsidRPr="00DF4F02" w14:paraId="4B88A390" w14:textId="77777777" w:rsidTr="00FA06A0">
        <w:trPr>
          <w:trHeight w:val="375"/>
        </w:trPr>
        <w:tc>
          <w:tcPr>
            <w:tcW w:w="1482" w:type="pct"/>
            <w:shd w:val="clear" w:color="auto" w:fill="auto"/>
            <w:vAlign w:val="center"/>
            <w:hideMark/>
          </w:tcPr>
          <w:p w14:paraId="2EDA9A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YEMBONE</w:t>
            </w:r>
          </w:p>
        </w:tc>
        <w:tc>
          <w:tcPr>
            <w:tcW w:w="1246" w:type="pct"/>
            <w:shd w:val="clear" w:color="auto" w:fill="auto"/>
            <w:vAlign w:val="center"/>
            <w:hideMark/>
          </w:tcPr>
          <w:p w14:paraId="136B2B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141" w:type="pct"/>
            <w:shd w:val="clear" w:color="auto" w:fill="auto"/>
            <w:vAlign w:val="center"/>
            <w:hideMark/>
          </w:tcPr>
          <w:p w14:paraId="1167B78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B4630174</w:t>
            </w:r>
          </w:p>
        </w:tc>
        <w:tc>
          <w:tcPr>
            <w:tcW w:w="1131" w:type="pct"/>
            <w:shd w:val="clear" w:color="auto" w:fill="auto"/>
            <w:vAlign w:val="center"/>
            <w:hideMark/>
          </w:tcPr>
          <w:p w14:paraId="52F992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70055121</w:t>
            </w:r>
          </w:p>
        </w:tc>
      </w:tr>
      <w:tr w:rsidR="00773ABE" w:rsidRPr="00DF4F02" w14:paraId="21B64B6E" w14:textId="77777777" w:rsidTr="00FA06A0">
        <w:trPr>
          <w:trHeight w:val="555"/>
        </w:trPr>
        <w:tc>
          <w:tcPr>
            <w:tcW w:w="1482" w:type="pct"/>
            <w:shd w:val="clear" w:color="auto" w:fill="auto"/>
            <w:vAlign w:val="center"/>
            <w:hideMark/>
          </w:tcPr>
          <w:p w14:paraId="53F7B9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1246" w:type="pct"/>
            <w:shd w:val="clear" w:color="auto" w:fill="auto"/>
            <w:vAlign w:val="center"/>
            <w:hideMark/>
          </w:tcPr>
          <w:p w14:paraId="6189F8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1141" w:type="pct"/>
            <w:shd w:val="clear" w:color="auto" w:fill="auto"/>
            <w:vAlign w:val="center"/>
            <w:hideMark/>
          </w:tcPr>
          <w:p w14:paraId="0502DE3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1" w:type="pct"/>
            <w:shd w:val="clear" w:color="auto" w:fill="auto"/>
            <w:vAlign w:val="center"/>
            <w:hideMark/>
          </w:tcPr>
          <w:p w14:paraId="5A12E3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72272142</w:t>
            </w:r>
          </w:p>
        </w:tc>
      </w:tr>
      <w:tr w:rsidR="00773ABE" w:rsidRPr="00DF4F02" w14:paraId="67203020" w14:textId="77777777" w:rsidTr="00FA06A0">
        <w:trPr>
          <w:trHeight w:val="555"/>
        </w:trPr>
        <w:tc>
          <w:tcPr>
            <w:tcW w:w="1482" w:type="pct"/>
            <w:shd w:val="clear" w:color="auto" w:fill="auto"/>
            <w:vAlign w:val="center"/>
            <w:hideMark/>
          </w:tcPr>
          <w:p w14:paraId="6978890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1246" w:type="pct"/>
            <w:shd w:val="clear" w:color="auto" w:fill="auto"/>
            <w:vAlign w:val="center"/>
            <w:hideMark/>
          </w:tcPr>
          <w:p w14:paraId="502E02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Boureima</w:t>
            </w:r>
          </w:p>
        </w:tc>
        <w:tc>
          <w:tcPr>
            <w:tcW w:w="1141" w:type="pct"/>
            <w:shd w:val="clear" w:color="auto" w:fill="auto"/>
            <w:vAlign w:val="center"/>
            <w:hideMark/>
          </w:tcPr>
          <w:p w14:paraId="1020CA0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B4856367</w:t>
            </w:r>
          </w:p>
        </w:tc>
        <w:tc>
          <w:tcPr>
            <w:tcW w:w="1131" w:type="pct"/>
            <w:shd w:val="clear" w:color="auto" w:fill="auto"/>
            <w:vAlign w:val="center"/>
            <w:hideMark/>
          </w:tcPr>
          <w:p w14:paraId="54F21B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71012987</w:t>
            </w:r>
          </w:p>
        </w:tc>
      </w:tr>
      <w:tr w:rsidR="00773ABE" w:rsidRPr="00DF4F02" w14:paraId="6C1B4E22" w14:textId="77777777" w:rsidTr="00FA06A0">
        <w:trPr>
          <w:trHeight w:val="555"/>
        </w:trPr>
        <w:tc>
          <w:tcPr>
            <w:tcW w:w="1482" w:type="pct"/>
            <w:shd w:val="clear" w:color="auto" w:fill="auto"/>
            <w:vAlign w:val="center"/>
            <w:hideMark/>
          </w:tcPr>
          <w:p w14:paraId="58E33A7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1246" w:type="pct"/>
            <w:shd w:val="clear" w:color="auto" w:fill="auto"/>
            <w:vAlign w:val="center"/>
            <w:hideMark/>
          </w:tcPr>
          <w:p w14:paraId="2047480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Mankido</w:t>
            </w:r>
          </w:p>
        </w:tc>
        <w:tc>
          <w:tcPr>
            <w:tcW w:w="1141" w:type="pct"/>
            <w:shd w:val="clear" w:color="auto" w:fill="auto"/>
            <w:vAlign w:val="center"/>
            <w:hideMark/>
          </w:tcPr>
          <w:p w14:paraId="69A298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B0477115</w:t>
            </w:r>
          </w:p>
        </w:tc>
        <w:tc>
          <w:tcPr>
            <w:tcW w:w="1131" w:type="pct"/>
            <w:shd w:val="clear" w:color="auto" w:fill="auto"/>
            <w:vAlign w:val="center"/>
            <w:hideMark/>
          </w:tcPr>
          <w:p w14:paraId="1DB9631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71267441</w:t>
            </w:r>
          </w:p>
        </w:tc>
      </w:tr>
      <w:tr w:rsidR="00773ABE" w:rsidRPr="00DF4F02" w14:paraId="0E867487" w14:textId="77777777" w:rsidTr="00FA06A0">
        <w:trPr>
          <w:trHeight w:val="555"/>
        </w:trPr>
        <w:tc>
          <w:tcPr>
            <w:tcW w:w="1482" w:type="pct"/>
            <w:shd w:val="clear" w:color="auto" w:fill="auto"/>
            <w:vAlign w:val="center"/>
            <w:hideMark/>
          </w:tcPr>
          <w:p w14:paraId="6E9153F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1246" w:type="pct"/>
            <w:shd w:val="clear" w:color="auto" w:fill="auto"/>
            <w:vAlign w:val="center"/>
            <w:hideMark/>
          </w:tcPr>
          <w:p w14:paraId="584E9D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1141" w:type="pct"/>
            <w:shd w:val="clear" w:color="auto" w:fill="auto"/>
            <w:vAlign w:val="center"/>
            <w:hideMark/>
          </w:tcPr>
          <w:p w14:paraId="5AF059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1445417</w:t>
            </w:r>
          </w:p>
        </w:tc>
        <w:tc>
          <w:tcPr>
            <w:tcW w:w="1131" w:type="pct"/>
            <w:shd w:val="clear" w:color="auto" w:fill="auto"/>
            <w:vAlign w:val="center"/>
            <w:hideMark/>
          </w:tcPr>
          <w:p w14:paraId="519CFC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EA2C02A" w14:textId="77777777" w:rsidTr="00FA06A0">
        <w:trPr>
          <w:trHeight w:val="555"/>
        </w:trPr>
        <w:tc>
          <w:tcPr>
            <w:tcW w:w="1482" w:type="pct"/>
            <w:shd w:val="clear" w:color="auto" w:fill="auto"/>
            <w:vAlign w:val="center"/>
            <w:hideMark/>
          </w:tcPr>
          <w:p w14:paraId="57311EE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TOUGMA</w:t>
            </w:r>
          </w:p>
        </w:tc>
        <w:tc>
          <w:tcPr>
            <w:tcW w:w="1246" w:type="pct"/>
            <w:shd w:val="clear" w:color="auto" w:fill="auto"/>
            <w:vAlign w:val="center"/>
            <w:hideMark/>
          </w:tcPr>
          <w:p w14:paraId="127A94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Lucien</w:t>
            </w:r>
          </w:p>
        </w:tc>
        <w:tc>
          <w:tcPr>
            <w:tcW w:w="1141" w:type="pct"/>
            <w:shd w:val="clear" w:color="auto" w:fill="auto"/>
            <w:vAlign w:val="center"/>
            <w:hideMark/>
          </w:tcPr>
          <w:p w14:paraId="03A588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B4250989</w:t>
            </w:r>
          </w:p>
        </w:tc>
        <w:tc>
          <w:tcPr>
            <w:tcW w:w="1131" w:type="pct"/>
            <w:shd w:val="clear" w:color="auto" w:fill="auto"/>
            <w:vAlign w:val="center"/>
            <w:hideMark/>
          </w:tcPr>
          <w:p w14:paraId="006931A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60000593</w:t>
            </w:r>
          </w:p>
        </w:tc>
      </w:tr>
      <w:tr w:rsidR="00773ABE" w:rsidRPr="00DF4F02" w14:paraId="467428DD" w14:textId="77777777" w:rsidTr="00FA06A0">
        <w:trPr>
          <w:trHeight w:val="375"/>
        </w:trPr>
        <w:tc>
          <w:tcPr>
            <w:tcW w:w="1482" w:type="pct"/>
            <w:shd w:val="clear" w:color="auto" w:fill="auto"/>
            <w:vAlign w:val="center"/>
            <w:hideMark/>
          </w:tcPr>
          <w:p w14:paraId="24B2E5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YANGANE</w:t>
            </w:r>
          </w:p>
        </w:tc>
        <w:tc>
          <w:tcPr>
            <w:tcW w:w="1246" w:type="pct"/>
            <w:shd w:val="clear" w:color="auto" w:fill="auto"/>
            <w:vAlign w:val="center"/>
            <w:hideMark/>
          </w:tcPr>
          <w:p w14:paraId="7E22CF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141" w:type="pct"/>
            <w:shd w:val="clear" w:color="auto" w:fill="auto"/>
            <w:vAlign w:val="center"/>
            <w:hideMark/>
          </w:tcPr>
          <w:p w14:paraId="187018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B6649468</w:t>
            </w:r>
          </w:p>
        </w:tc>
        <w:tc>
          <w:tcPr>
            <w:tcW w:w="1131" w:type="pct"/>
            <w:shd w:val="clear" w:color="auto" w:fill="auto"/>
            <w:vAlign w:val="center"/>
            <w:hideMark/>
          </w:tcPr>
          <w:p w14:paraId="1F7429C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70541783</w:t>
            </w:r>
          </w:p>
        </w:tc>
      </w:tr>
      <w:tr w:rsidR="00773ABE" w:rsidRPr="00DF4F02" w14:paraId="497E5ACE" w14:textId="77777777" w:rsidTr="00FA06A0">
        <w:trPr>
          <w:trHeight w:val="375"/>
        </w:trPr>
        <w:tc>
          <w:tcPr>
            <w:tcW w:w="1482" w:type="pct"/>
            <w:shd w:val="clear" w:color="auto" w:fill="auto"/>
            <w:vAlign w:val="center"/>
            <w:hideMark/>
          </w:tcPr>
          <w:p w14:paraId="7150712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1246" w:type="pct"/>
            <w:shd w:val="clear" w:color="auto" w:fill="auto"/>
            <w:vAlign w:val="center"/>
            <w:hideMark/>
          </w:tcPr>
          <w:p w14:paraId="361137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Boueboure</w:t>
            </w:r>
          </w:p>
        </w:tc>
        <w:tc>
          <w:tcPr>
            <w:tcW w:w="1141" w:type="pct"/>
            <w:shd w:val="clear" w:color="auto" w:fill="auto"/>
            <w:vAlign w:val="center"/>
            <w:hideMark/>
          </w:tcPr>
          <w:p w14:paraId="4D7E0C0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B1187897</w:t>
            </w:r>
          </w:p>
        </w:tc>
        <w:tc>
          <w:tcPr>
            <w:tcW w:w="1131" w:type="pct"/>
            <w:shd w:val="clear" w:color="auto" w:fill="auto"/>
            <w:vAlign w:val="center"/>
            <w:hideMark/>
          </w:tcPr>
          <w:p w14:paraId="779FD3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62249226</w:t>
            </w:r>
          </w:p>
        </w:tc>
      </w:tr>
      <w:tr w:rsidR="00773ABE" w:rsidRPr="00DF4F02" w14:paraId="20E85670" w14:textId="77777777" w:rsidTr="00FA06A0">
        <w:trPr>
          <w:trHeight w:val="375"/>
        </w:trPr>
        <w:tc>
          <w:tcPr>
            <w:tcW w:w="1482" w:type="pct"/>
            <w:shd w:val="clear" w:color="auto" w:fill="auto"/>
            <w:vAlign w:val="center"/>
            <w:hideMark/>
          </w:tcPr>
          <w:p w14:paraId="0F6E6DD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246" w:type="pct"/>
            <w:shd w:val="clear" w:color="auto" w:fill="auto"/>
            <w:vAlign w:val="center"/>
            <w:hideMark/>
          </w:tcPr>
          <w:p w14:paraId="1A77FB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Gaousso</w:t>
            </w:r>
          </w:p>
        </w:tc>
        <w:tc>
          <w:tcPr>
            <w:tcW w:w="1141" w:type="pct"/>
            <w:shd w:val="clear" w:color="auto" w:fill="auto"/>
            <w:vAlign w:val="center"/>
            <w:hideMark/>
          </w:tcPr>
          <w:p w14:paraId="07E867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B3142213</w:t>
            </w:r>
          </w:p>
        </w:tc>
        <w:tc>
          <w:tcPr>
            <w:tcW w:w="1131" w:type="pct"/>
            <w:shd w:val="clear" w:color="auto" w:fill="auto"/>
            <w:vAlign w:val="center"/>
            <w:hideMark/>
          </w:tcPr>
          <w:p w14:paraId="79C8A1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77080630</w:t>
            </w:r>
          </w:p>
        </w:tc>
      </w:tr>
      <w:tr w:rsidR="00773ABE" w:rsidRPr="00DF4F02" w14:paraId="4B3E86A2" w14:textId="77777777" w:rsidTr="00FA06A0">
        <w:trPr>
          <w:trHeight w:val="375"/>
        </w:trPr>
        <w:tc>
          <w:tcPr>
            <w:tcW w:w="1482" w:type="pct"/>
            <w:shd w:val="clear" w:color="auto" w:fill="auto"/>
            <w:vAlign w:val="center"/>
            <w:hideMark/>
          </w:tcPr>
          <w:p w14:paraId="0C48BD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1246" w:type="pct"/>
            <w:shd w:val="clear" w:color="auto" w:fill="auto"/>
            <w:vAlign w:val="center"/>
            <w:hideMark/>
          </w:tcPr>
          <w:p w14:paraId="5D9369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141" w:type="pct"/>
            <w:shd w:val="clear" w:color="auto" w:fill="auto"/>
            <w:vAlign w:val="center"/>
            <w:hideMark/>
          </w:tcPr>
          <w:p w14:paraId="7B4319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B5223968</w:t>
            </w:r>
          </w:p>
        </w:tc>
        <w:tc>
          <w:tcPr>
            <w:tcW w:w="1131" w:type="pct"/>
            <w:shd w:val="clear" w:color="auto" w:fill="auto"/>
            <w:vAlign w:val="center"/>
            <w:hideMark/>
          </w:tcPr>
          <w:p w14:paraId="582CD6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62524898</w:t>
            </w:r>
          </w:p>
        </w:tc>
      </w:tr>
      <w:tr w:rsidR="00773ABE" w:rsidRPr="00DF4F02" w14:paraId="48543D0A" w14:textId="77777777" w:rsidTr="00FA06A0">
        <w:trPr>
          <w:trHeight w:val="375"/>
        </w:trPr>
        <w:tc>
          <w:tcPr>
            <w:tcW w:w="1482" w:type="pct"/>
            <w:shd w:val="clear" w:color="auto" w:fill="auto"/>
            <w:vAlign w:val="center"/>
            <w:hideMark/>
          </w:tcPr>
          <w:p w14:paraId="38BFDF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1246" w:type="pct"/>
            <w:shd w:val="clear" w:color="auto" w:fill="auto"/>
            <w:vAlign w:val="center"/>
            <w:hideMark/>
          </w:tcPr>
          <w:p w14:paraId="33F5B09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Haya</w:t>
            </w:r>
          </w:p>
        </w:tc>
        <w:tc>
          <w:tcPr>
            <w:tcW w:w="1141" w:type="pct"/>
            <w:shd w:val="clear" w:color="auto" w:fill="auto"/>
            <w:vAlign w:val="center"/>
            <w:hideMark/>
          </w:tcPr>
          <w:p w14:paraId="7385680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263</w:t>
            </w:r>
          </w:p>
        </w:tc>
        <w:tc>
          <w:tcPr>
            <w:tcW w:w="1131" w:type="pct"/>
            <w:shd w:val="clear" w:color="auto" w:fill="auto"/>
            <w:vAlign w:val="center"/>
            <w:hideMark/>
          </w:tcPr>
          <w:p w14:paraId="5FF4AB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63574323</w:t>
            </w:r>
          </w:p>
        </w:tc>
      </w:tr>
      <w:tr w:rsidR="00773ABE" w:rsidRPr="00DF4F02" w14:paraId="2A26EC01" w14:textId="77777777" w:rsidTr="00FA06A0">
        <w:trPr>
          <w:trHeight w:val="375"/>
        </w:trPr>
        <w:tc>
          <w:tcPr>
            <w:tcW w:w="1482" w:type="pct"/>
            <w:shd w:val="clear" w:color="auto" w:fill="auto"/>
            <w:vAlign w:val="center"/>
            <w:hideMark/>
          </w:tcPr>
          <w:p w14:paraId="62B67E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1246" w:type="pct"/>
            <w:shd w:val="clear" w:color="auto" w:fill="auto"/>
            <w:vAlign w:val="center"/>
            <w:hideMark/>
          </w:tcPr>
          <w:p w14:paraId="0E1FD4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Moumouni</w:t>
            </w:r>
          </w:p>
        </w:tc>
        <w:tc>
          <w:tcPr>
            <w:tcW w:w="1141" w:type="pct"/>
            <w:shd w:val="clear" w:color="auto" w:fill="auto"/>
            <w:vAlign w:val="center"/>
            <w:hideMark/>
          </w:tcPr>
          <w:p w14:paraId="762766A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B1931980</w:t>
            </w:r>
          </w:p>
        </w:tc>
        <w:tc>
          <w:tcPr>
            <w:tcW w:w="1131" w:type="pct"/>
            <w:shd w:val="clear" w:color="auto" w:fill="auto"/>
            <w:vAlign w:val="center"/>
            <w:hideMark/>
          </w:tcPr>
          <w:p w14:paraId="609AB5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70984560</w:t>
            </w:r>
          </w:p>
        </w:tc>
      </w:tr>
      <w:tr w:rsidR="00773ABE" w:rsidRPr="00DF4F02" w14:paraId="018BCF79" w14:textId="77777777" w:rsidTr="00FA06A0">
        <w:trPr>
          <w:trHeight w:val="375"/>
        </w:trPr>
        <w:tc>
          <w:tcPr>
            <w:tcW w:w="1482" w:type="pct"/>
            <w:shd w:val="clear" w:color="auto" w:fill="auto"/>
            <w:vAlign w:val="center"/>
            <w:hideMark/>
          </w:tcPr>
          <w:p w14:paraId="3238A0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1246" w:type="pct"/>
            <w:shd w:val="clear" w:color="auto" w:fill="auto"/>
            <w:vAlign w:val="center"/>
            <w:hideMark/>
          </w:tcPr>
          <w:p w14:paraId="417FB7C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1141" w:type="pct"/>
            <w:shd w:val="clear" w:color="auto" w:fill="auto"/>
            <w:vAlign w:val="center"/>
            <w:hideMark/>
          </w:tcPr>
          <w:p w14:paraId="5BB9BB9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B1931980</w:t>
            </w:r>
          </w:p>
        </w:tc>
        <w:tc>
          <w:tcPr>
            <w:tcW w:w="1131" w:type="pct"/>
            <w:shd w:val="clear" w:color="auto" w:fill="auto"/>
            <w:vAlign w:val="center"/>
            <w:hideMark/>
          </w:tcPr>
          <w:p w14:paraId="7F5F2E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70984560</w:t>
            </w:r>
          </w:p>
        </w:tc>
      </w:tr>
      <w:tr w:rsidR="00773ABE" w:rsidRPr="00DF4F02" w14:paraId="7807F270" w14:textId="77777777" w:rsidTr="00FA06A0">
        <w:trPr>
          <w:trHeight w:val="375"/>
        </w:trPr>
        <w:tc>
          <w:tcPr>
            <w:tcW w:w="1482" w:type="pct"/>
            <w:shd w:val="clear" w:color="auto" w:fill="auto"/>
            <w:vAlign w:val="center"/>
            <w:hideMark/>
          </w:tcPr>
          <w:p w14:paraId="6BA2FC7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1246" w:type="pct"/>
            <w:shd w:val="clear" w:color="auto" w:fill="auto"/>
            <w:vAlign w:val="center"/>
            <w:hideMark/>
          </w:tcPr>
          <w:p w14:paraId="66BB70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Ipala</w:t>
            </w:r>
          </w:p>
        </w:tc>
        <w:tc>
          <w:tcPr>
            <w:tcW w:w="1141" w:type="pct"/>
            <w:shd w:val="clear" w:color="auto" w:fill="auto"/>
            <w:vAlign w:val="center"/>
            <w:hideMark/>
          </w:tcPr>
          <w:p w14:paraId="3FDEFC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1131" w:type="pct"/>
            <w:shd w:val="clear" w:color="auto" w:fill="auto"/>
            <w:vAlign w:val="center"/>
            <w:hideMark/>
          </w:tcPr>
          <w:p w14:paraId="6878A96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75435073</w:t>
            </w:r>
          </w:p>
        </w:tc>
      </w:tr>
      <w:tr w:rsidR="00773ABE" w:rsidRPr="00DF4F02" w14:paraId="2ECE94F8" w14:textId="77777777" w:rsidTr="00FA06A0">
        <w:trPr>
          <w:trHeight w:val="375"/>
        </w:trPr>
        <w:tc>
          <w:tcPr>
            <w:tcW w:w="1482" w:type="pct"/>
            <w:shd w:val="clear" w:color="auto" w:fill="auto"/>
            <w:vAlign w:val="center"/>
            <w:hideMark/>
          </w:tcPr>
          <w:p w14:paraId="63ECB5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1246" w:type="pct"/>
            <w:shd w:val="clear" w:color="auto" w:fill="auto"/>
            <w:vAlign w:val="center"/>
            <w:hideMark/>
          </w:tcPr>
          <w:p w14:paraId="0B0D813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Somkieta</w:t>
            </w:r>
          </w:p>
        </w:tc>
        <w:tc>
          <w:tcPr>
            <w:tcW w:w="1141" w:type="pct"/>
            <w:shd w:val="clear" w:color="auto" w:fill="auto"/>
            <w:vAlign w:val="center"/>
            <w:hideMark/>
          </w:tcPr>
          <w:p w14:paraId="20224B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B6228153</w:t>
            </w:r>
          </w:p>
        </w:tc>
        <w:tc>
          <w:tcPr>
            <w:tcW w:w="1131" w:type="pct"/>
            <w:shd w:val="clear" w:color="auto" w:fill="auto"/>
            <w:vAlign w:val="center"/>
            <w:hideMark/>
          </w:tcPr>
          <w:p w14:paraId="5EB3B25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75435073</w:t>
            </w:r>
          </w:p>
        </w:tc>
      </w:tr>
      <w:tr w:rsidR="00773ABE" w:rsidRPr="00DF4F02" w14:paraId="5FE8CD7E" w14:textId="77777777" w:rsidTr="00FA06A0">
        <w:trPr>
          <w:trHeight w:val="375"/>
        </w:trPr>
        <w:tc>
          <w:tcPr>
            <w:tcW w:w="1482" w:type="pct"/>
            <w:shd w:val="clear" w:color="auto" w:fill="auto"/>
            <w:vAlign w:val="center"/>
            <w:hideMark/>
          </w:tcPr>
          <w:p w14:paraId="4635B9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SOMDE</w:t>
            </w:r>
          </w:p>
        </w:tc>
        <w:tc>
          <w:tcPr>
            <w:tcW w:w="1246" w:type="pct"/>
            <w:shd w:val="clear" w:color="auto" w:fill="auto"/>
            <w:vAlign w:val="center"/>
            <w:hideMark/>
          </w:tcPr>
          <w:p w14:paraId="161086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41" w:type="pct"/>
            <w:shd w:val="clear" w:color="auto" w:fill="auto"/>
            <w:vAlign w:val="center"/>
            <w:hideMark/>
          </w:tcPr>
          <w:p w14:paraId="1311E7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4504/12</w:t>
            </w:r>
          </w:p>
        </w:tc>
        <w:tc>
          <w:tcPr>
            <w:tcW w:w="1131" w:type="pct"/>
            <w:shd w:val="clear" w:color="auto" w:fill="auto"/>
            <w:vAlign w:val="center"/>
            <w:hideMark/>
          </w:tcPr>
          <w:p w14:paraId="30FC73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60254585</w:t>
            </w:r>
          </w:p>
        </w:tc>
      </w:tr>
      <w:tr w:rsidR="00773ABE" w:rsidRPr="00DF4F02" w14:paraId="340B1B69" w14:textId="77777777" w:rsidTr="00FA06A0">
        <w:trPr>
          <w:trHeight w:val="375"/>
        </w:trPr>
        <w:tc>
          <w:tcPr>
            <w:tcW w:w="1482" w:type="pct"/>
            <w:shd w:val="clear" w:color="auto" w:fill="auto"/>
            <w:vAlign w:val="center"/>
            <w:hideMark/>
          </w:tcPr>
          <w:p w14:paraId="0120579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SOMDE</w:t>
            </w:r>
          </w:p>
        </w:tc>
        <w:tc>
          <w:tcPr>
            <w:tcW w:w="1246" w:type="pct"/>
            <w:shd w:val="clear" w:color="auto" w:fill="auto"/>
            <w:vAlign w:val="center"/>
            <w:hideMark/>
          </w:tcPr>
          <w:p w14:paraId="50CDA0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41" w:type="pct"/>
            <w:shd w:val="clear" w:color="auto" w:fill="auto"/>
            <w:vAlign w:val="center"/>
            <w:hideMark/>
          </w:tcPr>
          <w:p w14:paraId="7B8BF0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4504/12</w:t>
            </w:r>
          </w:p>
        </w:tc>
        <w:tc>
          <w:tcPr>
            <w:tcW w:w="1131" w:type="pct"/>
            <w:shd w:val="clear" w:color="auto" w:fill="auto"/>
            <w:vAlign w:val="center"/>
            <w:hideMark/>
          </w:tcPr>
          <w:p w14:paraId="428644D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bl>
    <w:p w14:paraId="29274CEF" w14:textId="77777777" w:rsidR="00773ABE" w:rsidRPr="00DF4F02" w:rsidRDefault="00773ABE" w:rsidP="00DF4F02">
      <w:pPr>
        <w:spacing w:before="0" w:after="0"/>
        <w:jc w:val="both"/>
        <w:rPr>
          <w:rFonts w:ascii="Century" w:eastAsia="Times New Roman" w:hAnsi="Century"/>
          <w:sz w:val="24"/>
          <w:szCs w:val="24"/>
        </w:rPr>
      </w:pPr>
    </w:p>
    <w:p w14:paraId="63BF32BB" w14:textId="77777777" w:rsidR="00773ABE" w:rsidRPr="00DF4F02" w:rsidRDefault="00773ABE" w:rsidP="00DF4F02">
      <w:pPr>
        <w:tabs>
          <w:tab w:val="left" w:pos="5224"/>
        </w:tabs>
        <w:spacing w:before="0" w:after="0"/>
        <w:jc w:val="both"/>
        <w:rPr>
          <w:rFonts w:ascii="Century" w:hAnsi="Century"/>
          <w:sz w:val="24"/>
          <w:szCs w:val="24"/>
        </w:rPr>
      </w:pPr>
    </w:p>
    <w:p w14:paraId="390A1BD5" w14:textId="77777777" w:rsidR="00773ABE" w:rsidRPr="00DF4F02" w:rsidRDefault="00773ABE" w:rsidP="00DF4F02">
      <w:pPr>
        <w:tabs>
          <w:tab w:val="left" w:pos="5224"/>
        </w:tabs>
        <w:spacing w:before="0" w:after="0"/>
        <w:jc w:val="both"/>
        <w:rPr>
          <w:rFonts w:ascii="Century" w:hAnsi="Century"/>
          <w:sz w:val="24"/>
          <w:szCs w:val="24"/>
        </w:rPr>
      </w:pPr>
    </w:p>
    <w:p w14:paraId="53DA836F" w14:textId="77777777" w:rsidR="00787FD7" w:rsidRPr="00DF4F02" w:rsidRDefault="00787FD7" w:rsidP="00DF4F02">
      <w:pPr>
        <w:tabs>
          <w:tab w:val="left" w:pos="5224"/>
        </w:tabs>
        <w:spacing w:before="0" w:after="0"/>
        <w:jc w:val="both"/>
        <w:rPr>
          <w:rFonts w:ascii="Century" w:hAnsi="Century"/>
          <w:sz w:val="24"/>
          <w:szCs w:val="24"/>
        </w:rPr>
      </w:pPr>
    </w:p>
    <w:p w14:paraId="00F116FD" w14:textId="77777777" w:rsidR="00787FD7" w:rsidRPr="00DF4F02" w:rsidRDefault="00787FD7" w:rsidP="00DF4F02">
      <w:pPr>
        <w:tabs>
          <w:tab w:val="left" w:pos="5224"/>
        </w:tabs>
        <w:spacing w:before="0" w:after="0"/>
        <w:jc w:val="both"/>
        <w:rPr>
          <w:rFonts w:ascii="Century" w:hAnsi="Century"/>
          <w:sz w:val="24"/>
          <w:szCs w:val="24"/>
        </w:rPr>
      </w:pPr>
    </w:p>
    <w:p w14:paraId="3C0B9D56" w14:textId="77777777" w:rsidR="00787FD7" w:rsidRPr="00DF4F02" w:rsidRDefault="00787FD7" w:rsidP="00DF4F02">
      <w:pPr>
        <w:tabs>
          <w:tab w:val="left" w:pos="5224"/>
        </w:tabs>
        <w:spacing w:before="0" w:after="0"/>
        <w:jc w:val="both"/>
        <w:rPr>
          <w:rFonts w:ascii="Century" w:hAnsi="Century"/>
          <w:sz w:val="24"/>
          <w:szCs w:val="24"/>
        </w:rPr>
      </w:pPr>
    </w:p>
    <w:p w14:paraId="249FB347" w14:textId="77777777" w:rsidR="00787FD7" w:rsidRPr="00DF4F02" w:rsidRDefault="00787FD7" w:rsidP="00DF4F02">
      <w:pPr>
        <w:tabs>
          <w:tab w:val="left" w:pos="5224"/>
        </w:tabs>
        <w:spacing w:before="0" w:after="0"/>
        <w:jc w:val="both"/>
        <w:rPr>
          <w:rFonts w:ascii="Century" w:hAnsi="Century"/>
          <w:sz w:val="24"/>
          <w:szCs w:val="24"/>
        </w:rPr>
      </w:pPr>
    </w:p>
    <w:p w14:paraId="1DAD713A" w14:textId="77777777" w:rsidR="00787FD7" w:rsidRPr="00DF4F02" w:rsidRDefault="00787FD7" w:rsidP="00DF4F02">
      <w:pPr>
        <w:tabs>
          <w:tab w:val="left" w:pos="5224"/>
        </w:tabs>
        <w:spacing w:before="0" w:after="0"/>
        <w:jc w:val="both"/>
        <w:rPr>
          <w:rFonts w:ascii="Century" w:hAnsi="Century"/>
          <w:sz w:val="24"/>
          <w:szCs w:val="24"/>
        </w:rPr>
      </w:pPr>
    </w:p>
    <w:p w14:paraId="21DD8E05" w14:textId="77777777" w:rsidR="00787FD7" w:rsidRPr="00DF4F02" w:rsidRDefault="00787FD7" w:rsidP="00DF4F02">
      <w:pPr>
        <w:tabs>
          <w:tab w:val="left" w:pos="5224"/>
        </w:tabs>
        <w:spacing w:before="0" w:after="0"/>
        <w:jc w:val="both"/>
        <w:rPr>
          <w:rFonts w:ascii="Century" w:hAnsi="Century"/>
          <w:sz w:val="24"/>
          <w:szCs w:val="24"/>
        </w:rPr>
      </w:pPr>
    </w:p>
    <w:p w14:paraId="4B9E2863" w14:textId="77777777" w:rsidR="00787FD7" w:rsidRPr="00DF4F02" w:rsidRDefault="00787FD7" w:rsidP="00DF4F02">
      <w:pPr>
        <w:tabs>
          <w:tab w:val="left" w:pos="5224"/>
        </w:tabs>
        <w:spacing w:before="0" w:after="0"/>
        <w:jc w:val="both"/>
        <w:rPr>
          <w:rFonts w:ascii="Century" w:hAnsi="Century"/>
          <w:sz w:val="24"/>
          <w:szCs w:val="24"/>
        </w:rPr>
      </w:pPr>
    </w:p>
    <w:p w14:paraId="0D803E40" w14:textId="77777777" w:rsidR="00773ABE" w:rsidRPr="00DF4F02" w:rsidRDefault="00773ABE" w:rsidP="00DF4F02">
      <w:pPr>
        <w:tabs>
          <w:tab w:val="left" w:pos="5224"/>
        </w:tabs>
        <w:spacing w:before="0" w:after="0"/>
        <w:jc w:val="both"/>
        <w:rPr>
          <w:rFonts w:ascii="Century" w:hAnsi="Century"/>
          <w:sz w:val="24"/>
          <w:szCs w:val="24"/>
        </w:rPr>
      </w:pPr>
    </w:p>
    <w:p w14:paraId="0BE0E064" w14:textId="77777777" w:rsidR="00773ABE" w:rsidRPr="00DF4F02" w:rsidRDefault="00773ABE" w:rsidP="00DF4F02">
      <w:pPr>
        <w:tabs>
          <w:tab w:val="left" w:pos="5224"/>
        </w:tabs>
        <w:spacing w:before="0" w:after="0"/>
        <w:jc w:val="both"/>
        <w:rPr>
          <w:rFonts w:ascii="Century" w:hAnsi="Century"/>
          <w:sz w:val="24"/>
          <w:szCs w:val="24"/>
        </w:rPr>
      </w:pPr>
    </w:p>
    <w:p w14:paraId="4D0D0636" w14:textId="77777777" w:rsidR="00773ABE" w:rsidRPr="00DF4F02" w:rsidRDefault="00773ABE" w:rsidP="00DF4F02">
      <w:pPr>
        <w:tabs>
          <w:tab w:val="left" w:pos="5224"/>
        </w:tabs>
        <w:spacing w:before="0" w:after="0"/>
        <w:jc w:val="both"/>
        <w:rPr>
          <w:rFonts w:ascii="Century" w:hAnsi="Century"/>
          <w:sz w:val="24"/>
          <w:szCs w:val="24"/>
        </w:rPr>
      </w:pPr>
    </w:p>
    <w:p w14:paraId="07B43411" w14:textId="77777777" w:rsidR="00773ABE" w:rsidRPr="00DF4F02" w:rsidRDefault="00773ABE" w:rsidP="00DF4F02">
      <w:pPr>
        <w:tabs>
          <w:tab w:val="left" w:pos="5224"/>
        </w:tabs>
        <w:spacing w:before="0" w:after="0"/>
        <w:jc w:val="both"/>
        <w:rPr>
          <w:rFonts w:ascii="Century" w:hAnsi="Century"/>
          <w:sz w:val="24"/>
          <w:szCs w:val="24"/>
        </w:rPr>
      </w:pPr>
    </w:p>
    <w:p w14:paraId="273E199D" w14:textId="77777777" w:rsidR="00773ABE" w:rsidRPr="00DF4F02" w:rsidRDefault="00773ABE" w:rsidP="00DF4F02">
      <w:pPr>
        <w:tabs>
          <w:tab w:val="left" w:pos="5224"/>
        </w:tabs>
        <w:spacing w:before="0" w:after="0"/>
        <w:jc w:val="both"/>
        <w:rPr>
          <w:rFonts w:ascii="Century" w:hAnsi="Century"/>
          <w:sz w:val="24"/>
          <w:szCs w:val="24"/>
        </w:rPr>
      </w:pPr>
    </w:p>
    <w:p w14:paraId="146960AC" w14:textId="77777777" w:rsidR="00773ABE" w:rsidRPr="00DF4F02" w:rsidRDefault="00773ABE" w:rsidP="00DF4F02">
      <w:pPr>
        <w:tabs>
          <w:tab w:val="left" w:pos="5224"/>
        </w:tabs>
        <w:spacing w:before="0" w:after="0"/>
        <w:jc w:val="both"/>
        <w:rPr>
          <w:rFonts w:ascii="Century" w:hAnsi="Century"/>
          <w:sz w:val="24"/>
          <w:szCs w:val="24"/>
        </w:rPr>
      </w:pPr>
    </w:p>
    <w:p w14:paraId="29AE68A6" w14:textId="77777777" w:rsidR="00773ABE" w:rsidRPr="00DF4F02" w:rsidRDefault="00773ABE" w:rsidP="00DF4F02">
      <w:pPr>
        <w:tabs>
          <w:tab w:val="left" w:pos="5224"/>
        </w:tabs>
        <w:spacing w:before="0" w:after="0"/>
        <w:jc w:val="both"/>
        <w:rPr>
          <w:rFonts w:ascii="Century" w:hAnsi="Century"/>
          <w:sz w:val="24"/>
          <w:szCs w:val="24"/>
        </w:rPr>
      </w:pPr>
    </w:p>
    <w:p w14:paraId="22F16AB1" w14:textId="77777777" w:rsidR="00773ABE" w:rsidRPr="00DF4F02" w:rsidRDefault="00773ABE" w:rsidP="00DF4F02">
      <w:pPr>
        <w:tabs>
          <w:tab w:val="left" w:pos="5224"/>
        </w:tabs>
        <w:spacing w:before="0" w:after="0"/>
        <w:jc w:val="both"/>
        <w:rPr>
          <w:rFonts w:ascii="Century" w:hAnsi="Century"/>
          <w:sz w:val="24"/>
          <w:szCs w:val="24"/>
        </w:rPr>
      </w:pPr>
    </w:p>
    <w:p w14:paraId="2296DF98" w14:textId="77777777" w:rsidR="00773ABE" w:rsidRPr="00DF4F02" w:rsidRDefault="00773ABE" w:rsidP="00DF4F02">
      <w:pPr>
        <w:tabs>
          <w:tab w:val="left" w:pos="5224"/>
        </w:tabs>
        <w:spacing w:before="0" w:after="0"/>
        <w:jc w:val="both"/>
        <w:rPr>
          <w:rFonts w:ascii="Century" w:hAnsi="Century"/>
          <w:sz w:val="24"/>
          <w:szCs w:val="24"/>
        </w:rPr>
      </w:pPr>
    </w:p>
    <w:p w14:paraId="110C9526" w14:textId="77777777" w:rsidR="00773ABE" w:rsidRPr="00DF4F02" w:rsidRDefault="00773ABE" w:rsidP="00DF4F02">
      <w:pPr>
        <w:spacing w:before="0" w:after="0"/>
        <w:jc w:val="both"/>
        <w:rPr>
          <w:rFonts w:ascii="Century" w:eastAsia="Times New Roman" w:hAnsi="Century"/>
          <w:sz w:val="24"/>
          <w:szCs w:val="24"/>
        </w:rPr>
      </w:pPr>
    </w:p>
    <w:p w14:paraId="2AC29EDC"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de Boussouma d’information et  de consultation des populations sur la réalisation de la piste de 157,43 km. </w:t>
      </w:r>
    </w:p>
    <w:p w14:paraId="07551F6A" w14:textId="77777777" w:rsidR="00773ABE" w:rsidRPr="00DF4F02" w:rsidRDefault="00773ABE" w:rsidP="00DF4F02">
      <w:pPr>
        <w:spacing w:before="0" w:after="0"/>
        <w:jc w:val="both"/>
        <w:rPr>
          <w:rFonts w:ascii="Century" w:eastAsia="Times New Roman" w:hAnsi="Century"/>
          <w:b/>
          <w:sz w:val="24"/>
          <w:szCs w:val="24"/>
        </w:rPr>
      </w:pPr>
    </w:p>
    <w:p w14:paraId="67A2CF8A" w14:textId="77777777" w:rsidR="00773ABE" w:rsidRPr="00DF4F02" w:rsidRDefault="00773ABE" w:rsidP="00DF4F02">
      <w:pPr>
        <w:spacing w:before="0" w:after="0"/>
        <w:jc w:val="both"/>
        <w:rPr>
          <w:rFonts w:ascii="Century" w:eastAsia="Times New Roman" w:hAnsi="Century"/>
          <w:sz w:val="24"/>
          <w:szCs w:val="24"/>
        </w:rPr>
      </w:pPr>
    </w:p>
    <w:p w14:paraId="6C00DD83" w14:textId="77777777" w:rsidR="00773ABE" w:rsidRPr="00DF4F02" w:rsidRDefault="00773ABE" w:rsidP="00DF4F02">
      <w:pPr>
        <w:spacing w:before="60" w:after="60" w:line="288" w:lineRule="auto"/>
        <w:jc w:val="both"/>
        <w:rPr>
          <w:rFonts w:ascii="Century" w:eastAsia="Times New Roman" w:hAnsi="Century"/>
          <w:sz w:val="24"/>
          <w:szCs w:val="24"/>
        </w:rPr>
      </w:pPr>
      <w:r w:rsidRPr="00DF4F02">
        <w:rPr>
          <w:rFonts w:ascii="Century" w:eastAsia="Times New Roman" w:hAnsi="Century"/>
          <w:sz w:val="24"/>
          <w:szCs w:val="24"/>
        </w:rPr>
        <w:t>L’an 2014 et le 31 juillet, s’est tenue à Boussouma à partir de 10 h10 mn, une réunion villageoise d’information et de consultation des populations des villages de NIAOGHO : Ibogo, Tengsoba, BEGUEDO : Tanvoussé, BOUSSOUMA : Lengha, Boussouma, Komboaré sur la réalisation sur la</w:t>
      </w:r>
      <w:r w:rsidRPr="00DF4F02">
        <w:rPr>
          <w:rFonts w:ascii="Century" w:eastAsia="Times New Roman" w:hAnsi="Century"/>
          <w:b/>
          <w:sz w:val="24"/>
          <w:szCs w:val="24"/>
        </w:rPr>
        <w:t xml:space="preserve"> réalisation de la piste de 157,43 km</w:t>
      </w:r>
      <w:r w:rsidRPr="00DF4F02">
        <w:rPr>
          <w:rFonts w:ascii="Century" w:eastAsia="Times New Roman" w:hAnsi="Century"/>
          <w:sz w:val="24"/>
          <w:szCs w:val="24"/>
        </w:rPr>
        <w:t xml:space="preserve"> qui traverse une partie de leur terroir. Cette réunion avait entre autres objectifs de :</w:t>
      </w:r>
    </w:p>
    <w:p w14:paraId="783ED882"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informer l’assistance sur l’éventualité de la réalisation d’un projet (emplacement du site, réalisation des études, consultations et compensations, etc.)</w:t>
      </w:r>
    </w:p>
    <w:p w14:paraId="1E04DF0D"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 xml:space="preserve">Rassurer face au processus de construction de la route, en échangeant notamment sur les répercussions prévues par la réalisation du projet, ainsi que sur les mesures d’atténuation et de mitigation qui pourraient être envisagées ; </w:t>
      </w:r>
    </w:p>
    <w:p w14:paraId="3BEDB7E3"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Consulter - Recueillir leurs perceptions et préoccupations face au projet (impact sur les communautés, environnement, développement économique, etc.)</w:t>
      </w:r>
    </w:p>
    <w:p w14:paraId="29B441DA"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Etaient en effet présent à cette rencontre les représentants du village à savoir le conseiller municipal, des membres du CVD et des résidents hommes et femmes du village (voir liste jointe.</w:t>
      </w:r>
    </w:p>
    <w:p w14:paraId="034F1F7E" w14:textId="77777777" w:rsidR="00773ABE" w:rsidRPr="00DF4F02" w:rsidRDefault="00773ABE" w:rsidP="00DF4F02">
      <w:pPr>
        <w:spacing w:before="240" w:after="0" w:line="276" w:lineRule="auto"/>
        <w:jc w:val="both"/>
        <w:rPr>
          <w:rFonts w:ascii="Century" w:eastAsia="Times New Roman" w:hAnsi="Century"/>
          <w:sz w:val="24"/>
          <w:szCs w:val="24"/>
          <w:u w:val="single"/>
        </w:rPr>
      </w:pPr>
      <w:r w:rsidRPr="00DF4F02">
        <w:rPr>
          <w:rFonts w:ascii="Century" w:eastAsia="Times New Roman" w:hAnsi="Century"/>
          <w:sz w:val="24"/>
          <w:szCs w:val="24"/>
        </w:rPr>
        <w:t xml:space="preserve">Après les présentations et les mots de bienvenue, la mission a informé l’assistance sur l’éventualité de la réalisation d’un projet: </w:t>
      </w:r>
    </w:p>
    <w:p w14:paraId="0D77C958"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c’est à la suite d’une série d’études réalisées dans le cadre du PPCB que le projet a été identifié;</w:t>
      </w:r>
    </w:p>
    <w:p w14:paraId="4773DAA9"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les personnes éligibles à la réinstallation sont celles qui perdent des biens ou des sources de revenus ;</w:t>
      </w:r>
    </w:p>
    <w:p w14:paraId="42985DE3"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A l’aide d’une carte la zone potentiellement affectée a été décrite comme relevant de plusieurs communes à savoir les communes dans les provinces du Boulgou et du Zoundweogo ;</w:t>
      </w:r>
    </w:p>
    <w:p w14:paraId="6A5694CB"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La construction va suivre l’emprise de l’ancienne piste avec des modifications de tracés qui auront des impacts sur l’habitat, les terres et les arbres mais aussi la perturbation de certaines activités commerciales.</w:t>
      </w:r>
    </w:p>
    <w:p w14:paraId="16972CF4"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Les enquêteurs vont passer dans les villages les jours à venir pour recenser les habitations, les arbres, les champs, sur l’emprise physique de la route en projet. Les informations ainsi recueillies vont permettre d’estimer les valeurs des biens (champs, habitats, arbres plantés, …) et de procéder aux compensations des propriétaires de chaque bien ainsi recensé ;   </w:t>
      </w:r>
    </w:p>
    <w:p w14:paraId="40A4541F"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Des études et des concertations seront menées avec toutes les structures/personnes concernées (administration, coutumiers, propriétaires des champs, des habitations concernés, …) en vue des activités de réinstallation des populations et leurs vies socio-économiques dans les conditions sinon meilleures ou au moins égales à celles dans lesquelles elles vivent actuellement.  </w:t>
      </w:r>
    </w:p>
    <w:p w14:paraId="7B3C0E09"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Vous serez informés à l’avance du passage des équipes chargées de conduire le recensement des biens qui sont localisés dans l’emprise du projet. Ceci pour permettre :</w:t>
      </w:r>
    </w:p>
    <w:p w14:paraId="49F37B3C"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Au village de désigner des représentants pour les accompagner et aider valider les informations collectées par les recenseurs. Car à aucun moment ceux-ci ne devront être laissés seuls. Ces précautions visent à éviter des réclamations et plaintes au moment de la validation des listes des PAPs ;</w:t>
      </w:r>
    </w:p>
    <w:p w14:paraId="1CCB9254"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Aux chefs de concessions/ménages de laisser à porter de main leurs pièces d’états civiles ou de laisser des consignes à des répondants au cas où ils seront appelés à s’absenter du village lors du passage des recenseurs.  </w:t>
      </w:r>
    </w:p>
    <w:p w14:paraId="48B958B6"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Il est ressorti des échanges qui ont suivi cet exposé, le fait qu’il est nécessaire de rassurer les uns et les autres</w:t>
      </w:r>
      <w:r w:rsidRPr="00DF4F02">
        <w:rPr>
          <w:rFonts w:ascii="Century" w:hAnsi="Century"/>
          <w:sz w:val="24"/>
          <w:szCs w:val="24"/>
        </w:rPr>
        <w:t xml:space="preserve"> face au processus de construction la route, en fournissant notamment plus d’informations sur les répercussions prévues par la réalisation du projet, ainsi que sur les mesures d’atténuation et de mitigation qui pourraient être envisagées. Une synthèse de ces interventions</w:t>
      </w:r>
      <w:r w:rsidRPr="00DF4F02">
        <w:rPr>
          <w:rFonts w:ascii="Century" w:eastAsia="Times New Roman" w:hAnsi="Century"/>
          <w:sz w:val="24"/>
          <w:szCs w:val="24"/>
        </w:rPr>
        <w:t xml:space="preserve"> peut être présentée ainsi qu’il suit :</w:t>
      </w:r>
    </w:p>
    <w:p w14:paraId="098D20CD" w14:textId="77777777" w:rsidR="00773ABE" w:rsidRPr="00DF4F02" w:rsidRDefault="00773ABE" w:rsidP="00DF4F02">
      <w:pPr>
        <w:numPr>
          <w:ilvl w:val="0"/>
          <w:numId w:val="99"/>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Comment tenir des personnes absentes du village au moment du recensement ?  </w:t>
      </w:r>
    </w:p>
    <w:p w14:paraId="0630146B"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En cas de décès comment faire que les ayant-droit entre en possession de leurs compensations ?</w:t>
      </w:r>
    </w:p>
    <w:p w14:paraId="7D8C0C55"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En dehors des compensations, y aurait-il d’autres aides à la compensation ?</w:t>
      </w:r>
    </w:p>
    <w:p w14:paraId="00C21351"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Auront nous droit à des superficies aménagées? </w:t>
      </w:r>
    </w:p>
    <w:p w14:paraId="306BB669"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Etc.</w:t>
      </w:r>
    </w:p>
    <w:p w14:paraId="2F41A586" w14:textId="77777777" w:rsidR="00773ABE" w:rsidRPr="00DF4F02" w:rsidRDefault="00773ABE" w:rsidP="00DF4F02">
      <w:pPr>
        <w:spacing w:before="240" w:after="0" w:line="276" w:lineRule="auto"/>
        <w:contextualSpacing/>
        <w:jc w:val="both"/>
        <w:rPr>
          <w:rFonts w:ascii="Century" w:hAnsi="Century"/>
          <w:sz w:val="24"/>
          <w:szCs w:val="24"/>
          <w:lang w:eastAsia="en-US"/>
        </w:rPr>
      </w:pPr>
      <w:r w:rsidRPr="00DF4F02">
        <w:rPr>
          <w:rFonts w:ascii="Century" w:eastAsia="Times New Roman" w:hAnsi="Century"/>
          <w:sz w:val="24"/>
          <w:szCs w:val="24"/>
        </w:rPr>
        <w:t>A toutes ces questions, la mission leur a donné l’assurance que tout sera mis en œuvre pour :</w:t>
      </w:r>
    </w:p>
    <w:p w14:paraId="0477E0AF"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Les personnes absentes du village au moment du recensement peuvent se faire représenter par des membres de famille</w:t>
      </w:r>
    </w:p>
    <w:p w14:paraId="05F350FD"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 xml:space="preserve">En cas de décès, les ayants-droit devront produire des documents prouvant qu’ils sont héritiers de la PAP décédée afin d’entrer en possession de leur compensation; </w:t>
      </w:r>
    </w:p>
    <w:p w14:paraId="6276A69A"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les terres qui sont affectées seront de faibles superficies en rapport avec l’actif foncier de la PAP. Il n’y a pas de terres aménagées au titre du projet routier, il n’est donc pas envisageable de trouver des terres aménagées de remplacement ; les PAP recevront par contre une compensation juste discutée avec elles-mêmes</w:t>
      </w:r>
    </w:p>
    <w:p w14:paraId="7CE25C56"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D’autres aides sont prévues dans le cadre du PAR. C’est notamment l’appui spécifique aux personnes vulnérables.</w:t>
      </w:r>
    </w:p>
    <w:p w14:paraId="12FD5777" w14:textId="77777777" w:rsidR="00773ABE" w:rsidRPr="00DF4F02" w:rsidRDefault="00773ABE" w:rsidP="00DF4F02">
      <w:pPr>
        <w:spacing w:before="240" w:after="24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 </w:t>
      </w:r>
    </w:p>
    <w:p w14:paraId="1C112C67" w14:textId="77777777" w:rsidR="00773ABE" w:rsidRPr="00DF4F02" w:rsidRDefault="00773ABE" w:rsidP="00DF4F02">
      <w:pPr>
        <w:spacing w:before="240" w:after="0" w:line="276" w:lineRule="auto"/>
        <w:contextualSpacing/>
        <w:jc w:val="both"/>
        <w:rPr>
          <w:rFonts w:ascii="Century" w:eastAsia="Times New Roman" w:hAnsi="Century"/>
          <w:sz w:val="24"/>
          <w:szCs w:val="24"/>
          <w:lang w:eastAsia="fr-CA"/>
        </w:rPr>
      </w:pPr>
      <w:r w:rsidRPr="00DF4F02">
        <w:rPr>
          <w:rFonts w:ascii="Century" w:eastAsia="Times New Roman" w:hAnsi="Century"/>
          <w:sz w:val="24"/>
          <w:szCs w:val="24"/>
          <w:lang w:eastAsia="fr-CA"/>
        </w:rPr>
        <w:t xml:space="preserve"> </w:t>
      </w:r>
    </w:p>
    <w:p w14:paraId="59E1196C" w14:textId="77777777" w:rsidR="00773ABE" w:rsidRPr="00DF4F02" w:rsidRDefault="00773ABE" w:rsidP="00DF4F02">
      <w:pPr>
        <w:spacing w:before="240" w:after="0" w:line="276" w:lineRule="auto"/>
        <w:contextualSpacing/>
        <w:jc w:val="both"/>
        <w:rPr>
          <w:rFonts w:ascii="Century" w:eastAsia="Times New Roman" w:hAnsi="Century"/>
          <w:sz w:val="24"/>
          <w:szCs w:val="24"/>
          <w:lang w:eastAsia="fr-CA"/>
        </w:rPr>
      </w:pPr>
      <w:r w:rsidRPr="00DF4F02">
        <w:rPr>
          <w:rFonts w:ascii="Century" w:eastAsia="Times New Roman" w:hAnsi="Century"/>
          <w:sz w:val="24"/>
          <w:szCs w:val="24"/>
          <w:lang w:eastAsia="fr-CA"/>
        </w:rPr>
        <w:t>La séance fut levée à  12 h00 après avoir épuisé toutes les questions.</w:t>
      </w:r>
    </w:p>
    <w:p w14:paraId="2B99324E" w14:textId="77777777" w:rsidR="00773ABE" w:rsidRPr="00DF4F02" w:rsidRDefault="00773ABE" w:rsidP="00DF4F02">
      <w:pPr>
        <w:spacing w:before="0" w:after="0" w:line="276" w:lineRule="auto"/>
        <w:jc w:val="both"/>
        <w:rPr>
          <w:rFonts w:ascii="Century" w:eastAsia="Times New Roman" w:hAnsi="Century"/>
          <w:b/>
          <w:sz w:val="24"/>
          <w:szCs w:val="24"/>
        </w:rPr>
      </w:pPr>
    </w:p>
    <w:p w14:paraId="2F2BADA8" w14:textId="77777777" w:rsidR="00773ABE" w:rsidRPr="00DF4F02" w:rsidRDefault="00773ABE" w:rsidP="00DF4F02">
      <w:pPr>
        <w:spacing w:before="0" w:after="0" w:line="276" w:lineRule="auto"/>
        <w:ind w:left="4956"/>
        <w:jc w:val="both"/>
        <w:rPr>
          <w:rFonts w:ascii="Century" w:eastAsia="Times New Roman" w:hAnsi="Century"/>
          <w:b/>
          <w:sz w:val="24"/>
          <w:szCs w:val="24"/>
        </w:rPr>
      </w:pPr>
      <w:r w:rsidRPr="00DF4F02">
        <w:rPr>
          <w:rFonts w:ascii="Century" w:eastAsia="Times New Roman" w:hAnsi="Century"/>
          <w:b/>
          <w:sz w:val="24"/>
          <w:szCs w:val="24"/>
        </w:rPr>
        <w:t>Fait à Boussouma, le 31 juillet 2014</w:t>
      </w:r>
    </w:p>
    <w:p w14:paraId="39B1DF4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77CF40B7"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64F2A6D6"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4BF75168" w14:textId="77777777" w:rsidR="00773ABE" w:rsidRPr="00DF4F02" w:rsidRDefault="00773ABE" w:rsidP="00DF4F02">
      <w:pPr>
        <w:spacing w:before="0" w:after="0" w:line="276" w:lineRule="auto"/>
        <w:jc w:val="both"/>
        <w:rPr>
          <w:rFonts w:ascii="Century" w:eastAsia="Times New Roman" w:hAnsi="Century"/>
          <w:b/>
          <w:sz w:val="24"/>
          <w:szCs w:val="24"/>
        </w:rPr>
      </w:pPr>
    </w:p>
    <w:p w14:paraId="69FAF1AC" w14:textId="77777777" w:rsidR="00773ABE" w:rsidRPr="00DF4F02" w:rsidRDefault="00773ABE" w:rsidP="00DF4F02">
      <w:pPr>
        <w:spacing w:before="0" w:after="0" w:line="276" w:lineRule="auto"/>
        <w:jc w:val="both"/>
        <w:rPr>
          <w:rFonts w:ascii="Century" w:eastAsia="Times New Roman" w:hAnsi="Century"/>
          <w:b/>
          <w:sz w:val="24"/>
          <w:szCs w:val="24"/>
        </w:rPr>
      </w:pPr>
    </w:p>
    <w:p w14:paraId="5B164D17" w14:textId="77777777" w:rsidR="00773ABE" w:rsidRPr="00DF4F02" w:rsidRDefault="00773ABE" w:rsidP="00DF4F02">
      <w:pPr>
        <w:spacing w:before="0" w:after="0" w:line="276" w:lineRule="auto"/>
        <w:jc w:val="both"/>
        <w:rPr>
          <w:rFonts w:ascii="Century" w:eastAsia="Times New Roman" w:hAnsi="Century"/>
          <w:b/>
          <w:sz w:val="24"/>
          <w:szCs w:val="24"/>
        </w:rPr>
      </w:pPr>
    </w:p>
    <w:p w14:paraId="019863FF" w14:textId="77777777" w:rsidR="00773ABE" w:rsidRPr="00DF4F02" w:rsidRDefault="00773ABE" w:rsidP="00DF4F02">
      <w:pPr>
        <w:spacing w:before="0" w:after="0" w:line="276" w:lineRule="auto"/>
        <w:jc w:val="both"/>
        <w:rPr>
          <w:rFonts w:ascii="Century" w:eastAsia="Times New Roman" w:hAnsi="Century"/>
          <w:b/>
          <w:sz w:val="24"/>
          <w:szCs w:val="24"/>
        </w:rPr>
      </w:pPr>
    </w:p>
    <w:p w14:paraId="4E40CBAF"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br w:type="page"/>
      </w:r>
    </w:p>
    <w:p w14:paraId="26D2CC32"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LISTE DES PARTICIPANTS A LA RENCONTRE D’INFORMATION/CONSULTATION </w:t>
      </w:r>
    </w:p>
    <w:p w14:paraId="7FF07460" w14:textId="77777777" w:rsidR="00773ABE" w:rsidRPr="00DF4F02" w:rsidRDefault="00773ABE" w:rsidP="00DF4F02">
      <w:pPr>
        <w:spacing w:before="0" w:after="0"/>
        <w:jc w:val="both"/>
        <w:rPr>
          <w:rFonts w:ascii="Century" w:eastAsia="Times New Roman" w:hAnsi="Century"/>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6"/>
        <w:gridCol w:w="2526"/>
        <w:gridCol w:w="2062"/>
        <w:gridCol w:w="2634"/>
      </w:tblGrid>
      <w:tr w:rsidR="00773ABE" w:rsidRPr="00DF4F02" w14:paraId="6B21B4AA" w14:textId="77777777" w:rsidTr="00FA06A0">
        <w:trPr>
          <w:trHeight w:val="375"/>
          <w:tblHeader/>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D7B63"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37031"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3B880"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A093F"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0BA78506" w14:textId="77777777" w:rsidTr="00FA06A0">
        <w:trPr>
          <w:trHeight w:val="375"/>
        </w:trPr>
        <w:tc>
          <w:tcPr>
            <w:tcW w:w="1249" w:type="pct"/>
            <w:shd w:val="clear" w:color="auto" w:fill="auto"/>
            <w:vAlign w:val="center"/>
            <w:hideMark/>
          </w:tcPr>
          <w:p w14:paraId="071CC4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LIDO</w:t>
            </w:r>
          </w:p>
        </w:tc>
        <w:tc>
          <w:tcPr>
            <w:tcW w:w="1312" w:type="pct"/>
            <w:shd w:val="clear" w:color="auto" w:fill="auto"/>
            <w:vAlign w:val="center"/>
            <w:hideMark/>
          </w:tcPr>
          <w:p w14:paraId="75AAA4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071" w:type="pct"/>
            <w:shd w:val="clear" w:color="auto" w:fill="auto"/>
            <w:vAlign w:val="center"/>
            <w:hideMark/>
          </w:tcPr>
          <w:p w14:paraId="2E65AE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N°729</w:t>
            </w:r>
          </w:p>
        </w:tc>
        <w:tc>
          <w:tcPr>
            <w:tcW w:w="1368" w:type="pct"/>
            <w:shd w:val="clear" w:color="auto" w:fill="auto"/>
            <w:vAlign w:val="center"/>
            <w:hideMark/>
          </w:tcPr>
          <w:p w14:paraId="0DD3A6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73775329</w:t>
            </w:r>
          </w:p>
        </w:tc>
      </w:tr>
      <w:tr w:rsidR="00773ABE" w:rsidRPr="00DF4F02" w14:paraId="01ADB144" w14:textId="77777777" w:rsidTr="00FA06A0">
        <w:trPr>
          <w:trHeight w:val="375"/>
        </w:trPr>
        <w:tc>
          <w:tcPr>
            <w:tcW w:w="1249" w:type="pct"/>
            <w:shd w:val="clear" w:color="auto" w:fill="auto"/>
            <w:vAlign w:val="center"/>
            <w:hideMark/>
          </w:tcPr>
          <w:p w14:paraId="34A6E8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12" w:type="pct"/>
            <w:shd w:val="clear" w:color="auto" w:fill="auto"/>
            <w:vAlign w:val="center"/>
            <w:hideMark/>
          </w:tcPr>
          <w:p w14:paraId="023A44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Bimata</w:t>
            </w:r>
          </w:p>
        </w:tc>
        <w:tc>
          <w:tcPr>
            <w:tcW w:w="1071" w:type="pct"/>
            <w:shd w:val="clear" w:color="auto" w:fill="auto"/>
            <w:vAlign w:val="center"/>
            <w:hideMark/>
          </w:tcPr>
          <w:p w14:paraId="105211A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B4880930</w:t>
            </w:r>
          </w:p>
        </w:tc>
        <w:tc>
          <w:tcPr>
            <w:tcW w:w="1368" w:type="pct"/>
            <w:shd w:val="clear" w:color="auto" w:fill="auto"/>
            <w:vAlign w:val="center"/>
            <w:hideMark/>
          </w:tcPr>
          <w:p w14:paraId="377AEB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74059555</w:t>
            </w:r>
          </w:p>
        </w:tc>
      </w:tr>
      <w:tr w:rsidR="00773ABE" w:rsidRPr="00DF4F02" w14:paraId="553466D1" w14:textId="77777777" w:rsidTr="00FA06A0">
        <w:trPr>
          <w:trHeight w:val="375"/>
        </w:trPr>
        <w:tc>
          <w:tcPr>
            <w:tcW w:w="1249" w:type="pct"/>
            <w:shd w:val="clear" w:color="auto" w:fill="auto"/>
            <w:vAlign w:val="center"/>
            <w:hideMark/>
          </w:tcPr>
          <w:p w14:paraId="7F763F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BANGAGNI</w:t>
            </w:r>
          </w:p>
        </w:tc>
        <w:tc>
          <w:tcPr>
            <w:tcW w:w="1312" w:type="pct"/>
            <w:shd w:val="clear" w:color="auto" w:fill="auto"/>
            <w:vAlign w:val="center"/>
            <w:hideMark/>
          </w:tcPr>
          <w:p w14:paraId="7665EB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Sarata</w:t>
            </w:r>
          </w:p>
        </w:tc>
        <w:tc>
          <w:tcPr>
            <w:tcW w:w="1071" w:type="pct"/>
            <w:shd w:val="clear" w:color="auto" w:fill="auto"/>
            <w:vAlign w:val="center"/>
            <w:hideMark/>
          </w:tcPr>
          <w:p w14:paraId="3EF7FA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4A525F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4DC9DFB" w14:textId="77777777" w:rsidTr="00FA06A0">
        <w:trPr>
          <w:trHeight w:val="375"/>
        </w:trPr>
        <w:tc>
          <w:tcPr>
            <w:tcW w:w="1249" w:type="pct"/>
            <w:shd w:val="clear" w:color="auto" w:fill="auto"/>
            <w:vAlign w:val="center"/>
            <w:hideMark/>
          </w:tcPr>
          <w:p w14:paraId="56594F5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1312" w:type="pct"/>
            <w:shd w:val="clear" w:color="auto" w:fill="auto"/>
            <w:vAlign w:val="center"/>
            <w:hideMark/>
          </w:tcPr>
          <w:p w14:paraId="3B45C0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Safoura</w:t>
            </w:r>
          </w:p>
        </w:tc>
        <w:tc>
          <w:tcPr>
            <w:tcW w:w="1071" w:type="pct"/>
            <w:shd w:val="clear" w:color="auto" w:fill="auto"/>
            <w:vAlign w:val="center"/>
            <w:hideMark/>
          </w:tcPr>
          <w:p w14:paraId="7DFBBC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3D72B6D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74356219</w:t>
            </w:r>
          </w:p>
        </w:tc>
      </w:tr>
      <w:tr w:rsidR="00773ABE" w:rsidRPr="00DF4F02" w14:paraId="224692B4" w14:textId="77777777" w:rsidTr="00FA06A0">
        <w:trPr>
          <w:trHeight w:val="375"/>
        </w:trPr>
        <w:tc>
          <w:tcPr>
            <w:tcW w:w="1249" w:type="pct"/>
            <w:shd w:val="clear" w:color="auto" w:fill="auto"/>
            <w:vAlign w:val="center"/>
            <w:hideMark/>
          </w:tcPr>
          <w:p w14:paraId="4EA5A4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BATIAN</w:t>
            </w:r>
          </w:p>
        </w:tc>
        <w:tc>
          <w:tcPr>
            <w:tcW w:w="1312" w:type="pct"/>
            <w:shd w:val="clear" w:color="auto" w:fill="auto"/>
            <w:vAlign w:val="center"/>
            <w:hideMark/>
          </w:tcPr>
          <w:p w14:paraId="43A5190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Azinemin mariam</w:t>
            </w:r>
          </w:p>
        </w:tc>
        <w:tc>
          <w:tcPr>
            <w:tcW w:w="1071" w:type="pct"/>
            <w:shd w:val="clear" w:color="auto" w:fill="auto"/>
            <w:vAlign w:val="center"/>
            <w:hideMark/>
          </w:tcPr>
          <w:p w14:paraId="2FBDB0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B1640589</w:t>
            </w:r>
          </w:p>
        </w:tc>
        <w:tc>
          <w:tcPr>
            <w:tcW w:w="1368" w:type="pct"/>
            <w:shd w:val="clear" w:color="auto" w:fill="auto"/>
            <w:vAlign w:val="center"/>
            <w:hideMark/>
          </w:tcPr>
          <w:p w14:paraId="1B18D2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65701923</w:t>
            </w:r>
          </w:p>
        </w:tc>
      </w:tr>
      <w:tr w:rsidR="00773ABE" w:rsidRPr="00DF4F02" w14:paraId="1B8F2EBB" w14:textId="77777777" w:rsidTr="00FA06A0">
        <w:trPr>
          <w:trHeight w:val="375"/>
        </w:trPr>
        <w:tc>
          <w:tcPr>
            <w:tcW w:w="1249" w:type="pct"/>
            <w:shd w:val="clear" w:color="auto" w:fill="auto"/>
            <w:vAlign w:val="center"/>
            <w:hideMark/>
          </w:tcPr>
          <w:p w14:paraId="0876D8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526579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1071" w:type="pct"/>
            <w:shd w:val="clear" w:color="auto" w:fill="auto"/>
            <w:vAlign w:val="center"/>
            <w:hideMark/>
          </w:tcPr>
          <w:p w14:paraId="1A00FDC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B6229920</w:t>
            </w:r>
          </w:p>
        </w:tc>
        <w:tc>
          <w:tcPr>
            <w:tcW w:w="1368" w:type="pct"/>
            <w:shd w:val="clear" w:color="auto" w:fill="auto"/>
            <w:vAlign w:val="center"/>
            <w:hideMark/>
          </w:tcPr>
          <w:p w14:paraId="3313D9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65246677</w:t>
            </w:r>
          </w:p>
        </w:tc>
      </w:tr>
      <w:tr w:rsidR="00773ABE" w:rsidRPr="00DF4F02" w14:paraId="0CC875F7" w14:textId="77777777" w:rsidTr="00FA06A0">
        <w:trPr>
          <w:trHeight w:val="375"/>
        </w:trPr>
        <w:tc>
          <w:tcPr>
            <w:tcW w:w="1249" w:type="pct"/>
            <w:shd w:val="clear" w:color="auto" w:fill="auto"/>
            <w:vAlign w:val="center"/>
            <w:hideMark/>
          </w:tcPr>
          <w:p w14:paraId="5F006A3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2DF889B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Habouna</w:t>
            </w:r>
          </w:p>
        </w:tc>
        <w:tc>
          <w:tcPr>
            <w:tcW w:w="1071" w:type="pct"/>
            <w:shd w:val="clear" w:color="auto" w:fill="auto"/>
            <w:vAlign w:val="center"/>
            <w:hideMark/>
          </w:tcPr>
          <w:p w14:paraId="32C900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3720776</w:t>
            </w:r>
          </w:p>
        </w:tc>
        <w:tc>
          <w:tcPr>
            <w:tcW w:w="1368" w:type="pct"/>
            <w:shd w:val="clear" w:color="auto" w:fill="auto"/>
            <w:vAlign w:val="center"/>
            <w:hideMark/>
          </w:tcPr>
          <w:p w14:paraId="6432D2A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77728055</w:t>
            </w:r>
          </w:p>
        </w:tc>
      </w:tr>
      <w:tr w:rsidR="00773ABE" w:rsidRPr="00DF4F02" w14:paraId="6439324A" w14:textId="77777777" w:rsidTr="00FA06A0">
        <w:trPr>
          <w:trHeight w:val="375"/>
        </w:trPr>
        <w:tc>
          <w:tcPr>
            <w:tcW w:w="1249" w:type="pct"/>
            <w:shd w:val="clear" w:color="auto" w:fill="auto"/>
            <w:vAlign w:val="center"/>
            <w:hideMark/>
          </w:tcPr>
          <w:p w14:paraId="01622CA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2E586ED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1071" w:type="pct"/>
            <w:shd w:val="clear" w:color="auto" w:fill="auto"/>
            <w:vAlign w:val="center"/>
            <w:hideMark/>
          </w:tcPr>
          <w:p w14:paraId="11A11C5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B6429691</w:t>
            </w:r>
          </w:p>
        </w:tc>
        <w:tc>
          <w:tcPr>
            <w:tcW w:w="1368" w:type="pct"/>
            <w:shd w:val="clear" w:color="auto" w:fill="auto"/>
            <w:vAlign w:val="center"/>
            <w:hideMark/>
          </w:tcPr>
          <w:p w14:paraId="6CC888E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66010678</w:t>
            </w:r>
          </w:p>
        </w:tc>
      </w:tr>
      <w:tr w:rsidR="00773ABE" w:rsidRPr="00DF4F02" w14:paraId="51DB8451" w14:textId="77777777" w:rsidTr="00FA06A0">
        <w:trPr>
          <w:trHeight w:val="375"/>
        </w:trPr>
        <w:tc>
          <w:tcPr>
            <w:tcW w:w="1249" w:type="pct"/>
            <w:shd w:val="clear" w:color="auto" w:fill="auto"/>
            <w:vAlign w:val="center"/>
            <w:hideMark/>
          </w:tcPr>
          <w:p w14:paraId="014B28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3B6964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1071" w:type="pct"/>
            <w:shd w:val="clear" w:color="auto" w:fill="auto"/>
            <w:vAlign w:val="center"/>
            <w:hideMark/>
          </w:tcPr>
          <w:p w14:paraId="5543E0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B0594376</w:t>
            </w:r>
          </w:p>
        </w:tc>
        <w:tc>
          <w:tcPr>
            <w:tcW w:w="1368" w:type="pct"/>
            <w:shd w:val="clear" w:color="auto" w:fill="auto"/>
            <w:vAlign w:val="center"/>
            <w:hideMark/>
          </w:tcPr>
          <w:p w14:paraId="280B3A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65246636</w:t>
            </w:r>
          </w:p>
        </w:tc>
      </w:tr>
      <w:tr w:rsidR="00773ABE" w:rsidRPr="00DF4F02" w14:paraId="0ABBEDAC" w14:textId="77777777" w:rsidTr="00FA06A0">
        <w:trPr>
          <w:trHeight w:val="375"/>
        </w:trPr>
        <w:tc>
          <w:tcPr>
            <w:tcW w:w="1249" w:type="pct"/>
            <w:shd w:val="clear" w:color="auto" w:fill="auto"/>
            <w:vAlign w:val="center"/>
            <w:hideMark/>
          </w:tcPr>
          <w:p w14:paraId="6D6FF9F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7BD500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Marie Raïssa</w:t>
            </w:r>
          </w:p>
        </w:tc>
        <w:tc>
          <w:tcPr>
            <w:tcW w:w="1071" w:type="pct"/>
            <w:shd w:val="clear" w:color="auto" w:fill="auto"/>
            <w:vAlign w:val="center"/>
            <w:hideMark/>
          </w:tcPr>
          <w:p w14:paraId="357C2A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B3417272</w:t>
            </w:r>
          </w:p>
        </w:tc>
        <w:tc>
          <w:tcPr>
            <w:tcW w:w="1368" w:type="pct"/>
            <w:shd w:val="clear" w:color="auto" w:fill="auto"/>
            <w:vAlign w:val="center"/>
            <w:hideMark/>
          </w:tcPr>
          <w:p w14:paraId="778029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64564700</w:t>
            </w:r>
          </w:p>
        </w:tc>
      </w:tr>
      <w:tr w:rsidR="00773ABE" w:rsidRPr="00DF4F02" w14:paraId="6801F2C3" w14:textId="77777777" w:rsidTr="00FA06A0">
        <w:trPr>
          <w:trHeight w:val="375"/>
        </w:trPr>
        <w:tc>
          <w:tcPr>
            <w:tcW w:w="1249" w:type="pct"/>
            <w:shd w:val="clear" w:color="auto" w:fill="auto"/>
            <w:vAlign w:val="center"/>
            <w:hideMark/>
          </w:tcPr>
          <w:p w14:paraId="66999C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2E17A8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1071" w:type="pct"/>
            <w:shd w:val="clear" w:color="auto" w:fill="auto"/>
            <w:vAlign w:val="center"/>
            <w:hideMark/>
          </w:tcPr>
          <w:p w14:paraId="5CA7800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B1805999</w:t>
            </w:r>
          </w:p>
        </w:tc>
        <w:tc>
          <w:tcPr>
            <w:tcW w:w="1368" w:type="pct"/>
            <w:shd w:val="clear" w:color="auto" w:fill="auto"/>
            <w:vAlign w:val="center"/>
            <w:hideMark/>
          </w:tcPr>
          <w:p w14:paraId="20E764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335563A6" w14:textId="77777777" w:rsidTr="00FA06A0">
        <w:trPr>
          <w:trHeight w:val="375"/>
        </w:trPr>
        <w:tc>
          <w:tcPr>
            <w:tcW w:w="1249" w:type="pct"/>
            <w:shd w:val="clear" w:color="auto" w:fill="auto"/>
            <w:vAlign w:val="center"/>
            <w:hideMark/>
          </w:tcPr>
          <w:p w14:paraId="2DCB1EC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6468560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 Boure</w:t>
            </w:r>
          </w:p>
        </w:tc>
        <w:tc>
          <w:tcPr>
            <w:tcW w:w="1071" w:type="pct"/>
            <w:shd w:val="clear" w:color="auto" w:fill="auto"/>
            <w:vAlign w:val="center"/>
            <w:hideMark/>
          </w:tcPr>
          <w:p w14:paraId="11B99BB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1898A7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75729962</w:t>
            </w:r>
          </w:p>
        </w:tc>
      </w:tr>
      <w:tr w:rsidR="00773ABE" w:rsidRPr="00DF4F02" w14:paraId="67E571F2" w14:textId="77777777" w:rsidTr="00FA06A0">
        <w:trPr>
          <w:trHeight w:val="375"/>
        </w:trPr>
        <w:tc>
          <w:tcPr>
            <w:tcW w:w="1249" w:type="pct"/>
            <w:shd w:val="clear" w:color="auto" w:fill="auto"/>
            <w:vAlign w:val="center"/>
            <w:hideMark/>
          </w:tcPr>
          <w:p w14:paraId="6DDC94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423A9B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Raphael</w:t>
            </w:r>
          </w:p>
        </w:tc>
        <w:tc>
          <w:tcPr>
            <w:tcW w:w="1071" w:type="pct"/>
            <w:shd w:val="clear" w:color="auto" w:fill="auto"/>
            <w:vAlign w:val="center"/>
            <w:hideMark/>
          </w:tcPr>
          <w:p w14:paraId="5D6CF1B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B1804866</w:t>
            </w:r>
          </w:p>
        </w:tc>
        <w:tc>
          <w:tcPr>
            <w:tcW w:w="1368" w:type="pct"/>
            <w:shd w:val="clear" w:color="auto" w:fill="auto"/>
            <w:vAlign w:val="center"/>
            <w:hideMark/>
          </w:tcPr>
          <w:p w14:paraId="3780EBD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76955050</w:t>
            </w:r>
          </w:p>
        </w:tc>
      </w:tr>
      <w:tr w:rsidR="00773ABE" w:rsidRPr="00DF4F02" w14:paraId="0F6AAE37" w14:textId="77777777" w:rsidTr="00FA06A0">
        <w:trPr>
          <w:trHeight w:val="375"/>
        </w:trPr>
        <w:tc>
          <w:tcPr>
            <w:tcW w:w="1249" w:type="pct"/>
            <w:shd w:val="clear" w:color="auto" w:fill="auto"/>
            <w:vAlign w:val="center"/>
            <w:hideMark/>
          </w:tcPr>
          <w:p w14:paraId="685149F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1190A9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Richard</w:t>
            </w:r>
          </w:p>
        </w:tc>
        <w:tc>
          <w:tcPr>
            <w:tcW w:w="1071" w:type="pct"/>
            <w:shd w:val="clear" w:color="auto" w:fill="auto"/>
            <w:vAlign w:val="center"/>
            <w:hideMark/>
          </w:tcPr>
          <w:p w14:paraId="75D117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718B7D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76460849</w:t>
            </w:r>
          </w:p>
        </w:tc>
      </w:tr>
      <w:tr w:rsidR="00773ABE" w:rsidRPr="00DF4F02" w14:paraId="673CF995" w14:textId="77777777" w:rsidTr="00FA06A0">
        <w:trPr>
          <w:trHeight w:val="375"/>
        </w:trPr>
        <w:tc>
          <w:tcPr>
            <w:tcW w:w="1249" w:type="pct"/>
            <w:shd w:val="clear" w:color="auto" w:fill="auto"/>
            <w:vAlign w:val="center"/>
            <w:hideMark/>
          </w:tcPr>
          <w:p w14:paraId="0AAA219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3BD84F4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1071" w:type="pct"/>
            <w:shd w:val="clear" w:color="auto" w:fill="auto"/>
            <w:vAlign w:val="center"/>
            <w:hideMark/>
          </w:tcPr>
          <w:p w14:paraId="7465A5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B6229920</w:t>
            </w:r>
          </w:p>
        </w:tc>
        <w:tc>
          <w:tcPr>
            <w:tcW w:w="1368" w:type="pct"/>
            <w:shd w:val="clear" w:color="auto" w:fill="auto"/>
            <w:vAlign w:val="center"/>
            <w:hideMark/>
          </w:tcPr>
          <w:p w14:paraId="7A81F9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65246677</w:t>
            </w:r>
          </w:p>
        </w:tc>
      </w:tr>
      <w:tr w:rsidR="00773ABE" w:rsidRPr="00DF4F02" w14:paraId="6BDD20E7" w14:textId="77777777" w:rsidTr="00FA06A0">
        <w:trPr>
          <w:trHeight w:val="375"/>
        </w:trPr>
        <w:tc>
          <w:tcPr>
            <w:tcW w:w="1249" w:type="pct"/>
            <w:shd w:val="clear" w:color="auto" w:fill="auto"/>
            <w:vAlign w:val="center"/>
            <w:hideMark/>
          </w:tcPr>
          <w:p w14:paraId="293FC5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0E861A4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Abdoul-him</w:t>
            </w:r>
          </w:p>
        </w:tc>
        <w:tc>
          <w:tcPr>
            <w:tcW w:w="1071" w:type="pct"/>
            <w:shd w:val="clear" w:color="auto" w:fill="auto"/>
            <w:vAlign w:val="center"/>
            <w:hideMark/>
          </w:tcPr>
          <w:p w14:paraId="49AADF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B4669668</w:t>
            </w:r>
          </w:p>
        </w:tc>
        <w:tc>
          <w:tcPr>
            <w:tcW w:w="1368" w:type="pct"/>
            <w:shd w:val="clear" w:color="auto" w:fill="auto"/>
            <w:vAlign w:val="center"/>
            <w:hideMark/>
          </w:tcPr>
          <w:p w14:paraId="3B4547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66056459</w:t>
            </w:r>
          </w:p>
        </w:tc>
      </w:tr>
      <w:tr w:rsidR="00773ABE" w:rsidRPr="00DF4F02" w14:paraId="032832F1" w14:textId="77777777" w:rsidTr="00FA06A0">
        <w:trPr>
          <w:trHeight w:val="375"/>
        </w:trPr>
        <w:tc>
          <w:tcPr>
            <w:tcW w:w="1249" w:type="pct"/>
            <w:shd w:val="clear" w:color="auto" w:fill="auto"/>
            <w:vAlign w:val="center"/>
            <w:hideMark/>
          </w:tcPr>
          <w:p w14:paraId="1D442D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5B94B9A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Basile</w:t>
            </w:r>
          </w:p>
        </w:tc>
        <w:tc>
          <w:tcPr>
            <w:tcW w:w="1071" w:type="pct"/>
            <w:shd w:val="clear" w:color="auto" w:fill="auto"/>
            <w:vAlign w:val="center"/>
            <w:hideMark/>
          </w:tcPr>
          <w:p w14:paraId="73A38C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B1930553</w:t>
            </w:r>
          </w:p>
        </w:tc>
        <w:tc>
          <w:tcPr>
            <w:tcW w:w="1368" w:type="pct"/>
            <w:shd w:val="clear" w:color="auto" w:fill="auto"/>
            <w:vAlign w:val="center"/>
            <w:hideMark/>
          </w:tcPr>
          <w:p w14:paraId="644341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78379744</w:t>
            </w:r>
          </w:p>
        </w:tc>
      </w:tr>
      <w:tr w:rsidR="00773ABE" w:rsidRPr="00DF4F02" w14:paraId="69B997AF" w14:textId="77777777" w:rsidTr="00FA06A0">
        <w:trPr>
          <w:trHeight w:val="375"/>
        </w:trPr>
        <w:tc>
          <w:tcPr>
            <w:tcW w:w="1249" w:type="pct"/>
            <w:shd w:val="clear" w:color="auto" w:fill="auto"/>
            <w:vAlign w:val="center"/>
            <w:hideMark/>
          </w:tcPr>
          <w:p w14:paraId="383707F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323A56D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Fernand</w:t>
            </w:r>
          </w:p>
        </w:tc>
        <w:tc>
          <w:tcPr>
            <w:tcW w:w="1071" w:type="pct"/>
            <w:shd w:val="clear" w:color="auto" w:fill="auto"/>
            <w:vAlign w:val="center"/>
            <w:hideMark/>
          </w:tcPr>
          <w:p w14:paraId="0322767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B2761466</w:t>
            </w:r>
          </w:p>
        </w:tc>
        <w:tc>
          <w:tcPr>
            <w:tcW w:w="1368" w:type="pct"/>
            <w:shd w:val="clear" w:color="auto" w:fill="auto"/>
            <w:vAlign w:val="center"/>
            <w:hideMark/>
          </w:tcPr>
          <w:p w14:paraId="5C2746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76254485</w:t>
            </w:r>
          </w:p>
        </w:tc>
      </w:tr>
      <w:tr w:rsidR="00773ABE" w:rsidRPr="00DF4F02" w14:paraId="15CAC2E3" w14:textId="77777777" w:rsidTr="00FA06A0">
        <w:trPr>
          <w:trHeight w:val="375"/>
        </w:trPr>
        <w:tc>
          <w:tcPr>
            <w:tcW w:w="1249" w:type="pct"/>
            <w:shd w:val="clear" w:color="auto" w:fill="auto"/>
            <w:vAlign w:val="center"/>
            <w:hideMark/>
          </w:tcPr>
          <w:p w14:paraId="0FFCFA8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7724D5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Lassako</w:t>
            </w:r>
          </w:p>
        </w:tc>
        <w:tc>
          <w:tcPr>
            <w:tcW w:w="1071" w:type="pct"/>
            <w:shd w:val="clear" w:color="auto" w:fill="auto"/>
            <w:vAlign w:val="center"/>
            <w:hideMark/>
          </w:tcPr>
          <w:p w14:paraId="5B15026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B1930423</w:t>
            </w:r>
          </w:p>
        </w:tc>
        <w:tc>
          <w:tcPr>
            <w:tcW w:w="1368" w:type="pct"/>
            <w:shd w:val="clear" w:color="auto" w:fill="auto"/>
            <w:vAlign w:val="center"/>
            <w:hideMark/>
          </w:tcPr>
          <w:p w14:paraId="5009749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E6AB38C" w14:textId="77777777" w:rsidTr="00FA06A0">
        <w:trPr>
          <w:trHeight w:val="375"/>
        </w:trPr>
        <w:tc>
          <w:tcPr>
            <w:tcW w:w="1249" w:type="pct"/>
            <w:shd w:val="clear" w:color="auto" w:fill="auto"/>
            <w:vAlign w:val="center"/>
            <w:hideMark/>
          </w:tcPr>
          <w:p w14:paraId="1EA345E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78BC59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Mahamadou</w:t>
            </w:r>
          </w:p>
        </w:tc>
        <w:tc>
          <w:tcPr>
            <w:tcW w:w="1071" w:type="pct"/>
            <w:shd w:val="clear" w:color="auto" w:fill="auto"/>
            <w:vAlign w:val="center"/>
            <w:hideMark/>
          </w:tcPr>
          <w:p w14:paraId="6CCEB70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B1930290</w:t>
            </w:r>
          </w:p>
        </w:tc>
        <w:tc>
          <w:tcPr>
            <w:tcW w:w="1368" w:type="pct"/>
            <w:shd w:val="clear" w:color="auto" w:fill="auto"/>
            <w:vAlign w:val="center"/>
            <w:hideMark/>
          </w:tcPr>
          <w:p w14:paraId="514FD35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74721110</w:t>
            </w:r>
          </w:p>
        </w:tc>
      </w:tr>
      <w:tr w:rsidR="00773ABE" w:rsidRPr="00DF4F02" w14:paraId="5905E947" w14:textId="77777777" w:rsidTr="00FA06A0">
        <w:trPr>
          <w:trHeight w:val="375"/>
        </w:trPr>
        <w:tc>
          <w:tcPr>
            <w:tcW w:w="1249" w:type="pct"/>
            <w:shd w:val="clear" w:color="auto" w:fill="auto"/>
            <w:vAlign w:val="center"/>
            <w:hideMark/>
          </w:tcPr>
          <w:p w14:paraId="5E76FB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15AE1C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1071" w:type="pct"/>
            <w:shd w:val="clear" w:color="auto" w:fill="auto"/>
            <w:vAlign w:val="center"/>
            <w:hideMark/>
          </w:tcPr>
          <w:p w14:paraId="53793A0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B4669651</w:t>
            </w:r>
          </w:p>
        </w:tc>
        <w:tc>
          <w:tcPr>
            <w:tcW w:w="1368" w:type="pct"/>
            <w:shd w:val="clear" w:color="auto" w:fill="auto"/>
            <w:vAlign w:val="center"/>
            <w:hideMark/>
          </w:tcPr>
          <w:p w14:paraId="6CB4394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65036544</w:t>
            </w:r>
          </w:p>
        </w:tc>
      </w:tr>
      <w:tr w:rsidR="00773ABE" w:rsidRPr="00DF4F02" w14:paraId="0251EF94" w14:textId="77777777" w:rsidTr="00FA06A0">
        <w:trPr>
          <w:trHeight w:val="375"/>
        </w:trPr>
        <w:tc>
          <w:tcPr>
            <w:tcW w:w="1249" w:type="pct"/>
            <w:shd w:val="clear" w:color="auto" w:fill="auto"/>
            <w:vAlign w:val="center"/>
            <w:hideMark/>
          </w:tcPr>
          <w:p w14:paraId="52D321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08AAF5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Mohamadi</w:t>
            </w:r>
          </w:p>
        </w:tc>
        <w:tc>
          <w:tcPr>
            <w:tcW w:w="1071" w:type="pct"/>
            <w:shd w:val="clear" w:color="auto" w:fill="auto"/>
            <w:vAlign w:val="center"/>
            <w:hideMark/>
          </w:tcPr>
          <w:p w14:paraId="218A124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B3206069</w:t>
            </w:r>
          </w:p>
        </w:tc>
        <w:tc>
          <w:tcPr>
            <w:tcW w:w="1368" w:type="pct"/>
            <w:shd w:val="clear" w:color="auto" w:fill="auto"/>
            <w:vAlign w:val="center"/>
            <w:hideMark/>
          </w:tcPr>
          <w:p w14:paraId="48EB34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76657396</w:t>
            </w:r>
          </w:p>
        </w:tc>
      </w:tr>
      <w:tr w:rsidR="00773ABE" w:rsidRPr="00DF4F02" w14:paraId="758170B3" w14:textId="77777777" w:rsidTr="00FA06A0">
        <w:trPr>
          <w:trHeight w:val="375"/>
        </w:trPr>
        <w:tc>
          <w:tcPr>
            <w:tcW w:w="1249" w:type="pct"/>
            <w:shd w:val="clear" w:color="auto" w:fill="auto"/>
            <w:vAlign w:val="center"/>
            <w:hideMark/>
          </w:tcPr>
          <w:p w14:paraId="1C60C2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472006F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Raphaël</w:t>
            </w:r>
          </w:p>
        </w:tc>
        <w:tc>
          <w:tcPr>
            <w:tcW w:w="1071" w:type="pct"/>
            <w:shd w:val="clear" w:color="auto" w:fill="auto"/>
            <w:vAlign w:val="center"/>
            <w:hideMark/>
          </w:tcPr>
          <w:p w14:paraId="32B8973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B1804866</w:t>
            </w:r>
          </w:p>
        </w:tc>
        <w:tc>
          <w:tcPr>
            <w:tcW w:w="1368" w:type="pct"/>
            <w:shd w:val="clear" w:color="auto" w:fill="auto"/>
            <w:vAlign w:val="center"/>
            <w:hideMark/>
          </w:tcPr>
          <w:p w14:paraId="6E8EC0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76955050</w:t>
            </w:r>
          </w:p>
        </w:tc>
      </w:tr>
      <w:tr w:rsidR="00773ABE" w:rsidRPr="00DF4F02" w14:paraId="111DE6EC" w14:textId="77777777" w:rsidTr="00FA06A0">
        <w:trPr>
          <w:trHeight w:val="375"/>
        </w:trPr>
        <w:tc>
          <w:tcPr>
            <w:tcW w:w="1249" w:type="pct"/>
            <w:shd w:val="clear" w:color="auto" w:fill="auto"/>
            <w:vAlign w:val="center"/>
            <w:hideMark/>
          </w:tcPr>
          <w:p w14:paraId="01CD7F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43A086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Rokia</w:t>
            </w:r>
          </w:p>
        </w:tc>
        <w:tc>
          <w:tcPr>
            <w:tcW w:w="1071" w:type="pct"/>
            <w:shd w:val="clear" w:color="auto" w:fill="auto"/>
            <w:vAlign w:val="center"/>
            <w:hideMark/>
          </w:tcPr>
          <w:p w14:paraId="005A568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24B6BA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64541952</w:t>
            </w:r>
          </w:p>
        </w:tc>
      </w:tr>
      <w:tr w:rsidR="00773ABE" w:rsidRPr="00DF4F02" w14:paraId="721E5CD9" w14:textId="77777777" w:rsidTr="00FA06A0">
        <w:trPr>
          <w:trHeight w:val="375"/>
        </w:trPr>
        <w:tc>
          <w:tcPr>
            <w:tcW w:w="1249" w:type="pct"/>
            <w:shd w:val="clear" w:color="auto" w:fill="auto"/>
            <w:vAlign w:val="center"/>
            <w:hideMark/>
          </w:tcPr>
          <w:p w14:paraId="433097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12" w:type="pct"/>
            <w:shd w:val="clear" w:color="auto" w:fill="auto"/>
            <w:vAlign w:val="center"/>
            <w:hideMark/>
          </w:tcPr>
          <w:p w14:paraId="3A30999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Aicha</w:t>
            </w:r>
          </w:p>
        </w:tc>
        <w:tc>
          <w:tcPr>
            <w:tcW w:w="1071" w:type="pct"/>
            <w:shd w:val="clear" w:color="auto" w:fill="auto"/>
            <w:vAlign w:val="center"/>
            <w:hideMark/>
          </w:tcPr>
          <w:p w14:paraId="7581D1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A1540102</w:t>
            </w:r>
          </w:p>
        </w:tc>
        <w:tc>
          <w:tcPr>
            <w:tcW w:w="1368" w:type="pct"/>
            <w:shd w:val="clear" w:color="auto" w:fill="auto"/>
            <w:vAlign w:val="center"/>
            <w:hideMark/>
          </w:tcPr>
          <w:p w14:paraId="105042C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C2D200E" w14:textId="77777777" w:rsidTr="00FA06A0">
        <w:trPr>
          <w:trHeight w:val="375"/>
        </w:trPr>
        <w:tc>
          <w:tcPr>
            <w:tcW w:w="1249" w:type="pct"/>
            <w:shd w:val="clear" w:color="auto" w:fill="auto"/>
            <w:vAlign w:val="center"/>
            <w:hideMark/>
          </w:tcPr>
          <w:p w14:paraId="11DCF6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12" w:type="pct"/>
            <w:shd w:val="clear" w:color="auto" w:fill="auto"/>
            <w:vAlign w:val="center"/>
            <w:hideMark/>
          </w:tcPr>
          <w:p w14:paraId="64E98E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Yambouré collette</w:t>
            </w:r>
          </w:p>
        </w:tc>
        <w:tc>
          <w:tcPr>
            <w:tcW w:w="1071" w:type="pct"/>
            <w:shd w:val="clear" w:color="auto" w:fill="auto"/>
            <w:vAlign w:val="center"/>
            <w:hideMark/>
          </w:tcPr>
          <w:p w14:paraId="6F0CA3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1003568</w:t>
            </w:r>
          </w:p>
        </w:tc>
        <w:tc>
          <w:tcPr>
            <w:tcW w:w="1368" w:type="pct"/>
            <w:shd w:val="clear" w:color="auto" w:fill="auto"/>
            <w:vAlign w:val="center"/>
            <w:hideMark/>
          </w:tcPr>
          <w:p w14:paraId="52FAD7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76254485</w:t>
            </w:r>
          </w:p>
        </w:tc>
      </w:tr>
      <w:tr w:rsidR="00773ABE" w:rsidRPr="00DF4F02" w14:paraId="3B53EFAF" w14:textId="77777777" w:rsidTr="00FA06A0">
        <w:trPr>
          <w:trHeight w:val="375"/>
        </w:trPr>
        <w:tc>
          <w:tcPr>
            <w:tcW w:w="1249" w:type="pct"/>
            <w:shd w:val="clear" w:color="auto" w:fill="auto"/>
            <w:vAlign w:val="center"/>
            <w:hideMark/>
          </w:tcPr>
          <w:p w14:paraId="6A33AA6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12" w:type="pct"/>
            <w:shd w:val="clear" w:color="auto" w:fill="auto"/>
            <w:vAlign w:val="center"/>
            <w:hideMark/>
          </w:tcPr>
          <w:p w14:paraId="5B1C17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1071" w:type="pct"/>
            <w:shd w:val="clear" w:color="auto" w:fill="auto"/>
            <w:vAlign w:val="center"/>
            <w:hideMark/>
          </w:tcPr>
          <w:p w14:paraId="5FB659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B3417349</w:t>
            </w:r>
          </w:p>
        </w:tc>
        <w:tc>
          <w:tcPr>
            <w:tcW w:w="1368" w:type="pct"/>
            <w:shd w:val="clear" w:color="auto" w:fill="auto"/>
            <w:vAlign w:val="center"/>
            <w:hideMark/>
          </w:tcPr>
          <w:p w14:paraId="719D51B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79219625</w:t>
            </w:r>
          </w:p>
        </w:tc>
      </w:tr>
      <w:tr w:rsidR="00773ABE" w:rsidRPr="00DF4F02" w14:paraId="4735CB34" w14:textId="77777777" w:rsidTr="00FA06A0">
        <w:trPr>
          <w:trHeight w:val="375"/>
        </w:trPr>
        <w:tc>
          <w:tcPr>
            <w:tcW w:w="1249" w:type="pct"/>
            <w:shd w:val="clear" w:color="auto" w:fill="auto"/>
            <w:vAlign w:val="center"/>
            <w:hideMark/>
          </w:tcPr>
          <w:p w14:paraId="1E1ED4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12" w:type="pct"/>
            <w:shd w:val="clear" w:color="auto" w:fill="auto"/>
            <w:vAlign w:val="center"/>
            <w:hideMark/>
          </w:tcPr>
          <w:p w14:paraId="1FBCE1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1071" w:type="pct"/>
            <w:shd w:val="clear" w:color="auto" w:fill="auto"/>
            <w:vAlign w:val="center"/>
            <w:hideMark/>
          </w:tcPr>
          <w:p w14:paraId="2C2CCA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4D6C1A3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78883544</w:t>
            </w:r>
          </w:p>
        </w:tc>
      </w:tr>
      <w:tr w:rsidR="00773ABE" w:rsidRPr="00DF4F02" w14:paraId="4CD94C53" w14:textId="77777777" w:rsidTr="00FA06A0">
        <w:trPr>
          <w:trHeight w:val="375"/>
        </w:trPr>
        <w:tc>
          <w:tcPr>
            <w:tcW w:w="1249" w:type="pct"/>
            <w:shd w:val="clear" w:color="auto" w:fill="auto"/>
            <w:vAlign w:val="center"/>
            <w:hideMark/>
          </w:tcPr>
          <w:p w14:paraId="75C157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12" w:type="pct"/>
            <w:shd w:val="clear" w:color="auto" w:fill="auto"/>
            <w:vAlign w:val="center"/>
            <w:hideMark/>
          </w:tcPr>
          <w:p w14:paraId="155882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Fatima</w:t>
            </w:r>
          </w:p>
        </w:tc>
        <w:tc>
          <w:tcPr>
            <w:tcW w:w="1071" w:type="pct"/>
            <w:shd w:val="clear" w:color="auto" w:fill="auto"/>
            <w:vAlign w:val="center"/>
            <w:hideMark/>
          </w:tcPr>
          <w:p w14:paraId="7FA2F8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B3417251</w:t>
            </w:r>
          </w:p>
        </w:tc>
        <w:tc>
          <w:tcPr>
            <w:tcW w:w="1368" w:type="pct"/>
            <w:shd w:val="clear" w:color="auto" w:fill="auto"/>
            <w:vAlign w:val="center"/>
            <w:hideMark/>
          </w:tcPr>
          <w:p w14:paraId="2A34F6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74031381</w:t>
            </w:r>
          </w:p>
        </w:tc>
      </w:tr>
      <w:tr w:rsidR="00773ABE" w:rsidRPr="00DF4F02" w14:paraId="064F5546" w14:textId="77777777" w:rsidTr="00FA06A0">
        <w:trPr>
          <w:trHeight w:val="375"/>
        </w:trPr>
        <w:tc>
          <w:tcPr>
            <w:tcW w:w="1249" w:type="pct"/>
            <w:shd w:val="clear" w:color="auto" w:fill="auto"/>
            <w:vAlign w:val="center"/>
            <w:hideMark/>
          </w:tcPr>
          <w:p w14:paraId="4751E50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312" w:type="pct"/>
            <w:shd w:val="clear" w:color="auto" w:fill="auto"/>
            <w:vAlign w:val="center"/>
            <w:hideMark/>
          </w:tcPr>
          <w:p w14:paraId="2BCBB4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Habibou</w:t>
            </w:r>
          </w:p>
        </w:tc>
        <w:tc>
          <w:tcPr>
            <w:tcW w:w="1071" w:type="pct"/>
            <w:shd w:val="clear" w:color="auto" w:fill="auto"/>
            <w:vAlign w:val="center"/>
            <w:hideMark/>
          </w:tcPr>
          <w:p w14:paraId="40DD46B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3348</w:t>
            </w:r>
          </w:p>
        </w:tc>
        <w:tc>
          <w:tcPr>
            <w:tcW w:w="1368" w:type="pct"/>
            <w:shd w:val="clear" w:color="auto" w:fill="auto"/>
            <w:vAlign w:val="center"/>
            <w:hideMark/>
          </w:tcPr>
          <w:p w14:paraId="03EF16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65246636</w:t>
            </w:r>
          </w:p>
        </w:tc>
      </w:tr>
      <w:tr w:rsidR="00773ABE" w:rsidRPr="00DF4F02" w14:paraId="3DEB0F85" w14:textId="77777777" w:rsidTr="00FA06A0">
        <w:trPr>
          <w:trHeight w:val="375"/>
        </w:trPr>
        <w:tc>
          <w:tcPr>
            <w:tcW w:w="1249" w:type="pct"/>
            <w:shd w:val="clear" w:color="auto" w:fill="auto"/>
            <w:vAlign w:val="center"/>
            <w:hideMark/>
          </w:tcPr>
          <w:p w14:paraId="2C8703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GUINKAO</w:t>
            </w:r>
          </w:p>
        </w:tc>
        <w:tc>
          <w:tcPr>
            <w:tcW w:w="1312" w:type="pct"/>
            <w:shd w:val="clear" w:color="auto" w:fill="auto"/>
            <w:vAlign w:val="center"/>
            <w:hideMark/>
          </w:tcPr>
          <w:p w14:paraId="52991C0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Salmata</w:t>
            </w:r>
          </w:p>
        </w:tc>
        <w:tc>
          <w:tcPr>
            <w:tcW w:w="1071" w:type="pct"/>
            <w:shd w:val="clear" w:color="auto" w:fill="auto"/>
            <w:vAlign w:val="center"/>
            <w:hideMark/>
          </w:tcPr>
          <w:p w14:paraId="56D5A5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5D310D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B61489E" w14:textId="77777777" w:rsidTr="00FA06A0">
        <w:trPr>
          <w:trHeight w:val="375"/>
        </w:trPr>
        <w:tc>
          <w:tcPr>
            <w:tcW w:w="1249" w:type="pct"/>
            <w:shd w:val="clear" w:color="auto" w:fill="auto"/>
            <w:vAlign w:val="center"/>
            <w:hideMark/>
          </w:tcPr>
          <w:p w14:paraId="7DBF34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LEMGHAM</w:t>
            </w:r>
          </w:p>
        </w:tc>
        <w:tc>
          <w:tcPr>
            <w:tcW w:w="1312" w:type="pct"/>
            <w:shd w:val="clear" w:color="auto" w:fill="auto"/>
            <w:vAlign w:val="center"/>
            <w:hideMark/>
          </w:tcPr>
          <w:p w14:paraId="2B5EA9F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 bassiet</w:t>
            </w:r>
          </w:p>
        </w:tc>
        <w:tc>
          <w:tcPr>
            <w:tcW w:w="1071" w:type="pct"/>
            <w:shd w:val="clear" w:color="auto" w:fill="auto"/>
            <w:vAlign w:val="center"/>
            <w:hideMark/>
          </w:tcPr>
          <w:p w14:paraId="69AA326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B4020477</w:t>
            </w:r>
          </w:p>
        </w:tc>
        <w:tc>
          <w:tcPr>
            <w:tcW w:w="1368" w:type="pct"/>
            <w:shd w:val="clear" w:color="auto" w:fill="auto"/>
            <w:vAlign w:val="center"/>
            <w:hideMark/>
          </w:tcPr>
          <w:p w14:paraId="415D82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65036544</w:t>
            </w:r>
          </w:p>
        </w:tc>
      </w:tr>
      <w:tr w:rsidR="00773ABE" w:rsidRPr="00DF4F02" w14:paraId="1B2258AC" w14:textId="77777777" w:rsidTr="00FA06A0">
        <w:trPr>
          <w:trHeight w:val="375"/>
        </w:trPr>
        <w:tc>
          <w:tcPr>
            <w:tcW w:w="1249" w:type="pct"/>
            <w:shd w:val="clear" w:color="auto" w:fill="auto"/>
            <w:vAlign w:val="center"/>
            <w:hideMark/>
          </w:tcPr>
          <w:p w14:paraId="1E2BB8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312" w:type="pct"/>
            <w:shd w:val="clear" w:color="auto" w:fill="auto"/>
            <w:vAlign w:val="center"/>
            <w:hideMark/>
          </w:tcPr>
          <w:p w14:paraId="0E3ED9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Bagalo</w:t>
            </w:r>
          </w:p>
        </w:tc>
        <w:tc>
          <w:tcPr>
            <w:tcW w:w="1071" w:type="pct"/>
            <w:shd w:val="clear" w:color="auto" w:fill="auto"/>
            <w:vAlign w:val="center"/>
            <w:hideMark/>
          </w:tcPr>
          <w:p w14:paraId="1C3291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B4059868</w:t>
            </w:r>
          </w:p>
        </w:tc>
        <w:tc>
          <w:tcPr>
            <w:tcW w:w="1368" w:type="pct"/>
            <w:shd w:val="clear" w:color="auto" w:fill="auto"/>
            <w:vAlign w:val="center"/>
            <w:hideMark/>
          </w:tcPr>
          <w:p w14:paraId="5B16F7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47529116" w14:textId="77777777" w:rsidTr="00FA06A0">
        <w:trPr>
          <w:trHeight w:val="375"/>
        </w:trPr>
        <w:tc>
          <w:tcPr>
            <w:tcW w:w="1249" w:type="pct"/>
            <w:shd w:val="clear" w:color="auto" w:fill="auto"/>
            <w:vAlign w:val="center"/>
            <w:hideMark/>
          </w:tcPr>
          <w:p w14:paraId="0FB0908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312" w:type="pct"/>
            <w:shd w:val="clear" w:color="auto" w:fill="auto"/>
            <w:vAlign w:val="center"/>
            <w:hideMark/>
          </w:tcPr>
          <w:p w14:paraId="03A5874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Engellina</w:t>
            </w:r>
          </w:p>
        </w:tc>
        <w:tc>
          <w:tcPr>
            <w:tcW w:w="1071" w:type="pct"/>
            <w:shd w:val="clear" w:color="auto" w:fill="auto"/>
            <w:vAlign w:val="center"/>
            <w:hideMark/>
          </w:tcPr>
          <w:p w14:paraId="004368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B3417909</w:t>
            </w:r>
          </w:p>
        </w:tc>
        <w:tc>
          <w:tcPr>
            <w:tcW w:w="1368" w:type="pct"/>
            <w:shd w:val="clear" w:color="auto" w:fill="auto"/>
            <w:vAlign w:val="center"/>
            <w:hideMark/>
          </w:tcPr>
          <w:p w14:paraId="350978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79731379</w:t>
            </w:r>
          </w:p>
        </w:tc>
      </w:tr>
      <w:tr w:rsidR="00773ABE" w:rsidRPr="00DF4F02" w14:paraId="5DF1729B" w14:textId="77777777" w:rsidTr="00FA06A0">
        <w:trPr>
          <w:trHeight w:val="375"/>
        </w:trPr>
        <w:tc>
          <w:tcPr>
            <w:tcW w:w="1249" w:type="pct"/>
            <w:shd w:val="clear" w:color="auto" w:fill="auto"/>
            <w:vAlign w:val="center"/>
            <w:hideMark/>
          </w:tcPr>
          <w:p w14:paraId="4594CD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78AE2F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Amsetou</w:t>
            </w:r>
          </w:p>
        </w:tc>
        <w:tc>
          <w:tcPr>
            <w:tcW w:w="1071" w:type="pct"/>
            <w:shd w:val="clear" w:color="auto" w:fill="auto"/>
            <w:vAlign w:val="center"/>
            <w:hideMark/>
          </w:tcPr>
          <w:p w14:paraId="4D5F74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61FA64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060FD3EF" w14:textId="77777777" w:rsidTr="00FA06A0">
        <w:trPr>
          <w:trHeight w:val="375"/>
        </w:trPr>
        <w:tc>
          <w:tcPr>
            <w:tcW w:w="1249" w:type="pct"/>
            <w:shd w:val="clear" w:color="auto" w:fill="auto"/>
            <w:vAlign w:val="center"/>
            <w:hideMark/>
          </w:tcPr>
          <w:p w14:paraId="12C693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670CE5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Asseta</w:t>
            </w:r>
          </w:p>
        </w:tc>
        <w:tc>
          <w:tcPr>
            <w:tcW w:w="1071" w:type="pct"/>
            <w:shd w:val="clear" w:color="auto" w:fill="auto"/>
            <w:vAlign w:val="center"/>
            <w:hideMark/>
          </w:tcPr>
          <w:p w14:paraId="74BA4BE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B3416775</w:t>
            </w:r>
          </w:p>
        </w:tc>
        <w:tc>
          <w:tcPr>
            <w:tcW w:w="1368" w:type="pct"/>
            <w:shd w:val="clear" w:color="auto" w:fill="auto"/>
            <w:vAlign w:val="center"/>
            <w:hideMark/>
          </w:tcPr>
          <w:p w14:paraId="29FDBB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66056459</w:t>
            </w:r>
          </w:p>
        </w:tc>
      </w:tr>
      <w:tr w:rsidR="00773ABE" w:rsidRPr="00DF4F02" w14:paraId="42FE411C" w14:textId="77777777" w:rsidTr="00FA06A0">
        <w:trPr>
          <w:trHeight w:val="375"/>
        </w:trPr>
        <w:tc>
          <w:tcPr>
            <w:tcW w:w="1249" w:type="pct"/>
            <w:shd w:val="clear" w:color="auto" w:fill="auto"/>
            <w:vAlign w:val="center"/>
            <w:hideMark/>
          </w:tcPr>
          <w:p w14:paraId="2842198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0ADAB9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Bassiratou</w:t>
            </w:r>
          </w:p>
        </w:tc>
        <w:tc>
          <w:tcPr>
            <w:tcW w:w="1071" w:type="pct"/>
            <w:shd w:val="clear" w:color="auto" w:fill="auto"/>
            <w:vAlign w:val="center"/>
            <w:hideMark/>
          </w:tcPr>
          <w:p w14:paraId="04035D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B6701237</w:t>
            </w:r>
          </w:p>
        </w:tc>
        <w:tc>
          <w:tcPr>
            <w:tcW w:w="1368" w:type="pct"/>
            <w:shd w:val="clear" w:color="auto" w:fill="auto"/>
            <w:vAlign w:val="center"/>
            <w:hideMark/>
          </w:tcPr>
          <w:p w14:paraId="101CFC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8B5E499" w14:textId="77777777" w:rsidTr="00FA06A0">
        <w:trPr>
          <w:trHeight w:val="375"/>
        </w:trPr>
        <w:tc>
          <w:tcPr>
            <w:tcW w:w="1249" w:type="pct"/>
            <w:shd w:val="clear" w:color="auto" w:fill="auto"/>
            <w:vAlign w:val="center"/>
            <w:hideMark/>
          </w:tcPr>
          <w:p w14:paraId="2F14A67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4642EE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Maminata</w:t>
            </w:r>
          </w:p>
        </w:tc>
        <w:tc>
          <w:tcPr>
            <w:tcW w:w="1071" w:type="pct"/>
            <w:shd w:val="clear" w:color="auto" w:fill="auto"/>
            <w:vAlign w:val="center"/>
            <w:hideMark/>
          </w:tcPr>
          <w:p w14:paraId="10B766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B1929549</w:t>
            </w:r>
          </w:p>
        </w:tc>
        <w:tc>
          <w:tcPr>
            <w:tcW w:w="1368" w:type="pct"/>
            <w:shd w:val="clear" w:color="auto" w:fill="auto"/>
            <w:vAlign w:val="center"/>
            <w:hideMark/>
          </w:tcPr>
          <w:p w14:paraId="66F539C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5CBE7AFA" w14:textId="77777777" w:rsidTr="00FA06A0">
        <w:trPr>
          <w:trHeight w:val="375"/>
        </w:trPr>
        <w:tc>
          <w:tcPr>
            <w:tcW w:w="1249" w:type="pct"/>
            <w:shd w:val="clear" w:color="auto" w:fill="auto"/>
            <w:vAlign w:val="center"/>
            <w:hideMark/>
          </w:tcPr>
          <w:p w14:paraId="250FBD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67F774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1071" w:type="pct"/>
            <w:shd w:val="clear" w:color="auto" w:fill="auto"/>
            <w:vAlign w:val="center"/>
            <w:hideMark/>
          </w:tcPr>
          <w:p w14:paraId="1B3500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B1806773</w:t>
            </w:r>
          </w:p>
        </w:tc>
        <w:tc>
          <w:tcPr>
            <w:tcW w:w="1368" w:type="pct"/>
            <w:shd w:val="clear" w:color="auto" w:fill="auto"/>
            <w:vAlign w:val="center"/>
            <w:hideMark/>
          </w:tcPr>
          <w:p w14:paraId="5B5812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76787774</w:t>
            </w:r>
          </w:p>
        </w:tc>
      </w:tr>
      <w:tr w:rsidR="00773ABE" w:rsidRPr="00DF4F02" w14:paraId="687B6F71" w14:textId="77777777" w:rsidTr="00FA06A0">
        <w:trPr>
          <w:trHeight w:val="375"/>
        </w:trPr>
        <w:tc>
          <w:tcPr>
            <w:tcW w:w="1249" w:type="pct"/>
            <w:shd w:val="clear" w:color="auto" w:fill="auto"/>
            <w:vAlign w:val="center"/>
            <w:hideMark/>
          </w:tcPr>
          <w:p w14:paraId="1280A3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6C1AFCF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Nafissa</w:t>
            </w:r>
          </w:p>
        </w:tc>
        <w:tc>
          <w:tcPr>
            <w:tcW w:w="1071" w:type="pct"/>
            <w:shd w:val="clear" w:color="auto" w:fill="auto"/>
            <w:vAlign w:val="center"/>
            <w:hideMark/>
          </w:tcPr>
          <w:p w14:paraId="6268A6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63D474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D56A0F4" w14:textId="77777777" w:rsidTr="00FA06A0">
        <w:trPr>
          <w:trHeight w:val="375"/>
        </w:trPr>
        <w:tc>
          <w:tcPr>
            <w:tcW w:w="1249" w:type="pct"/>
            <w:shd w:val="clear" w:color="auto" w:fill="auto"/>
            <w:vAlign w:val="center"/>
            <w:hideMark/>
          </w:tcPr>
          <w:p w14:paraId="626F3F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60F18D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1071" w:type="pct"/>
            <w:shd w:val="clear" w:color="auto" w:fill="auto"/>
            <w:vAlign w:val="center"/>
            <w:hideMark/>
          </w:tcPr>
          <w:p w14:paraId="2DCB52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6C2548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64695819</w:t>
            </w:r>
          </w:p>
        </w:tc>
      </w:tr>
      <w:tr w:rsidR="00773ABE" w:rsidRPr="00DF4F02" w14:paraId="5EC6DEC5" w14:textId="77777777" w:rsidTr="00FA06A0">
        <w:trPr>
          <w:trHeight w:val="375"/>
        </w:trPr>
        <w:tc>
          <w:tcPr>
            <w:tcW w:w="1249" w:type="pct"/>
            <w:shd w:val="clear" w:color="auto" w:fill="auto"/>
            <w:vAlign w:val="center"/>
            <w:hideMark/>
          </w:tcPr>
          <w:p w14:paraId="2F69AA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03B52B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Soyam</w:t>
            </w:r>
          </w:p>
        </w:tc>
        <w:tc>
          <w:tcPr>
            <w:tcW w:w="1071" w:type="pct"/>
            <w:shd w:val="clear" w:color="auto" w:fill="auto"/>
            <w:vAlign w:val="center"/>
            <w:hideMark/>
          </w:tcPr>
          <w:p w14:paraId="585657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B1930564</w:t>
            </w:r>
          </w:p>
        </w:tc>
        <w:tc>
          <w:tcPr>
            <w:tcW w:w="1368" w:type="pct"/>
            <w:shd w:val="clear" w:color="auto" w:fill="auto"/>
            <w:vAlign w:val="center"/>
            <w:hideMark/>
          </w:tcPr>
          <w:p w14:paraId="037947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78884882</w:t>
            </w:r>
          </w:p>
        </w:tc>
      </w:tr>
      <w:tr w:rsidR="00773ABE" w:rsidRPr="00DF4F02" w14:paraId="2DD08A1C" w14:textId="77777777" w:rsidTr="00FA06A0">
        <w:trPr>
          <w:trHeight w:val="375"/>
        </w:trPr>
        <w:tc>
          <w:tcPr>
            <w:tcW w:w="1249" w:type="pct"/>
            <w:shd w:val="clear" w:color="auto" w:fill="auto"/>
            <w:vAlign w:val="center"/>
            <w:hideMark/>
          </w:tcPr>
          <w:p w14:paraId="0E5D24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12" w:type="pct"/>
            <w:shd w:val="clear" w:color="auto" w:fill="auto"/>
            <w:vAlign w:val="center"/>
            <w:hideMark/>
          </w:tcPr>
          <w:p w14:paraId="265102A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Tolou</w:t>
            </w:r>
          </w:p>
        </w:tc>
        <w:tc>
          <w:tcPr>
            <w:tcW w:w="1071" w:type="pct"/>
            <w:shd w:val="clear" w:color="auto" w:fill="auto"/>
            <w:vAlign w:val="center"/>
            <w:hideMark/>
          </w:tcPr>
          <w:p w14:paraId="0CDFA6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B3418128</w:t>
            </w:r>
          </w:p>
        </w:tc>
        <w:tc>
          <w:tcPr>
            <w:tcW w:w="1368" w:type="pct"/>
            <w:shd w:val="clear" w:color="auto" w:fill="auto"/>
            <w:vAlign w:val="center"/>
            <w:hideMark/>
          </w:tcPr>
          <w:p w14:paraId="7AF1EAF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79268458</w:t>
            </w:r>
          </w:p>
        </w:tc>
      </w:tr>
      <w:tr w:rsidR="00773ABE" w:rsidRPr="00DF4F02" w14:paraId="2A04D599" w14:textId="77777777" w:rsidTr="00FA06A0">
        <w:trPr>
          <w:trHeight w:val="375"/>
        </w:trPr>
        <w:tc>
          <w:tcPr>
            <w:tcW w:w="1249" w:type="pct"/>
            <w:shd w:val="clear" w:color="auto" w:fill="auto"/>
            <w:vAlign w:val="center"/>
            <w:hideMark/>
          </w:tcPr>
          <w:p w14:paraId="344F0F7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12" w:type="pct"/>
            <w:shd w:val="clear" w:color="auto" w:fill="auto"/>
            <w:vAlign w:val="center"/>
            <w:hideMark/>
          </w:tcPr>
          <w:p w14:paraId="58102F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Adissa</w:t>
            </w:r>
          </w:p>
        </w:tc>
        <w:tc>
          <w:tcPr>
            <w:tcW w:w="1071" w:type="pct"/>
            <w:shd w:val="clear" w:color="auto" w:fill="auto"/>
            <w:vAlign w:val="center"/>
            <w:hideMark/>
          </w:tcPr>
          <w:p w14:paraId="7FFC20D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B0513396</w:t>
            </w:r>
          </w:p>
        </w:tc>
        <w:tc>
          <w:tcPr>
            <w:tcW w:w="1368" w:type="pct"/>
            <w:shd w:val="clear" w:color="auto" w:fill="auto"/>
            <w:vAlign w:val="center"/>
            <w:hideMark/>
          </w:tcPr>
          <w:p w14:paraId="0684A6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70654657</w:t>
            </w:r>
          </w:p>
        </w:tc>
      </w:tr>
      <w:tr w:rsidR="00773ABE" w:rsidRPr="00DF4F02" w14:paraId="3D2CB240" w14:textId="77777777" w:rsidTr="00FA06A0">
        <w:trPr>
          <w:trHeight w:val="375"/>
        </w:trPr>
        <w:tc>
          <w:tcPr>
            <w:tcW w:w="1249" w:type="pct"/>
            <w:shd w:val="clear" w:color="auto" w:fill="auto"/>
            <w:vAlign w:val="center"/>
            <w:hideMark/>
          </w:tcPr>
          <w:p w14:paraId="16831F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3F6DB7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071" w:type="pct"/>
            <w:shd w:val="clear" w:color="auto" w:fill="auto"/>
            <w:vAlign w:val="center"/>
            <w:hideMark/>
          </w:tcPr>
          <w:p w14:paraId="6F26480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B5594414</w:t>
            </w:r>
          </w:p>
        </w:tc>
        <w:tc>
          <w:tcPr>
            <w:tcW w:w="1368" w:type="pct"/>
            <w:shd w:val="clear" w:color="auto" w:fill="auto"/>
            <w:vAlign w:val="center"/>
            <w:hideMark/>
          </w:tcPr>
          <w:p w14:paraId="2AA5FEC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65266438</w:t>
            </w:r>
          </w:p>
        </w:tc>
      </w:tr>
      <w:tr w:rsidR="00773ABE" w:rsidRPr="00DF4F02" w14:paraId="08749C7D" w14:textId="77777777" w:rsidTr="00FA06A0">
        <w:trPr>
          <w:trHeight w:val="375"/>
        </w:trPr>
        <w:tc>
          <w:tcPr>
            <w:tcW w:w="1249" w:type="pct"/>
            <w:shd w:val="clear" w:color="auto" w:fill="auto"/>
            <w:vAlign w:val="center"/>
            <w:hideMark/>
          </w:tcPr>
          <w:p w14:paraId="76BF086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GNEGNE</w:t>
            </w:r>
          </w:p>
        </w:tc>
        <w:tc>
          <w:tcPr>
            <w:tcW w:w="1312" w:type="pct"/>
            <w:shd w:val="clear" w:color="auto" w:fill="auto"/>
            <w:vAlign w:val="center"/>
            <w:hideMark/>
          </w:tcPr>
          <w:p w14:paraId="19B353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Mominata</w:t>
            </w:r>
          </w:p>
        </w:tc>
        <w:tc>
          <w:tcPr>
            <w:tcW w:w="1071" w:type="pct"/>
            <w:shd w:val="clear" w:color="auto" w:fill="auto"/>
            <w:vAlign w:val="center"/>
            <w:hideMark/>
          </w:tcPr>
          <w:p w14:paraId="0F8CCE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B2761880</w:t>
            </w:r>
          </w:p>
        </w:tc>
        <w:tc>
          <w:tcPr>
            <w:tcW w:w="1368" w:type="pct"/>
            <w:shd w:val="clear" w:color="auto" w:fill="auto"/>
            <w:vAlign w:val="center"/>
            <w:hideMark/>
          </w:tcPr>
          <w:p w14:paraId="27D0986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73736669</w:t>
            </w:r>
          </w:p>
        </w:tc>
      </w:tr>
      <w:tr w:rsidR="00773ABE" w:rsidRPr="00DF4F02" w14:paraId="144D6B59" w14:textId="77777777" w:rsidTr="00FA06A0">
        <w:trPr>
          <w:trHeight w:val="375"/>
        </w:trPr>
        <w:tc>
          <w:tcPr>
            <w:tcW w:w="1249" w:type="pct"/>
            <w:shd w:val="clear" w:color="auto" w:fill="auto"/>
            <w:vAlign w:val="center"/>
            <w:hideMark/>
          </w:tcPr>
          <w:p w14:paraId="7CA429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12" w:type="pct"/>
            <w:shd w:val="clear" w:color="auto" w:fill="auto"/>
            <w:vAlign w:val="center"/>
            <w:hideMark/>
          </w:tcPr>
          <w:p w14:paraId="40E44E6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Momini</w:t>
            </w:r>
          </w:p>
        </w:tc>
        <w:tc>
          <w:tcPr>
            <w:tcW w:w="1071" w:type="pct"/>
            <w:shd w:val="clear" w:color="auto" w:fill="auto"/>
            <w:vAlign w:val="center"/>
            <w:hideMark/>
          </w:tcPr>
          <w:p w14:paraId="11A0906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B1973106</w:t>
            </w:r>
          </w:p>
        </w:tc>
        <w:tc>
          <w:tcPr>
            <w:tcW w:w="1368" w:type="pct"/>
            <w:shd w:val="clear" w:color="auto" w:fill="auto"/>
            <w:vAlign w:val="center"/>
            <w:hideMark/>
          </w:tcPr>
          <w:p w14:paraId="57D152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73937551</w:t>
            </w:r>
          </w:p>
        </w:tc>
      </w:tr>
      <w:tr w:rsidR="00773ABE" w:rsidRPr="00DF4F02" w14:paraId="706946EF" w14:textId="77777777" w:rsidTr="00FA06A0">
        <w:trPr>
          <w:trHeight w:val="375"/>
        </w:trPr>
        <w:tc>
          <w:tcPr>
            <w:tcW w:w="1249" w:type="pct"/>
            <w:shd w:val="clear" w:color="auto" w:fill="auto"/>
            <w:vAlign w:val="center"/>
            <w:hideMark/>
          </w:tcPr>
          <w:p w14:paraId="791BDF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12" w:type="pct"/>
            <w:shd w:val="clear" w:color="auto" w:fill="auto"/>
            <w:vAlign w:val="center"/>
            <w:hideMark/>
          </w:tcPr>
          <w:p w14:paraId="3D634E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071" w:type="pct"/>
            <w:shd w:val="clear" w:color="auto" w:fill="auto"/>
            <w:vAlign w:val="center"/>
            <w:hideMark/>
          </w:tcPr>
          <w:p w14:paraId="25C81D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B4803988</w:t>
            </w:r>
          </w:p>
        </w:tc>
        <w:tc>
          <w:tcPr>
            <w:tcW w:w="1368" w:type="pct"/>
            <w:shd w:val="clear" w:color="auto" w:fill="auto"/>
            <w:vAlign w:val="center"/>
            <w:hideMark/>
          </w:tcPr>
          <w:p w14:paraId="092876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70420050</w:t>
            </w:r>
          </w:p>
        </w:tc>
      </w:tr>
      <w:tr w:rsidR="00773ABE" w:rsidRPr="00DF4F02" w14:paraId="74E9514B" w14:textId="77777777" w:rsidTr="00FA06A0">
        <w:trPr>
          <w:trHeight w:val="375"/>
        </w:trPr>
        <w:tc>
          <w:tcPr>
            <w:tcW w:w="1249" w:type="pct"/>
            <w:shd w:val="clear" w:color="auto" w:fill="auto"/>
            <w:vAlign w:val="center"/>
            <w:hideMark/>
          </w:tcPr>
          <w:p w14:paraId="11D331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NONKAGNE</w:t>
            </w:r>
          </w:p>
        </w:tc>
        <w:tc>
          <w:tcPr>
            <w:tcW w:w="1312" w:type="pct"/>
            <w:shd w:val="clear" w:color="auto" w:fill="auto"/>
            <w:vAlign w:val="center"/>
            <w:hideMark/>
          </w:tcPr>
          <w:p w14:paraId="6E11F9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071" w:type="pct"/>
            <w:shd w:val="clear" w:color="auto" w:fill="auto"/>
            <w:vAlign w:val="center"/>
            <w:hideMark/>
          </w:tcPr>
          <w:p w14:paraId="42956E5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1368" w:type="pct"/>
            <w:shd w:val="clear" w:color="auto" w:fill="auto"/>
            <w:vAlign w:val="center"/>
            <w:hideMark/>
          </w:tcPr>
          <w:p w14:paraId="79B6CD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r>
      <w:tr w:rsidR="00773ABE" w:rsidRPr="00DF4F02" w14:paraId="26D7C9FD" w14:textId="77777777" w:rsidTr="00FA06A0">
        <w:trPr>
          <w:trHeight w:val="555"/>
        </w:trPr>
        <w:tc>
          <w:tcPr>
            <w:tcW w:w="1249" w:type="pct"/>
            <w:shd w:val="clear" w:color="auto" w:fill="auto"/>
            <w:vAlign w:val="center"/>
            <w:hideMark/>
          </w:tcPr>
          <w:p w14:paraId="35E09B7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04B8E96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Azarratou</w:t>
            </w:r>
          </w:p>
        </w:tc>
        <w:tc>
          <w:tcPr>
            <w:tcW w:w="1071" w:type="pct"/>
            <w:shd w:val="clear" w:color="auto" w:fill="auto"/>
            <w:vAlign w:val="center"/>
            <w:hideMark/>
          </w:tcPr>
          <w:p w14:paraId="44DE6DE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368" w:type="pct"/>
            <w:shd w:val="clear" w:color="auto" w:fill="auto"/>
            <w:vAlign w:val="center"/>
            <w:hideMark/>
          </w:tcPr>
          <w:p w14:paraId="242B29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ADBFD8B" w14:textId="77777777" w:rsidTr="00FA06A0">
        <w:trPr>
          <w:trHeight w:val="555"/>
        </w:trPr>
        <w:tc>
          <w:tcPr>
            <w:tcW w:w="1249" w:type="pct"/>
            <w:shd w:val="clear" w:color="auto" w:fill="auto"/>
            <w:vAlign w:val="center"/>
            <w:hideMark/>
          </w:tcPr>
          <w:p w14:paraId="3F6CC7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4B3041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w:t>
            </w:r>
          </w:p>
        </w:tc>
        <w:tc>
          <w:tcPr>
            <w:tcW w:w="1071" w:type="pct"/>
            <w:shd w:val="clear" w:color="auto" w:fill="auto"/>
            <w:vAlign w:val="center"/>
            <w:hideMark/>
          </w:tcPr>
          <w:p w14:paraId="154D4D6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B1707161</w:t>
            </w:r>
          </w:p>
        </w:tc>
        <w:tc>
          <w:tcPr>
            <w:tcW w:w="1368" w:type="pct"/>
            <w:shd w:val="clear" w:color="auto" w:fill="auto"/>
            <w:vAlign w:val="center"/>
            <w:hideMark/>
          </w:tcPr>
          <w:p w14:paraId="519E24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FF192D1" w14:textId="77777777" w:rsidTr="00FA06A0">
        <w:trPr>
          <w:trHeight w:val="555"/>
        </w:trPr>
        <w:tc>
          <w:tcPr>
            <w:tcW w:w="1249" w:type="pct"/>
            <w:shd w:val="clear" w:color="auto" w:fill="auto"/>
            <w:vAlign w:val="center"/>
            <w:hideMark/>
          </w:tcPr>
          <w:p w14:paraId="249AA0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5B02A0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1071" w:type="pct"/>
            <w:shd w:val="clear" w:color="auto" w:fill="auto"/>
            <w:vAlign w:val="center"/>
            <w:hideMark/>
          </w:tcPr>
          <w:p w14:paraId="0ED516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B1805512</w:t>
            </w:r>
          </w:p>
        </w:tc>
        <w:tc>
          <w:tcPr>
            <w:tcW w:w="1368" w:type="pct"/>
            <w:shd w:val="clear" w:color="auto" w:fill="auto"/>
            <w:vAlign w:val="center"/>
            <w:hideMark/>
          </w:tcPr>
          <w:p w14:paraId="1FC8A8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66803695</w:t>
            </w:r>
          </w:p>
        </w:tc>
      </w:tr>
      <w:tr w:rsidR="00773ABE" w:rsidRPr="00DF4F02" w14:paraId="2D1FA672" w14:textId="77777777" w:rsidTr="00FA06A0">
        <w:trPr>
          <w:trHeight w:val="555"/>
        </w:trPr>
        <w:tc>
          <w:tcPr>
            <w:tcW w:w="1249" w:type="pct"/>
            <w:shd w:val="clear" w:color="auto" w:fill="auto"/>
            <w:vAlign w:val="center"/>
            <w:hideMark/>
          </w:tcPr>
          <w:p w14:paraId="219A51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12" w:type="pct"/>
            <w:shd w:val="clear" w:color="auto" w:fill="auto"/>
            <w:vAlign w:val="center"/>
            <w:hideMark/>
          </w:tcPr>
          <w:p w14:paraId="383502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Siralon</w:t>
            </w:r>
          </w:p>
        </w:tc>
        <w:tc>
          <w:tcPr>
            <w:tcW w:w="1071" w:type="pct"/>
            <w:shd w:val="clear" w:color="auto" w:fill="auto"/>
            <w:vAlign w:val="center"/>
            <w:hideMark/>
          </w:tcPr>
          <w:p w14:paraId="649E63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B1705127</w:t>
            </w:r>
          </w:p>
        </w:tc>
        <w:tc>
          <w:tcPr>
            <w:tcW w:w="1368" w:type="pct"/>
            <w:shd w:val="clear" w:color="auto" w:fill="auto"/>
            <w:vAlign w:val="center"/>
            <w:hideMark/>
          </w:tcPr>
          <w:p w14:paraId="2B4FBD5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bl>
    <w:p w14:paraId="32413636" w14:textId="77777777" w:rsidR="00773ABE" w:rsidRPr="00DF4F02" w:rsidRDefault="00773ABE" w:rsidP="00DF4F02">
      <w:pPr>
        <w:spacing w:before="0" w:after="0"/>
        <w:jc w:val="both"/>
        <w:rPr>
          <w:rFonts w:ascii="Century" w:eastAsia="Times New Roman" w:hAnsi="Century"/>
          <w:sz w:val="24"/>
          <w:szCs w:val="24"/>
        </w:rPr>
      </w:pPr>
    </w:p>
    <w:p w14:paraId="0AC98472" w14:textId="77777777" w:rsidR="00773ABE" w:rsidRPr="00DF4F02" w:rsidRDefault="00773ABE" w:rsidP="00DF4F02">
      <w:pPr>
        <w:tabs>
          <w:tab w:val="left" w:pos="5224"/>
        </w:tabs>
        <w:spacing w:before="0" w:after="0"/>
        <w:jc w:val="both"/>
        <w:rPr>
          <w:rFonts w:ascii="Century" w:hAnsi="Century"/>
          <w:sz w:val="24"/>
          <w:szCs w:val="24"/>
        </w:rPr>
      </w:pPr>
    </w:p>
    <w:p w14:paraId="6FEAC02F" w14:textId="77777777" w:rsidR="00773ABE" w:rsidRPr="00DF4F02" w:rsidRDefault="00773ABE" w:rsidP="00DF4F02">
      <w:pPr>
        <w:tabs>
          <w:tab w:val="left" w:pos="5224"/>
        </w:tabs>
        <w:spacing w:before="0" w:after="0"/>
        <w:jc w:val="both"/>
        <w:rPr>
          <w:rFonts w:ascii="Century" w:hAnsi="Century"/>
          <w:sz w:val="24"/>
          <w:szCs w:val="24"/>
        </w:rPr>
      </w:pPr>
    </w:p>
    <w:p w14:paraId="1BDBC2D0" w14:textId="77777777" w:rsidR="00773ABE" w:rsidRPr="00DF4F02" w:rsidRDefault="00773ABE" w:rsidP="00DF4F02">
      <w:pPr>
        <w:tabs>
          <w:tab w:val="left" w:pos="5224"/>
        </w:tabs>
        <w:spacing w:before="0" w:after="0"/>
        <w:jc w:val="both"/>
        <w:rPr>
          <w:rFonts w:ascii="Century" w:hAnsi="Century"/>
          <w:sz w:val="24"/>
          <w:szCs w:val="24"/>
        </w:rPr>
      </w:pPr>
    </w:p>
    <w:p w14:paraId="58CD633A" w14:textId="77777777" w:rsidR="00773ABE" w:rsidRPr="00DF4F02" w:rsidRDefault="00773ABE" w:rsidP="00DF4F02">
      <w:pPr>
        <w:tabs>
          <w:tab w:val="left" w:pos="5224"/>
        </w:tabs>
        <w:spacing w:before="0" w:after="0"/>
        <w:jc w:val="both"/>
        <w:rPr>
          <w:rFonts w:ascii="Century" w:hAnsi="Century"/>
          <w:sz w:val="24"/>
          <w:szCs w:val="24"/>
        </w:rPr>
      </w:pPr>
    </w:p>
    <w:p w14:paraId="5A6494B7" w14:textId="77777777" w:rsidR="00773ABE" w:rsidRPr="00DF4F02" w:rsidRDefault="00773ABE" w:rsidP="00DF4F02">
      <w:pPr>
        <w:tabs>
          <w:tab w:val="left" w:pos="5224"/>
        </w:tabs>
        <w:spacing w:before="0" w:after="0"/>
        <w:jc w:val="both"/>
        <w:rPr>
          <w:rFonts w:ascii="Century" w:hAnsi="Century"/>
          <w:sz w:val="24"/>
          <w:szCs w:val="24"/>
        </w:rPr>
      </w:pPr>
    </w:p>
    <w:p w14:paraId="5FAA18DB" w14:textId="77777777" w:rsidR="00773ABE" w:rsidRPr="00DF4F02" w:rsidRDefault="00773ABE" w:rsidP="00DF4F02">
      <w:pPr>
        <w:tabs>
          <w:tab w:val="left" w:pos="5224"/>
        </w:tabs>
        <w:spacing w:before="0" w:after="0"/>
        <w:jc w:val="both"/>
        <w:rPr>
          <w:rFonts w:ascii="Century" w:hAnsi="Century"/>
          <w:sz w:val="24"/>
          <w:szCs w:val="24"/>
        </w:rPr>
      </w:pPr>
    </w:p>
    <w:p w14:paraId="1B886460" w14:textId="77777777" w:rsidR="00773ABE" w:rsidRPr="00DF4F02" w:rsidRDefault="00773ABE" w:rsidP="00DF4F02">
      <w:pPr>
        <w:tabs>
          <w:tab w:val="left" w:pos="5224"/>
        </w:tabs>
        <w:spacing w:before="0" w:after="0"/>
        <w:jc w:val="both"/>
        <w:rPr>
          <w:rFonts w:ascii="Century" w:hAnsi="Century"/>
          <w:sz w:val="24"/>
          <w:szCs w:val="24"/>
        </w:rPr>
      </w:pPr>
    </w:p>
    <w:p w14:paraId="5A7F700B" w14:textId="77777777" w:rsidR="00773ABE" w:rsidRPr="00DF4F02" w:rsidRDefault="00773ABE" w:rsidP="00DF4F02">
      <w:pPr>
        <w:tabs>
          <w:tab w:val="left" w:pos="5224"/>
        </w:tabs>
        <w:spacing w:before="0" w:after="0"/>
        <w:jc w:val="both"/>
        <w:rPr>
          <w:rFonts w:ascii="Century" w:hAnsi="Century"/>
          <w:sz w:val="24"/>
          <w:szCs w:val="24"/>
        </w:rPr>
      </w:pPr>
    </w:p>
    <w:p w14:paraId="65FA4689" w14:textId="77777777" w:rsidR="00773ABE" w:rsidRPr="00DF4F02" w:rsidRDefault="00773ABE" w:rsidP="00DF4F02">
      <w:pPr>
        <w:tabs>
          <w:tab w:val="left" w:pos="5224"/>
        </w:tabs>
        <w:spacing w:before="0" w:after="0"/>
        <w:jc w:val="both"/>
        <w:rPr>
          <w:rFonts w:ascii="Century" w:hAnsi="Century"/>
          <w:sz w:val="24"/>
          <w:szCs w:val="24"/>
        </w:rPr>
      </w:pPr>
    </w:p>
    <w:p w14:paraId="4D70EF3A" w14:textId="77777777" w:rsidR="00773ABE" w:rsidRPr="00DF4F02" w:rsidRDefault="00773ABE" w:rsidP="00DF4F02">
      <w:pPr>
        <w:tabs>
          <w:tab w:val="left" w:pos="5224"/>
        </w:tabs>
        <w:spacing w:before="0" w:after="0"/>
        <w:jc w:val="both"/>
        <w:rPr>
          <w:rFonts w:ascii="Century" w:hAnsi="Century"/>
          <w:sz w:val="24"/>
          <w:szCs w:val="24"/>
        </w:rPr>
      </w:pPr>
    </w:p>
    <w:p w14:paraId="00966EC6" w14:textId="77777777" w:rsidR="00773ABE" w:rsidRPr="00DF4F02" w:rsidRDefault="00773ABE" w:rsidP="00DF4F02">
      <w:pPr>
        <w:tabs>
          <w:tab w:val="left" w:pos="5224"/>
        </w:tabs>
        <w:spacing w:before="0" w:after="0"/>
        <w:jc w:val="both"/>
        <w:rPr>
          <w:rFonts w:ascii="Century" w:hAnsi="Century"/>
          <w:sz w:val="24"/>
          <w:szCs w:val="24"/>
        </w:rPr>
      </w:pPr>
    </w:p>
    <w:p w14:paraId="26244838" w14:textId="77777777" w:rsidR="00773ABE" w:rsidRPr="00DF4F02" w:rsidRDefault="00773ABE" w:rsidP="00DF4F02">
      <w:pPr>
        <w:tabs>
          <w:tab w:val="left" w:pos="5224"/>
        </w:tabs>
        <w:spacing w:before="0" w:after="0"/>
        <w:jc w:val="both"/>
        <w:rPr>
          <w:rFonts w:ascii="Century" w:hAnsi="Century"/>
          <w:sz w:val="24"/>
          <w:szCs w:val="24"/>
        </w:rPr>
      </w:pPr>
    </w:p>
    <w:p w14:paraId="58F35F37" w14:textId="77777777" w:rsidR="00773ABE" w:rsidRPr="00DF4F02" w:rsidRDefault="00773ABE" w:rsidP="00DF4F02">
      <w:pPr>
        <w:tabs>
          <w:tab w:val="left" w:pos="5224"/>
        </w:tabs>
        <w:spacing w:before="0" w:after="0"/>
        <w:jc w:val="both"/>
        <w:rPr>
          <w:rFonts w:ascii="Century" w:hAnsi="Century"/>
          <w:sz w:val="24"/>
          <w:szCs w:val="24"/>
        </w:rPr>
      </w:pPr>
    </w:p>
    <w:p w14:paraId="0B98A247" w14:textId="77777777" w:rsidR="00773ABE" w:rsidRPr="00DF4F02" w:rsidRDefault="00773ABE" w:rsidP="00DF4F02">
      <w:pPr>
        <w:tabs>
          <w:tab w:val="left" w:pos="5224"/>
        </w:tabs>
        <w:spacing w:before="0" w:after="0"/>
        <w:jc w:val="both"/>
        <w:rPr>
          <w:rFonts w:ascii="Century" w:hAnsi="Century"/>
          <w:sz w:val="24"/>
          <w:szCs w:val="24"/>
        </w:rPr>
      </w:pPr>
    </w:p>
    <w:p w14:paraId="79963F21" w14:textId="77777777" w:rsidR="00773ABE" w:rsidRPr="00DF4F02" w:rsidRDefault="00773ABE" w:rsidP="00DF4F02">
      <w:pPr>
        <w:tabs>
          <w:tab w:val="left" w:pos="5224"/>
        </w:tabs>
        <w:spacing w:before="0" w:after="0"/>
        <w:jc w:val="both"/>
        <w:rPr>
          <w:rFonts w:ascii="Century" w:hAnsi="Century"/>
          <w:sz w:val="24"/>
          <w:szCs w:val="24"/>
        </w:rPr>
      </w:pPr>
    </w:p>
    <w:p w14:paraId="1400BDD1" w14:textId="77777777" w:rsidR="00773ABE" w:rsidRPr="00DF4F02" w:rsidRDefault="00773ABE" w:rsidP="00DF4F02">
      <w:pPr>
        <w:tabs>
          <w:tab w:val="left" w:pos="5224"/>
        </w:tabs>
        <w:spacing w:before="0" w:after="0"/>
        <w:jc w:val="both"/>
        <w:rPr>
          <w:rFonts w:ascii="Century" w:hAnsi="Century"/>
          <w:sz w:val="24"/>
          <w:szCs w:val="24"/>
        </w:rPr>
      </w:pPr>
    </w:p>
    <w:p w14:paraId="7B7EB2E5" w14:textId="77777777" w:rsidR="00773ABE" w:rsidRPr="00DF4F02" w:rsidRDefault="00773ABE" w:rsidP="00DF4F02">
      <w:pPr>
        <w:tabs>
          <w:tab w:val="left" w:pos="5224"/>
        </w:tabs>
        <w:spacing w:before="0" w:after="0"/>
        <w:jc w:val="both"/>
        <w:rPr>
          <w:rFonts w:ascii="Century" w:hAnsi="Century"/>
          <w:sz w:val="24"/>
          <w:szCs w:val="24"/>
        </w:rPr>
      </w:pPr>
    </w:p>
    <w:p w14:paraId="46A1EF55" w14:textId="77777777" w:rsidR="00773ABE" w:rsidRPr="00DF4F02" w:rsidRDefault="00773ABE" w:rsidP="00DF4F02">
      <w:pPr>
        <w:tabs>
          <w:tab w:val="left" w:pos="5224"/>
        </w:tabs>
        <w:spacing w:before="0" w:after="0"/>
        <w:jc w:val="both"/>
        <w:rPr>
          <w:rFonts w:ascii="Century" w:hAnsi="Century"/>
          <w:sz w:val="24"/>
          <w:szCs w:val="24"/>
        </w:rPr>
      </w:pPr>
    </w:p>
    <w:p w14:paraId="4D675856" w14:textId="77777777" w:rsidR="00773ABE" w:rsidRPr="00DF4F02" w:rsidRDefault="00773ABE" w:rsidP="00DF4F02">
      <w:pPr>
        <w:tabs>
          <w:tab w:val="left" w:pos="5224"/>
        </w:tabs>
        <w:spacing w:before="0" w:after="0"/>
        <w:jc w:val="both"/>
        <w:rPr>
          <w:rFonts w:ascii="Century" w:hAnsi="Century"/>
          <w:sz w:val="24"/>
          <w:szCs w:val="24"/>
        </w:rPr>
      </w:pPr>
    </w:p>
    <w:p w14:paraId="10B4A786" w14:textId="77777777" w:rsidR="00773ABE" w:rsidRPr="00DF4F02" w:rsidRDefault="00773ABE" w:rsidP="00DF4F02">
      <w:pPr>
        <w:tabs>
          <w:tab w:val="left" w:pos="5224"/>
        </w:tabs>
        <w:spacing w:before="0" w:after="0"/>
        <w:jc w:val="both"/>
        <w:rPr>
          <w:rFonts w:ascii="Century" w:hAnsi="Century"/>
          <w:sz w:val="24"/>
          <w:szCs w:val="24"/>
        </w:rPr>
      </w:pPr>
    </w:p>
    <w:p w14:paraId="7D8B6FB5" w14:textId="77777777" w:rsidR="00773ABE" w:rsidRPr="00DF4F02" w:rsidRDefault="00773ABE" w:rsidP="00DF4F02">
      <w:pPr>
        <w:tabs>
          <w:tab w:val="left" w:pos="5224"/>
        </w:tabs>
        <w:spacing w:before="0" w:after="0"/>
        <w:jc w:val="both"/>
        <w:rPr>
          <w:rFonts w:ascii="Century" w:hAnsi="Century"/>
          <w:sz w:val="24"/>
          <w:szCs w:val="24"/>
        </w:rPr>
      </w:pPr>
    </w:p>
    <w:p w14:paraId="69495D26" w14:textId="77777777" w:rsidR="00773ABE" w:rsidRPr="00DF4F02" w:rsidRDefault="00773ABE" w:rsidP="00DF4F02">
      <w:pPr>
        <w:tabs>
          <w:tab w:val="left" w:pos="5224"/>
        </w:tabs>
        <w:spacing w:before="0" w:after="0"/>
        <w:jc w:val="both"/>
        <w:rPr>
          <w:rFonts w:ascii="Century" w:hAnsi="Century"/>
          <w:sz w:val="24"/>
          <w:szCs w:val="24"/>
        </w:rPr>
      </w:pPr>
    </w:p>
    <w:p w14:paraId="3E87784F" w14:textId="77777777" w:rsidR="00773ABE" w:rsidRPr="00DF4F02" w:rsidRDefault="00773ABE" w:rsidP="00DF4F02">
      <w:pPr>
        <w:spacing w:before="0" w:after="0"/>
        <w:jc w:val="both"/>
        <w:rPr>
          <w:rFonts w:ascii="Century" w:eastAsia="Times New Roman" w:hAnsi="Century"/>
          <w:sz w:val="24"/>
          <w:szCs w:val="24"/>
        </w:rPr>
      </w:pPr>
    </w:p>
    <w:p w14:paraId="6E1F520D"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Garango d’information et  de consultation des populations sur la réalisation de la piste de 157,43 km. </w:t>
      </w:r>
    </w:p>
    <w:p w14:paraId="429BB761" w14:textId="77777777" w:rsidR="00773ABE" w:rsidRPr="00DF4F02" w:rsidRDefault="00773ABE" w:rsidP="00DF4F02">
      <w:pPr>
        <w:spacing w:before="0" w:after="0"/>
        <w:jc w:val="both"/>
        <w:rPr>
          <w:rFonts w:ascii="Century" w:eastAsia="Times New Roman" w:hAnsi="Century"/>
          <w:b/>
          <w:sz w:val="24"/>
          <w:szCs w:val="24"/>
        </w:rPr>
      </w:pPr>
    </w:p>
    <w:p w14:paraId="6AD6EB6A" w14:textId="77777777" w:rsidR="00773ABE" w:rsidRPr="00DF4F02" w:rsidRDefault="00773ABE" w:rsidP="00DF4F02">
      <w:pPr>
        <w:spacing w:before="60" w:after="60" w:line="288" w:lineRule="auto"/>
        <w:jc w:val="both"/>
        <w:rPr>
          <w:rFonts w:ascii="Century" w:eastAsia="Times New Roman" w:hAnsi="Century"/>
          <w:sz w:val="24"/>
          <w:szCs w:val="24"/>
        </w:rPr>
      </w:pPr>
      <w:r w:rsidRPr="00DF4F02">
        <w:rPr>
          <w:rFonts w:ascii="Century" w:eastAsia="Times New Roman" w:hAnsi="Century"/>
          <w:sz w:val="24"/>
          <w:szCs w:val="24"/>
        </w:rPr>
        <w:t>L’an 2014 et le 27 juillet, s’est tenue à Garango, à partir de 9h 10 mn une réunion villageoise d’information et de consultation des populations des villages: GARANGO : Lergho, Saré Peul ; Nomboya (Gon-Boussougou) sur la réalisation sur la</w:t>
      </w:r>
      <w:r w:rsidRPr="00DF4F02">
        <w:rPr>
          <w:rFonts w:ascii="Century" w:eastAsia="Times New Roman" w:hAnsi="Century"/>
          <w:b/>
          <w:sz w:val="24"/>
          <w:szCs w:val="24"/>
        </w:rPr>
        <w:t xml:space="preserve"> réalisation de la piste de 157,43 km</w:t>
      </w:r>
      <w:r w:rsidRPr="00DF4F02">
        <w:rPr>
          <w:rFonts w:ascii="Century" w:eastAsia="Times New Roman" w:hAnsi="Century"/>
          <w:sz w:val="24"/>
          <w:szCs w:val="24"/>
        </w:rPr>
        <w:t xml:space="preserve"> qui traverse une partie de leur terroir. Cette réunion avait entre autres objectifs de :</w:t>
      </w:r>
    </w:p>
    <w:p w14:paraId="52121FEB"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informer l’assistance sur l’éventualité de la réalisation d’un projet (emplacement du site, réalisation des études, consultations et compensations, etc.)</w:t>
      </w:r>
    </w:p>
    <w:p w14:paraId="1C5F4F1E"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 xml:space="preserve">Rassurer face au processus de construction de la route, en échangeant notamment sur les répercussions prévues par la réalisation du projet, ainsi que sur les mesures d’atténuation et de mitigation qui pourraient être envisagées ; </w:t>
      </w:r>
    </w:p>
    <w:p w14:paraId="0F6AF616" w14:textId="77777777" w:rsidR="00773ABE" w:rsidRPr="00DF4F02" w:rsidRDefault="00773ABE" w:rsidP="00DF4F02">
      <w:pPr>
        <w:numPr>
          <w:ilvl w:val="0"/>
          <w:numId w:val="100"/>
        </w:numPr>
        <w:autoSpaceDE w:val="0"/>
        <w:autoSpaceDN w:val="0"/>
        <w:adjustRightInd w:val="0"/>
        <w:spacing w:before="0" w:after="0" w:line="276" w:lineRule="auto"/>
        <w:ind w:left="360"/>
        <w:jc w:val="both"/>
        <w:rPr>
          <w:rFonts w:ascii="Century" w:hAnsi="Century"/>
          <w:sz w:val="24"/>
          <w:szCs w:val="24"/>
        </w:rPr>
      </w:pPr>
      <w:r w:rsidRPr="00DF4F02">
        <w:rPr>
          <w:rFonts w:ascii="Century" w:hAnsi="Century"/>
          <w:sz w:val="24"/>
          <w:szCs w:val="24"/>
        </w:rPr>
        <w:t>Consulter - Recueillir leurs perceptions et préoccupations face au projet (impact sur les communautés, environnement, développement économique, etc.)</w:t>
      </w:r>
    </w:p>
    <w:p w14:paraId="156F68B6"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Etaient en effet présent à cette rencontre les représentants du village à savoir le conseiller municipal, des membres du CVD et des résidents hommes et femmes du village (voir liste jointe). </w:t>
      </w:r>
    </w:p>
    <w:p w14:paraId="6E10C2DD" w14:textId="77777777" w:rsidR="00773ABE" w:rsidRPr="00DF4F02" w:rsidRDefault="00773ABE" w:rsidP="00DF4F02">
      <w:pPr>
        <w:spacing w:before="240" w:after="0" w:line="276" w:lineRule="auto"/>
        <w:jc w:val="both"/>
        <w:rPr>
          <w:rFonts w:ascii="Century" w:eastAsia="Times New Roman" w:hAnsi="Century"/>
          <w:sz w:val="24"/>
          <w:szCs w:val="24"/>
          <w:u w:val="single"/>
        </w:rPr>
      </w:pPr>
      <w:r w:rsidRPr="00DF4F02">
        <w:rPr>
          <w:rFonts w:ascii="Century" w:eastAsia="Times New Roman" w:hAnsi="Century"/>
          <w:sz w:val="24"/>
          <w:szCs w:val="24"/>
        </w:rPr>
        <w:t xml:space="preserve">Après les présentations et les mots de bienvenue, la mission a informé l’assistance sur l’éventualité de la réalisation d’un projet: </w:t>
      </w:r>
    </w:p>
    <w:p w14:paraId="141093B2"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c’est à la suite d’une série d’études réalisées dans le cadre du PPCB que le projet a été identifié;</w:t>
      </w:r>
    </w:p>
    <w:p w14:paraId="5AFECD6F" w14:textId="77777777" w:rsidR="00773ABE" w:rsidRPr="00DF4F02" w:rsidRDefault="00773ABE" w:rsidP="00DF4F02">
      <w:pPr>
        <w:numPr>
          <w:ilvl w:val="0"/>
          <w:numId w:val="96"/>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les personnes éligibles à la réinstallation sont celles qui perdent des biens ou des sources de revenus ;</w:t>
      </w:r>
    </w:p>
    <w:p w14:paraId="7C1BF6E2"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A l’aide d’une carte la zone potentiellement affectée a été décrite comme relevant de plusieurs communes à savoir les communes dans les provinces du Boulgou et du Zoundweogo ;</w:t>
      </w:r>
    </w:p>
    <w:p w14:paraId="57DB3AF4"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La construction va suivre l’emprise de l’ancienne piste avec des modifications de tracés qui auront des impacts sur l’habitat, les terres et les arbres mais aussi la perturbation de certaines activités commerciales.</w:t>
      </w:r>
    </w:p>
    <w:p w14:paraId="1071906A"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Les enquêteurs vont passer dans les villages les jours à venir pour recenser les habitations, les arbres, les champs, sur l’emprise physique de la route en projet. Les informations ainsi recueillies vont permettre d’estimer les valeurs des biens (champs, habitats, arbres plantés, …) et de procéder aux compensations des propriétaires de chaque bien ainsi recensé ;   </w:t>
      </w:r>
    </w:p>
    <w:p w14:paraId="6FBDE9F4" w14:textId="77777777" w:rsidR="00773ABE" w:rsidRPr="00DF4F02" w:rsidRDefault="00773ABE" w:rsidP="00DF4F02">
      <w:pPr>
        <w:numPr>
          <w:ilvl w:val="0"/>
          <w:numId w:val="97"/>
        </w:numPr>
        <w:spacing w:before="0" w:after="20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Des études et des concertations seront menées avec toutes les structures/personnes concernées (administration, coutumiers, propriétaires des champs, des habitations concernés, …) en vue des activités de réinstallation des populations et leurs vies socio-économiques dans les conditions sinon meilleures ou au moins égales à celles dans lesquelles elles vivent actuellement.  </w:t>
      </w:r>
    </w:p>
    <w:p w14:paraId="63C51F5D"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Vous serez informés à l’avance du passage des équipes chargées de conduire le recensement des biens qui sont localisés dans l’emprise du projet. Ceci pour permettre :</w:t>
      </w:r>
    </w:p>
    <w:p w14:paraId="1C511804"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Au village de désigner des représentants pour les accompagner et aider valider les informations collectées par les recenseurs. Car à aucun moment ceux-ci ne devront être laissés seuls. Ces précautions visent à éviter des réclamations et plaintes au moment de la validation des listes des PAPs ;</w:t>
      </w:r>
    </w:p>
    <w:p w14:paraId="6E131423" w14:textId="77777777" w:rsidR="00773ABE" w:rsidRPr="00DF4F02" w:rsidRDefault="00773ABE" w:rsidP="00DF4F02">
      <w:pPr>
        <w:numPr>
          <w:ilvl w:val="0"/>
          <w:numId w:val="98"/>
        </w:numPr>
        <w:spacing w:before="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Aux chefs de concessions/ménages de laisser à porter de main leurs pièces d’états civiles ou de laisser des consignes à des répondants au cas où ils seront appelés à s’absenter du village lors du passage des recenseurs.  </w:t>
      </w:r>
    </w:p>
    <w:p w14:paraId="6CF875E1" w14:textId="77777777" w:rsidR="00773ABE" w:rsidRPr="00DF4F02" w:rsidRDefault="00773ABE" w:rsidP="00DF4F02">
      <w:pPr>
        <w:spacing w:before="240" w:after="0" w:line="276" w:lineRule="auto"/>
        <w:jc w:val="both"/>
        <w:rPr>
          <w:rFonts w:ascii="Century" w:eastAsia="Times New Roman" w:hAnsi="Century"/>
          <w:sz w:val="24"/>
          <w:szCs w:val="24"/>
        </w:rPr>
      </w:pPr>
      <w:r w:rsidRPr="00DF4F02">
        <w:rPr>
          <w:rFonts w:ascii="Century" w:eastAsia="Times New Roman" w:hAnsi="Century"/>
          <w:sz w:val="24"/>
          <w:szCs w:val="24"/>
        </w:rPr>
        <w:t>Il est ressorti des échanges qui ont suivi cet exposé, le fait qu’il est nécessaire de rassurer les uns et les autres</w:t>
      </w:r>
      <w:r w:rsidRPr="00DF4F02">
        <w:rPr>
          <w:rFonts w:ascii="Century" w:hAnsi="Century"/>
          <w:sz w:val="24"/>
          <w:szCs w:val="24"/>
        </w:rPr>
        <w:t xml:space="preserve"> face au processus de construction la route, en fournissant notamment plus d’informations sur les répercussions prévues par la réalisation du projet, ainsi que sur les mesures d’atténuation et de mitigation qui pourraient être envisagées. Une synthèse de ces interventions</w:t>
      </w:r>
      <w:r w:rsidRPr="00DF4F02">
        <w:rPr>
          <w:rFonts w:ascii="Century" w:eastAsia="Times New Roman" w:hAnsi="Century"/>
          <w:sz w:val="24"/>
          <w:szCs w:val="24"/>
        </w:rPr>
        <w:t xml:space="preserve"> peut être présentée ainsi qu’il suit :</w:t>
      </w:r>
    </w:p>
    <w:p w14:paraId="12CF19A0"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De quelle manière sera réalisée la compensation des personnes affectées ?</w:t>
      </w:r>
    </w:p>
    <w:p w14:paraId="2E16BD5B"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Où seront nous relocaliser ? </w:t>
      </w:r>
    </w:p>
    <w:p w14:paraId="396B28AC"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Avec quel genre d’appui ?   </w:t>
      </w:r>
    </w:p>
    <w:p w14:paraId="5F041571"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 xml:space="preserve">Auront nous droit à des superficies aménagées? </w:t>
      </w:r>
    </w:p>
    <w:p w14:paraId="3AB76A6A"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Comment prendre en compte les emplois locaux dans la mise en œuvre du projet ?</w:t>
      </w:r>
    </w:p>
    <w:p w14:paraId="297A4099" w14:textId="77777777" w:rsidR="00773ABE" w:rsidRPr="00DF4F02" w:rsidRDefault="00773ABE" w:rsidP="00DF4F02">
      <w:pPr>
        <w:numPr>
          <w:ilvl w:val="0"/>
          <w:numId w:val="99"/>
        </w:numPr>
        <w:spacing w:before="240" w:after="0" w:line="276" w:lineRule="auto"/>
        <w:contextualSpacing/>
        <w:jc w:val="both"/>
        <w:rPr>
          <w:rFonts w:ascii="Century" w:eastAsia="Times New Roman" w:hAnsi="Century"/>
          <w:sz w:val="24"/>
          <w:szCs w:val="24"/>
        </w:rPr>
      </w:pPr>
      <w:r w:rsidRPr="00DF4F02">
        <w:rPr>
          <w:rFonts w:ascii="Century" w:eastAsia="Times New Roman" w:hAnsi="Century"/>
          <w:sz w:val="24"/>
          <w:szCs w:val="24"/>
        </w:rPr>
        <w:t>Etc.</w:t>
      </w:r>
    </w:p>
    <w:p w14:paraId="520CEA20" w14:textId="77777777" w:rsidR="00773ABE" w:rsidRPr="00DF4F02" w:rsidRDefault="00773ABE" w:rsidP="00DF4F02">
      <w:pPr>
        <w:spacing w:before="240" w:after="0" w:line="276" w:lineRule="auto"/>
        <w:contextualSpacing/>
        <w:jc w:val="both"/>
        <w:rPr>
          <w:rFonts w:ascii="Century" w:hAnsi="Century"/>
          <w:sz w:val="24"/>
          <w:szCs w:val="24"/>
          <w:lang w:eastAsia="en-US"/>
        </w:rPr>
      </w:pPr>
      <w:r w:rsidRPr="00DF4F02">
        <w:rPr>
          <w:rFonts w:ascii="Century" w:eastAsia="Times New Roman" w:hAnsi="Century"/>
          <w:sz w:val="24"/>
          <w:szCs w:val="24"/>
        </w:rPr>
        <w:t>A toutes ces questions, la mission leur a donné l’assurance que tout sera mis en œuvre pour :</w:t>
      </w:r>
    </w:p>
    <w:p w14:paraId="547E9E79"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 xml:space="preserve">déterminer les compensations en fonction des impacts subis, afin de s’assurer qu’aucune personne affectée par le projet n’est injustement pénalisée; </w:t>
      </w:r>
    </w:p>
    <w:p w14:paraId="1892616D"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s’il y a relocalisation, les sites d’accueil seront déterminés en partenariat avec les personnes affectées par le Projet ;</w:t>
      </w:r>
    </w:p>
    <w:p w14:paraId="42B0416E"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les terres qui sont affectées seront de faibles superficies en rapport avec l’actif foncier de la PAP. Il n’y a pas de terres aménagées au titre du projet routier, il n’est donc pas envisageable de trouver des terres aménagées de remplacement ; les PAP recevront par contre une compensation juste discutée avec elles-mêmes</w:t>
      </w:r>
    </w:p>
    <w:p w14:paraId="7ECAE097" w14:textId="77777777" w:rsidR="00773ABE" w:rsidRPr="00DF4F02" w:rsidRDefault="00773ABE" w:rsidP="00DF4F02">
      <w:pPr>
        <w:numPr>
          <w:ilvl w:val="0"/>
          <w:numId w:val="101"/>
        </w:numPr>
        <w:autoSpaceDE w:val="0"/>
        <w:autoSpaceDN w:val="0"/>
        <w:adjustRightInd w:val="0"/>
        <w:spacing w:before="0" w:after="0" w:line="276" w:lineRule="auto"/>
        <w:jc w:val="both"/>
        <w:rPr>
          <w:rFonts w:ascii="Century" w:hAnsi="Century"/>
          <w:sz w:val="24"/>
          <w:szCs w:val="24"/>
        </w:rPr>
      </w:pPr>
      <w:r w:rsidRPr="00DF4F02">
        <w:rPr>
          <w:rFonts w:ascii="Century" w:hAnsi="Century"/>
          <w:sz w:val="24"/>
          <w:szCs w:val="24"/>
        </w:rPr>
        <w:t>assister les personnes affectées dans leurs efforts pour rétablir ou tout au moins pour améliorer leurs moyens d’existence et leur niveau de vie.</w:t>
      </w:r>
    </w:p>
    <w:p w14:paraId="4816F392" w14:textId="77777777" w:rsidR="00773ABE" w:rsidRPr="00DF4F02" w:rsidRDefault="00773ABE" w:rsidP="00DF4F02">
      <w:pPr>
        <w:spacing w:before="240" w:after="240" w:line="276" w:lineRule="auto"/>
        <w:contextualSpacing/>
        <w:jc w:val="both"/>
        <w:rPr>
          <w:rFonts w:ascii="Century" w:eastAsia="Times New Roman" w:hAnsi="Century"/>
          <w:sz w:val="24"/>
          <w:szCs w:val="24"/>
        </w:rPr>
      </w:pPr>
    </w:p>
    <w:p w14:paraId="338B057A" w14:textId="77777777" w:rsidR="00773ABE" w:rsidRPr="00DF4F02" w:rsidRDefault="00773ABE" w:rsidP="00DF4F02">
      <w:pPr>
        <w:spacing w:before="240" w:after="240" w:line="276" w:lineRule="auto"/>
        <w:contextualSpacing/>
        <w:jc w:val="both"/>
        <w:rPr>
          <w:rFonts w:ascii="Century" w:eastAsia="Times New Roman" w:hAnsi="Century"/>
          <w:sz w:val="24"/>
          <w:szCs w:val="24"/>
        </w:rPr>
      </w:pPr>
      <w:r w:rsidRPr="00DF4F02">
        <w:rPr>
          <w:rFonts w:ascii="Century" w:eastAsia="Times New Roman" w:hAnsi="Century"/>
          <w:sz w:val="24"/>
          <w:szCs w:val="24"/>
        </w:rPr>
        <w:t>A la suite de ces éclaircissements, la séance a été levée à 11h12 mn.</w:t>
      </w:r>
    </w:p>
    <w:p w14:paraId="775DE033" w14:textId="77777777" w:rsidR="00773ABE" w:rsidRPr="00DF4F02" w:rsidRDefault="00773ABE" w:rsidP="00DF4F02">
      <w:pPr>
        <w:spacing w:before="240" w:after="0" w:line="276" w:lineRule="auto"/>
        <w:contextualSpacing/>
        <w:jc w:val="both"/>
        <w:rPr>
          <w:rFonts w:ascii="Century" w:eastAsia="Times New Roman" w:hAnsi="Century"/>
          <w:sz w:val="24"/>
          <w:szCs w:val="24"/>
          <w:lang w:eastAsia="fr-CA"/>
        </w:rPr>
      </w:pPr>
      <w:r w:rsidRPr="00DF4F02">
        <w:rPr>
          <w:rFonts w:ascii="Century" w:eastAsia="Times New Roman" w:hAnsi="Century"/>
          <w:sz w:val="24"/>
          <w:szCs w:val="24"/>
          <w:lang w:eastAsia="fr-CA"/>
        </w:rPr>
        <w:t xml:space="preserve"> </w:t>
      </w:r>
    </w:p>
    <w:p w14:paraId="676EFE49" w14:textId="77777777" w:rsidR="00773ABE" w:rsidRPr="00DF4F02" w:rsidRDefault="00773ABE" w:rsidP="00DF4F02">
      <w:pPr>
        <w:spacing w:before="0" w:after="0" w:line="276" w:lineRule="auto"/>
        <w:jc w:val="both"/>
        <w:rPr>
          <w:rFonts w:ascii="Century" w:eastAsia="Times New Roman" w:hAnsi="Century"/>
          <w:sz w:val="24"/>
          <w:szCs w:val="24"/>
        </w:rPr>
      </w:pPr>
    </w:p>
    <w:p w14:paraId="281E16CE" w14:textId="77777777" w:rsidR="00773ABE" w:rsidRPr="00DF4F02" w:rsidRDefault="00773ABE" w:rsidP="00DF4F02">
      <w:pPr>
        <w:spacing w:before="0" w:after="0" w:line="276" w:lineRule="auto"/>
        <w:jc w:val="both"/>
        <w:rPr>
          <w:rFonts w:ascii="Century" w:eastAsia="Times New Roman" w:hAnsi="Century"/>
          <w:b/>
          <w:sz w:val="24"/>
          <w:szCs w:val="24"/>
        </w:rPr>
      </w:pPr>
    </w:p>
    <w:p w14:paraId="255D9FF9" w14:textId="77777777" w:rsidR="00773ABE" w:rsidRPr="00DF4F02" w:rsidRDefault="00773ABE" w:rsidP="00DF4F02">
      <w:pPr>
        <w:spacing w:before="0" w:after="0" w:line="276" w:lineRule="auto"/>
        <w:ind w:left="4956" w:firstLine="708"/>
        <w:jc w:val="both"/>
        <w:rPr>
          <w:rFonts w:ascii="Century" w:eastAsia="Times New Roman" w:hAnsi="Century"/>
          <w:b/>
          <w:sz w:val="24"/>
          <w:szCs w:val="24"/>
        </w:rPr>
      </w:pPr>
      <w:r w:rsidRPr="00DF4F02">
        <w:rPr>
          <w:rFonts w:ascii="Century" w:eastAsia="Times New Roman" w:hAnsi="Century"/>
          <w:b/>
          <w:sz w:val="24"/>
          <w:szCs w:val="24"/>
        </w:rPr>
        <w:t>Fait à Ganarago, le 27 juillet 2014</w:t>
      </w:r>
    </w:p>
    <w:p w14:paraId="13CEE3B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03025ED7"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0CFD078B"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62172422" w14:textId="77777777" w:rsidR="00773ABE" w:rsidRPr="00DF4F02" w:rsidRDefault="00773ABE" w:rsidP="00DF4F02">
      <w:pPr>
        <w:spacing w:before="0" w:after="0" w:line="276" w:lineRule="auto"/>
        <w:jc w:val="both"/>
        <w:rPr>
          <w:rFonts w:ascii="Century" w:eastAsia="Times New Roman" w:hAnsi="Century"/>
          <w:b/>
          <w:sz w:val="24"/>
          <w:szCs w:val="24"/>
        </w:rPr>
      </w:pPr>
    </w:p>
    <w:p w14:paraId="2CD20582" w14:textId="77777777" w:rsidR="00773ABE" w:rsidRPr="00DF4F02" w:rsidRDefault="00773ABE" w:rsidP="00DF4F02">
      <w:pPr>
        <w:spacing w:before="0" w:after="0" w:line="276" w:lineRule="auto"/>
        <w:jc w:val="both"/>
        <w:rPr>
          <w:rFonts w:ascii="Century" w:eastAsia="Times New Roman" w:hAnsi="Century"/>
          <w:b/>
          <w:sz w:val="24"/>
          <w:szCs w:val="24"/>
        </w:rPr>
      </w:pPr>
    </w:p>
    <w:p w14:paraId="102A1CA1" w14:textId="77777777" w:rsidR="00773ABE" w:rsidRPr="00DF4F02" w:rsidRDefault="00773ABE" w:rsidP="00DF4F02">
      <w:pPr>
        <w:spacing w:before="0" w:after="0" w:line="276" w:lineRule="auto"/>
        <w:jc w:val="both"/>
        <w:rPr>
          <w:rFonts w:ascii="Century" w:eastAsia="Times New Roman" w:hAnsi="Century"/>
          <w:b/>
          <w:sz w:val="24"/>
          <w:szCs w:val="24"/>
        </w:rPr>
      </w:pPr>
    </w:p>
    <w:p w14:paraId="3A98FC25"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 xml:space="preserve">LISTE DES PARTICIPANTS A LA RENCONTRE D’INFORMATION/CONSULTATION </w:t>
      </w:r>
    </w:p>
    <w:p w14:paraId="1A0DDF00" w14:textId="77777777" w:rsidR="00773ABE" w:rsidRPr="00DF4F02" w:rsidRDefault="00773ABE" w:rsidP="00DF4F02">
      <w:pPr>
        <w:spacing w:before="0" w:after="0"/>
        <w:jc w:val="both"/>
        <w:rPr>
          <w:rFonts w:ascii="Century" w:eastAsia="Times New Roman" w:hAnsi="Century"/>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2632"/>
        <w:gridCol w:w="2209"/>
        <w:gridCol w:w="2189"/>
      </w:tblGrid>
      <w:tr w:rsidR="00773ABE" w:rsidRPr="00DF4F02" w14:paraId="7EED6F7C" w14:textId="77777777" w:rsidTr="00FA06A0">
        <w:trPr>
          <w:trHeight w:val="375"/>
          <w:tblHeader/>
        </w:trPr>
        <w:tc>
          <w:tcPr>
            <w:tcW w:w="1349" w:type="pct"/>
            <w:shd w:val="clear" w:color="auto" w:fill="auto"/>
            <w:vAlign w:val="center"/>
          </w:tcPr>
          <w:p w14:paraId="2130C863"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367" w:type="pct"/>
            <w:shd w:val="clear" w:color="auto" w:fill="auto"/>
            <w:vAlign w:val="center"/>
          </w:tcPr>
          <w:p w14:paraId="67843915"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147" w:type="pct"/>
            <w:shd w:val="clear" w:color="auto" w:fill="auto"/>
            <w:vAlign w:val="center"/>
          </w:tcPr>
          <w:p w14:paraId="568EC088"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137" w:type="pct"/>
            <w:shd w:val="clear" w:color="auto" w:fill="auto"/>
            <w:vAlign w:val="center"/>
          </w:tcPr>
          <w:p w14:paraId="3D7CFC72"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17C75DE9" w14:textId="77777777" w:rsidTr="00773ABE">
        <w:trPr>
          <w:trHeight w:val="160"/>
        </w:trPr>
        <w:tc>
          <w:tcPr>
            <w:tcW w:w="1349" w:type="pct"/>
            <w:shd w:val="clear" w:color="auto" w:fill="auto"/>
            <w:vAlign w:val="center"/>
            <w:hideMark/>
          </w:tcPr>
          <w:p w14:paraId="75DAF2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67" w:type="pct"/>
            <w:shd w:val="clear" w:color="auto" w:fill="auto"/>
            <w:vAlign w:val="center"/>
            <w:hideMark/>
          </w:tcPr>
          <w:p w14:paraId="6B995F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Momini</w:t>
            </w:r>
          </w:p>
        </w:tc>
        <w:tc>
          <w:tcPr>
            <w:tcW w:w="1147" w:type="pct"/>
            <w:shd w:val="clear" w:color="auto" w:fill="auto"/>
            <w:vAlign w:val="center"/>
            <w:hideMark/>
          </w:tcPr>
          <w:p w14:paraId="75E41B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B1973106</w:t>
            </w:r>
          </w:p>
        </w:tc>
        <w:tc>
          <w:tcPr>
            <w:tcW w:w="1137" w:type="pct"/>
            <w:shd w:val="clear" w:color="auto" w:fill="auto"/>
            <w:vAlign w:val="center"/>
            <w:hideMark/>
          </w:tcPr>
          <w:p w14:paraId="4B124AA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73937551</w:t>
            </w:r>
          </w:p>
        </w:tc>
      </w:tr>
      <w:tr w:rsidR="00773ABE" w:rsidRPr="00DF4F02" w14:paraId="1A0B8B51" w14:textId="77777777" w:rsidTr="00773ABE">
        <w:trPr>
          <w:trHeight w:val="292"/>
        </w:trPr>
        <w:tc>
          <w:tcPr>
            <w:tcW w:w="1349" w:type="pct"/>
            <w:shd w:val="clear" w:color="auto" w:fill="auto"/>
            <w:vAlign w:val="center"/>
            <w:hideMark/>
          </w:tcPr>
          <w:p w14:paraId="566A7A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67" w:type="pct"/>
            <w:shd w:val="clear" w:color="auto" w:fill="auto"/>
            <w:vAlign w:val="center"/>
            <w:hideMark/>
          </w:tcPr>
          <w:p w14:paraId="4DF120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147" w:type="pct"/>
            <w:shd w:val="clear" w:color="auto" w:fill="auto"/>
            <w:vAlign w:val="center"/>
            <w:hideMark/>
          </w:tcPr>
          <w:p w14:paraId="366C5C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B4803988</w:t>
            </w:r>
          </w:p>
        </w:tc>
        <w:tc>
          <w:tcPr>
            <w:tcW w:w="1137" w:type="pct"/>
            <w:shd w:val="clear" w:color="auto" w:fill="auto"/>
            <w:vAlign w:val="center"/>
            <w:hideMark/>
          </w:tcPr>
          <w:p w14:paraId="762C3C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70420050</w:t>
            </w:r>
          </w:p>
        </w:tc>
      </w:tr>
      <w:tr w:rsidR="00773ABE" w:rsidRPr="00DF4F02" w14:paraId="48F98EE5" w14:textId="77777777" w:rsidTr="00773ABE">
        <w:trPr>
          <w:trHeight w:val="126"/>
        </w:trPr>
        <w:tc>
          <w:tcPr>
            <w:tcW w:w="1349" w:type="pct"/>
            <w:shd w:val="clear" w:color="auto" w:fill="auto"/>
            <w:vAlign w:val="center"/>
            <w:hideMark/>
          </w:tcPr>
          <w:p w14:paraId="47EC67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NONKAGNE</w:t>
            </w:r>
          </w:p>
        </w:tc>
        <w:tc>
          <w:tcPr>
            <w:tcW w:w="1367" w:type="pct"/>
            <w:shd w:val="clear" w:color="auto" w:fill="auto"/>
            <w:vAlign w:val="center"/>
            <w:hideMark/>
          </w:tcPr>
          <w:p w14:paraId="534332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47" w:type="pct"/>
            <w:shd w:val="clear" w:color="auto" w:fill="auto"/>
            <w:vAlign w:val="center"/>
            <w:hideMark/>
          </w:tcPr>
          <w:p w14:paraId="53F880E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1137" w:type="pct"/>
            <w:shd w:val="clear" w:color="auto" w:fill="auto"/>
            <w:vAlign w:val="center"/>
            <w:hideMark/>
          </w:tcPr>
          <w:p w14:paraId="7F7510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r>
      <w:tr w:rsidR="00773ABE" w:rsidRPr="00DF4F02" w14:paraId="32877401" w14:textId="77777777" w:rsidTr="00773ABE">
        <w:trPr>
          <w:trHeight w:val="258"/>
        </w:trPr>
        <w:tc>
          <w:tcPr>
            <w:tcW w:w="1349" w:type="pct"/>
            <w:shd w:val="clear" w:color="auto" w:fill="auto"/>
            <w:vAlign w:val="center"/>
            <w:hideMark/>
          </w:tcPr>
          <w:p w14:paraId="28EBC2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1367" w:type="pct"/>
            <w:shd w:val="clear" w:color="auto" w:fill="auto"/>
            <w:vAlign w:val="center"/>
            <w:hideMark/>
          </w:tcPr>
          <w:p w14:paraId="77871F8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Mamoudou</w:t>
            </w:r>
          </w:p>
        </w:tc>
        <w:tc>
          <w:tcPr>
            <w:tcW w:w="1147" w:type="pct"/>
            <w:shd w:val="clear" w:color="auto" w:fill="auto"/>
            <w:vAlign w:val="center"/>
            <w:hideMark/>
          </w:tcPr>
          <w:p w14:paraId="15D0A2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B1630790</w:t>
            </w:r>
          </w:p>
        </w:tc>
        <w:tc>
          <w:tcPr>
            <w:tcW w:w="1137" w:type="pct"/>
            <w:shd w:val="clear" w:color="auto" w:fill="auto"/>
            <w:vAlign w:val="center"/>
            <w:hideMark/>
          </w:tcPr>
          <w:p w14:paraId="7FF344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73558650</w:t>
            </w:r>
          </w:p>
        </w:tc>
      </w:tr>
      <w:tr w:rsidR="00773ABE" w:rsidRPr="00DF4F02" w14:paraId="3601DD58" w14:textId="77777777" w:rsidTr="00773ABE">
        <w:trPr>
          <w:trHeight w:val="220"/>
        </w:trPr>
        <w:tc>
          <w:tcPr>
            <w:tcW w:w="1349" w:type="pct"/>
            <w:shd w:val="clear" w:color="auto" w:fill="auto"/>
            <w:vAlign w:val="center"/>
            <w:hideMark/>
          </w:tcPr>
          <w:p w14:paraId="117A21C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1367" w:type="pct"/>
            <w:shd w:val="clear" w:color="auto" w:fill="auto"/>
            <w:vAlign w:val="center"/>
            <w:hideMark/>
          </w:tcPr>
          <w:p w14:paraId="156FB4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Inoussa</w:t>
            </w:r>
          </w:p>
        </w:tc>
        <w:tc>
          <w:tcPr>
            <w:tcW w:w="1147" w:type="pct"/>
            <w:shd w:val="clear" w:color="auto" w:fill="auto"/>
            <w:vAlign w:val="center"/>
            <w:hideMark/>
          </w:tcPr>
          <w:p w14:paraId="7974213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B5846196</w:t>
            </w:r>
          </w:p>
        </w:tc>
        <w:tc>
          <w:tcPr>
            <w:tcW w:w="1137" w:type="pct"/>
            <w:shd w:val="clear" w:color="auto" w:fill="auto"/>
            <w:vAlign w:val="center"/>
            <w:hideMark/>
          </w:tcPr>
          <w:p w14:paraId="772A8A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76531871</w:t>
            </w:r>
          </w:p>
        </w:tc>
      </w:tr>
      <w:tr w:rsidR="00773ABE" w:rsidRPr="00DF4F02" w14:paraId="1261B641" w14:textId="77777777" w:rsidTr="00773ABE">
        <w:trPr>
          <w:trHeight w:val="210"/>
        </w:trPr>
        <w:tc>
          <w:tcPr>
            <w:tcW w:w="1349" w:type="pct"/>
            <w:shd w:val="clear" w:color="auto" w:fill="auto"/>
            <w:vAlign w:val="center"/>
            <w:hideMark/>
          </w:tcPr>
          <w:p w14:paraId="00954C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1367" w:type="pct"/>
            <w:shd w:val="clear" w:color="auto" w:fill="auto"/>
            <w:vAlign w:val="center"/>
            <w:hideMark/>
          </w:tcPr>
          <w:p w14:paraId="7A99AC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Salifou</w:t>
            </w:r>
          </w:p>
        </w:tc>
        <w:tc>
          <w:tcPr>
            <w:tcW w:w="1147" w:type="pct"/>
            <w:shd w:val="clear" w:color="auto" w:fill="auto"/>
            <w:vAlign w:val="center"/>
            <w:hideMark/>
          </w:tcPr>
          <w:p w14:paraId="7471FE0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542B0B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75133161</w:t>
            </w:r>
          </w:p>
        </w:tc>
      </w:tr>
      <w:tr w:rsidR="00773ABE" w:rsidRPr="00DF4F02" w14:paraId="5BBFFCC3" w14:textId="77777777" w:rsidTr="00773ABE">
        <w:trPr>
          <w:trHeight w:val="186"/>
        </w:trPr>
        <w:tc>
          <w:tcPr>
            <w:tcW w:w="1349" w:type="pct"/>
            <w:shd w:val="clear" w:color="auto" w:fill="auto"/>
            <w:vAlign w:val="center"/>
            <w:hideMark/>
          </w:tcPr>
          <w:p w14:paraId="49999FC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67" w:type="pct"/>
            <w:shd w:val="clear" w:color="auto" w:fill="auto"/>
            <w:vAlign w:val="center"/>
            <w:hideMark/>
          </w:tcPr>
          <w:p w14:paraId="25943A3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147" w:type="pct"/>
            <w:shd w:val="clear" w:color="auto" w:fill="auto"/>
            <w:vAlign w:val="center"/>
            <w:hideMark/>
          </w:tcPr>
          <w:p w14:paraId="42891E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B2439902</w:t>
            </w:r>
          </w:p>
        </w:tc>
        <w:tc>
          <w:tcPr>
            <w:tcW w:w="1137" w:type="pct"/>
            <w:shd w:val="clear" w:color="auto" w:fill="auto"/>
            <w:vAlign w:val="center"/>
            <w:hideMark/>
          </w:tcPr>
          <w:p w14:paraId="2165DC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62683524</w:t>
            </w:r>
          </w:p>
        </w:tc>
      </w:tr>
      <w:tr w:rsidR="00773ABE" w:rsidRPr="00DF4F02" w14:paraId="1DC30FEE" w14:textId="77777777" w:rsidTr="00773ABE">
        <w:trPr>
          <w:trHeight w:val="175"/>
        </w:trPr>
        <w:tc>
          <w:tcPr>
            <w:tcW w:w="1349" w:type="pct"/>
            <w:shd w:val="clear" w:color="auto" w:fill="auto"/>
            <w:vAlign w:val="center"/>
            <w:hideMark/>
          </w:tcPr>
          <w:p w14:paraId="6F50996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67" w:type="pct"/>
            <w:shd w:val="clear" w:color="auto" w:fill="auto"/>
            <w:vAlign w:val="center"/>
            <w:hideMark/>
          </w:tcPr>
          <w:p w14:paraId="021B13F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Alidou</w:t>
            </w:r>
          </w:p>
        </w:tc>
        <w:tc>
          <w:tcPr>
            <w:tcW w:w="1147" w:type="pct"/>
            <w:shd w:val="clear" w:color="auto" w:fill="auto"/>
            <w:vAlign w:val="center"/>
            <w:hideMark/>
          </w:tcPr>
          <w:p w14:paraId="63D8A5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094456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71421312</w:t>
            </w:r>
          </w:p>
        </w:tc>
      </w:tr>
      <w:tr w:rsidR="00773ABE" w:rsidRPr="00DF4F02" w14:paraId="7D3572A2" w14:textId="77777777" w:rsidTr="00773ABE">
        <w:trPr>
          <w:trHeight w:val="166"/>
        </w:trPr>
        <w:tc>
          <w:tcPr>
            <w:tcW w:w="1349" w:type="pct"/>
            <w:shd w:val="clear" w:color="auto" w:fill="auto"/>
            <w:vAlign w:val="center"/>
            <w:hideMark/>
          </w:tcPr>
          <w:p w14:paraId="5F46D0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67" w:type="pct"/>
            <w:shd w:val="clear" w:color="auto" w:fill="auto"/>
            <w:vAlign w:val="center"/>
            <w:hideMark/>
          </w:tcPr>
          <w:p w14:paraId="3ACA58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Bassirou</w:t>
            </w:r>
          </w:p>
        </w:tc>
        <w:tc>
          <w:tcPr>
            <w:tcW w:w="1147" w:type="pct"/>
            <w:shd w:val="clear" w:color="auto" w:fill="auto"/>
            <w:vAlign w:val="center"/>
            <w:hideMark/>
          </w:tcPr>
          <w:p w14:paraId="7FBFC9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7B9AD0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7FE016F" w14:textId="77777777" w:rsidTr="00773ABE">
        <w:trPr>
          <w:trHeight w:val="127"/>
        </w:trPr>
        <w:tc>
          <w:tcPr>
            <w:tcW w:w="1349" w:type="pct"/>
            <w:shd w:val="clear" w:color="auto" w:fill="auto"/>
            <w:vAlign w:val="center"/>
            <w:hideMark/>
          </w:tcPr>
          <w:p w14:paraId="067BA3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67" w:type="pct"/>
            <w:shd w:val="clear" w:color="auto" w:fill="auto"/>
            <w:vAlign w:val="center"/>
            <w:hideMark/>
          </w:tcPr>
          <w:p w14:paraId="50334F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147" w:type="pct"/>
            <w:shd w:val="clear" w:color="auto" w:fill="auto"/>
            <w:vAlign w:val="center"/>
            <w:hideMark/>
          </w:tcPr>
          <w:p w14:paraId="5B82AA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3EE1657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60110329</w:t>
            </w:r>
          </w:p>
        </w:tc>
      </w:tr>
      <w:tr w:rsidR="00773ABE" w:rsidRPr="00DF4F02" w14:paraId="202006D6" w14:textId="77777777" w:rsidTr="00773ABE">
        <w:trPr>
          <w:trHeight w:val="260"/>
        </w:trPr>
        <w:tc>
          <w:tcPr>
            <w:tcW w:w="1349" w:type="pct"/>
            <w:shd w:val="clear" w:color="auto" w:fill="auto"/>
            <w:vAlign w:val="center"/>
            <w:hideMark/>
          </w:tcPr>
          <w:p w14:paraId="1689E7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67" w:type="pct"/>
            <w:shd w:val="clear" w:color="auto" w:fill="auto"/>
            <w:vAlign w:val="center"/>
            <w:hideMark/>
          </w:tcPr>
          <w:p w14:paraId="4384D9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Rakietou</w:t>
            </w:r>
          </w:p>
        </w:tc>
        <w:tc>
          <w:tcPr>
            <w:tcW w:w="1147" w:type="pct"/>
            <w:shd w:val="clear" w:color="auto" w:fill="auto"/>
            <w:vAlign w:val="center"/>
            <w:hideMark/>
          </w:tcPr>
          <w:p w14:paraId="5A897B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B6993841</w:t>
            </w:r>
          </w:p>
        </w:tc>
        <w:tc>
          <w:tcPr>
            <w:tcW w:w="1137" w:type="pct"/>
            <w:shd w:val="clear" w:color="auto" w:fill="auto"/>
            <w:vAlign w:val="center"/>
            <w:hideMark/>
          </w:tcPr>
          <w:p w14:paraId="6761705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77154092</w:t>
            </w:r>
          </w:p>
        </w:tc>
      </w:tr>
      <w:tr w:rsidR="00773ABE" w:rsidRPr="00DF4F02" w14:paraId="7B85A976" w14:textId="77777777" w:rsidTr="00773ABE">
        <w:trPr>
          <w:trHeight w:val="235"/>
        </w:trPr>
        <w:tc>
          <w:tcPr>
            <w:tcW w:w="1349" w:type="pct"/>
            <w:shd w:val="clear" w:color="auto" w:fill="auto"/>
            <w:vAlign w:val="center"/>
            <w:hideMark/>
          </w:tcPr>
          <w:p w14:paraId="07B306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67" w:type="pct"/>
            <w:shd w:val="clear" w:color="auto" w:fill="auto"/>
            <w:vAlign w:val="center"/>
            <w:hideMark/>
          </w:tcPr>
          <w:p w14:paraId="7A1D7B0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147" w:type="pct"/>
            <w:shd w:val="clear" w:color="auto" w:fill="auto"/>
            <w:vAlign w:val="center"/>
            <w:hideMark/>
          </w:tcPr>
          <w:p w14:paraId="5804A51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453E210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66958458</w:t>
            </w:r>
          </w:p>
        </w:tc>
      </w:tr>
      <w:tr w:rsidR="00773ABE" w:rsidRPr="00DF4F02" w14:paraId="606BB841" w14:textId="77777777" w:rsidTr="00773ABE">
        <w:trPr>
          <w:trHeight w:val="226"/>
        </w:trPr>
        <w:tc>
          <w:tcPr>
            <w:tcW w:w="1349" w:type="pct"/>
            <w:shd w:val="clear" w:color="auto" w:fill="auto"/>
            <w:vAlign w:val="center"/>
            <w:hideMark/>
          </w:tcPr>
          <w:p w14:paraId="51C2FC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67" w:type="pct"/>
            <w:shd w:val="clear" w:color="auto" w:fill="auto"/>
            <w:vAlign w:val="center"/>
            <w:hideMark/>
          </w:tcPr>
          <w:p w14:paraId="4053B1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147" w:type="pct"/>
            <w:shd w:val="clear" w:color="auto" w:fill="auto"/>
            <w:vAlign w:val="center"/>
            <w:hideMark/>
          </w:tcPr>
          <w:p w14:paraId="65C9EF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B3418148</w:t>
            </w:r>
          </w:p>
        </w:tc>
        <w:tc>
          <w:tcPr>
            <w:tcW w:w="1137" w:type="pct"/>
            <w:shd w:val="clear" w:color="auto" w:fill="auto"/>
            <w:vAlign w:val="center"/>
            <w:hideMark/>
          </w:tcPr>
          <w:p w14:paraId="0EFB795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7E4B814" w14:textId="77777777" w:rsidTr="00773ABE">
        <w:trPr>
          <w:trHeight w:val="201"/>
        </w:trPr>
        <w:tc>
          <w:tcPr>
            <w:tcW w:w="1349" w:type="pct"/>
            <w:shd w:val="clear" w:color="auto" w:fill="auto"/>
            <w:vAlign w:val="center"/>
            <w:hideMark/>
          </w:tcPr>
          <w:p w14:paraId="1F887C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67" w:type="pct"/>
            <w:shd w:val="clear" w:color="auto" w:fill="auto"/>
            <w:vAlign w:val="center"/>
            <w:hideMark/>
          </w:tcPr>
          <w:p w14:paraId="52282F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1147" w:type="pct"/>
            <w:shd w:val="clear" w:color="auto" w:fill="auto"/>
            <w:vAlign w:val="center"/>
            <w:hideMark/>
          </w:tcPr>
          <w:p w14:paraId="6ABE53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B0511195</w:t>
            </w:r>
          </w:p>
        </w:tc>
        <w:tc>
          <w:tcPr>
            <w:tcW w:w="1137" w:type="pct"/>
            <w:shd w:val="clear" w:color="auto" w:fill="auto"/>
            <w:vAlign w:val="center"/>
            <w:hideMark/>
          </w:tcPr>
          <w:p w14:paraId="2295CC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76622927</w:t>
            </w:r>
          </w:p>
        </w:tc>
      </w:tr>
      <w:tr w:rsidR="00773ABE" w:rsidRPr="00DF4F02" w14:paraId="39B9CCF1" w14:textId="77777777" w:rsidTr="00773ABE">
        <w:trPr>
          <w:trHeight w:val="178"/>
        </w:trPr>
        <w:tc>
          <w:tcPr>
            <w:tcW w:w="1349" w:type="pct"/>
            <w:shd w:val="clear" w:color="auto" w:fill="auto"/>
            <w:vAlign w:val="center"/>
            <w:hideMark/>
          </w:tcPr>
          <w:p w14:paraId="4C76D8B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67" w:type="pct"/>
            <w:shd w:val="clear" w:color="auto" w:fill="auto"/>
            <w:vAlign w:val="center"/>
            <w:hideMark/>
          </w:tcPr>
          <w:p w14:paraId="0665C6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147" w:type="pct"/>
            <w:shd w:val="clear" w:color="auto" w:fill="auto"/>
            <w:vAlign w:val="center"/>
            <w:hideMark/>
          </w:tcPr>
          <w:p w14:paraId="096C5A3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B0594352</w:t>
            </w:r>
          </w:p>
        </w:tc>
        <w:tc>
          <w:tcPr>
            <w:tcW w:w="1137" w:type="pct"/>
            <w:shd w:val="clear" w:color="auto" w:fill="auto"/>
            <w:vAlign w:val="center"/>
            <w:hideMark/>
          </w:tcPr>
          <w:p w14:paraId="1CCE846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77122800</w:t>
            </w:r>
          </w:p>
        </w:tc>
      </w:tr>
      <w:tr w:rsidR="00773ABE" w:rsidRPr="00DF4F02" w14:paraId="09D83E3A" w14:textId="77777777" w:rsidTr="00773ABE">
        <w:trPr>
          <w:trHeight w:val="295"/>
        </w:trPr>
        <w:tc>
          <w:tcPr>
            <w:tcW w:w="1349" w:type="pct"/>
            <w:shd w:val="clear" w:color="auto" w:fill="auto"/>
            <w:vAlign w:val="center"/>
            <w:hideMark/>
          </w:tcPr>
          <w:p w14:paraId="27F800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DINKO</w:t>
            </w:r>
          </w:p>
        </w:tc>
        <w:tc>
          <w:tcPr>
            <w:tcW w:w="1367" w:type="pct"/>
            <w:shd w:val="clear" w:color="auto" w:fill="auto"/>
            <w:vAlign w:val="center"/>
            <w:hideMark/>
          </w:tcPr>
          <w:p w14:paraId="703855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w:t>
            </w:r>
          </w:p>
        </w:tc>
        <w:tc>
          <w:tcPr>
            <w:tcW w:w="1147" w:type="pct"/>
            <w:shd w:val="clear" w:color="auto" w:fill="auto"/>
            <w:vAlign w:val="center"/>
            <w:hideMark/>
          </w:tcPr>
          <w:p w14:paraId="3C385DF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b5829225</w:t>
            </w:r>
          </w:p>
        </w:tc>
        <w:tc>
          <w:tcPr>
            <w:tcW w:w="1137" w:type="pct"/>
            <w:shd w:val="clear" w:color="auto" w:fill="auto"/>
            <w:vAlign w:val="center"/>
            <w:hideMark/>
          </w:tcPr>
          <w:p w14:paraId="5978C9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63973046</w:t>
            </w:r>
          </w:p>
        </w:tc>
      </w:tr>
      <w:tr w:rsidR="00773ABE" w:rsidRPr="00DF4F02" w14:paraId="50C6A4DB" w14:textId="77777777" w:rsidTr="00773ABE">
        <w:trPr>
          <w:trHeight w:val="144"/>
        </w:trPr>
        <w:tc>
          <w:tcPr>
            <w:tcW w:w="1349" w:type="pct"/>
            <w:shd w:val="clear" w:color="auto" w:fill="auto"/>
            <w:vAlign w:val="center"/>
            <w:hideMark/>
          </w:tcPr>
          <w:p w14:paraId="47D7E6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67" w:type="pct"/>
            <w:shd w:val="clear" w:color="auto" w:fill="auto"/>
            <w:vAlign w:val="center"/>
            <w:hideMark/>
          </w:tcPr>
          <w:p w14:paraId="40A156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1147" w:type="pct"/>
            <w:shd w:val="clear" w:color="auto" w:fill="auto"/>
            <w:vAlign w:val="center"/>
            <w:hideMark/>
          </w:tcPr>
          <w:p w14:paraId="08783F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082364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61435205</w:t>
            </w:r>
          </w:p>
        </w:tc>
      </w:tr>
      <w:tr w:rsidR="00773ABE" w:rsidRPr="00DF4F02" w14:paraId="25957867" w14:textId="77777777" w:rsidTr="00773ABE">
        <w:trPr>
          <w:trHeight w:val="262"/>
        </w:trPr>
        <w:tc>
          <w:tcPr>
            <w:tcW w:w="1349" w:type="pct"/>
            <w:shd w:val="clear" w:color="auto" w:fill="auto"/>
            <w:vAlign w:val="center"/>
            <w:hideMark/>
          </w:tcPr>
          <w:p w14:paraId="6FAF3A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GUIKO</w:t>
            </w:r>
          </w:p>
        </w:tc>
        <w:tc>
          <w:tcPr>
            <w:tcW w:w="1367" w:type="pct"/>
            <w:shd w:val="clear" w:color="auto" w:fill="auto"/>
            <w:vAlign w:val="center"/>
            <w:hideMark/>
          </w:tcPr>
          <w:p w14:paraId="3059A6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147" w:type="pct"/>
            <w:shd w:val="clear" w:color="auto" w:fill="auto"/>
            <w:vAlign w:val="center"/>
            <w:hideMark/>
          </w:tcPr>
          <w:p w14:paraId="7A5B17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B2677208</w:t>
            </w:r>
          </w:p>
        </w:tc>
        <w:tc>
          <w:tcPr>
            <w:tcW w:w="1137" w:type="pct"/>
            <w:shd w:val="clear" w:color="auto" w:fill="auto"/>
            <w:vAlign w:val="center"/>
            <w:hideMark/>
          </w:tcPr>
          <w:p w14:paraId="13A46A7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70183253</w:t>
            </w:r>
          </w:p>
        </w:tc>
      </w:tr>
      <w:tr w:rsidR="00773ABE" w:rsidRPr="00DF4F02" w14:paraId="4F4ED37E" w14:textId="77777777" w:rsidTr="00773ABE">
        <w:trPr>
          <w:trHeight w:val="252"/>
        </w:trPr>
        <w:tc>
          <w:tcPr>
            <w:tcW w:w="1349" w:type="pct"/>
            <w:shd w:val="clear" w:color="auto" w:fill="auto"/>
            <w:vAlign w:val="center"/>
            <w:hideMark/>
          </w:tcPr>
          <w:p w14:paraId="7238D6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097A25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 dono</w:t>
            </w:r>
          </w:p>
        </w:tc>
        <w:tc>
          <w:tcPr>
            <w:tcW w:w="1147" w:type="pct"/>
            <w:shd w:val="clear" w:color="auto" w:fill="auto"/>
            <w:vAlign w:val="center"/>
            <w:hideMark/>
          </w:tcPr>
          <w:p w14:paraId="2E0D82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574363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71662046</w:t>
            </w:r>
          </w:p>
        </w:tc>
      </w:tr>
      <w:tr w:rsidR="00773ABE" w:rsidRPr="00DF4F02" w14:paraId="771B2BFC" w14:textId="77777777" w:rsidTr="00773ABE">
        <w:trPr>
          <w:trHeight w:val="214"/>
        </w:trPr>
        <w:tc>
          <w:tcPr>
            <w:tcW w:w="1349" w:type="pct"/>
            <w:shd w:val="clear" w:color="auto" w:fill="auto"/>
            <w:vAlign w:val="center"/>
            <w:hideMark/>
          </w:tcPr>
          <w:p w14:paraId="1E1456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0D3DA8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147" w:type="pct"/>
            <w:shd w:val="clear" w:color="auto" w:fill="auto"/>
            <w:vAlign w:val="center"/>
            <w:hideMark/>
          </w:tcPr>
          <w:p w14:paraId="1164A3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B5492164</w:t>
            </w:r>
          </w:p>
        </w:tc>
        <w:tc>
          <w:tcPr>
            <w:tcW w:w="1137" w:type="pct"/>
            <w:shd w:val="clear" w:color="auto" w:fill="auto"/>
            <w:vAlign w:val="center"/>
            <w:hideMark/>
          </w:tcPr>
          <w:p w14:paraId="5CD51F3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72750330</w:t>
            </w:r>
          </w:p>
        </w:tc>
      </w:tr>
      <w:tr w:rsidR="00773ABE" w:rsidRPr="00DF4F02" w14:paraId="06C0391A" w14:textId="77777777" w:rsidTr="00773ABE">
        <w:trPr>
          <w:trHeight w:val="203"/>
        </w:trPr>
        <w:tc>
          <w:tcPr>
            <w:tcW w:w="1349" w:type="pct"/>
            <w:shd w:val="clear" w:color="auto" w:fill="auto"/>
            <w:vAlign w:val="center"/>
            <w:hideMark/>
          </w:tcPr>
          <w:p w14:paraId="68736C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2F2160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Daddé</w:t>
            </w:r>
          </w:p>
        </w:tc>
        <w:tc>
          <w:tcPr>
            <w:tcW w:w="1147" w:type="pct"/>
            <w:shd w:val="clear" w:color="auto" w:fill="auto"/>
            <w:vAlign w:val="center"/>
            <w:hideMark/>
          </w:tcPr>
          <w:p w14:paraId="2E7322D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w:t>
            </w:r>
          </w:p>
        </w:tc>
        <w:tc>
          <w:tcPr>
            <w:tcW w:w="1137" w:type="pct"/>
            <w:shd w:val="clear" w:color="auto" w:fill="auto"/>
            <w:vAlign w:val="center"/>
            <w:hideMark/>
          </w:tcPr>
          <w:p w14:paraId="120C8E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70245148</w:t>
            </w:r>
          </w:p>
        </w:tc>
      </w:tr>
      <w:tr w:rsidR="00773ABE" w:rsidRPr="00DF4F02" w14:paraId="1CC17A15" w14:textId="77777777" w:rsidTr="00773ABE">
        <w:trPr>
          <w:trHeight w:val="180"/>
        </w:trPr>
        <w:tc>
          <w:tcPr>
            <w:tcW w:w="1349" w:type="pct"/>
            <w:shd w:val="clear" w:color="auto" w:fill="auto"/>
            <w:vAlign w:val="center"/>
            <w:hideMark/>
          </w:tcPr>
          <w:p w14:paraId="175B3D9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225684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Daouda</w:t>
            </w:r>
          </w:p>
        </w:tc>
        <w:tc>
          <w:tcPr>
            <w:tcW w:w="1147" w:type="pct"/>
            <w:shd w:val="clear" w:color="auto" w:fill="auto"/>
            <w:vAlign w:val="center"/>
            <w:hideMark/>
          </w:tcPr>
          <w:p w14:paraId="6C29CB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B5492606</w:t>
            </w:r>
          </w:p>
        </w:tc>
        <w:tc>
          <w:tcPr>
            <w:tcW w:w="1137" w:type="pct"/>
            <w:shd w:val="clear" w:color="auto" w:fill="auto"/>
            <w:vAlign w:val="center"/>
            <w:hideMark/>
          </w:tcPr>
          <w:p w14:paraId="1A5DD5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60431158</w:t>
            </w:r>
          </w:p>
        </w:tc>
      </w:tr>
      <w:tr w:rsidR="00773ABE" w:rsidRPr="00DF4F02" w14:paraId="29BBE716" w14:textId="77777777" w:rsidTr="00773ABE">
        <w:trPr>
          <w:trHeight w:val="170"/>
        </w:trPr>
        <w:tc>
          <w:tcPr>
            <w:tcW w:w="1349" w:type="pct"/>
            <w:shd w:val="clear" w:color="auto" w:fill="auto"/>
            <w:vAlign w:val="center"/>
            <w:hideMark/>
          </w:tcPr>
          <w:p w14:paraId="45752EA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3B8A966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w:t>
            </w:r>
          </w:p>
        </w:tc>
        <w:tc>
          <w:tcPr>
            <w:tcW w:w="1147" w:type="pct"/>
            <w:shd w:val="clear" w:color="auto" w:fill="auto"/>
            <w:vAlign w:val="center"/>
            <w:hideMark/>
          </w:tcPr>
          <w:p w14:paraId="4EB8C4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1137" w:type="pct"/>
            <w:shd w:val="clear" w:color="auto" w:fill="auto"/>
            <w:vAlign w:val="center"/>
            <w:hideMark/>
          </w:tcPr>
          <w:p w14:paraId="2167E4A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70245148</w:t>
            </w:r>
          </w:p>
        </w:tc>
      </w:tr>
      <w:tr w:rsidR="00773ABE" w:rsidRPr="00DF4F02" w14:paraId="70AFF333" w14:textId="77777777" w:rsidTr="00773ABE">
        <w:trPr>
          <w:trHeight w:val="146"/>
        </w:trPr>
        <w:tc>
          <w:tcPr>
            <w:tcW w:w="1349" w:type="pct"/>
            <w:shd w:val="clear" w:color="auto" w:fill="auto"/>
            <w:vAlign w:val="center"/>
            <w:hideMark/>
          </w:tcPr>
          <w:p w14:paraId="289CF99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292075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Hansa</w:t>
            </w:r>
          </w:p>
        </w:tc>
        <w:tc>
          <w:tcPr>
            <w:tcW w:w="1147" w:type="pct"/>
            <w:shd w:val="clear" w:color="auto" w:fill="auto"/>
            <w:vAlign w:val="center"/>
            <w:hideMark/>
          </w:tcPr>
          <w:p w14:paraId="5D3ACB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338AD8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E8B694E" w14:textId="77777777" w:rsidTr="00773ABE">
        <w:trPr>
          <w:trHeight w:val="122"/>
        </w:trPr>
        <w:tc>
          <w:tcPr>
            <w:tcW w:w="1349" w:type="pct"/>
            <w:shd w:val="clear" w:color="auto" w:fill="auto"/>
            <w:vAlign w:val="center"/>
            <w:hideMark/>
          </w:tcPr>
          <w:p w14:paraId="2911F13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305F0D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1147" w:type="pct"/>
            <w:shd w:val="clear" w:color="auto" w:fill="auto"/>
            <w:vAlign w:val="center"/>
            <w:hideMark/>
          </w:tcPr>
          <w:p w14:paraId="4988E3B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B2440712</w:t>
            </w:r>
          </w:p>
        </w:tc>
        <w:tc>
          <w:tcPr>
            <w:tcW w:w="1137" w:type="pct"/>
            <w:shd w:val="clear" w:color="auto" w:fill="auto"/>
            <w:vAlign w:val="center"/>
            <w:hideMark/>
          </w:tcPr>
          <w:p w14:paraId="2394CD0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70835453</w:t>
            </w:r>
          </w:p>
        </w:tc>
      </w:tr>
      <w:tr w:rsidR="00773ABE" w:rsidRPr="00DF4F02" w14:paraId="29CBC5B1" w14:textId="77777777" w:rsidTr="00773ABE">
        <w:trPr>
          <w:trHeight w:val="111"/>
        </w:trPr>
        <w:tc>
          <w:tcPr>
            <w:tcW w:w="1349" w:type="pct"/>
            <w:shd w:val="clear" w:color="auto" w:fill="auto"/>
            <w:vAlign w:val="center"/>
            <w:hideMark/>
          </w:tcPr>
          <w:p w14:paraId="655399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532CC8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Mohamadi</w:t>
            </w:r>
          </w:p>
        </w:tc>
        <w:tc>
          <w:tcPr>
            <w:tcW w:w="1147" w:type="pct"/>
            <w:shd w:val="clear" w:color="auto" w:fill="auto"/>
            <w:vAlign w:val="center"/>
            <w:hideMark/>
          </w:tcPr>
          <w:p w14:paraId="781F882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b2440116</w:t>
            </w:r>
          </w:p>
        </w:tc>
        <w:tc>
          <w:tcPr>
            <w:tcW w:w="1137" w:type="pct"/>
            <w:shd w:val="clear" w:color="auto" w:fill="auto"/>
            <w:vAlign w:val="center"/>
            <w:hideMark/>
          </w:tcPr>
          <w:p w14:paraId="6CB654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62683125</w:t>
            </w:r>
          </w:p>
        </w:tc>
      </w:tr>
      <w:tr w:rsidR="00773ABE" w:rsidRPr="00DF4F02" w14:paraId="65983232" w14:textId="77777777" w:rsidTr="00773ABE">
        <w:trPr>
          <w:trHeight w:val="246"/>
        </w:trPr>
        <w:tc>
          <w:tcPr>
            <w:tcW w:w="1349" w:type="pct"/>
            <w:shd w:val="clear" w:color="auto" w:fill="auto"/>
            <w:vAlign w:val="center"/>
            <w:hideMark/>
          </w:tcPr>
          <w:p w14:paraId="096BDD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0A0C66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1147" w:type="pct"/>
            <w:shd w:val="clear" w:color="auto" w:fill="auto"/>
            <w:vAlign w:val="center"/>
            <w:hideMark/>
          </w:tcPr>
          <w:p w14:paraId="18C19B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B3789977</w:t>
            </w:r>
          </w:p>
        </w:tc>
        <w:tc>
          <w:tcPr>
            <w:tcW w:w="1137" w:type="pct"/>
            <w:shd w:val="clear" w:color="auto" w:fill="auto"/>
            <w:vAlign w:val="center"/>
            <w:hideMark/>
          </w:tcPr>
          <w:p w14:paraId="56751A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62827319</w:t>
            </w:r>
          </w:p>
        </w:tc>
      </w:tr>
      <w:tr w:rsidR="00773ABE" w:rsidRPr="00DF4F02" w14:paraId="107263D9" w14:textId="77777777" w:rsidTr="00773ABE">
        <w:trPr>
          <w:trHeight w:val="254"/>
        </w:trPr>
        <w:tc>
          <w:tcPr>
            <w:tcW w:w="1349" w:type="pct"/>
            <w:shd w:val="clear" w:color="auto" w:fill="auto"/>
            <w:vAlign w:val="center"/>
            <w:hideMark/>
          </w:tcPr>
          <w:p w14:paraId="1ACA98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6945AB5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147" w:type="pct"/>
            <w:shd w:val="clear" w:color="auto" w:fill="auto"/>
            <w:vAlign w:val="center"/>
            <w:hideMark/>
          </w:tcPr>
          <w:p w14:paraId="30CC09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B2052967</w:t>
            </w:r>
          </w:p>
        </w:tc>
        <w:tc>
          <w:tcPr>
            <w:tcW w:w="1137" w:type="pct"/>
            <w:shd w:val="clear" w:color="auto" w:fill="auto"/>
            <w:vAlign w:val="center"/>
            <w:hideMark/>
          </w:tcPr>
          <w:p w14:paraId="1EA73A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72940439</w:t>
            </w:r>
          </w:p>
        </w:tc>
      </w:tr>
      <w:tr w:rsidR="00773ABE" w:rsidRPr="00DF4F02" w14:paraId="31B6192F" w14:textId="77777777" w:rsidTr="00773ABE">
        <w:trPr>
          <w:trHeight w:val="262"/>
        </w:trPr>
        <w:tc>
          <w:tcPr>
            <w:tcW w:w="1349" w:type="pct"/>
            <w:shd w:val="clear" w:color="auto" w:fill="auto"/>
            <w:vAlign w:val="center"/>
            <w:hideMark/>
          </w:tcPr>
          <w:p w14:paraId="0F6D30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6AFBF8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147" w:type="pct"/>
            <w:shd w:val="clear" w:color="auto" w:fill="auto"/>
            <w:vAlign w:val="center"/>
            <w:hideMark/>
          </w:tcPr>
          <w:p w14:paraId="5F7A1E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B2647208</w:t>
            </w:r>
          </w:p>
        </w:tc>
        <w:tc>
          <w:tcPr>
            <w:tcW w:w="1137" w:type="pct"/>
            <w:shd w:val="clear" w:color="auto" w:fill="auto"/>
            <w:vAlign w:val="center"/>
            <w:hideMark/>
          </w:tcPr>
          <w:p w14:paraId="6AF0C4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70183253</w:t>
            </w:r>
          </w:p>
        </w:tc>
      </w:tr>
      <w:tr w:rsidR="00773ABE" w:rsidRPr="00DF4F02" w14:paraId="42646EAE" w14:textId="77777777" w:rsidTr="00773ABE">
        <w:trPr>
          <w:trHeight w:val="256"/>
        </w:trPr>
        <w:tc>
          <w:tcPr>
            <w:tcW w:w="1349" w:type="pct"/>
            <w:shd w:val="clear" w:color="auto" w:fill="auto"/>
            <w:vAlign w:val="center"/>
            <w:hideMark/>
          </w:tcPr>
          <w:p w14:paraId="31F0EF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03126A4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Sibiro</w:t>
            </w:r>
          </w:p>
        </w:tc>
        <w:tc>
          <w:tcPr>
            <w:tcW w:w="1147" w:type="pct"/>
            <w:shd w:val="clear" w:color="auto" w:fill="auto"/>
            <w:vAlign w:val="center"/>
            <w:hideMark/>
          </w:tcPr>
          <w:p w14:paraId="7484F75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2C11CF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70613803</w:t>
            </w:r>
          </w:p>
        </w:tc>
      </w:tr>
      <w:tr w:rsidR="00773ABE" w:rsidRPr="00DF4F02" w14:paraId="5B1EC6BB" w14:textId="77777777" w:rsidTr="00773ABE">
        <w:trPr>
          <w:trHeight w:val="264"/>
        </w:trPr>
        <w:tc>
          <w:tcPr>
            <w:tcW w:w="1349" w:type="pct"/>
            <w:shd w:val="clear" w:color="auto" w:fill="auto"/>
            <w:vAlign w:val="center"/>
            <w:hideMark/>
          </w:tcPr>
          <w:p w14:paraId="21F6E0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1706E0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Soumayila</w:t>
            </w:r>
          </w:p>
        </w:tc>
        <w:tc>
          <w:tcPr>
            <w:tcW w:w="1147" w:type="pct"/>
            <w:shd w:val="clear" w:color="auto" w:fill="auto"/>
            <w:vAlign w:val="center"/>
            <w:hideMark/>
          </w:tcPr>
          <w:p w14:paraId="7DD31D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B5492586</w:t>
            </w:r>
          </w:p>
        </w:tc>
        <w:tc>
          <w:tcPr>
            <w:tcW w:w="1137" w:type="pct"/>
            <w:shd w:val="clear" w:color="auto" w:fill="auto"/>
            <w:vAlign w:val="center"/>
            <w:hideMark/>
          </w:tcPr>
          <w:p w14:paraId="27113B5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60110123</w:t>
            </w:r>
          </w:p>
        </w:tc>
      </w:tr>
      <w:tr w:rsidR="00773ABE" w:rsidRPr="00DF4F02" w14:paraId="646B9F56" w14:textId="77777777" w:rsidTr="00773ABE">
        <w:trPr>
          <w:trHeight w:val="258"/>
        </w:trPr>
        <w:tc>
          <w:tcPr>
            <w:tcW w:w="1349" w:type="pct"/>
            <w:shd w:val="clear" w:color="auto" w:fill="auto"/>
            <w:vAlign w:val="center"/>
            <w:hideMark/>
          </w:tcPr>
          <w:p w14:paraId="46BAE8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0B7168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1147" w:type="pct"/>
            <w:shd w:val="clear" w:color="auto" w:fill="auto"/>
            <w:vAlign w:val="center"/>
            <w:hideMark/>
          </w:tcPr>
          <w:p w14:paraId="18CA22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1D9B28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D50EB47" w14:textId="77777777" w:rsidTr="00773ABE">
        <w:trPr>
          <w:trHeight w:val="252"/>
        </w:trPr>
        <w:tc>
          <w:tcPr>
            <w:tcW w:w="1349" w:type="pct"/>
            <w:shd w:val="clear" w:color="auto" w:fill="auto"/>
            <w:vAlign w:val="center"/>
            <w:hideMark/>
          </w:tcPr>
          <w:p w14:paraId="0FCCA5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38E677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Todala</w:t>
            </w:r>
          </w:p>
        </w:tc>
        <w:tc>
          <w:tcPr>
            <w:tcW w:w="1147" w:type="pct"/>
            <w:shd w:val="clear" w:color="auto" w:fill="auto"/>
            <w:vAlign w:val="center"/>
            <w:hideMark/>
          </w:tcPr>
          <w:p w14:paraId="7C7FF45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w:t>
            </w:r>
          </w:p>
        </w:tc>
        <w:tc>
          <w:tcPr>
            <w:tcW w:w="1137" w:type="pct"/>
            <w:shd w:val="clear" w:color="auto" w:fill="auto"/>
            <w:vAlign w:val="center"/>
            <w:hideMark/>
          </w:tcPr>
          <w:p w14:paraId="53CDE8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60736310</w:t>
            </w:r>
          </w:p>
        </w:tc>
      </w:tr>
      <w:tr w:rsidR="00773ABE" w:rsidRPr="00DF4F02" w14:paraId="519D6F98" w14:textId="77777777" w:rsidTr="00773ABE">
        <w:trPr>
          <w:trHeight w:val="274"/>
        </w:trPr>
        <w:tc>
          <w:tcPr>
            <w:tcW w:w="1349" w:type="pct"/>
            <w:shd w:val="clear" w:color="auto" w:fill="auto"/>
            <w:vAlign w:val="center"/>
            <w:hideMark/>
          </w:tcPr>
          <w:p w14:paraId="445ECF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367" w:type="pct"/>
            <w:shd w:val="clear" w:color="auto" w:fill="auto"/>
            <w:vAlign w:val="center"/>
            <w:hideMark/>
          </w:tcPr>
          <w:p w14:paraId="045D3A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1147" w:type="pct"/>
            <w:shd w:val="clear" w:color="auto" w:fill="auto"/>
            <w:vAlign w:val="center"/>
            <w:hideMark/>
          </w:tcPr>
          <w:p w14:paraId="07957A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B0440107</w:t>
            </w:r>
          </w:p>
        </w:tc>
        <w:tc>
          <w:tcPr>
            <w:tcW w:w="1137" w:type="pct"/>
            <w:shd w:val="clear" w:color="auto" w:fill="auto"/>
            <w:vAlign w:val="center"/>
            <w:hideMark/>
          </w:tcPr>
          <w:p w14:paraId="0C8B28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70622720</w:t>
            </w:r>
          </w:p>
        </w:tc>
      </w:tr>
      <w:tr w:rsidR="00773ABE" w:rsidRPr="00DF4F02" w14:paraId="3DCC4395" w14:textId="77777777" w:rsidTr="00773ABE">
        <w:trPr>
          <w:trHeight w:val="268"/>
        </w:trPr>
        <w:tc>
          <w:tcPr>
            <w:tcW w:w="1349" w:type="pct"/>
            <w:shd w:val="clear" w:color="auto" w:fill="auto"/>
            <w:vAlign w:val="center"/>
            <w:hideMark/>
          </w:tcPr>
          <w:p w14:paraId="1FCF03C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KOBRE</w:t>
            </w:r>
          </w:p>
        </w:tc>
        <w:tc>
          <w:tcPr>
            <w:tcW w:w="1367" w:type="pct"/>
            <w:shd w:val="clear" w:color="auto" w:fill="auto"/>
            <w:vAlign w:val="center"/>
            <w:hideMark/>
          </w:tcPr>
          <w:p w14:paraId="63D159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1147" w:type="pct"/>
            <w:shd w:val="clear" w:color="auto" w:fill="auto"/>
            <w:vAlign w:val="center"/>
            <w:hideMark/>
          </w:tcPr>
          <w:p w14:paraId="71751C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B2445408</w:t>
            </w:r>
          </w:p>
        </w:tc>
        <w:tc>
          <w:tcPr>
            <w:tcW w:w="1137" w:type="pct"/>
            <w:shd w:val="clear" w:color="auto" w:fill="auto"/>
            <w:vAlign w:val="center"/>
            <w:hideMark/>
          </w:tcPr>
          <w:p w14:paraId="34DA827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113B51C" w14:textId="77777777" w:rsidTr="00773ABE">
        <w:trPr>
          <w:trHeight w:val="262"/>
        </w:trPr>
        <w:tc>
          <w:tcPr>
            <w:tcW w:w="1349" w:type="pct"/>
            <w:shd w:val="clear" w:color="auto" w:fill="auto"/>
            <w:vAlign w:val="center"/>
            <w:hideMark/>
          </w:tcPr>
          <w:p w14:paraId="60498C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LINGANE</w:t>
            </w:r>
          </w:p>
        </w:tc>
        <w:tc>
          <w:tcPr>
            <w:tcW w:w="1367" w:type="pct"/>
            <w:shd w:val="clear" w:color="auto" w:fill="auto"/>
            <w:vAlign w:val="center"/>
            <w:hideMark/>
          </w:tcPr>
          <w:p w14:paraId="00B281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1147" w:type="pct"/>
            <w:shd w:val="clear" w:color="auto" w:fill="auto"/>
            <w:vAlign w:val="center"/>
            <w:hideMark/>
          </w:tcPr>
          <w:p w14:paraId="5B2F4DE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40CC1A2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A3495CE" w14:textId="77777777" w:rsidTr="00773ABE">
        <w:trPr>
          <w:trHeight w:val="141"/>
        </w:trPr>
        <w:tc>
          <w:tcPr>
            <w:tcW w:w="1349" w:type="pct"/>
            <w:shd w:val="clear" w:color="auto" w:fill="auto"/>
            <w:vAlign w:val="center"/>
            <w:hideMark/>
          </w:tcPr>
          <w:p w14:paraId="1C17F1C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1367" w:type="pct"/>
            <w:shd w:val="clear" w:color="auto" w:fill="auto"/>
            <w:vAlign w:val="center"/>
            <w:hideMark/>
          </w:tcPr>
          <w:p w14:paraId="5DA41E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Asseta</w:t>
            </w:r>
          </w:p>
        </w:tc>
        <w:tc>
          <w:tcPr>
            <w:tcW w:w="1147" w:type="pct"/>
            <w:shd w:val="clear" w:color="auto" w:fill="auto"/>
            <w:vAlign w:val="center"/>
            <w:hideMark/>
          </w:tcPr>
          <w:p w14:paraId="7C2F93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B3646248</w:t>
            </w:r>
          </w:p>
        </w:tc>
        <w:tc>
          <w:tcPr>
            <w:tcW w:w="1137" w:type="pct"/>
            <w:shd w:val="clear" w:color="auto" w:fill="auto"/>
            <w:vAlign w:val="center"/>
            <w:hideMark/>
          </w:tcPr>
          <w:p w14:paraId="48323C0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73815882</w:t>
            </w:r>
          </w:p>
        </w:tc>
      </w:tr>
      <w:tr w:rsidR="00773ABE" w:rsidRPr="00DF4F02" w14:paraId="03897326" w14:textId="77777777" w:rsidTr="00773ABE">
        <w:trPr>
          <w:trHeight w:val="278"/>
        </w:trPr>
        <w:tc>
          <w:tcPr>
            <w:tcW w:w="1349" w:type="pct"/>
            <w:shd w:val="clear" w:color="auto" w:fill="auto"/>
            <w:vAlign w:val="center"/>
            <w:hideMark/>
          </w:tcPr>
          <w:p w14:paraId="5E63D6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1367" w:type="pct"/>
            <w:shd w:val="clear" w:color="auto" w:fill="auto"/>
            <w:vAlign w:val="center"/>
            <w:hideMark/>
          </w:tcPr>
          <w:p w14:paraId="3726F9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Salimata</w:t>
            </w:r>
          </w:p>
        </w:tc>
        <w:tc>
          <w:tcPr>
            <w:tcW w:w="1147" w:type="pct"/>
            <w:shd w:val="clear" w:color="auto" w:fill="auto"/>
            <w:vAlign w:val="center"/>
            <w:hideMark/>
          </w:tcPr>
          <w:p w14:paraId="6D2E656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27F52B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1C8409C" w14:textId="77777777" w:rsidTr="00773ABE">
        <w:trPr>
          <w:trHeight w:val="272"/>
        </w:trPr>
        <w:tc>
          <w:tcPr>
            <w:tcW w:w="1349" w:type="pct"/>
            <w:shd w:val="clear" w:color="auto" w:fill="auto"/>
            <w:vAlign w:val="center"/>
            <w:hideMark/>
          </w:tcPr>
          <w:p w14:paraId="4B1329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TRAORE</w:t>
            </w:r>
          </w:p>
        </w:tc>
        <w:tc>
          <w:tcPr>
            <w:tcW w:w="1367" w:type="pct"/>
            <w:shd w:val="clear" w:color="auto" w:fill="auto"/>
            <w:vAlign w:val="center"/>
            <w:hideMark/>
          </w:tcPr>
          <w:p w14:paraId="391AFD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1147" w:type="pct"/>
            <w:shd w:val="clear" w:color="auto" w:fill="auto"/>
            <w:vAlign w:val="center"/>
            <w:hideMark/>
          </w:tcPr>
          <w:p w14:paraId="5B77B0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19ABE0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70613803</w:t>
            </w:r>
          </w:p>
        </w:tc>
      </w:tr>
      <w:tr w:rsidR="00773ABE" w:rsidRPr="00DF4F02" w14:paraId="5B3EABAA" w14:textId="77777777" w:rsidTr="00773ABE">
        <w:trPr>
          <w:trHeight w:val="279"/>
        </w:trPr>
        <w:tc>
          <w:tcPr>
            <w:tcW w:w="1349" w:type="pct"/>
            <w:shd w:val="clear" w:color="auto" w:fill="auto"/>
            <w:vAlign w:val="center"/>
            <w:hideMark/>
          </w:tcPr>
          <w:p w14:paraId="2A6396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YIOGO</w:t>
            </w:r>
          </w:p>
        </w:tc>
        <w:tc>
          <w:tcPr>
            <w:tcW w:w="1367" w:type="pct"/>
            <w:shd w:val="clear" w:color="auto" w:fill="auto"/>
            <w:vAlign w:val="center"/>
            <w:hideMark/>
          </w:tcPr>
          <w:p w14:paraId="499894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Aly</w:t>
            </w:r>
          </w:p>
        </w:tc>
        <w:tc>
          <w:tcPr>
            <w:tcW w:w="1147" w:type="pct"/>
            <w:shd w:val="clear" w:color="auto" w:fill="auto"/>
            <w:vAlign w:val="center"/>
            <w:hideMark/>
          </w:tcPr>
          <w:p w14:paraId="7D8DDB7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B4670276</w:t>
            </w:r>
          </w:p>
        </w:tc>
        <w:tc>
          <w:tcPr>
            <w:tcW w:w="1137" w:type="pct"/>
            <w:shd w:val="clear" w:color="auto" w:fill="auto"/>
            <w:vAlign w:val="center"/>
            <w:hideMark/>
          </w:tcPr>
          <w:p w14:paraId="462A2E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71407203</w:t>
            </w:r>
          </w:p>
        </w:tc>
      </w:tr>
      <w:tr w:rsidR="00773ABE" w:rsidRPr="00DF4F02" w14:paraId="4DE76A1A" w14:textId="77777777" w:rsidTr="00773ABE">
        <w:trPr>
          <w:trHeight w:val="273"/>
        </w:trPr>
        <w:tc>
          <w:tcPr>
            <w:tcW w:w="1349" w:type="pct"/>
            <w:shd w:val="clear" w:color="auto" w:fill="auto"/>
            <w:vAlign w:val="center"/>
            <w:hideMark/>
          </w:tcPr>
          <w:p w14:paraId="0E4C905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YIOGO</w:t>
            </w:r>
          </w:p>
        </w:tc>
        <w:tc>
          <w:tcPr>
            <w:tcW w:w="1367" w:type="pct"/>
            <w:shd w:val="clear" w:color="auto" w:fill="auto"/>
            <w:vAlign w:val="center"/>
            <w:hideMark/>
          </w:tcPr>
          <w:p w14:paraId="2A4A55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Seydou</w:t>
            </w:r>
          </w:p>
        </w:tc>
        <w:tc>
          <w:tcPr>
            <w:tcW w:w="1147" w:type="pct"/>
            <w:shd w:val="clear" w:color="auto" w:fill="auto"/>
            <w:vAlign w:val="center"/>
            <w:hideMark/>
          </w:tcPr>
          <w:p w14:paraId="00CEB2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14A661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61435205</w:t>
            </w:r>
          </w:p>
        </w:tc>
      </w:tr>
      <w:tr w:rsidR="00773ABE" w:rsidRPr="00DF4F02" w14:paraId="54C3855D" w14:textId="77777777" w:rsidTr="00FA06A0">
        <w:trPr>
          <w:trHeight w:val="375"/>
        </w:trPr>
        <w:tc>
          <w:tcPr>
            <w:tcW w:w="1349" w:type="pct"/>
            <w:shd w:val="clear" w:color="auto" w:fill="auto"/>
            <w:vAlign w:val="center"/>
            <w:hideMark/>
          </w:tcPr>
          <w:p w14:paraId="41DE36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1367" w:type="pct"/>
            <w:shd w:val="clear" w:color="auto" w:fill="auto"/>
            <w:vAlign w:val="center"/>
            <w:hideMark/>
          </w:tcPr>
          <w:p w14:paraId="04CAC2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Pascal</w:t>
            </w:r>
          </w:p>
        </w:tc>
        <w:tc>
          <w:tcPr>
            <w:tcW w:w="1147" w:type="pct"/>
            <w:shd w:val="clear" w:color="auto" w:fill="auto"/>
            <w:vAlign w:val="center"/>
            <w:hideMark/>
          </w:tcPr>
          <w:p w14:paraId="719BE3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B2675908</w:t>
            </w:r>
          </w:p>
        </w:tc>
        <w:tc>
          <w:tcPr>
            <w:tcW w:w="1137" w:type="pct"/>
            <w:shd w:val="clear" w:color="auto" w:fill="auto"/>
            <w:vAlign w:val="center"/>
            <w:hideMark/>
          </w:tcPr>
          <w:p w14:paraId="0476987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64727202</w:t>
            </w:r>
          </w:p>
        </w:tc>
      </w:tr>
      <w:tr w:rsidR="00773ABE" w:rsidRPr="00DF4F02" w14:paraId="7A07B48F" w14:textId="77777777" w:rsidTr="00773ABE">
        <w:trPr>
          <w:trHeight w:val="329"/>
        </w:trPr>
        <w:tc>
          <w:tcPr>
            <w:tcW w:w="1349" w:type="pct"/>
            <w:shd w:val="clear" w:color="auto" w:fill="auto"/>
            <w:vAlign w:val="center"/>
            <w:hideMark/>
          </w:tcPr>
          <w:p w14:paraId="6BE017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367" w:type="pct"/>
            <w:shd w:val="clear" w:color="auto" w:fill="auto"/>
            <w:vAlign w:val="center"/>
            <w:hideMark/>
          </w:tcPr>
          <w:p w14:paraId="0EFFE2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Abibata</w:t>
            </w:r>
          </w:p>
        </w:tc>
        <w:tc>
          <w:tcPr>
            <w:tcW w:w="1147" w:type="pct"/>
            <w:shd w:val="clear" w:color="auto" w:fill="auto"/>
            <w:vAlign w:val="center"/>
            <w:hideMark/>
          </w:tcPr>
          <w:p w14:paraId="09A4469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B3793350</w:t>
            </w:r>
          </w:p>
        </w:tc>
        <w:tc>
          <w:tcPr>
            <w:tcW w:w="1137" w:type="pct"/>
            <w:shd w:val="clear" w:color="auto" w:fill="auto"/>
            <w:vAlign w:val="center"/>
            <w:hideMark/>
          </w:tcPr>
          <w:p w14:paraId="7E3609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63973046</w:t>
            </w:r>
          </w:p>
        </w:tc>
      </w:tr>
      <w:tr w:rsidR="00773ABE" w:rsidRPr="00DF4F02" w14:paraId="4D729BB4" w14:textId="77777777" w:rsidTr="00773ABE">
        <w:trPr>
          <w:trHeight w:val="323"/>
        </w:trPr>
        <w:tc>
          <w:tcPr>
            <w:tcW w:w="1349" w:type="pct"/>
            <w:shd w:val="clear" w:color="auto" w:fill="auto"/>
            <w:vAlign w:val="center"/>
            <w:hideMark/>
          </w:tcPr>
          <w:p w14:paraId="14A6BF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367" w:type="pct"/>
            <w:shd w:val="clear" w:color="auto" w:fill="auto"/>
            <w:vAlign w:val="center"/>
            <w:hideMark/>
          </w:tcPr>
          <w:p w14:paraId="5C1B937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Arguetou</w:t>
            </w:r>
          </w:p>
        </w:tc>
        <w:tc>
          <w:tcPr>
            <w:tcW w:w="1147" w:type="pct"/>
            <w:shd w:val="clear" w:color="auto" w:fill="auto"/>
            <w:vAlign w:val="center"/>
            <w:hideMark/>
          </w:tcPr>
          <w:p w14:paraId="28F54B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654CC6C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60431237</w:t>
            </w:r>
          </w:p>
        </w:tc>
      </w:tr>
      <w:tr w:rsidR="00773ABE" w:rsidRPr="00DF4F02" w14:paraId="0F27FB64" w14:textId="77777777" w:rsidTr="00773ABE">
        <w:trPr>
          <w:trHeight w:val="317"/>
        </w:trPr>
        <w:tc>
          <w:tcPr>
            <w:tcW w:w="1349" w:type="pct"/>
            <w:shd w:val="clear" w:color="auto" w:fill="auto"/>
            <w:vAlign w:val="center"/>
            <w:hideMark/>
          </w:tcPr>
          <w:p w14:paraId="40CC39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367" w:type="pct"/>
            <w:shd w:val="clear" w:color="auto" w:fill="auto"/>
            <w:vAlign w:val="center"/>
            <w:hideMark/>
          </w:tcPr>
          <w:p w14:paraId="75BF5B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147" w:type="pct"/>
            <w:shd w:val="clear" w:color="auto" w:fill="auto"/>
            <w:vAlign w:val="center"/>
            <w:hideMark/>
          </w:tcPr>
          <w:p w14:paraId="491D62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07597D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D6DD610" w14:textId="77777777" w:rsidTr="00773ABE">
        <w:trPr>
          <w:trHeight w:val="315"/>
        </w:trPr>
        <w:tc>
          <w:tcPr>
            <w:tcW w:w="1349" w:type="pct"/>
            <w:shd w:val="clear" w:color="auto" w:fill="auto"/>
            <w:vAlign w:val="center"/>
            <w:hideMark/>
          </w:tcPr>
          <w:p w14:paraId="0BE3E2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367" w:type="pct"/>
            <w:shd w:val="clear" w:color="auto" w:fill="auto"/>
            <w:vAlign w:val="center"/>
            <w:hideMark/>
          </w:tcPr>
          <w:p w14:paraId="407CCF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1147" w:type="pct"/>
            <w:shd w:val="clear" w:color="auto" w:fill="auto"/>
            <w:vAlign w:val="center"/>
            <w:hideMark/>
          </w:tcPr>
          <w:p w14:paraId="0F3C14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CIC00493</w:t>
            </w:r>
          </w:p>
        </w:tc>
        <w:tc>
          <w:tcPr>
            <w:tcW w:w="1137" w:type="pct"/>
            <w:shd w:val="clear" w:color="auto" w:fill="auto"/>
            <w:vAlign w:val="center"/>
            <w:hideMark/>
          </w:tcPr>
          <w:p w14:paraId="0EFBD0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73558673</w:t>
            </w:r>
          </w:p>
        </w:tc>
      </w:tr>
      <w:tr w:rsidR="00773ABE" w:rsidRPr="00DF4F02" w14:paraId="23449864" w14:textId="77777777" w:rsidTr="00773ABE">
        <w:trPr>
          <w:trHeight w:val="264"/>
        </w:trPr>
        <w:tc>
          <w:tcPr>
            <w:tcW w:w="1349" w:type="pct"/>
            <w:shd w:val="clear" w:color="auto" w:fill="auto"/>
            <w:vAlign w:val="center"/>
            <w:hideMark/>
          </w:tcPr>
          <w:p w14:paraId="29BA18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367" w:type="pct"/>
            <w:shd w:val="clear" w:color="auto" w:fill="auto"/>
            <w:vAlign w:val="center"/>
            <w:hideMark/>
          </w:tcPr>
          <w:p w14:paraId="6358328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1147" w:type="pct"/>
            <w:shd w:val="clear" w:color="auto" w:fill="auto"/>
            <w:vAlign w:val="center"/>
            <w:hideMark/>
          </w:tcPr>
          <w:p w14:paraId="4997E6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37" w:type="pct"/>
            <w:shd w:val="clear" w:color="auto" w:fill="auto"/>
            <w:vAlign w:val="center"/>
            <w:hideMark/>
          </w:tcPr>
          <w:p w14:paraId="636135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73712263</w:t>
            </w:r>
          </w:p>
        </w:tc>
      </w:tr>
    </w:tbl>
    <w:p w14:paraId="1996FA64" w14:textId="77777777" w:rsidR="00773ABE" w:rsidRPr="00DF4F02" w:rsidRDefault="00773ABE" w:rsidP="00DF4F02">
      <w:pPr>
        <w:spacing w:before="0" w:after="0"/>
        <w:jc w:val="both"/>
        <w:rPr>
          <w:rFonts w:ascii="Century" w:eastAsia="Times New Roman" w:hAnsi="Century"/>
          <w:sz w:val="24"/>
          <w:szCs w:val="24"/>
        </w:rPr>
      </w:pPr>
    </w:p>
    <w:p w14:paraId="50107B6F" w14:textId="77777777" w:rsidR="00773ABE" w:rsidRPr="00DF4F02" w:rsidRDefault="00773ABE" w:rsidP="00DF4F02">
      <w:pPr>
        <w:spacing w:before="0" w:after="0"/>
        <w:jc w:val="both"/>
        <w:rPr>
          <w:rFonts w:ascii="Century" w:eastAsia="Times New Roman" w:hAnsi="Century"/>
          <w:sz w:val="24"/>
          <w:szCs w:val="24"/>
        </w:rPr>
      </w:pPr>
    </w:p>
    <w:p w14:paraId="235C3881"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de Garango sur les critères d’éligibilité et les barèmes du PAR de la piste de 157,43 km. </w:t>
      </w:r>
    </w:p>
    <w:p w14:paraId="23F064E9" w14:textId="77777777" w:rsidR="00773ABE" w:rsidRPr="00DF4F02" w:rsidRDefault="00773ABE" w:rsidP="00DF4F02">
      <w:pPr>
        <w:spacing w:before="0" w:after="200" w:line="276" w:lineRule="auto"/>
        <w:jc w:val="both"/>
        <w:rPr>
          <w:rFonts w:ascii="Century" w:eastAsia="Times New Roman" w:hAnsi="Century"/>
          <w:sz w:val="24"/>
          <w:szCs w:val="24"/>
        </w:rPr>
      </w:pPr>
    </w:p>
    <w:p w14:paraId="585C13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L’an 2014 et le 20 septembre 2014 à 10h00, s’est tenue à Garango, une réunion villageoise d’information et de consultation des populations des villages de: Lergho, Saré Peul, Nomboya (Gon-Boussougou) sur la réalisation sur la</w:t>
      </w:r>
      <w:r w:rsidRPr="00DF4F02">
        <w:rPr>
          <w:rFonts w:ascii="Century" w:eastAsia="Times New Roman" w:hAnsi="Century"/>
          <w:b/>
          <w:sz w:val="24"/>
          <w:szCs w:val="24"/>
        </w:rPr>
        <w:t xml:space="preserve"> réalisation de la piste de 157,43 km</w:t>
      </w:r>
      <w:r w:rsidRPr="00DF4F02">
        <w:rPr>
          <w:rFonts w:ascii="Century" w:eastAsia="Times New Roman" w:hAnsi="Century"/>
          <w:sz w:val="24"/>
          <w:szCs w:val="24"/>
        </w:rPr>
        <w:t xml:space="preserve"> qui traverse une partie de leur terroir.</w:t>
      </w:r>
    </w:p>
    <w:p w14:paraId="5F60A783" w14:textId="77777777" w:rsidR="00773ABE" w:rsidRPr="00DF4F02" w:rsidRDefault="00773ABE" w:rsidP="00DF4F02">
      <w:pPr>
        <w:spacing w:before="0" w:after="0" w:line="276" w:lineRule="auto"/>
        <w:jc w:val="both"/>
        <w:rPr>
          <w:rFonts w:ascii="Century" w:eastAsia="Times New Roman" w:hAnsi="Century"/>
          <w:sz w:val="24"/>
          <w:szCs w:val="24"/>
        </w:rPr>
      </w:pPr>
    </w:p>
    <w:p w14:paraId="1A0731A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rencontre a eu pour objectif d’informer les communautés de cette localité potentiellement affectées par le projet, des critères d’éligibilité et les barèmes de compensation des biens affectés et recueillir en retour les préoccupations et les attentes des Personnes Affectées par le Projet.</w:t>
      </w:r>
    </w:p>
    <w:p w14:paraId="2109483C"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Situant le contexte et la justification de la rencontre d’information sur les  critères au projet et aux différentes compensations, les animateurs de la rencontre ont précisé que cette activité  entre dans le cadre du processus d’élaboration du Plan d’Action de Réinstallation dans le cadre du projet.</w:t>
      </w:r>
    </w:p>
    <w:p w14:paraId="7C24FAD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La tenue de cette assemblée a permis aux animateurs, de s’entretenir avec les participants  sur: </w:t>
      </w:r>
    </w:p>
    <w:p w14:paraId="31B7EA2A"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critères d’éligibilité aux compensations ;- </w:t>
      </w:r>
    </w:p>
    <w:p w14:paraId="779F2200"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types et conditions de compensation   proposés aux personnes affectées par le projet;</w:t>
      </w:r>
    </w:p>
    <w:p w14:paraId="2EE8448D"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barèmes pour le calcul des compensations proposées aux personnes affectées par le projet;</w:t>
      </w:r>
    </w:p>
    <w:p w14:paraId="1F9A9417"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préoccupations et les attentes des populations rencontrées.</w:t>
      </w:r>
    </w:p>
    <w:p w14:paraId="082FF90C"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Levant toute équivoque susceptible d’engendrer des confusions, le chef d’équipe a rassuré les participants, qu’une liste de présence a été dressée (annexe 1) pour servir de preuve à la réalisation effective de cette assemblée et non pas dans l’optique d’allouer des frais de prise en charge des participants. </w:t>
      </w:r>
    </w:p>
    <w:p w14:paraId="3371E7CC"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 xml:space="preserve">Des conditions d’éligibilité aux compensations </w:t>
      </w:r>
    </w:p>
    <w:p w14:paraId="33D65DE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Il s’est agi de donner aux participants à la présente rencontre, des informations sur les conditions requises pour être bénéficiaire des compensions promues et proposées par le PPCB. En substance, il s’agit: </w:t>
      </w:r>
    </w:p>
    <w:p w14:paraId="41DDCDEC"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champ situé dans l’emprise du projet;</w:t>
      </w:r>
    </w:p>
    <w:p w14:paraId="7531B07F"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verger ou une plantation situés dans l’emprise du projet;</w:t>
      </w:r>
    </w:p>
    <w:p w14:paraId="0E4CE935"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habitat ou toute autre infrastructure connexe située dans l’emprise du projet ;</w:t>
      </w:r>
    </w:p>
    <w:p w14:paraId="379B4D7A"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activité perturbée pendant la mise en œuvre du projet ;</w:t>
      </w:r>
    </w:p>
    <w:p w14:paraId="5BF81623"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Des barèmes de calcul des compensations  (voir annexe 2)</w:t>
      </w:r>
    </w:p>
    <w:p w14:paraId="57762E3B" w14:textId="77777777" w:rsidR="00773ABE" w:rsidRPr="00DF4F02" w:rsidRDefault="00773ABE" w:rsidP="00DF4F02">
      <w:pPr>
        <w:spacing w:before="0" w:after="0"/>
        <w:jc w:val="both"/>
        <w:rPr>
          <w:rFonts w:ascii="Century" w:eastAsia="Times New Roman" w:hAnsi="Century"/>
          <w:sz w:val="24"/>
          <w:szCs w:val="24"/>
        </w:rPr>
      </w:pPr>
      <w:r w:rsidRPr="00DF4F02">
        <w:rPr>
          <w:rFonts w:ascii="Century" w:eastAsia="Times New Roman" w:hAnsi="Century"/>
          <w:sz w:val="24"/>
          <w:szCs w:val="24"/>
        </w:rPr>
        <w:t>Abordant ce volet dans sa communication, le chef d’équipe a présenté aux participants à la rencontre, les barèmes applicables au calcul des compensations qui comprennent:</w:t>
      </w:r>
    </w:p>
    <w:p w14:paraId="6BD86E63"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compensations financières pour perte de récoltes; </w:t>
      </w:r>
    </w:p>
    <w:p w14:paraId="690FCDD0"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de verger ou plantation du fait du projet;</w:t>
      </w:r>
    </w:p>
    <w:p w14:paraId="1E579C86"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d’habitat ou d’infrastructures connexes du fait du projet;</w:t>
      </w:r>
    </w:p>
    <w:p w14:paraId="221C931A"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pour la perturbation des activités économiques;</w:t>
      </w:r>
    </w:p>
    <w:p w14:paraId="3D441ECB" w14:textId="77777777" w:rsidR="00773ABE" w:rsidRPr="00DF4F02" w:rsidRDefault="00773ABE" w:rsidP="00DF4F02">
      <w:pPr>
        <w:spacing w:before="0" w:after="0" w:line="276" w:lineRule="auto"/>
        <w:jc w:val="both"/>
        <w:rPr>
          <w:rFonts w:ascii="Century" w:eastAsia="Times New Roman" w:hAnsi="Century"/>
          <w:b/>
          <w:sz w:val="24"/>
          <w:szCs w:val="24"/>
        </w:rPr>
      </w:pPr>
    </w:p>
    <w:p w14:paraId="795E1D1F" w14:textId="77777777" w:rsidR="00773ABE" w:rsidRPr="00DF4F02" w:rsidRDefault="00773ABE" w:rsidP="00DF4F02">
      <w:pPr>
        <w:spacing w:before="0" w:after="0" w:line="276" w:lineRule="auto"/>
        <w:jc w:val="both"/>
        <w:rPr>
          <w:rFonts w:ascii="Century" w:eastAsia="Times New Roman" w:hAnsi="Century"/>
          <w:b/>
          <w:sz w:val="24"/>
          <w:szCs w:val="24"/>
        </w:rPr>
      </w:pPr>
    </w:p>
    <w:p w14:paraId="2A902420"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Des questions, préoccupations et vœux des participants</w:t>
      </w:r>
    </w:p>
    <w:p w14:paraId="76C6AED2"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A</w:t>
      </w:r>
      <w:r w:rsidRPr="00DF4F02">
        <w:rPr>
          <w:rFonts w:ascii="Century" w:eastAsia="Times New Roman" w:hAnsi="Century"/>
          <w:b/>
          <w:sz w:val="24"/>
          <w:szCs w:val="24"/>
        </w:rPr>
        <w:t xml:space="preserve"> l</w:t>
      </w:r>
      <w:r w:rsidRPr="00DF4F02">
        <w:rPr>
          <w:rFonts w:ascii="Century" w:eastAsia="Times New Roman" w:hAnsi="Century"/>
          <w:sz w:val="24"/>
          <w:szCs w:val="24"/>
        </w:rPr>
        <w:t>a fin de l’exposé, la parole a été donnée aux participants afin d’entendre les questions, les  préoccupations et des propositions en ce qui concerne les pertes de terres agricoles.</w:t>
      </w:r>
    </w:p>
    <w:p w14:paraId="3F2DAE44"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Etant donné que le projet n’aménage pas de parcelles de remplacement, les PAP souhaitent une compensation des pertes de récoltes de deux campagnes en un paiement ;  </w:t>
      </w:r>
    </w:p>
    <w:p w14:paraId="568349D5"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Une PAP absente peut-elle enter en possession de sa compensation et dans quelle condition ?</w:t>
      </w:r>
    </w:p>
    <w:p w14:paraId="05B45623"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Quelles sont les modalités pour procéder au changement du nom d’une ?</w:t>
      </w:r>
    </w:p>
    <w:p w14:paraId="72592373"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Dans quelle délai va commencer la mise en œuvre des conclusions du PAR ?</w:t>
      </w:r>
    </w:p>
    <w:p w14:paraId="60B1EF75" w14:textId="77777777" w:rsidR="00773ABE" w:rsidRPr="00DF4F02" w:rsidRDefault="00773ABE" w:rsidP="00DF4F02">
      <w:pPr>
        <w:spacing w:before="0" w:after="0" w:line="276" w:lineRule="auto"/>
        <w:jc w:val="both"/>
        <w:rPr>
          <w:rFonts w:ascii="Century" w:eastAsia="Times New Roman" w:hAnsi="Century"/>
          <w:sz w:val="24"/>
          <w:szCs w:val="24"/>
        </w:rPr>
      </w:pPr>
    </w:p>
    <w:p w14:paraId="253C3EF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 ces questions les réponses suivantes ont été apportées :</w:t>
      </w:r>
    </w:p>
    <w:p w14:paraId="13473217"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projet reconnais le bien fondé des modalités de paiement des pertes de récoltes et y adhérent ;</w:t>
      </w:r>
    </w:p>
    <w:p w14:paraId="2D5958F9"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Une PAP absente qui fournit une procuration dûment signée à une personne donnée peut recevoir sa compensation par l’intermédiaire du détenteur de de la procuration ;</w:t>
      </w:r>
    </w:p>
    <w:p w14:paraId="57B72046"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Pour changer le nom d’une PAP, il est conseillé d’entrer en contact avec le consultant ou le projet et d’apporter les justificatifs de ce changement de nom ;</w:t>
      </w:r>
    </w:p>
    <w:p w14:paraId="275DF2C6"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date de démarrage du processus de mise en œuvre du PAR sera communiquée en temps opportun aux PAP.</w:t>
      </w:r>
    </w:p>
    <w:p w14:paraId="5A376B7F" w14:textId="77777777" w:rsidR="00773ABE" w:rsidRPr="00DF4F02" w:rsidRDefault="00773ABE" w:rsidP="00DF4F02">
      <w:pPr>
        <w:spacing w:before="0" w:after="0" w:line="276" w:lineRule="auto"/>
        <w:jc w:val="both"/>
        <w:rPr>
          <w:rFonts w:ascii="Century" w:eastAsia="Times New Roman" w:hAnsi="Century"/>
          <w:sz w:val="24"/>
          <w:szCs w:val="24"/>
        </w:rPr>
      </w:pPr>
    </w:p>
    <w:p w14:paraId="1B23D19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 la suite de ces échanges, le consultant à demander aux PAP si elles valident les barèmes qui leur ont été soumis. L’ensemble des PAP présentes à la séance de consultation a validé ces barèmes qu’elles trouvent justes et souhaitent que ces barèmes qui leur ont été présentés soient maintenus pour le paiement des compensations.  </w:t>
      </w:r>
    </w:p>
    <w:p w14:paraId="482D2BC8" w14:textId="77777777" w:rsidR="00773ABE" w:rsidRPr="00DF4F02" w:rsidRDefault="00773ABE" w:rsidP="00DF4F02">
      <w:pPr>
        <w:spacing w:before="0" w:after="0" w:line="276" w:lineRule="auto"/>
        <w:jc w:val="both"/>
        <w:rPr>
          <w:rFonts w:ascii="Century" w:eastAsia="Times New Roman" w:hAnsi="Century"/>
          <w:sz w:val="24"/>
          <w:szCs w:val="24"/>
        </w:rPr>
      </w:pPr>
    </w:p>
    <w:p w14:paraId="07F576E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séance a été levée aux environ de 13heurs après l’établissement de la liste de présence.</w:t>
      </w:r>
    </w:p>
    <w:p w14:paraId="6EDEDD7F" w14:textId="77777777" w:rsidR="00773ABE" w:rsidRPr="00DF4F02" w:rsidRDefault="00773ABE" w:rsidP="00DF4F02">
      <w:pPr>
        <w:spacing w:before="0" w:after="0" w:line="276" w:lineRule="auto"/>
        <w:jc w:val="both"/>
        <w:rPr>
          <w:rFonts w:ascii="Century" w:eastAsia="Times New Roman" w:hAnsi="Century"/>
          <w:sz w:val="24"/>
          <w:szCs w:val="24"/>
        </w:rPr>
      </w:pPr>
    </w:p>
    <w:p w14:paraId="76E434B7" w14:textId="77777777" w:rsidR="00773ABE" w:rsidRPr="00DF4F02" w:rsidRDefault="00773ABE" w:rsidP="00DF4F02">
      <w:pPr>
        <w:spacing w:before="0" w:after="200" w:line="276" w:lineRule="auto"/>
        <w:jc w:val="both"/>
        <w:rPr>
          <w:rFonts w:ascii="Century" w:eastAsia="Times New Roman" w:hAnsi="Century"/>
          <w:b/>
          <w:sz w:val="24"/>
          <w:szCs w:val="24"/>
        </w:rPr>
      </w:pPr>
    </w:p>
    <w:p w14:paraId="2BC739C2" w14:textId="77777777" w:rsidR="00773ABE" w:rsidRPr="00DF4F02" w:rsidRDefault="00773ABE" w:rsidP="00DF4F02">
      <w:pPr>
        <w:spacing w:before="0" w:after="200" w:line="276" w:lineRule="auto"/>
        <w:ind w:left="4956" w:firstLine="708"/>
        <w:jc w:val="both"/>
        <w:rPr>
          <w:rFonts w:ascii="Century" w:eastAsia="Times New Roman" w:hAnsi="Century"/>
          <w:b/>
          <w:sz w:val="24"/>
          <w:szCs w:val="24"/>
        </w:rPr>
      </w:pPr>
      <w:r w:rsidRPr="00DF4F02">
        <w:rPr>
          <w:rFonts w:ascii="Century" w:eastAsia="Times New Roman" w:hAnsi="Century"/>
          <w:b/>
          <w:sz w:val="24"/>
          <w:szCs w:val="24"/>
        </w:rPr>
        <w:t>Fait à Garango, le 20 septembre 2014</w:t>
      </w:r>
    </w:p>
    <w:p w14:paraId="14FF82E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294D669B"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196612DD"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7BEE77DB" w14:textId="77777777" w:rsidR="00773ABE" w:rsidRPr="00DF4F02" w:rsidRDefault="00773ABE" w:rsidP="00DF4F02">
      <w:pPr>
        <w:spacing w:before="0" w:after="200" w:line="276" w:lineRule="auto"/>
        <w:jc w:val="both"/>
        <w:rPr>
          <w:rFonts w:ascii="Century" w:eastAsia="Times New Roman" w:hAnsi="Century"/>
          <w:b/>
          <w:sz w:val="24"/>
          <w:szCs w:val="24"/>
        </w:rPr>
      </w:pPr>
    </w:p>
    <w:p w14:paraId="06790905" w14:textId="77777777" w:rsidR="00773ABE" w:rsidRPr="00DF4F02" w:rsidRDefault="00773ABE" w:rsidP="00DF4F02">
      <w:pPr>
        <w:spacing w:before="0" w:after="200" w:line="276" w:lineRule="auto"/>
        <w:jc w:val="both"/>
        <w:rPr>
          <w:rFonts w:ascii="Century" w:eastAsia="Times New Roman" w:hAnsi="Century"/>
          <w:b/>
          <w:sz w:val="24"/>
          <w:szCs w:val="24"/>
        </w:rPr>
      </w:pPr>
    </w:p>
    <w:p w14:paraId="6C5BAD0D"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NIGNAN B. Bernard</w:t>
      </w:r>
    </w:p>
    <w:p w14:paraId="140ABA52" w14:textId="77777777" w:rsidR="00773ABE" w:rsidRPr="00DF4F02" w:rsidRDefault="00773ABE" w:rsidP="00DF4F02">
      <w:pPr>
        <w:spacing w:before="0" w:after="200" w:line="276" w:lineRule="auto"/>
        <w:jc w:val="both"/>
        <w:rPr>
          <w:rFonts w:ascii="Century" w:eastAsia="Times New Roman" w:hAnsi="Century"/>
          <w:sz w:val="24"/>
          <w:szCs w:val="24"/>
        </w:rPr>
      </w:pPr>
    </w:p>
    <w:p w14:paraId="7A9A9328"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170C6EA7"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1 : liste de présence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1"/>
        <w:gridCol w:w="2486"/>
        <w:gridCol w:w="2349"/>
        <w:gridCol w:w="2342"/>
      </w:tblGrid>
      <w:tr w:rsidR="00773ABE" w:rsidRPr="00DF4F02" w14:paraId="6521DC86" w14:textId="77777777" w:rsidTr="00FA06A0">
        <w:trPr>
          <w:trHeight w:val="555"/>
          <w:tblHeader/>
        </w:trPr>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DBFBA"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13236"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03430"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EBE93"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5C9531C8" w14:textId="77777777" w:rsidTr="00773ABE">
        <w:trPr>
          <w:trHeight w:val="316"/>
        </w:trPr>
        <w:tc>
          <w:tcPr>
            <w:tcW w:w="1273" w:type="pct"/>
            <w:shd w:val="clear" w:color="auto" w:fill="auto"/>
            <w:vAlign w:val="center"/>
            <w:hideMark/>
          </w:tcPr>
          <w:p w14:paraId="5F15F9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291" w:type="pct"/>
            <w:shd w:val="clear" w:color="auto" w:fill="auto"/>
            <w:vAlign w:val="center"/>
            <w:hideMark/>
          </w:tcPr>
          <w:p w14:paraId="6918BC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Alidou</w:t>
            </w:r>
          </w:p>
        </w:tc>
        <w:tc>
          <w:tcPr>
            <w:tcW w:w="1220" w:type="pct"/>
            <w:shd w:val="clear" w:color="auto" w:fill="auto"/>
            <w:vAlign w:val="center"/>
            <w:hideMark/>
          </w:tcPr>
          <w:p w14:paraId="74F862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77F3BC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71421312</w:t>
            </w:r>
          </w:p>
        </w:tc>
      </w:tr>
      <w:tr w:rsidR="00773ABE" w:rsidRPr="00DF4F02" w14:paraId="45CD1CC2" w14:textId="77777777" w:rsidTr="00773ABE">
        <w:trPr>
          <w:trHeight w:val="291"/>
        </w:trPr>
        <w:tc>
          <w:tcPr>
            <w:tcW w:w="1273" w:type="pct"/>
            <w:shd w:val="clear" w:color="auto" w:fill="auto"/>
            <w:vAlign w:val="center"/>
            <w:hideMark/>
          </w:tcPr>
          <w:p w14:paraId="62A3A7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291" w:type="pct"/>
            <w:shd w:val="clear" w:color="auto" w:fill="auto"/>
            <w:vAlign w:val="center"/>
            <w:hideMark/>
          </w:tcPr>
          <w:p w14:paraId="3B558F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Bassirou</w:t>
            </w:r>
          </w:p>
        </w:tc>
        <w:tc>
          <w:tcPr>
            <w:tcW w:w="1220" w:type="pct"/>
            <w:shd w:val="clear" w:color="auto" w:fill="auto"/>
            <w:vAlign w:val="center"/>
            <w:hideMark/>
          </w:tcPr>
          <w:p w14:paraId="5C698F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58A826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0B6AF21" w14:textId="77777777" w:rsidTr="00773ABE">
        <w:trPr>
          <w:trHeight w:val="126"/>
        </w:trPr>
        <w:tc>
          <w:tcPr>
            <w:tcW w:w="1273" w:type="pct"/>
            <w:shd w:val="clear" w:color="auto" w:fill="auto"/>
            <w:vAlign w:val="center"/>
            <w:hideMark/>
          </w:tcPr>
          <w:p w14:paraId="68D50F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291" w:type="pct"/>
            <w:shd w:val="clear" w:color="auto" w:fill="auto"/>
            <w:vAlign w:val="center"/>
            <w:hideMark/>
          </w:tcPr>
          <w:p w14:paraId="50CDDB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220" w:type="pct"/>
            <w:shd w:val="clear" w:color="auto" w:fill="auto"/>
            <w:vAlign w:val="center"/>
            <w:hideMark/>
          </w:tcPr>
          <w:p w14:paraId="0472B3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3F6996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60110329</w:t>
            </w:r>
          </w:p>
        </w:tc>
      </w:tr>
      <w:tr w:rsidR="00773ABE" w:rsidRPr="00DF4F02" w14:paraId="61D10A81" w14:textId="77777777" w:rsidTr="00773ABE">
        <w:trPr>
          <w:trHeight w:val="272"/>
        </w:trPr>
        <w:tc>
          <w:tcPr>
            <w:tcW w:w="1273" w:type="pct"/>
            <w:shd w:val="clear" w:color="auto" w:fill="auto"/>
            <w:vAlign w:val="center"/>
            <w:hideMark/>
          </w:tcPr>
          <w:p w14:paraId="0B696B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291" w:type="pct"/>
            <w:shd w:val="clear" w:color="auto" w:fill="auto"/>
            <w:vAlign w:val="center"/>
            <w:hideMark/>
          </w:tcPr>
          <w:p w14:paraId="665066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Rakietou</w:t>
            </w:r>
          </w:p>
        </w:tc>
        <w:tc>
          <w:tcPr>
            <w:tcW w:w="1220" w:type="pct"/>
            <w:shd w:val="clear" w:color="auto" w:fill="auto"/>
            <w:vAlign w:val="center"/>
            <w:hideMark/>
          </w:tcPr>
          <w:p w14:paraId="3580D6B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B6993841</w:t>
            </w:r>
          </w:p>
        </w:tc>
        <w:tc>
          <w:tcPr>
            <w:tcW w:w="1216" w:type="pct"/>
            <w:shd w:val="clear" w:color="auto" w:fill="auto"/>
            <w:vAlign w:val="center"/>
            <w:hideMark/>
          </w:tcPr>
          <w:p w14:paraId="2ABAF83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77154092</w:t>
            </w:r>
          </w:p>
        </w:tc>
      </w:tr>
      <w:tr w:rsidR="00773ABE" w:rsidRPr="00DF4F02" w14:paraId="06F14B04" w14:textId="77777777" w:rsidTr="00773ABE">
        <w:trPr>
          <w:trHeight w:val="276"/>
        </w:trPr>
        <w:tc>
          <w:tcPr>
            <w:tcW w:w="1273" w:type="pct"/>
            <w:shd w:val="clear" w:color="auto" w:fill="auto"/>
            <w:vAlign w:val="center"/>
            <w:hideMark/>
          </w:tcPr>
          <w:p w14:paraId="2B8CDD5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5615253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220" w:type="pct"/>
            <w:shd w:val="clear" w:color="auto" w:fill="auto"/>
            <w:vAlign w:val="center"/>
            <w:hideMark/>
          </w:tcPr>
          <w:p w14:paraId="044135B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54B6E1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66958458</w:t>
            </w:r>
          </w:p>
        </w:tc>
      </w:tr>
      <w:tr w:rsidR="00773ABE" w:rsidRPr="00DF4F02" w14:paraId="2930CC91" w14:textId="77777777" w:rsidTr="00773ABE">
        <w:trPr>
          <w:trHeight w:val="266"/>
        </w:trPr>
        <w:tc>
          <w:tcPr>
            <w:tcW w:w="1273" w:type="pct"/>
            <w:shd w:val="clear" w:color="auto" w:fill="auto"/>
            <w:vAlign w:val="center"/>
            <w:hideMark/>
          </w:tcPr>
          <w:p w14:paraId="71D786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745C83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220" w:type="pct"/>
            <w:shd w:val="clear" w:color="auto" w:fill="auto"/>
            <w:vAlign w:val="center"/>
            <w:hideMark/>
          </w:tcPr>
          <w:p w14:paraId="1C3E005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B3418148</w:t>
            </w:r>
          </w:p>
        </w:tc>
        <w:tc>
          <w:tcPr>
            <w:tcW w:w="1216" w:type="pct"/>
            <w:shd w:val="clear" w:color="auto" w:fill="auto"/>
            <w:vAlign w:val="center"/>
            <w:hideMark/>
          </w:tcPr>
          <w:p w14:paraId="119F59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DFEC1B6" w14:textId="77777777" w:rsidTr="00773ABE">
        <w:trPr>
          <w:trHeight w:val="283"/>
        </w:trPr>
        <w:tc>
          <w:tcPr>
            <w:tcW w:w="1273" w:type="pct"/>
            <w:shd w:val="clear" w:color="auto" w:fill="auto"/>
            <w:vAlign w:val="center"/>
            <w:hideMark/>
          </w:tcPr>
          <w:p w14:paraId="50248D0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254206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1220" w:type="pct"/>
            <w:shd w:val="clear" w:color="auto" w:fill="auto"/>
            <w:vAlign w:val="center"/>
            <w:hideMark/>
          </w:tcPr>
          <w:p w14:paraId="7110885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B0511195</w:t>
            </w:r>
          </w:p>
        </w:tc>
        <w:tc>
          <w:tcPr>
            <w:tcW w:w="1216" w:type="pct"/>
            <w:shd w:val="clear" w:color="auto" w:fill="auto"/>
            <w:vAlign w:val="center"/>
            <w:hideMark/>
          </w:tcPr>
          <w:p w14:paraId="224B4E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76622927</w:t>
            </w:r>
          </w:p>
        </w:tc>
      </w:tr>
      <w:tr w:rsidR="00773ABE" w:rsidRPr="00DF4F02" w14:paraId="0F9D3B7E" w14:textId="77777777" w:rsidTr="00773ABE">
        <w:trPr>
          <w:trHeight w:val="118"/>
        </w:trPr>
        <w:tc>
          <w:tcPr>
            <w:tcW w:w="1273" w:type="pct"/>
            <w:shd w:val="clear" w:color="auto" w:fill="auto"/>
            <w:vAlign w:val="center"/>
            <w:hideMark/>
          </w:tcPr>
          <w:p w14:paraId="715A2D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2B888F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220" w:type="pct"/>
            <w:shd w:val="clear" w:color="auto" w:fill="auto"/>
            <w:vAlign w:val="center"/>
            <w:hideMark/>
          </w:tcPr>
          <w:p w14:paraId="30FDD7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B0594352</w:t>
            </w:r>
          </w:p>
        </w:tc>
        <w:tc>
          <w:tcPr>
            <w:tcW w:w="1216" w:type="pct"/>
            <w:shd w:val="clear" w:color="auto" w:fill="auto"/>
            <w:vAlign w:val="center"/>
            <w:hideMark/>
          </w:tcPr>
          <w:p w14:paraId="153439E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77122800</w:t>
            </w:r>
          </w:p>
        </w:tc>
      </w:tr>
      <w:tr w:rsidR="00773ABE" w:rsidRPr="00DF4F02" w14:paraId="03445956" w14:textId="77777777" w:rsidTr="00773ABE">
        <w:trPr>
          <w:trHeight w:val="264"/>
        </w:trPr>
        <w:tc>
          <w:tcPr>
            <w:tcW w:w="1273" w:type="pct"/>
            <w:shd w:val="clear" w:color="auto" w:fill="auto"/>
            <w:vAlign w:val="center"/>
            <w:hideMark/>
          </w:tcPr>
          <w:p w14:paraId="1E0000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DINKO</w:t>
            </w:r>
          </w:p>
        </w:tc>
        <w:tc>
          <w:tcPr>
            <w:tcW w:w="1291" w:type="pct"/>
            <w:shd w:val="clear" w:color="auto" w:fill="auto"/>
            <w:vAlign w:val="center"/>
            <w:hideMark/>
          </w:tcPr>
          <w:p w14:paraId="012303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w:t>
            </w:r>
          </w:p>
        </w:tc>
        <w:tc>
          <w:tcPr>
            <w:tcW w:w="1220" w:type="pct"/>
            <w:shd w:val="clear" w:color="auto" w:fill="auto"/>
            <w:vAlign w:val="center"/>
            <w:hideMark/>
          </w:tcPr>
          <w:p w14:paraId="3740DE7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b5829225</w:t>
            </w:r>
          </w:p>
        </w:tc>
        <w:tc>
          <w:tcPr>
            <w:tcW w:w="1216" w:type="pct"/>
            <w:shd w:val="clear" w:color="auto" w:fill="auto"/>
            <w:vAlign w:val="center"/>
            <w:hideMark/>
          </w:tcPr>
          <w:p w14:paraId="4EA3F6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63973046</w:t>
            </w:r>
          </w:p>
        </w:tc>
      </w:tr>
      <w:tr w:rsidR="00773ABE" w:rsidRPr="00DF4F02" w14:paraId="1BE33DC1" w14:textId="77777777" w:rsidTr="00773ABE">
        <w:trPr>
          <w:trHeight w:val="140"/>
        </w:trPr>
        <w:tc>
          <w:tcPr>
            <w:tcW w:w="1273" w:type="pct"/>
            <w:shd w:val="clear" w:color="auto" w:fill="auto"/>
            <w:vAlign w:val="center"/>
            <w:hideMark/>
          </w:tcPr>
          <w:p w14:paraId="7023E2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291" w:type="pct"/>
            <w:shd w:val="clear" w:color="auto" w:fill="auto"/>
            <w:vAlign w:val="center"/>
            <w:hideMark/>
          </w:tcPr>
          <w:p w14:paraId="2BA3F43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1220" w:type="pct"/>
            <w:shd w:val="clear" w:color="auto" w:fill="auto"/>
            <w:vAlign w:val="center"/>
            <w:hideMark/>
          </w:tcPr>
          <w:p w14:paraId="4BDC33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59AEA4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61435205</w:t>
            </w:r>
          </w:p>
        </w:tc>
      </w:tr>
      <w:tr w:rsidR="00773ABE" w:rsidRPr="00DF4F02" w14:paraId="06D66DA1" w14:textId="77777777" w:rsidTr="00773ABE">
        <w:trPr>
          <w:trHeight w:val="129"/>
        </w:trPr>
        <w:tc>
          <w:tcPr>
            <w:tcW w:w="1273" w:type="pct"/>
            <w:shd w:val="clear" w:color="auto" w:fill="auto"/>
            <w:vAlign w:val="center"/>
            <w:hideMark/>
          </w:tcPr>
          <w:p w14:paraId="77C4C5A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GUIKO</w:t>
            </w:r>
          </w:p>
        </w:tc>
        <w:tc>
          <w:tcPr>
            <w:tcW w:w="1291" w:type="pct"/>
            <w:shd w:val="clear" w:color="auto" w:fill="auto"/>
            <w:vAlign w:val="center"/>
            <w:hideMark/>
          </w:tcPr>
          <w:p w14:paraId="52DFFF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220" w:type="pct"/>
            <w:shd w:val="clear" w:color="auto" w:fill="auto"/>
            <w:vAlign w:val="center"/>
            <w:hideMark/>
          </w:tcPr>
          <w:p w14:paraId="765C64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B2677208</w:t>
            </w:r>
          </w:p>
        </w:tc>
        <w:tc>
          <w:tcPr>
            <w:tcW w:w="1216" w:type="pct"/>
            <w:shd w:val="clear" w:color="auto" w:fill="auto"/>
            <w:vAlign w:val="center"/>
            <w:hideMark/>
          </w:tcPr>
          <w:p w14:paraId="5192C6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70183253</w:t>
            </w:r>
          </w:p>
        </w:tc>
      </w:tr>
      <w:tr w:rsidR="00773ABE" w:rsidRPr="00DF4F02" w14:paraId="02B4445E" w14:textId="77777777" w:rsidTr="00773ABE">
        <w:trPr>
          <w:trHeight w:val="148"/>
        </w:trPr>
        <w:tc>
          <w:tcPr>
            <w:tcW w:w="1273" w:type="pct"/>
            <w:shd w:val="clear" w:color="auto" w:fill="auto"/>
            <w:vAlign w:val="center"/>
            <w:hideMark/>
          </w:tcPr>
          <w:p w14:paraId="6B386B6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6E7CB4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 dono</w:t>
            </w:r>
          </w:p>
        </w:tc>
        <w:tc>
          <w:tcPr>
            <w:tcW w:w="1220" w:type="pct"/>
            <w:shd w:val="clear" w:color="auto" w:fill="auto"/>
            <w:vAlign w:val="center"/>
            <w:hideMark/>
          </w:tcPr>
          <w:p w14:paraId="4116C6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21BDA0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71662046</w:t>
            </w:r>
          </w:p>
        </w:tc>
      </w:tr>
      <w:tr w:rsidR="00773ABE" w:rsidRPr="00DF4F02" w14:paraId="03C8D4D0" w14:textId="77777777" w:rsidTr="00773ABE">
        <w:trPr>
          <w:trHeight w:val="151"/>
        </w:trPr>
        <w:tc>
          <w:tcPr>
            <w:tcW w:w="1273" w:type="pct"/>
            <w:shd w:val="clear" w:color="auto" w:fill="auto"/>
            <w:vAlign w:val="center"/>
            <w:hideMark/>
          </w:tcPr>
          <w:p w14:paraId="58AF76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5E6AC0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220" w:type="pct"/>
            <w:shd w:val="clear" w:color="auto" w:fill="auto"/>
            <w:vAlign w:val="center"/>
            <w:hideMark/>
          </w:tcPr>
          <w:p w14:paraId="406F58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B5492164</w:t>
            </w:r>
          </w:p>
        </w:tc>
        <w:tc>
          <w:tcPr>
            <w:tcW w:w="1216" w:type="pct"/>
            <w:shd w:val="clear" w:color="auto" w:fill="auto"/>
            <w:vAlign w:val="center"/>
            <w:hideMark/>
          </w:tcPr>
          <w:p w14:paraId="0AA555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72750330</w:t>
            </w:r>
          </w:p>
        </w:tc>
      </w:tr>
      <w:tr w:rsidR="00773ABE" w:rsidRPr="00DF4F02" w14:paraId="0D148F76" w14:textId="77777777" w:rsidTr="00773ABE">
        <w:trPr>
          <w:trHeight w:val="156"/>
        </w:trPr>
        <w:tc>
          <w:tcPr>
            <w:tcW w:w="1273" w:type="pct"/>
            <w:shd w:val="clear" w:color="auto" w:fill="auto"/>
            <w:vAlign w:val="center"/>
            <w:hideMark/>
          </w:tcPr>
          <w:p w14:paraId="4A98E4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669584F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Daddé</w:t>
            </w:r>
          </w:p>
        </w:tc>
        <w:tc>
          <w:tcPr>
            <w:tcW w:w="1220" w:type="pct"/>
            <w:shd w:val="clear" w:color="auto" w:fill="auto"/>
            <w:vAlign w:val="center"/>
            <w:hideMark/>
          </w:tcPr>
          <w:p w14:paraId="1119F2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145</w:t>
            </w:r>
          </w:p>
        </w:tc>
        <w:tc>
          <w:tcPr>
            <w:tcW w:w="1216" w:type="pct"/>
            <w:shd w:val="clear" w:color="auto" w:fill="auto"/>
            <w:vAlign w:val="center"/>
            <w:hideMark/>
          </w:tcPr>
          <w:p w14:paraId="2B87A0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70245148</w:t>
            </w:r>
          </w:p>
        </w:tc>
      </w:tr>
      <w:tr w:rsidR="00773ABE" w:rsidRPr="00DF4F02" w14:paraId="48D3E4EB" w14:textId="77777777" w:rsidTr="00773ABE">
        <w:trPr>
          <w:trHeight w:val="159"/>
        </w:trPr>
        <w:tc>
          <w:tcPr>
            <w:tcW w:w="1273" w:type="pct"/>
            <w:shd w:val="clear" w:color="auto" w:fill="auto"/>
            <w:vAlign w:val="center"/>
            <w:hideMark/>
          </w:tcPr>
          <w:p w14:paraId="68D048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1986D8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Daouda</w:t>
            </w:r>
          </w:p>
        </w:tc>
        <w:tc>
          <w:tcPr>
            <w:tcW w:w="1220" w:type="pct"/>
            <w:shd w:val="clear" w:color="auto" w:fill="auto"/>
            <w:vAlign w:val="center"/>
            <w:hideMark/>
          </w:tcPr>
          <w:p w14:paraId="652273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B5492606</w:t>
            </w:r>
          </w:p>
        </w:tc>
        <w:tc>
          <w:tcPr>
            <w:tcW w:w="1216" w:type="pct"/>
            <w:shd w:val="clear" w:color="auto" w:fill="auto"/>
            <w:vAlign w:val="center"/>
            <w:hideMark/>
          </w:tcPr>
          <w:p w14:paraId="75AB54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60431158</w:t>
            </w:r>
          </w:p>
        </w:tc>
      </w:tr>
      <w:tr w:rsidR="00773ABE" w:rsidRPr="00DF4F02" w14:paraId="6EE9DD40" w14:textId="77777777" w:rsidTr="00773ABE">
        <w:trPr>
          <w:trHeight w:val="164"/>
        </w:trPr>
        <w:tc>
          <w:tcPr>
            <w:tcW w:w="1273" w:type="pct"/>
            <w:shd w:val="clear" w:color="auto" w:fill="auto"/>
            <w:vAlign w:val="center"/>
            <w:hideMark/>
          </w:tcPr>
          <w:p w14:paraId="0401F2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59B1840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w:t>
            </w:r>
          </w:p>
        </w:tc>
        <w:tc>
          <w:tcPr>
            <w:tcW w:w="1220" w:type="pct"/>
            <w:shd w:val="clear" w:color="auto" w:fill="auto"/>
            <w:vAlign w:val="center"/>
            <w:hideMark/>
          </w:tcPr>
          <w:p w14:paraId="0A23877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w:t>
            </w:r>
          </w:p>
        </w:tc>
        <w:tc>
          <w:tcPr>
            <w:tcW w:w="1216" w:type="pct"/>
            <w:shd w:val="clear" w:color="auto" w:fill="auto"/>
            <w:vAlign w:val="center"/>
            <w:hideMark/>
          </w:tcPr>
          <w:p w14:paraId="1010C88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70245148</w:t>
            </w:r>
          </w:p>
        </w:tc>
      </w:tr>
      <w:tr w:rsidR="00773ABE" w:rsidRPr="00DF4F02" w14:paraId="293B524C" w14:textId="77777777" w:rsidTr="00773ABE">
        <w:trPr>
          <w:trHeight w:val="167"/>
        </w:trPr>
        <w:tc>
          <w:tcPr>
            <w:tcW w:w="1273" w:type="pct"/>
            <w:shd w:val="clear" w:color="auto" w:fill="auto"/>
            <w:vAlign w:val="center"/>
            <w:hideMark/>
          </w:tcPr>
          <w:p w14:paraId="1CD9C3E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693D65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Hansa</w:t>
            </w:r>
          </w:p>
        </w:tc>
        <w:tc>
          <w:tcPr>
            <w:tcW w:w="1220" w:type="pct"/>
            <w:shd w:val="clear" w:color="auto" w:fill="auto"/>
            <w:vAlign w:val="center"/>
            <w:hideMark/>
          </w:tcPr>
          <w:p w14:paraId="7361935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015EB4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E27D6C1" w14:textId="77777777" w:rsidTr="00773ABE">
        <w:trPr>
          <w:trHeight w:val="172"/>
        </w:trPr>
        <w:tc>
          <w:tcPr>
            <w:tcW w:w="1273" w:type="pct"/>
            <w:shd w:val="clear" w:color="auto" w:fill="auto"/>
            <w:vAlign w:val="center"/>
            <w:hideMark/>
          </w:tcPr>
          <w:p w14:paraId="63D0EB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60ED33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1220" w:type="pct"/>
            <w:shd w:val="clear" w:color="auto" w:fill="auto"/>
            <w:vAlign w:val="center"/>
            <w:hideMark/>
          </w:tcPr>
          <w:p w14:paraId="06EE13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B2440712</w:t>
            </w:r>
          </w:p>
        </w:tc>
        <w:tc>
          <w:tcPr>
            <w:tcW w:w="1216" w:type="pct"/>
            <w:shd w:val="clear" w:color="auto" w:fill="auto"/>
            <w:vAlign w:val="center"/>
            <w:hideMark/>
          </w:tcPr>
          <w:p w14:paraId="767EEB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70835453</w:t>
            </w:r>
          </w:p>
        </w:tc>
      </w:tr>
      <w:tr w:rsidR="00773ABE" w:rsidRPr="00DF4F02" w14:paraId="17CADC16" w14:textId="77777777" w:rsidTr="00773ABE">
        <w:trPr>
          <w:trHeight w:val="189"/>
        </w:trPr>
        <w:tc>
          <w:tcPr>
            <w:tcW w:w="1273" w:type="pct"/>
            <w:shd w:val="clear" w:color="auto" w:fill="auto"/>
            <w:vAlign w:val="center"/>
            <w:hideMark/>
          </w:tcPr>
          <w:p w14:paraId="5966A3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519843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Mohamadi</w:t>
            </w:r>
          </w:p>
        </w:tc>
        <w:tc>
          <w:tcPr>
            <w:tcW w:w="1220" w:type="pct"/>
            <w:shd w:val="clear" w:color="auto" w:fill="auto"/>
            <w:vAlign w:val="center"/>
            <w:hideMark/>
          </w:tcPr>
          <w:p w14:paraId="5951E5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b2440116</w:t>
            </w:r>
          </w:p>
        </w:tc>
        <w:tc>
          <w:tcPr>
            <w:tcW w:w="1216" w:type="pct"/>
            <w:shd w:val="clear" w:color="auto" w:fill="auto"/>
            <w:vAlign w:val="center"/>
            <w:hideMark/>
          </w:tcPr>
          <w:p w14:paraId="35DA6E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62683125</w:t>
            </w:r>
          </w:p>
        </w:tc>
      </w:tr>
      <w:tr w:rsidR="00773ABE" w:rsidRPr="00DF4F02" w14:paraId="16FA004A" w14:textId="77777777" w:rsidTr="00773ABE">
        <w:trPr>
          <w:trHeight w:val="180"/>
        </w:trPr>
        <w:tc>
          <w:tcPr>
            <w:tcW w:w="1273" w:type="pct"/>
            <w:shd w:val="clear" w:color="auto" w:fill="auto"/>
            <w:vAlign w:val="center"/>
            <w:hideMark/>
          </w:tcPr>
          <w:p w14:paraId="5C69E9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6641AE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1220" w:type="pct"/>
            <w:shd w:val="clear" w:color="auto" w:fill="auto"/>
            <w:vAlign w:val="center"/>
            <w:hideMark/>
          </w:tcPr>
          <w:p w14:paraId="00DDC0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B3789977</w:t>
            </w:r>
          </w:p>
        </w:tc>
        <w:tc>
          <w:tcPr>
            <w:tcW w:w="1216" w:type="pct"/>
            <w:shd w:val="clear" w:color="auto" w:fill="auto"/>
            <w:vAlign w:val="center"/>
            <w:hideMark/>
          </w:tcPr>
          <w:p w14:paraId="562650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62827319</w:t>
            </w:r>
          </w:p>
        </w:tc>
      </w:tr>
      <w:tr w:rsidR="00773ABE" w:rsidRPr="00DF4F02" w14:paraId="4AC24C38" w14:textId="77777777" w:rsidTr="00773ABE">
        <w:trPr>
          <w:trHeight w:val="197"/>
        </w:trPr>
        <w:tc>
          <w:tcPr>
            <w:tcW w:w="1273" w:type="pct"/>
            <w:shd w:val="clear" w:color="auto" w:fill="auto"/>
            <w:vAlign w:val="center"/>
            <w:hideMark/>
          </w:tcPr>
          <w:p w14:paraId="0FE9E4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1AED50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220" w:type="pct"/>
            <w:shd w:val="clear" w:color="auto" w:fill="auto"/>
            <w:vAlign w:val="center"/>
            <w:hideMark/>
          </w:tcPr>
          <w:p w14:paraId="1D264D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B2052967</w:t>
            </w:r>
          </w:p>
        </w:tc>
        <w:tc>
          <w:tcPr>
            <w:tcW w:w="1216" w:type="pct"/>
            <w:shd w:val="clear" w:color="auto" w:fill="auto"/>
            <w:vAlign w:val="center"/>
            <w:hideMark/>
          </w:tcPr>
          <w:p w14:paraId="616715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72940439</w:t>
            </w:r>
          </w:p>
        </w:tc>
      </w:tr>
      <w:tr w:rsidR="00773ABE" w:rsidRPr="00DF4F02" w14:paraId="752AB90A" w14:textId="77777777" w:rsidTr="00773ABE">
        <w:trPr>
          <w:trHeight w:val="188"/>
        </w:trPr>
        <w:tc>
          <w:tcPr>
            <w:tcW w:w="1273" w:type="pct"/>
            <w:shd w:val="clear" w:color="auto" w:fill="auto"/>
            <w:vAlign w:val="center"/>
            <w:hideMark/>
          </w:tcPr>
          <w:p w14:paraId="1AF2CF9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7013C0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220" w:type="pct"/>
            <w:shd w:val="clear" w:color="auto" w:fill="auto"/>
            <w:vAlign w:val="center"/>
            <w:hideMark/>
          </w:tcPr>
          <w:p w14:paraId="40DF3C3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B2647208</w:t>
            </w:r>
          </w:p>
        </w:tc>
        <w:tc>
          <w:tcPr>
            <w:tcW w:w="1216" w:type="pct"/>
            <w:shd w:val="clear" w:color="auto" w:fill="auto"/>
            <w:vAlign w:val="center"/>
            <w:hideMark/>
          </w:tcPr>
          <w:p w14:paraId="4F1509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70183253</w:t>
            </w:r>
          </w:p>
        </w:tc>
      </w:tr>
      <w:tr w:rsidR="00773ABE" w:rsidRPr="00DF4F02" w14:paraId="4932EF17" w14:textId="77777777" w:rsidTr="00773ABE">
        <w:trPr>
          <w:trHeight w:val="191"/>
        </w:trPr>
        <w:tc>
          <w:tcPr>
            <w:tcW w:w="1273" w:type="pct"/>
            <w:shd w:val="clear" w:color="auto" w:fill="auto"/>
            <w:vAlign w:val="center"/>
            <w:hideMark/>
          </w:tcPr>
          <w:p w14:paraId="03099C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22CDB1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Sibiro</w:t>
            </w:r>
          </w:p>
        </w:tc>
        <w:tc>
          <w:tcPr>
            <w:tcW w:w="1220" w:type="pct"/>
            <w:shd w:val="clear" w:color="auto" w:fill="auto"/>
            <w:vAlign w:val="center"/>
            <w:hideMark/>
          </w:tcPr>
          <w:p w14:paraId="481135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575093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70613803</w:t>
            </w:r>
          </w:p>
        </w:tc>
      </w:tr>
      <w:tr w:rsidR="00773ABE" w:rsidRPr="00DF4F02" w14:paraId="10B4D54E" w14:textId="77777777" w:rsidTr="00773ABE">
        <w:trPr>
          <w:trHeight w:val="210"/>
        </w:trPr>
        <w:tc>
          <w:tcPr>
            <w:tcW w:w="1273" w:type="pct"/>
            <w:shd w:val="clear" w:color="auto" w:fill="auto"/>
            <w:vAlign w:val="center"/>
            <w:hideMark/>
          </w:tcPr>
          <w:p w14:paraId="420B33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42B250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Soumayila</w:t>
            </w:r>
          </w:p>
        </w:tc>
        <w:tc>
          <w:tcPr>
            <w:tcW w:w="1220" w:type="pct"/>
            <w:shd w:val="clear" w:color="auto" w:fill="auto"/>
            <w:vAlign w:val="center"/>
            <w:hideMark/>
          </w:tcPr>
          <w:p w14:paraId="4DC992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B5492586</w:t>
            </w:r>
          </w:p>
        </w:tc>
        <w:tc>
          <w:tcPr>
            <w:tcW w:w="1216" w:type="pct"/>
            <w:shd w:val="clear" w:color="auto" w:fill="auto"/>
            <w:vAlign w:val="center"/>
            <w:hideMark/>
          </w:tcPr>
          <w:p w14:paraId="48F8ED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60110123</w:t>
            </w:r>
          </w:p>
        </w:tc>
      </w:tr>
      <w:tr w:rsidR="00773ABE" w:rsidRPr="00DF4F02" w14:paraId="053EEA14" w14:textId="77777777" w:rsidTr="00773ABE">
        <w:trPr>
          <w:trHeight w:val="70"/>
        </w:trPr>
        <w:tc>
          <w:tcPr>
            <w:tcW w:w="1273" w:type="pct"/>
            <w:shd w:val="clear" w:color="auto" w:fill="auto"/>
            <w:vAlign w:val="center"/>
            <w:hideMark/>
          </w:tcPr>
          <w:p w14:paraId="0467D08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1DB69D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1220" w:type="pct"/>
            <w:shd w:val="clear" w:color="auto" w:fill="auto"/>
            <w:vAlign w:val="center"/>
            <w:hideMark/>
          </w:tcPr>
          <w:p w14:paraId="01B42B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77E773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F6AAEA2" w14:textId="77777777" w:rsidTr="00773ABE">
        <w:trPr>
          <w:trHeight w:val="218"/>
        </w:trPr>
        <w:tc>
          <w:tcPr>
            <w:tcW w:w="1273" w:type="pct"/>
            <w:shd w:val="clear" w:color="auto" w:fill="auto"/>
            <w:vAlign w:val="center"/>
            <w:hideMark/>
          </w:tcPr>
          <w:p w14:paraId="59A6C5F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6E05D0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Todala</w:t>
            </w:r>
          </w:p>
        </w:tc>
        <w:tc>
          <w:tcPr>
            <w:tcW w:w="1220" w:type="pct"/>
            <w:shd w:val="clear" w:color="auto" w:fill="auto"/>
            <w:vAlign w:val="center"/>
            <w:hideMark/>
          </w:tcPr>
          <w:p w14:paraId="702DDE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37</w:t>
            </w:r>
          </w:p>
        </w:tc>
        <w:tc>
          <w:tcPr>
            <w:tcW w:w="1216" w:type="pct"/>
            <w:shd w:val="clear" w:color="auto" w:fill="auto"/>
            <w:vAlign w:val="center"/>
            <w:hideMark/>
          </w:tcPr>
          <w:p w14:paraId="2ACD420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60736310</w:t>
            </w:r>
          </w:p>
        </w:tc>
      </w:tr>
      <w:tr w:rsidR="00773ABE" w:rsidRPr="00DF4F02" w14:paraId="0B741DEF" w14:textId="77777777" w:rsidTr="00773ABE">
        <w:trPr>
          <w:trHeight w:val="221"/>
        </w:trPr>
        <w:tc>
          <w:tcPr>
            <w:tcW w:w="1273" w:type="pct"/>
            <w:shd w:val="clear" w:color="auto" w:fill="auto"/>
            <w:vAlign w:val="center"/>
            <w:hideMark/>
          </w:tcPr>
          <w:p w14:paraId="5ABA37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GUINKO</w:t>
            </w:r>
          </w:p>
        </w:tc>
        <w:tc>
          <w:tcPr>
            <w:tcW w:w="1291" w:type="pct"/>
            <w:shd w:val="clear" w:color="auto" w:fill="auto"/>
            <w:vAlign w:val="center"/>
            <w:hideMark/>
          </w:tcPr>
          <w:p w14:paraId="34E26C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1220" w:type="pct"/>
            <w:shd w:val="clear" w:color="auto" w:fill="auto"/>
            <w:vAlign w:val="center"/>
            <w:hideMark/>
          </w:tcPr>
          <w:p w14:paraId="6D6626E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B0440107</w:t>
            </w:r>
          </w:p>
        </w:tc>
        <w:tc>
          <w:tcPr>
            <w:tcW w:w="1216" w:type="pct"/>
            <w:shd w:val="clear" w:color="auto" w:fill="auto"/>
            <w:vAlign w:val="center"/>
            <w:hideMark/>
          </w:tcPr>
          <w:p w14:paraId="02EE4F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70622720</w:t>
            </w:r>
          </w:p>
        </w:tc>
      </w:tr>
      <w:tr w:rsidR="00773ABE" w:rsidRPr="00DF4F02" w14:paraId="3BB1A03E" w14:textId="77777777" w:rsidTr="00773ABE">
        <w:trPr>
          <w:trHeight w:val="84"/>
        </w:trPr>
        <w:tc>
          <w:tcPr>
            <w:tcW w:w="1273" w:type="pct"/>
            <w:shd w:val="clear" w:color="auto" w:fill="auto"/>
            <w:vAlign w:val="center"/>
            <w:hideMark/>
          </w:tcPr>
          <w:p w14:paraId="00AD0B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KOBRE</w:t>
            </w:r>
          </w:p>
        </w:tc>
        <w:tc>
          <w:tcPr>
            <w:tcW w:w="1291" w:type="pct"/>
            <w:shd w:val="clear" w:color="auto" w:fill="auto"/>
            <w:vAlign w:val="center"/>
            <w:hideMark/>
          </w:tcPr>
          <w:p w14:paraId="0990CF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1220" w:type="pct"/>
            <w:shd w:val="clear" w:color="auto" w:fill="auto"/>
            <w:vAlign w:val="center"/>
            <w:hideMark/>
          </w:tcPr>
          <w:p w14:paraId="1370F4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B2445408</w:t>
            </w:r>
          </w:p>
        </w:tc>
        <w:tc>
          <w:tcPr>
            <w:tcW w:w="1216" w:type="pct"/>
            <w:shd w:val="clear" w:color="auto" w:fill="auto"/>
            <w:vAlign w:val="center"/>
            <w:hideMark/>
          </w:tcPr>
          <w:p w14:paraId="6F6CCA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E0658C4" w14:textId="77777777" w:rsidTr="00773ABE">
        <w:trPr>
          <w:trHeight w:val="229"/>
        </w:trPr>
        <w:tc>
          <w:tcPr>
            <w:tcW w:w="1273" w:type="pct"/>
            <w:shd w:val="clear" w:color="auto" w:fill="auto"/>
            <w:vAlign w:val="center"/>
            <w:hideMark/>
          </w:tcPr>
          <w:p w14:paraId="285D42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LINGANE</w:t>
            </w:r>
          </w:p>
        </w:tc>
        <w:tc>
          <w:tcPr>
            <w:tcW w:w="1291" w:type="pct"/>
            <w:shd w:val="clear" w:color="auto" w:fill="auto"/>
            <w:vAlign w:val="center"/>
            <w:hideMark/>
          </w:tcPr>
          <w:p w14:paraId="1CCF78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1220" w:type="pct"/>
            <w:shd w:val="clear" w:color="auto" w:fill="auto"/>
            <w:vAlign w:val="center"/>
            <w:hideMark/>
          </w:tcPr>
          <w:p w14:paraId="5E50F5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62E7B4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90222E6" w14:textId="77777777" w:rsidTr="00773ABE">
        <w:trPr>
          <w:trHeight w:val="220"/>
        </w:trPr>
        <w:tc>
          <w:tcPr>
            <w:tcW w:w="1273" w:type="pct"/>
            <w:shd w:val="clear" w:color="auto" w:fill="auto"/>
            <w:vAlign w:val="center"/>
            <w:hideMark/>
          </w:tcPr>
          <w:p w14:paraId="0488455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1291" w:type="pct"/>
            <w:shd w:val="clear" w:color="auto" w:fill="auto"/>
            <w:vAlign w:val="center"/>
            <w:hideMark/>
          </w:tcPr>
          <w:p w14:paraId="7AD941C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Asseta</w:t>
            </w:r>
          </w:p>
        </w:tc>
        <w:tc>
          <w:tcPr>
            <w:tcW w:w="1220" w:type="pct"/>
            <w:shd w:val="clear" w:color="auto" w:fill="auto"/>
            <w:vAlign w:val="center"/>
            <w:hideMark/>
          </w:tcPr>
          <w:p w14:paraId="7BBD059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B3646248</w:t>
            </w:r>
          </w:p>
        </w:tc>
        <w:tc>
          <w:tcPr>
            <w:tcW w:w="1216" w:type="pct"/>
            <w:shd w:val="clear" w:color="auto" w:fill="auto"/>
            <w:vAlign w:val="center"/>
            <w:hideMark/>
          </w:tcPr>
          <w:p w14:paraId="1D8D83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73815882</w:t>
            </w:r>
          </w:p>
        </w:tc>
      </w:tr>
      <w:tr w:rsidR="00773ABE" w:rsidRPr="00DF4F02" w14:paraId="7D6CD2B1" w14:textId="77777777" w:rsidTr="00773ABE">
        <w:trPr>
          <w:trHeight w:val="96"/>
        </w:trPr>
        <w:tc>
          <w:tcPr>
            <w:tcW w:w="1273" w:type="pct"/>
            <w:shd w:val="clear" w:color="auto" w:fill="auto"/>
            <w:vAlign w:val="center"/>
            <w:hideMark/>
          </w:tcPr>
          <w:p w14:paraId="4201A63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NOMBRE</w:t>
            </w:r>
          </w:p>
        </w:tc>
        <w:tc>
          <w:tcPr>
            <w:tcW w:w="1291" w:type="pct"/>
            <w:shd w:val="clear" w:color="auto" w:fill="auto"/>
            <w:vAlign w:val="center"/>
            <w:hideMark/>
          </w:tcPr>
          <w:p w14:paraId="5452BC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Salimata</w:t>
            </w:r>
          </w:p>
        </w:tc>
        <w:tc>
          <w:tcPr>
            <w:tcW w:w="1220" w:type="pct"/>
            <w:shd w:val="clear" w:color="auto" w:fill="auto"/>
            <w:vAlign w:val="center"/>
            <w:hideMark/>
          </w:tcPr>
          <w:p w14:paraId="050E25B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0AC9DE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63717902</w:t>
            </w:r>
          </w:p>
        </w:tc>
      </w:tr>
      <w:tr w:rsidR="00773ABE" w:rsidRPr="00DF4F02" w14:paraId="25D83078" w14:textId="77777777" w:rsidTr="00773ABE">
        <w:trPr>
          <w:trHeight w:val="242"/>
        </w:trPr>
        <w:tc>
          <w:tcPr>
            <w:tcW w:w="1273" w:type="pct"/>
            <w:shd w:val="clear" w:color="auto" w:fill="auto"/>
            <w:vAlign w:val="center"/>
            <w:hideMark/>
          </w:tcPr>
          <w:p w14:paraId="52DBC4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TRAORE</w:t>
            </w:r>
          </w:p>
        </w:tc>
        <w:tc>
          <w:tcPr>
            <w:tcW w:w="1291" w:type="pct"/>
            <w:shd w:val="clear" w:color="auto" w:fill="auto"/>
            <w:vAlign w:val="center"/>
            <w:hideMark/>
          </w:tcPr>
          <w:p w14:paraId="54200A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Awa</w:t>
            </w:r>
          </w:p>
        </w:tc>
        <w:tc>
          <w:tcPr>
            <w:tcW w:w="1220" w:type="pct"/>
            <w:shd w:val="clear" w:color="auto" w:fill="auto"/>
            <w:vAlign w:val="center"/>
            <w:hideMark/>
          </w:tcPr>
          <w:p w14:paraId="6C40AB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080E40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70613803</w:t>
            </w:r>
          </w:p>
        </w:tc>
      </w:tr>
      <w:tr w:rsidR="00773ABE" w:rsidRPr="00DF4F02" w14:paraId="735B4D0B" w14:textId="77777777" w:rsidTr="00773ABE">
        <w:trPr>
          <w:trHeight w:val="103"/>
        </w:trPr>
        <w:tc>
          <w:tcPr>
            <w:tcW w:w="1273" w:type="pct"/>
            <w:shd w:val="clear" w:color="auto" w:fill="auto"/>
            <w:vAlign w:val="center"/>
            <w:hideMark/>
          </w:tcPr>
          <w:p w14:paraId="71C8301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YIOGO</w:t>
            </w:r>
          </w:p>
        </w:tc>
        <w:tc>
          <w:tcPr>
            <w:tcW w:w="1291" w:type="pct"/>
            <w:shd w:val="clear" w:color="auto" w:fill="auto"/>
            <w:vAlign w:val="center"/>
            <w:hideMark/>
          </w:tcPr>
          <w:p w14:paraId="27E949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Aly</w:t>
            </w:r>
          </w:p>
        </w:tc>
        <w:tc>
          <w:tcPr>
            <w:tcW w:w="1220" w:type="pct"/>
            <w:shd w:val="clear" w:color="auto" w:fill="auto"/>
            <w:vAlign w:val="center"/>
            <w:hideMark/>
          </w:tcPr>
          <w:p w14:paraId="3BC321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B4670276</w:t>
            </w:r>
          </w:p>
        </w:tc>
        <w:tc>
          <w:tcPr>
            <w:tcW w:w="1216" w:type="pct"/>
            <w:shd w:val="clear" w:color="auto" w:fill="auto"/>
            <w:vAlign w:val="center"/>
            <w:hideMark/>
          </w:tcPr>
          <w:p w14:paraId="47DFE4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71407203</w:t>
            </w:r>
          </w:p>
        </w:tc>
      </w:tr>
      <w:tr w:rsidR="00773ABE" w:rsidRPr="00DF4F02" w14:paraId="521CCDB6" w14:textId="77777777" w:rsidTr="00773ABE">
        <w:trPr>
          <w:trHeight w:val="70"/>
        </w:trPr>
        <w:tc>
          <w:tcPr>
            <w:tcW w:w="1273" w:type="pct"/>
            <w:shd w:val="clear" w:color="auto" w:fill="auto"/>
            <w:vAlign w:val="center"/>
            <w:hideMark/>
          </w:tcPr>
          <w:p w14:paraId="10A794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YIOGO</w:t>
            </w:r>
          </w:p>
        </w:tc>
        <w:tc>
          <w:tcPr>
            <w:tcW w:w="1291" w:type="pct"/>
            <w:shd w:val="clear" w:color="auto" w:fill="auto"/>
            <w:vAlign w:val="center"/>
            <w:hideMark/>
          </w:tcPr>
          <w:p w14:paraId="07FDEB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Seydou</w:t>
            </w:r>
          </w:p>
        </w:tc>
        <w:tc>
          <w:tcPr>
            <w:tcW w:w="1220" w:type="pct"/>
            <w:shd w:val="clear" w:color="auto" w:fill="auto"/>
            <w:vAlign w:val="center"/>
            <w:hideMark/>
          </w:tcPr>
          <w:p w14:paraId="3343A01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4460D6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61435205</w:t>
            </w:r>
          </w:p>
        </w:tc>
      </w:tr>
      <w:tr w:rsidR="00773ABE" w:rsidRPr="00DF4F02" w14:paraId="5F988524" w14:textId="77777777" w:rsidTr="00773ABE">
        <w:trPr>
          <w:trHeight w:val="267"/>
        </w:trPr>
        <w:tc>
          <w:tcPr>
            <w:tcW w:w="1273" w:type="pct"/>
            <w:shd w:val="clear" w:color="auto" w:fill="auto"/>
            <w:vAlign w:val="center"/>
            <w:hideMark/>
          </w:tcPr>
          <w:p w14:paraId="360CA0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1291" w:type="pct"/>
            <w:shd w:val="clear" w:color="auto" w:fill="auto"/>
            <w:vAlign w:val="center"/>
            <w:hideMark/>
          </w:tcPr>
          <w:p w14:paraId="1D68B4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Pascal</w:t>
            </w:r>
          </w:p>
        </w:tc>
        <w:tc>
          <w:tcPr>
            <w:tcW w:w="1220" w:type="pct"/>
            <w:shd w:val="clear" w:color="auto" w:fill="auto"/>
            <w:vAlign w:val="center"/>
            <w:hideMark/>
          </w:tcPr>
          <w:p w14:paraId="54D83B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B2675908</w:t>
            </w:r>
          </w:p>
        </w:tc>
        <w:tc>
          <w:tcPr>
            <w:tcW w:w="1216" w:type="pct"/>
            <w:shd w:val="clear" w:color="auto" w:fill="auto"/>
            <w:vAlign w:val="center"/>
            <w:hideMark/>
          </w:tcPr>
          <w:p w14:paraId="0678B3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64727202</w:t>
            </w:r>
          </w:p>
        </w:tc>
      </w:tr>
      <w:tr w:rsidR="00773ABE" w:rsidRPr="00DF4F02" w14:paraId="451093D6" w14:textId="77777777" w:rsidTr="00773ABE">
        <w:trPr>
          <w:trHeight w:val="160"/>
        </w:trPr>
        <w:tc>
          <w:tcPr>
            <w:tcW w:w="1273" w:type="pct"/>
            <w:shd w:val="clear" w:color="auto" w:fill="auto"/>
            <w:vAlign w:val="center"/>
            <w:hideMark/>
          </w:tcPr>
          <w:p w14:paraId="793892D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0A6617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Abibata</w:t>
            </w:r>
          </w:p>
        </w:tc>
        <w:tc>
          <w:tcPr>
            <w:tcW w:w="1220" w:type="pct"/>
            <w:shd w:val="clear" w:color="auto" w:fill="auto"/>
            <w:vAlign w:val="center"/>
            <w:hideMark/>
          </w:tcPr>
          <w:p w14:paraId="098D2D3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B3793350</w:t>
            </w:r>
          </w:p>
        </w:tc>
        <w:tc>
          <w:tcPr>
            <w:tcW w:w="1216" w:type="pct"/>
            <w:shd w:val="clear" w:color="auto" w:fill="auto"/>
            <w:vAlign w:val="center"/>
            <w:hideMark/>
          </w:tcPr>
          <w:p w14:paraId="080BBAF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63973046</w:t>
            </w:r>
          </w:p>
        </w:tc>
      </w:tr>
      <w:tr w:rsidR="00773ABE" w:rsidRPr="00DF4F02" w14:paraId="2814F5E3" w14:textId="77777777" w:rsidTr="00773ABE">
        <w:trPr>
          <w:trHeight w:val="149"/>
        </w:trPr>
        <w:tc>
          <w:tcPr>
            <w:tcW w:w="1273" w:type="pct"/>
            <w:shd w:val="clear" w:color="auto" w:fill="auto"/>
            <w:vAlign w:val="center"/>
            <w:hideMark/>
          </w:tcPr>
          <w:p w14:paraId="280447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472923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Arguetou</w:t>
            </w:r>
          </w:p>
        </w:tc>
        <w:tc>
          <w:tcPr>
            <w:tcW w:w="1220" w:type="pct"/>
            <w:shd w:val="clear" w:color="auto" w:fill="auto"/>
            <w:vAlign w:val="center"/>
            <w:hideMark/>
          </w:tcPr>
          <w:p w14:paraId="10471B9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12FA51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60431237</w:t>
            </w:r>
          </w:p>
        </w:tc>
      </w:tr>
      <w:tr w:rsidR="00773ABE" w:rsidRPr="00DF4F02" w14:paraId="040CEAB2" w14:textId="77777777" w:rsidTr="00773ABE">
        <w:trPr>
          <w:trHeight w:val="168"/>
        </w:trPr>
        <w:tc>
          <w:tcPr>
            <w:tcW w:w="1273" w:type="pct"/>
            <w:shd w:val="clear" w:color="auto" w:fill="auto"/>
            <w:vAlign w:val="center"/>
            <w:hideMark/>
          </w:tcPr>
          <w:p w14:paraId="4729D8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2B5A51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220" w:type="pct"/>
            <w:shd w:val="clear" w:color="auto" w:fill="auto"/>
            <w:vAlign w:val="center"/>
            <w:hideMark/>
          </w:tcPr>
          <w:p w14:paraId="42E8956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6FB815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63978804</w:t>
            </w:r>
          </w:p>
        </w:tc>
      </w:tr>
      <w:tr w:rsidR="00773ABE" w:rsidRPr="00DF4F02" w14:paraId="16EC7072" w14:textId="77777777" w:rsidTr="00773ABE">
        <w:trPr>
          <w:trHeight w:val="171"/>
        </w:trPr>
        <w:tc>
          <w:tcPr>
            <w:tcW w:w="1273" w:type="pct"/>
            <w:shd w:val="clear" w:color="auto" w:fill="auto"/>
            <w:vAlign w:val="center"/>
            <w:hideMark/>
          </w:tcPr>
          <w:p w14:paraId="7E9467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1E4388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220" w:type="pct"/>
            <w:shd w:val="clear" w:color="auto" w:fill="auto"/>
            <w:vAlign w:val="center"/>
            <w:hideMark/>
          </w:tcPr>
          <w:p w14:paraId="1FCD7B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2917F3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C0E6605" w14:textId="77777777" w:rsidTr="00773ABE">
        <w:trPr>
          <w:trHeight w:val="70"/>
        </w:trPr>
        <w:tc>
          <w:tcPr>
            <w:tcW w:w="1273" w:type="pct"/>
            <w:shd w:val="clear" w:color="auto" w:fill="auto"/>
            <w:vAlign w:val="center"/>
            <w:hideMark/>
          </w:tcPr>
          <w:p w14:paraId="07A280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001B67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1220" w:type="pct"/>
            <w:shd w:val="clear" w:color="auto" w:fill="auto"/>
            <w:vAlign w:val="center"/>
            <w:hideMark/>
          </w:tcPr>
          <w:p w14:paraId="366FEB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CIC00493</w:t>
            </w:r>
          </w:p>
        </w:tc>
        <w:tc>
          <w:tcPr>
            <w:tcW w:w="1216" w:type="pct"/>
            <w:shd w:val="clear" w:color="auto" w:fill="auto"/>
            <w:vAlign w:val="center"/>
            <w:hideMark/>
          </w:tcPr>
          <w:p w14:paraId="7EA21B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73558673</w:t>
            </w:r>
          </w:p>
        </w:tc>
      </w:tr>
      <w:tr w:rsidR="00773ABE" w:rsidRPr="00DF4F02" w14:paraId="64016427" w14:textId="77777777" w:rsidTr="00773ABE">
        <w:trPr>
          <w:trHeight w:val="179"/>
        </w:trPr>
        <w:tc>
          <w:tcPr>
            <w:tcW w:w="1273" w:type="pct"/>
            <w:shd w:val="clear" w:color="auto" w:fill="auto"/>
            <w:vAlign w:val="center"/>
            <w:hideMark/>
          </w:tcPr>
          <w:p w14:paraId="3F6C91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430A50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1220" w:type="pct"/>
            <w:shd w:val="clear" w:color="auto" w:fill="auto"/>
            <w:vAlign w:val="center"/>
            <w:hideMark/>
          </w:tcPr>
          <w:p w14:paraId="7DBF20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2851C50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73712263</w:t>
            </w:r>
          </w:p>
        </w:tc>
      </w:tr>
      <w:tr w:rsidR="00773ABE" w:rsidRPr="00DF4F02" w14:paraId="7E5C5315" w14:textId="77777777" w:rsidTr="00773ABE">
        <w:trPr>
          <w:trHeight w:val="70"/>
        </w:trPr>
        <w:tc>
          <w:tcPr>
            <w:tcW w:w="1273" w:type="pct"/>
            <w:shd w:val="clear" w:color="auto" w:fill="auto"/>
            <w:vAlign w:val="center"/>
            <w:hideMark/>
          </w:tcPr>
          <w:p w14:paraId="246C239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ZEBA</w:t>
            </w:r>
          </w:p>
        </w:tc>
        <w:tc>
          <w:tcPr>
            <w:tcW w:w="1291" w:type="pct"/>
            <w:shd w:val="clear" w:color="auto" w:fill="auto"/>
            <w:vAlign w:val="center"/>
            <w:hideMark/>
          </w:tcPr>
          <w:p w14:paraId="639EB9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1220" w:type="pct"/>
            <w:shd w:val="clear" w:color="auto" w:fill="auto"/>
            <w:vAlign w:val="center"/>
            <w:hideMark/>
          </w:tcPr>
          <w:p w14:paraId="5B3821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1360A9B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73712263</w:t>
            </w:r>
          </w:p>
        </w:tc>
      </w:tr>
      <w:tr w:rsidR="00773ABE" w:rsidRPr="00DF4F02" w14:paraId="277543A5" w14:textId="77777777" w:rsidTr="00773ABE">
        <w:trPr>
          <w:trHeight w:val="70"/>
        </w:trPr>
        <w:tc>
          <w:tcPr>
            <w:tcW w:w="1273" w:type="pct"/>
            <w:shd w:val="clear" w:color="auto" w:fill="auto"/>
            <w:vAlign w:val="center"/>
            <w:hideMark/>
          </w:tcPr>
          <w:p w14:paraId="36EC38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291" w:type="pct"/>
            <w:shd w:val="clear" w:color="auto" w:fill="auto"/>
            <w:vAlign w:val="center"/>
            <w:hideMark/>
          </w:tcPr>
          <w:p w14:paraId="1F4FBB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Aliguetta</w:t>
            </w:r>
          </w:p>
        </w:tc>
        <w:tc>
          <w:tcPr>
            <w:tcW w:w="1220" w:type="pct"/>
            <w:shd w:val="clear" w:color="auto" w:fill="auto"/>
            <w:vAlign w:val="center"/>
            <w:hideMark/>
          </w:tcPr>
          <w:p w14:paraId="50D9FA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B1849591</w:t>
            </w:r>
          </w:p>
        </w:tc>
        <w:tc>
          <w:tcPr>
            <w:tcW w:w="1216" w:type="pct"/>
            <w:shd w:val="clear" w:color="auto" w:fill="auto"/>
            <w:vAlign w:val="center"/>
            <w:hideMark/>
          </w:tcPr>
          <w:p w14:paraId="555B37B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73756867</w:t>
            </w:r>
          </w:p>
        </w:tc>
      </w:tr>
      <w:tr w:rsidR="00773ABE" w:rsidRPr="00DF4F02" w14:paraId="7CFFC004" w14:textId="77777777" w:rsidTr="00773ABE">
        <w:trPr>
          <w:trHeight w:val="192"/>
        </w:trPr>
        <w:tc>
          <w:tcPr>
            <w:tcW w:w="1273" w:type="pct"/>
            <w:shd w:val="clear" w:color="auto" w:fill="auto"/>
            <w:vAlign w:val="center"/>
            <w:hideMark/>
          </w:tcPr>
          <w:p w14:paraId="58B0D4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NONKAGNE</w:t>
            </w:r>
          </w:p>
        </w:tc>
        <w:tc>
          <w:tcPr>
            <w:tcW w:w="1291" w:type="pct"/>
            <w:shd w:val="clear" w:color="auto" w:fill="auto"/>
            <w:vAlign w:val="center"/>
            <w:hideMark/>
          </w:tcPr>
          <w:p w14:paraId="12D332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220" w:type="pct"/>
            <w:shd w:val="clear" w:color="auto" w:fill="auto"/>
            <w:vAlign w:val="center"/>
            <w:hideMark/>
          </w:tcPr>
          <w:p w14:paraId="4B5348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1216" w:type="pct"/>
            <w:shd w:val="clear" w:color="auto" w:fill="auto"/>
            <w:vAlign w:val="center"/>
            <w:hideMark/>
          </w:tcPr>
          <w:p w14:paraId="5510B5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r>
      <w:tr w:rsidR="00773ABE" w:rsidRPr="00DF4F02" w14:paraId="6CEA1C8C" w14:textId="77777777" w:rsidTr="00773ABE">
        <w:trPr>
          <w:trHeight w:val="70"/>
        </w:trPr>
        <w:tc>
          <w:tcPr>
            <w:tcW w:w="1273" w:type="pct"/>
            <w:shd w:val="clear" w:color="auto" w:fill="auto"/>
            <w:vAlign w:val="center"/>
            <w:hideMark/>
          </w:tcPr>
          <w:p w14:paraId="7A764E0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1291" w:type="pct"/>
            <w:shd w:val="clear" w:color="auto" w:fill="auto"/>
            <w:vAlign w:val="center"/>
            <w:hideMark/>
          </w:tcPr>
          <w:p w14:paraId="279CC7C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1220" w:type="pct"/>
            <w:shd w:val="clear" w:color="auto" w:fill="auto"/>
            <w:vAlign w:val="center"/>
            <w:hideMark/>
          </w:tcPr>
          <w:p w14:paraId="44A7DC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B4120201</w:t>
            </w:r>
          </w:p>
        </w:tc>
        <w:tc>
          <w:tcPr>
            <w:tcW w:w="1216" w:type="pct"/>
            <w:shd w:val="clear" w:color="auto" w:fill="auto"/>
            <w:vAlign w:val="center"/>
            <w:hideMark/>
          </w:tcPr>
          <w:p w14:paraId="76CE8C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76463225</w:t>
            </w:r>
          </w:p>
        </w:tc>
      </w:tr>
      <w:tr w:rsidR="00773ABE" w:rsidRPr="00DF4F02" w14:paraId="4C8A4C67" w14:textId="77777777" w:rsidTr="00FA06A0">
        <w:trPr>
          <w:trHeight w:val="375"/>
        </w:trPr>
        <w:tc>
          <w:tcPr>
            <w:tcW w:w="1273" w:type="pct"/>
            <w:shd w:val="clear" w:color="auto" w:fill="auto"/>
            <w:vAlign w:val="center"/>
            <w:hideMark/>
          </w:tcPr>
          <w:p w14:paraId="6C5623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1291" w:type="pct"/>
            <w:shd w:val="clear" w:color="auto" w:fill="auto"/>
            <w:vAlign w:val="center"/>
            <w:hideMark/>
          </w:tcPr>
          <w:p w14:paraId="3F95A90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220" w:type="pct"/>
            <w:shd w:val="clear" w:color="auto" w:fill="auto"/>
            <w:vAlign w:val="center"/>
            <w:hideMark/>
          </w:tcPr>
          <w:p w14:paraId="6B8239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697251</w:t>
            </w:r>
          </w:p>
        </w:tc>
        <w:tc>
          <w:tcPr>
            <w:tcW w:w="1216" w:type="pct"/>
            <w:shd w:val="clear" w:color="auto" w:fill="auto"/>
            <w:vAlign w:val="center"/>
            <w:hideMark/>
          </w:tcPr>
          <w:p w14:paraId="7DF21E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0ABD35BE" w14:textId="77777777" w:rsidTr="00773ABE">
        <w:trPr>
          <w:trHeight w:val="138"/>
        </w:trPr>
        <w:tc>
          <w:tcPr>
            <w:tcW w:w="1273" w:type="pct"/>
            <w:shd w:val="clear" w:color="auto" w:fill="auto"/>
            <w:vAlign w:val="center"/>
            <w:hideMark/>
          </w:tcPr>
          <w:p w14:paraId="70A1F52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1291" w:type="pct"/>
            <w:shd w:val="clear" w:color="auto" w:fill="auto"/>
            <w:vAlign w:val="center"/>
            <w:hideMark/>
          </w:tcPr>
          <w:p w14:paraId="10464B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Noufou</w:t>
            </w:r>
          </w:p>
        </w:tc>
        <w:tc>
          <w:tcPr>
            <w:tcW w:w="1220" w:type="pct"/>
            <w:shd w:val="clear" w:color="auto" w:fill="auto"/>
            <w:vAlign w:val="center"/>
            <w:hideMark/>
          </w:tcPr>
          <w:p w14:paraId="73C0F8A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B4231190</w:t>
            </w:r>
          </w:p>
        </w:tc>
        <w:tc>
          <w:tcPr>
            <w:tcW w:w="1216" w:type="pct"/>
            <w:shd w:val="clear" w:color="auto" w:fill="auto"/>
            <w:vAlign w:val="center"/>
            <w:hideMark/>
          </w:tcPr>
          <w:p w14:paraId="4D10709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76510950</w:t>
            </w:r>
          </w:p>
        </w:tc>
      </w:tr>
      <w:tr w:rsidR="00773ABE" w:rsidRPr="00DF4F02" w14:paraId="2391AA5A" w14:textId="77777777" w:rsidTr="00773ABE">
        <w:trPr>
          <w:trHeight w:val="280"/>
        </w:trPr>
        <w:tc>
          <w:tcPr>
            <w:tcW w:w="1273" w:type="pct"/>
            <w:shd w:val="clear" w:color="auto" w:fill="auto"/>
            <w:vAlign w:val="center"/>
            <w:hideMark/>
          </w:tcPr>
          <w:p w14:paraId="17C373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NONKANE</w:t>
            </w:r>
          </w:p>
        </w:tc>
        <w:tc>
          <w:tcPr>
            <w:tcW w:w="1291" w:type="pct"/>
            <w:shd w:val="clear" w:color="auto" w:fill="auto"/>
            <w:vAlign w:val="center"/>
            <w:hideMark/>
          </w:tcPr>
          <w:p w14:paraId="402FAE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Sornaba moustapha</w:t>
            </w:r>
          </w:p>
        </w:tc>
        <w:tc>
          <w:tcPr>
            <w:tcW w:w="1220" w:type="pct"/>
            <w:shd w:val="clear" w:color="auto" w:fill="auto"/>
            <w:vAlign w:val="center"/>
            <w:hideMark/>
          </w:tcPr>
          <w:p w14:paraId="0057B3B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B1556042</w:t>
            </w:r>
          </w:p>
        </w:tc>
        <w:tc>
          <w:tcPr>
            <w:tcW w:w="1216" w:type="pct"/>
            <w:shd w:val="clear" w:color="auto" w:fill="auto"/>
            <w:vAlign w:val="center"/>
            <w:hideMark/>
          </w:tcPr>
          <w:p w14:paraId="3F971F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F846C95" w14:textId="77777777" w:rsidTr="00773ABE">
        <w:trPr>
          <w:trHeight w:val="143"/>
        </w:trPr>
        <w:tc>
          <w:tcPr>
            <w:tcW w:w="1273" w:type="pct"/>
            <w:shd w:val="clear" w:color="auto" w:fill="auto"/>
            <w:vAlign w:val="center"/>
            <w:hideMark/>
          </w:tcPr>
          <w:p w14:paraId="264108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291" w:type="pct"/>
            <w:shd w:val="clear" w:color="auto" w:fill="auto"/>
            <w:vAlign w:val="center"/>
            <w:hideMark/>
          </w:tcPr>
          <w:p w14:paraId="27EFED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Mamata</w:t>
            </w:r>
          </w:p>
        </w:tc>
        <w:tc>
          <w:tcPr>
            <w:tcW w:w="1220" w:type="pct"/>
            <w:shd w:val="clear" w:color="auto" w:fill="auto"/>
            <w:vAlign w:val="center"/>
            <w:hideMark/>
          </w:tcPr>
          <w:p w14:paraId="3A6870D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216" w:type="pct"/>
            <w:shd w:val="clear" w:color="auto" w:fill="auto"/>
            <w:vAlign w:val="center"/>
            <w:hideMark/>
          </w:tcPr>
          <w:p w14:paraId="53BDB2E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E5EB9D4" w14:textId="77777777" w:rsidTr="00773ABE">
        <w:trPr>
          <w:trHeight w:val="70"/>
        </w:trPr>
        <w:tc>
          <w:tcPr>
            <w:tcW w:w="1273" w:type="pct"/>
            <w:shd w:val="clear" w:color="auto" w:fill="auto"/>
            <w:vAlign w:val="center"/>
            <w:hideMark/>
          </w:tcPr>
          <w:p w14:paraId="064659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SIBONE</w:t>
            </w:r>
          </w:p>
        </w:tc>
        <w:tc>
          <w:tcPr>
            <w:tcW w:w="1291" w:type="pct"/>
            <w:shd w:val="clear" w:color="auto" w:fill="auto"/>
            <w:vAlign w:val="center"/>
            <w:hideMark/>
          </w:tcPr>
          <w:p w14:paraId="53F21C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Odile</w:t>
            </w:r>
          </w:p>
        </w:tc>
        <w:tc>
          <w:tcPr>
            <w:tcW w:w="1220" w:type="pct"/>
            <w:shd w:val="clear" w:color="auto" w:fill="auto"/>
            <w:vAlign w:val="center"/>
            <w:hideMark/>
          </w:tcPr>
          <w:p w14:paraId="0A3EEA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B0410448</w:t>
            </w:r>
          </w:p>
        </w:tc>
        <w:tc>
          <w:tcPr>
            <w:tcW w:w="1216" w:type="pct"/>
            <w:shd w:val="clear" w:color="auto" w:fill="auto"/>
            <w:vAlign w:val="center"/>
            <w:hideMark/>
          </w:tcPr>
          <w:p w14:paraId="2AA7B1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63155613</w:t>
            </w:r>
          </w:p>
        </w:tc>
      </w:tr>
      <w:tr w:rsidR="00773ABE" w:rsidRPr="00DF4F02" w14:paraId="32C6E8C3" w14:textId="77777777" w:rsidTr="00773ABE">
        <w:trPr>
          <w:trHeight w:val="70"/>
        </w:trPr>
        <w:tc>
          <w:tcPr>
            <w:tcW w:w="1273" w:type="pct"/>
            <w:shd w:val="clear" w:color="auto" w:fill="auto"/>
            <w:vAlign w:val="center"/>
            <w:hideMark/>
          </w:tcPr>
          <w:p w14:paraId="130BFEB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ZARE</w:t>
            </w:r>
          </w:p>
        </w:tc>
        <w:tc>
          <w:tcPr>
            <w:tcW w:w="1291" w:type="pct"/>
            <w:shd w:val="clear" w:color="auto" w:fill="auto"/>
            <w:vAlign w:val="center"/>
            <w:hideMark/>
          </w:tcPr>
          <w:p w14:paraId="4E3780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1220" w:type="pct"/>
            <w:shd w:val="clear" w:color="auto" w:fill="auto"/>
            <w:vAlign w:val="center"/>
            <w:hideMark/>
          </w:tcPr>
          <w:p w14:paraId="42430C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B0513398</w:t>
            </w:r>
          </w:p>
        </w:tc>
        <w:tc>
          <w:tcPr>
            <w:tcW w:w="1216" w:type="pct"/>
            <w:shd w:val="clear" w:color="auto" w:fill="auto"/>
            <w:vAlign w:val="center"/>
            <w:hideMark/>
          </w:tcPr>
          <w:p w14:paraId="213614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9D19457" w14:textId="77777777" w:rsidTr="00773ABE">
        <w:trPr>
          <w:trHeight w:val="153"/>
        </w:trPr>
        <w:tc>
          <w:tcPr>
            <w:tcW w:w="1273" w:type="pct"/>
            <w:shd w:val="clear" w:color="auto" w:fill="auto"/>
            <w:vAlign w:val="center"/>
            <w:hideMark/>
          </w:tcPr>
          <w:p w14:paraId="13DC409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03A743E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Adambila</w:t>
            </w:r>
          </w:p>
        </w:tc>
        <w:tc>
          <w:tcPr>
            <w:tcW w:w="1220" w:type="pct"/>
            <w:shd w:val="clear" w:color="auto" w:fill="auto"/>
            <w:vAlign w:val="center"/>
            <w:hideMark/>
          </w:tcPr>
          <w:p w14:paraId="42E4438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B2604941</w:t>
            </w:r>
          </w:p>
        </w:tc>
        <w:tc>
          <w:tcPr>
            <w:tcW w:w="1216" w:type="pct"/>
            <w:shd w:val="clear" w:color="auto" w:fill="auto"/>
            <w:vAlign w:val="center"/>
            <w:hideMark/>
          </w:tcPr>
          <w:p w14:paraId="49FFEA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76215680</w:t>
            </w:r>
          </w:p>
        </w:tc>
      </w:tr>
      <w:tr w:rsidR="00773ABE" w:rsidRPr="00DF4F02" w14:paraId="129D007E" w14:textId="77777777" w:rsidTr="00773ABE">
        <w:trPr>
          <w:trHeight w:val="144"/>
        </w:trPr>
        <w:tc>
          <w:tcPr>
            <w:tcW w:w="1273" w:type="pct"/>
            <w:shd w:val="clear" w:color="auto" w:fill="auto"/>
            <w:vAlign w:val="center"/>
            <w:hideMark/>
          </w:tcPr>
          <w:p w14:paraId="7834BC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1A360DA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Boukin</w:t>
            </w:r>
          </w:p>
        </w:tc>
        <w:tc>
          <w:tcPr>
            <w:tcW w:w="1220" w:type="pct"/>
            <w:shd w:val="clear" w:color="auto" w:fill="auto"/>
            <w:vAlign w:val="center"/>
            <w:hideMark/>
          </w:tcPr>
          <w:p w14:paraId="26B5FE4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B2685468</w:t>
            </w:r>
          </w:p>
        </w:tc>
        <w:tc>
          <w:tcPr>
            <w:tcW w:w="1216" w:type="pct"/>
            <w:shd w:val="clear" w:color="auto" w:fill="auto"/>
            <w:vAlign w:val="center"/>
            <w:hideMark/>
          </w:tcPr>
          <w:p w14:paraId="2EE7ED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79423344</w:t>
            </w:r>
          </w:p>
        </w:tc>
      </w:tr>
      <w:tr w:rsidR="00773ABE" w:rsidRPr="00DF4F02" w14:paraId="6C6A4A66" w14:textId="77777777" w:rsidTr="00773ABE">
        <w:trPr>
          <w:trHeight w:val="161"/>
        </w:trPr>
        <w:tc>
          <w:tcPr>
            <w:tcW w:w="1273" w:type="pct"/>
            <w:shd w:val="clear" w:color="auto" w:fill="auto"/>
            <w:vAlign w:val="center"/>
            <w:hideMark/>
          </w:tcPr>
          <w:p w14:paraId="2C28A7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2E9BCB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Danah</w:t>
            </w:r>
          </w:p>
        </w:tc>
        <w:tc>
          <w:tcPr>
            <w:tcW w:w="1220" w:type="pct"/>
            <w:shd w:val="clear" w:color="auto" w:fill="auto"/>
            <w:vAlign w:val="center"/>
            <w:hideMark/>
          </w:tcPr>
          <w:p w14:paraId="29D2043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B0600401</w:t>
            </w:r>
          </w:p>
        </w:tc>
        <w:tc>
          <w:tcPr>
            <w:tcW w:w="1216" w:type="pct"/>
            <w:shd w:val="clear" w:color="auto" w:fill="auto"/>
            <w:vAlign w:val="center"/>
            <w:hideMark/>
          </w:tcPr>
          <w:p w14:paraId="78F865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79724446</w:t>
            </w:r>
          </w:p>
        </w:tc>
      </w:tr>
      <w:tr w:rsidR="00773ABE" w:rsidRPr="00DF4F02" w14:paraId="261B918B" w14:textId="77777777" w:rsidTr="00773ABE">
        <w:trPr>
          <w:trHeight w:val="152"/>
        </w:trPr>
        <w:tc>
          <w:tcPr>
            <w:tcW w:w="1273" w:type="pct"/>
            <w:shd w:val="clear" w:color="auto" w:fill="auto"/>
            <w:vAlign w:val="center"/>
            <w:hideMark/>
          </w:tcPr>
          <w:p w14:paraId="44B512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718380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1220" w:type="pct"/>
            <w:shd w:val="clear" w:color="auto" w:fill="auto"/>
            <w:vAlign w:val="center"/>
            <w:hideMark/>
          </w:tcPr>
          <w:p w14:paraId="5CD922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BF384001</w:t>
            </w:r>
          </w:p>
        </w:tc>
        <w:tc>
          <w:tcPr>
            <w:tcW w:w="1216" w:type="pct"/>
            <w:shd w:val="clear" w:color="auto" w:fill="auto"/>
            <w:vAlign w:val="center"/>
            <w:hideMark/>
          </w:tcPr>
          <w:p w14:paraId="1105C9C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79581615</w:t>
            </w:r>
          </w:p>
        </w:tc>
      </w:tr>
      <w:tr w:rsidR="00773ABE" w:rsidRPr="00DF4F02" w14:paraId="49A3AA45" w14:textId="77777777" w:rsidTr="00773ABE">
        <w:trPr>
          <w:trHeight w:val="169"/>
        </w:trPr>
        <w:tc>
          <w:tcPr>
            <w:tcW w:w="1273" w:type="pct"/>
            <w:shd w:val="clear" w:color="auto" w:fill="auto"/>
            <w:vAlign w:val="center"/>
            <w:hideMark/>
          </w:tcPr>
          <w:p w14:paraId="0AAB53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69B691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Lamina</w:t>
            </w:r>
          </w:p>
        </w:tc>
        <w:tc>
          <w:tcPr>
            <w:tcW w:w="1220" w:type="pct"/>
            <w:shd w:val="clear" w:color="auto" w:fill="auto"/>
            <w:vAlign w:val="center"/>
            <w:hideMark/>
          </w:tcPr>
          <w:p w14:paraId="1BE990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B3476637</w:t>
            </w:r>
          </w:p>
        </w:tc>
        <w:tc>
          <w:tcPr>
            <w:tcW w:w="1216" w:type="pct"/>
            <w:shd w:val="clear" w:color="auto" w:fill="auto"/>
            <w:vAlign w:val="center"/>
            <w:hideMark/>
          </w:tcPr>
          <w:p w14:paraId="6A5B3F9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78280465</w:t>
            </w:r>
          </w:p>
        </w:tc>
      </w:tr>
      <w:tr w:rsidR="00773ABE" w:rsidRPr="00DF4F02" w14:paraId="6BA3852C" w14:textId="77777777" w:rsidTr="00773ABE">
        <w:trPr>
          <w:trHeight w:val="70"/>
        </w:trPr>
        <w:tc>
          <w:tcPr>
            <w:tcW w:w="1273" w:type="pct"/>
            <w:shd w:val="clear" w:color="auto" w:fill="auto"/>
            <w:vAlign w:val="center"/>
            <w:hideMark/>
          </w:tcPr>
          <w:p w14:paraId="26C803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622E43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220" w:type="pct"/>
            <w:shd w:val="clear" w:color="auto" w:fill="auto"/>
            <w:vAlign w:val="center"/>
            <w:hideMark/>
          </w:tcPr>
          <w:p w14:paraId="23EF4F4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B6198741</w:t>
            </w:r>
          </w:p>
        </w:tc>
        <w:tc>
          <w:tcPr>
            <w:tcW w:w="1216" w:type="pct"/>
            <w:shd w:val="clear" w:color="auto" w:fill="auto"/>
            <w:vAlign w:val="center"/>
            <w:hideMark/>
          </w:tcPr>
          <w:p w14:paraId="2EC236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76215692</w:t>
            </w:r>
          </w:p>
        </w:tc>
      </w:tr>
      <w:tr w:rsidR="00773ABE" w:rsidRPr="00DF4F02" w14:paraId="72D4BD5D" w14:textId="77777777" w:rsidTr="00773ABE">
        <w:trPr>
          <w:trHeight w:val="70"/>
        </w:trPr>
        <w:tc>
          <w:tcPr>
            <w:tcW w:w="1273" w:type="pct"/>
            <w:shd w:val="clear" w:color="auto" w:fill="auto"/>
            <w:vAlign w:val="center"/>
            <w:hideMark/>
          </w:tcPr>
          <w:p w14:paraId="7B38EC7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291" w:type="pct"/>
            <w:shd w:val="clear" w:color="auto" w:fill="auto"/>
            <w:vAlign w:val="center"/>
            <w:hideMark/>
          </w:tcPr>
          <w:p w14:paraId="51D522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220" w:type="pct"/>
            <w:shd w:val="clear" w:color="auto" w:fill="auto"/>
            <w:vAlign w:val="center"/>
            <w:hideMark/>
          </w:tcPr>
          <w:p w14:paraId="789926B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B4983996</w:t>
            </w:r>
          </w:p>
        </w:tc>
        <w:tc>
          <w:tcPr>
            <w:tcW w:w="1216" w:type="pct"/>
            <w:shd w:val="clear" w:color="auto" w:fill="auto"/>
            <w:vAlign w:val="center"/>
            <w:hideMark/>
          </w:tcPr>
          <w:p w14:paraId="266E5C3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76106450</w:t>
            </w:r>
          </w:p>
        </w:tc>
      </w:tr>
      <w:tr w:rsidR="00773ABE" w:rsidRPr="00DF4F02" w14:paraId="61058F0B" w14:textId="77777777" w:rsidTr="00773ABE">
        <w:trPr>
          <w:trHeight w:val="182"/>
        </w:trPr>
        <w:tc>
          <w:tcPr>
            <w:tcW w:w="1273" w:type="pct"/>
            <w:shd w:val="clear" w:color="auto" w:fill="auto"/>
            <w:vAlign w:val="center"/>
            <w:hideMark/>
          </w:tcPr>
          <w:p w14:paraId="66717D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GOGA</w:t>
            </w:r>
          </w:p>
        </w:tc>
        <w:tc>
          <w:tcPr>
            <w:tcW w:w="1291" w:type="pct"/>
            <w:shd w:val="clear" w:color="auto" w:fill="auto"/>
            <w:vAlign w:val="center"/>
            <w:hideMark/>
          </w:tcPr>
          <w:p w14:paraId="2AEDC2F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 augustin</w:t>
            </w:r>
          </w:p>
        </w:tc>
        <w:tc>
          <w:tcPr>
            <w:tcW w:w="1220" w:type="pct"/>
            <w:shd w:val="clear" w:color="auto" w:fill="auto"/>
            <w:vAlign w:val="center"/>
            <w:hideMark/>
          </w:tcPr>
          <w:p w14:paraId="7E5C3A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B2483258</w:t>
            </w:r>
          </w:p>
        </w:tc>
        <w:tc>
          <w:tcPr>
            <w:tcW w:w="1216" w:type="pct"/>
            <w:shd w:val="clear" w:color="auto" w:fill="auto"/>
            <w:vAlign w:val="center"/>
            <w:hideMark/>
          </w:tcPr>
          <w:p w14:paraId="33305A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65751350</w:t>
            </w:r>
          </w:p>
        </w:tc>
      </w:tr>
      <w:tr w:rsidR="00773ABE" w:rsidRPr="00DF4F02" w14:paraId="24C8C531" w14:textId="77777777" w:rsidTr="00773ABE">
        <w:trPr>
          <w:trHeight w:val="70"/>
        </w:trPr>
        <w:tc>
          <w:tcPr>
            <w:tcW w:w="1273" w:type="pct"/>
            <w:shd w:val="clear" w:color="auto" w:fill="auto"/>
            <w:vAlign w:val="center"/>
            <w:hideMark/>
          </w:tcPr>
          <w:p w14:paraId="2D4D8CF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291" w:type="pct"/>
            <w:shd w:val="clear" w:color="auto" w:fill="auto"/>
            <w:vAlign w:val="center"/>
            <w:hideMark/>
          </w:tcPr>
          <w:p w14:paraId="132680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Azara</w:t>
            </w:r>
          </w:p>
        </w:tc>
        <w:tc>
          <w:tcPr>
            <w:tcW w:w="1220" w:type="pct"/>
            <w:shd w:val="clear" w:color="auto" w:fill="auto"/>
            <w:vAlign w:val="center"/>
            <w:hideMark/>
          </w:tcPr>
          <w:p w14:paraId="471410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B3218292</w:t>
            </w:r>
          </w:p>
        </w:tc>
        <w:tc>
          <w:tcPr>
            <w:tcW w:w="1216" w:type="pct"/>
            <w:shd w:val="clear" w:color="auto" w:fill="auto"/>
            <w:vAlign w:val="center"/>
            <w:hideMark/>
          </w:tcPr>
          <w:p w14:paraId="67D3008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176502A" w14:textId="77777777" w:rsidTr="00773ABE">
        <w:trPr>
          <w:trHeight w:val="190"/>
        </w:trPr>
        <w:tc>
          <w:tcPr>
            <w:tcW w:w="1273" w:type="pct"/>
            <w:shd w:val="clear" w:color="auto" w:fill="auto"/>
            <w:vAlign w:val="center"/>
            <w:hideMark/>
          </w:tcPr>
          <w:p w14:paraId="4541A37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291" w:type="pct"/>
            <w:shd w:val="clear" w:color="auto" w:fill="auto"/>
            <w:vAlign w:val="center"/>
            <w:hideMark/>
          </w:tcPr>
          <w:p w14:paraId="0229150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Moazo</w:t>
            </w:r>
          </w:p>
        </w:tc>
        <w:tc>
          <w:tcPr>
            <w:tcW w:w="1220" w:type="pct"/>
            <w:shd w:val="clear" w:color="auto" w:fill="auto"/>
            <w:vAlign w:val="center"/>
            <w:hideMark/>
          </w:tcPr>
          <w:p w14:paraId="7D1961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A2013952</w:t>
            </w:r>
          </w:p>
        </w:tc>
        <w:tc>
          <w:tcPr>
            <w:tcW w:w="1216" w:type="pct"/>
            <w:shd w:val="clear" w:color="auto" w:fill="auto"/>
            <w:vAlign w:val="center"/>
            <w:hideMark/>
          </w:tcPr>
          <w:p w14:paraId="51AFD4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76409619</w:t>
            </w:r>
          </w:p>
        </w:tc>
      </w:tr>
      <w:tr w:rsidR="00773ABE" w:rsidRPr="00DF4F02" w14:paraId="3CB3F82B" w14:textId="77777777" w:rsidTr="00773ABE">
        <w:trPr>
          <w:trHeight w:val="70"/>
        </w:trPr>
        <w:tc>
          <w:tcPr>
            <w:tcW w:w="1273" w:type="pct"/>
            <w:shd w:val="clear" w:color="auto" w:fill="auto"/>
            <w:vAlign w:val="center"/>
            <w:hideMark/>
          </w:tcPr>
          <w:p w14:paraId="12EE35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291" w:type="pct"/>
            <w:shd w:val="clear" w:color="auto" w:fill="auto"/>
            <w:vAlign w:val="center"/>
            <w:hideMark/>
          </w:tcPr>
          <w:p w14:paraId="579770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220" w:type="pct"/>
            <w:shd w:val="clear" w:color="auto" w:fill="auto"/>
            <w:vAlign w:val="center"/>
            <w:hideMark/>
          </w:tcPr>
          <w:p w14:paraId="67BD3F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1216" w:type="pct"/>
            <w:shd w:val="clear" w:color="auto" w:fill="auto"/>
            <w:vAlign w:val="center"/>
            <w:hideMark/>
          </w:tcPr>
          <w:p w14:paraId="62323F5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76645222</w:t>
            </w:r>
          </w:p>
        </w:tc>
      </w:tr>
      <w:tr w:rsidR="00773ABE" w:rsidRPr="00DF4F02" w14:paraId="1239E31E" w14:textId="77777777" w:rsidTr="00773ABE">
        <w:trPr>
          <w:trHeight w:val="70"/>
        </w:trPr>
        <w:tc>
          <w:tcPr>
            <w:tcW w:w="1273" w:type="pct"/>
            <w:shd w:val="clear" w:color="auto" w:fill="auto"/>
            <w:vAlign w:val="center"/>
            <w:hideMark/>
          </w:tcPr>
          <w:p w14:paraId="5F4459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291" w:type="pct"/>
            <w:shd w:val="clear" w:color="auto" w:fill="auto"/>
            <w:vAlign w:val="center"/>
            <w:hideMark/>
          </w:tcPr>
          <w:p w14:paraId="5C1BC9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Somayila</w:t>
            </w:r>
          </w:p>
        </w:tc>
        <w:tc>
          <w:tcPr>
            <w:tcW w:w="1220" w:type="pct"/>
            <w:shd w:val="clear" w:color="auto" w:fill="auto"/>
            <w:vAlign w:val="center"/>
            <w:hideMark/>
          </w:tcPr>
          <w:p w14:paraId="3109AD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B1452465</w:t>
            </w:r>
          </w:p>
        </w:tc>
        <w:tc>
          <w:tcPr>
            <w:tcW w:w="1216" w:type="pct"/>
            <w:shd w:val="clear" w:color="auto" w:fill="auto"/>
            <w:vAlign w:val="center"/>
            <w:hideMark/>
          </w:tcPr>
          <w:p w14:paraId="5B5620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76468279</w:t>
            </w:r>
          </w:p>
        </w:tc>
      </w:tr>
      <w:tr w:rsidR="00773ABE" w:rsidRPr="00DF4F02" w14:paraId="1DA6BBC4" w14:textId="77777777" w:rsidTr="00773ABE">
        <w:trPr>
          <w:trHeight w:val="201"/>
        </w:trPr>
        <w:tc>
          <w:tcPr>
            <w:tcW w:w="1273" w:type="pct"/>
            <w:shd w:val="clear" w:color="auto" w:fill="auto"/>
            <w:vAlign w:val="center"/>
            <w:hideMark/>
          </w:tcPr>
          <w:p w14:paraId="51CAA0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291" w:type="pct"/>
            <w:shd w:val="clear" w:color="auto" w:fill="auto"/>
            <w:vAlign w:val="center"/>
            <w:hideMark/>
          </w:tcPr>
          <w:p w14:paraId="656F09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Zefo</w:t>
            </w:r>
          </w:p>
        </w:tc>
        <w:tc>
          <w:tcPr>
            <w:tcW w:w="1220" w:type="pct"/>
            <w:shd w:val="clear" w:color="auto" w:fill="auto"/>
            <w:vAlign w:val="center"/>
            <w:hideMark/>
          </w:tcPr>
          <w:p w14:paraId="6FCA88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B3171910</w:t>
            </w:r>
          </w:p>
        </w:tc>
        <w:tc>
          <w:tcPr>
            <w:tcW w:w="1216" w:type="pct"/>
            <w:shd w:val="clear" w:color="auto" w:fill="auto"/>
            <w:vAlign w:val="center"/>
            <w:hideMark/>
          </w:tcPr>
          <w:p w14:paraId="47EB018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76184255</w:t>
            </w:r>
          </w:p>
        </w:tc>
      </w:tr>
      <w:tr w:rsidR="00773ABE" w:rsidRPr="00DF4F02" w14:paraId="2F8F0CFC" w14:textId="77777777" w:rsidTr="00773ABE">
        <w:trPr>
          <w:trHeight w:val="78"/>
        </w:trPr>
        <w:tc>
          <w:tcPr>
            <w:tcW w:w="1273" w:type="pct"/>
            <w:shd w:val="clear" w:color="auto" w:fill="auto"/>
            <w:vAlign w:val="center"/>
            <w:hideMark/>
          </w:tcPr>
          <w:p w14:paraId="207DFD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KABRE</w:t>
            </w:r>
          </w:p>
        </w:tc>
        <w:tc>
          <w:tcPr>
            <w:tcW w:w="1291" w:type="pct"/>
            <w:shd w:val="clear" w:color="auto" w:fill="auto"/>
            <w:vAlign w:val="center"/>
            <w:hideMark/>
          </w:tcPr>
          <w:p w14:paraId="1C69A9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Moniratou</w:t>
            </w:r>
          </w:p>
        </w:tc>
        <w:tc>
          <w:tcPr>
            <w:tcW w:w="1220" w:type="pct"/>
            <w:shd w:val="clear" w:color="auto" w:fill="auto"/>
            <w:vAlign w:val="center"/>
            <w:hideMark/>
          </w:tcPr>
          <w:p w14:paraId="1C98ECF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B2164407</w:t>
            </w:r>
          </w:p>
        </w:tc>
        <w:tc>
          <w:tcPr>
            <w:tcW w:w="1216" w:type="pct"/>
            <w:shd w:val="clear" w:color="auto" w:fill="auto"/>
            <w:vAlign w:val="center"/>
            <w:hideMark/>
          </w:tcPr>
          <w:p w14:paraId="31C6B80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BF65697" w14:textId="77777777" w:rsidTr="00773ABE">
        <w:trPr>
          <w:trHeight w:val="209"/>
        </w:trPr>
        <w:tc>
          <w:tcPr>
            <w:tcW w:w="1273" w:type="pct"/>
            <w:shd w:val="clear" w:color="auto" w:fill="auto"/>
            <w:vAlign w:val="center"/>
            <w:hideMark/>
          </w:tcPr>
          <w:p w14:paraId="1DF1DF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MARE</w:t>
            </w:r>
          </w:p>
        </w:tc>
        <w:tc>
          <w:tcPr>
            <w:tcW w:w="1291" w:type="pct"/>
            <w:shd w:val="clear" w:color="auto" w:fill="auto"/>
            <w:vAlign w:val="center"/>
            <w:hideMark/>
          </w:tcPr>
          <w:p w14:paraId="631C49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Oumarou</w:t>
            </w:r>
          </w:p>
        </w:tc>
        <w:tc>
          <w:tcPr>
            <w:tcW w:w="1220" w:type="pct"/>
            <w:shd w:val="clear" w:color="auto" w:fill="auto"/>
            <w:vAlign w:val="center"/>
            <w:hideMark/>
          </w:tcPr>
          <w:p w14:paraId="4F2E28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B1509578</w:t>
            </w:r>
          </w:p>
        </w:tc>
        <w:tc>
          <w:tcPr>
            <w:tcW w:w="1216" w:type="pct"/>
            <w:shd w:val="clear" w:color="auto" w:fill="auto"/>
            <w:vAlign w:val="center"/>
            <w:hideMark/>
          </w:tcPr>
          <w:p w14:paraId="38C9AC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74780038</w:t>
            </w:r>
          </w:p>
        </w:tc>
      </w:tr>
      <w:tr w:rsidR="00773ABE" w:rsidRPr="00DF4F02" w14:paraId="167E1E7A" w14:textId="77777777" w:rsidTr="00773ABE">
        <w:trPr>
          <w:trHeight w:val="72"/>
        </w:trPr>
        <w:tc>
          <w:tcPr>
            <w:tcW w:w="1273" w:type="pct"/>
            <w:shd w:val="clear" w:color="auto" w:fill="auto"/>
            <w:vAlign w:val="center"/>
            <w:hideMark/>
          </w:tcPr>
          <w:p w14:paraId="2464A1D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MARE</w:t>
            </w:r>
          </w:p>
        </w:tc>
        <w:tc>
          <w:tcPr>
            <w:tcW w:w="1291" w:type="pct"/>
            <w:shd w:val="clear" w:color="auto" w:fill="auto"/>
            <w:vAlign w:val="center"/>
            <w:hideMark/>
          </w:tcPr>
          <w:p w14:paraId="43A19D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1220" w:type="pct"/>
            <w:shd w:val="clear" w:color="auto" w:fill="auto"/>
            <w:vAlign w:val="center"/>
            <w:hideMark/>
          </w:tcPr>
          <w:p w14:paraId="2A2ED1F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B0628830</w:t>
            </w:r>
          </w:p>
        </w:tc>
        <w:tc>
          <w:tcPr>
            <w:tcW w:w="1216" w:type="pct"/>
            <w:shd w:val="clear" w:color="auto" w:fill="auto"/>
            <w:vAlign w:val="center"/>
            <w:hideMark/>
          </w:tcPr>
          <w:p w14:paraId="613A59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74141489</w:t>
            </w:r>
          </w:p>
        </w:tc>
      </w:tr>
      <w:tr w:rsidR="00773ABE" w:rsidRPr="00DF4F02" w14:paraId="1F3D9698" w14:textId="77777777" w:rsidTr="00773ABE">
        <w:trPr>
          <w:trHeight w:val="89"/>
        </w:trPr>
        <w:tc>
          <w:tcPr>
            <w:tcW w:w="1273" w:type="pct"/>
            <w:shd w:val="clear" w:color="auto" w:fill="auto"/>
            <w:vAlign w:val="center"/>
            <w:hideMark/>
          </w:tcPr>
          <w:p w14:paraId="7F63F35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MOLLE</w:t>
            </w:r>
          </w:p>
        </w:tc>
        <w:tc>
          <w:tcPr>
            <w:tcW w:w="1291" w:type="pct"/>
            <w:shd w:val="clear" w:color="auto" w:fill="auto"/>
            <w:vAlign w:val="center"/>
            <w:hideMark/>
          </w:tcPr>
          <w:p w14:paraId="387AC2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Wofom</w:t>
            </w:r>
          </w:p>
        </w:tc>
        <w:tc>
          <w:tcPr>
            <w:tcW w:w="1220" w:type="pct"/>
            <w:shd w:val="clear" w:color="auto" w:fill="auto"/>
            <w:vAlign w:val="center"/>
            <w:hideMark/>
          </w:tcPr>
          <w:p w14:paraId="58853C7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B5345270</w:t>
            </w:r>
          </w:p>
        </w:tc>
        <w:tc>
          <w:tcPr>
            <w:tcW w:w="1216" w:type="pct"/>
            <w:shd w:val="clear" w:color="auto" w:fill="auto"/>
            <w:vAlign w:val="center"/>
            <w:hideMark/>
          </w:tcPr>
          <w:p w14:paraId="0A6D540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76147371</w:t>
            </w:r>
          </w:p>
        </w:tc>
      </w:tr>
      <w:tr w:rsidR="00773ABE" w:rsidRPr="00DF4F02" w14:paraId="6FA19C87" w14:textId="77777777" w:rsidTr="00773ABE">
        <w:trPr>
          <w:trHeight w:val="70"/>
        </w:trPr>
        <w:tc>
          <w:tcPr>
            <w:tcW w:w="1273" w:type="pct"/>
            <w:shd w:val="clear" w:color="auto" w:fill="auto"/>
            <w:vAlign w:val="center"/>
            <w:hideMark/>
          </w:tcPr>
          <w:p w14:paraId="18C6F6F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NOMBO</w:t>
            </w:r>
          </w:p>
        </w:tc>
        <w:tc>
          <w:tcPr>
            <w:tcW w:w="1291" w:type="pct"/>
            <w:shd w:val="clear" w:color="auto" w:fill="auto"/>
            <w:vAlign w:val="center"/>
            <w:hideMark/>
          </w:tcPr>
          <w:p w14:paraId="23FD79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Fatimata</w:t>
            </w:r>
          </w:p>
        </w:tc>
        <w:tc>
          <w:tcPr>
            <w:tcW w:w="1220" w:type="pct"/>
            <w:shd w:val="clear" w:color="auto" w:fill="auto"/>
            <w:vAlign w:val="center"/>
            <w:hideMark/>
          </w:tcPr>
          <w:p w14:paraId="4E23B7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B1683364</w:t>
            </w:r>
          </w:p>
        </w:tc>
        <w:tc>
          <w:tcPr>
            <w:tcW w:w="1216" w:type="pct"/>
            <w:shd w:val="clear" w:color="auto" w:fill="auto"/>
            <w:vAlign w:val="center"/>
            <w:hideMark/>
          </w:tcPr>
          <w:p w14:paraId="4B35F2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75852769</w:t>
            </w:r>
          </w:p>
        </w:tc>
      </w:tr>
      <w:tr w:rsidR="00773ABE" w:rsidRPr="00DF4F02" w14:paraId="0CA264DD" w14:textId="77777777" w:rsidTr="00773ABE">
        <w:trPr>
          <w:trHeight w:val="239"/>
        </w:trPr>
        <w:tc>
          <w:tcPr>
            <w:tcW w:w="1273" w:type="pct"/>
            <w:shd w:val="clear" w:color="auto" w:fill="auto"/>
            <w:vAlign w:val="center"/>
            <w:hideMark/>
          </w:tcPr>
          <w:p w14:paraId="25FEE6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SORE</w:t>
            </w:r>
          </w:p>
        </w:tc>
        <w:tc>
          <w:tcPr>
            <w:tcW w:w="1291" w:type="pct"/>
            <w:shd w:val="clear" w:color="auto" w:fill="auto"/>
            <w:vAlign w:val="center"/>
            <w:hideMark/>
          </w:tcPr>
          <w:p w14:paraId="3EEEAE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Togna</w:t>
            </w:r>
          </w:p>
        </w:tc>
        <w:tc>
          <w:tcPr>
            <w:tcW w:w="1220" w:type="pct"/>
            <w:shd w:val="clear" w:color="auto" w:fill="auto"/>
            <w:vAlign w:val="center"/>
            <w:hideMark/>
          </w:tcPr>
          <w:p w14:paraId="659BD8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B5730856</w:t>
            </w:r>
          </w:p>
        </w:tc>
        <w:tc>
          <w:tcPr>
            <w:tcW w:w="1216" w:type="pct"/>
            <w:shd w:val="clear" w:color="auto" w:fill="auto"/>
            <w:vAlign w:val="center"/>
            <w:hideMark/>
          </w:tcPr>
          <w:p w14:paraId="26D320E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75307795</w:t>
            </w:r>
          </w:p>
        </w:tc>
      </w:tr>
      <w:tr w:rsidR="00773ABE" w:rsidRPr="00DF4F02" w14:paraId="03C55A56" w14:textId="77777777" w:rsidTr="00773ABE">
        <w:trPr>
          <w:trHeight w:val="102"/>
        </w:trPr>
        <w:tc>
          <w:tcPr>
            <w:tcW w:w="1273" w:type="pct"/>
            <w:shd w:val="clear" w:color="auto" w:fill="auto"/>
            <w:vAlign w:val="center"/>
            <w:hideMark/>
          </w:tcPr>
          <w:p w14:paraId="4D041A1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TAITA</w:t>
            </w:r>
          </w:p>
        </w:tc>
        <w:tc>
          <w:tcPr>
            <w:tcW w:w="1291" w:type="pct"/>
            <w:shd w:val="clear" w:color="auto" w:fill="auto"/>
            <w:vAlign w:val="center"/>
            <w:hideMark/>
          </w:tcPr>
          <w:p w14:paraId="31690F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220" w:type="pct"/>
            <w:shd w:val="clear" w:color="auto" w:fill="auto"/>
            <w:vAlign w:val="center"/>
            <w:hideMark/>
          </w:tcPr>
          <w:p w14:paraId="268BA30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B0587435</w:t>
            </w:r>
          </w:p>
        </w:tc>
        <w:tc>
          <w:tcPr>
            <w:tcW w:w="1216" w:type="pct"/>
            <w:shd w:val="clear" w:color="auto" w:fill="auto"/>
            <w:vAlign w:val="center"/>
            <w:hideMark/>
          </w:tcPr>
          <w:p w14:paraId="55FA70C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76215675</w:t>
            </w:r>
          </w:p>
        </w:tc>
      </w:tr>
      <w:tr w:rsidR="00773ABE" w:rsidRPr="00DF4F02" w14:paraId="4240F2BA" w14:textId="77777777" w:rsidTr="00773ABE">
        <w:trPr>
          <w:trHeight w:val="106"/>
        </w:trPr>
        <w:tc>
          <w:tcPr>
            <w:tcW w:w="1273" w:type="pct"/>
            <w:shd w:val="clear" w:color="auto" w:fill="auto"/>
            <w:vAlign w:val="center"/>
            <w:hideMark/>
          </w:tcPr>
          <w:p w14:paraId="4527592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291" w:type="pct"/>
            <w:shd w:val="clear" w:color="auto" w:fill="auto"/>
            <w:vAlign w:val="center"/>
            <w:hideMark/>
          </w:tcPr>
          <w:p w14:paraId="1193103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Allassane</w:t>
            </w:r>
          </w:p>
        </w:tc>
        <w:tc>
          <w:tcPr>
            <w:tcW w:w="1220" w:type="pct"/>
            <w:shd w:val="clear" w:color="auto" w:fill="auto"/>
            <w:vAlign w:val="center"/>
            <w:hideMark/>
          </w:tcPr>
          <w:p w14:paraId="51E113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B2685863</w:t>
            </w:r>
          </w:p>
        </w:tc>
        <w:tc>
          <w:tcPr>
            <w:tcW w:w="1216" w:type="pct"/>
            <w:shd w:val="clear" w:color="auto" w:fill="auto"/>
            <w:vAlign w:val="center"/>
            <w:hideMark/>
          </w:tcPr>
          <w:p w14:paraId="42B203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77802509</w:t>
            </w:r>
          </w:p>
        </w:tc>
      </w:tr>
      <w:tr w:rsidR="00773ABE" w:rsidRPr="00DF4F02" w14:paraId="146A02A3" w14:textId="77777777" w:rsidTr="00773ABE">
        <w:trPr>
          <w:trHeight w:val="70"/>
        </w:trPr>
        <w:tc>
          <w:tcPr>
            <w:tcW w:w="1273" w:type="pct"/>
            <w:shd w:val="clear" w:color="auto" w:fill="auto"/>
            <w:vAlign w:val="center"/>
            <w:hideMark/>
          </w:tcPr>
          <w:p w14:paraId="50ACA3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291" w:type="pct"/>
            <w:shd w:val="clear" w:color="auto" w:fill="auto"/>
            <w:vAlign w:val="center"/>
            <w:hideMark/>
          </w:tcPr>
          <w:p w14:paraId="0A17040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Sibdou</w:t>
            </w:r>
          </w:p>
        </w:tc>
        <w:tc>
          <w:tcPr>
            <w:tcW w:w="1220" w:type="pct"/>
            <w:shd w:val="clear" w:color="auto" w:fill="auto"/>
            <w:vAlign w:val="center"/>
            <w:hideMark/>
          </w:tcPr>
          <w:p w14:paraId="3002DAA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B1281551</w:t>
            </w:r>
          </w:p>
        </w:tc>
        <w:tc>
          <w:tcPr>
            <w:tcW w:w="1216" w:type="pct"/>
            <w:shd w:val="clear" w:color="auto" w:fill="auto"/>
            <w:vAlign w:val="center"/>
            <w:hideMark/>
          </w:tcPr>
          <w:p w14:paraId="788B55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67450631</w:t>
            </w:r>
          </w:p>
        </w:tc>
      </w:tr>
      <w:tr w:rsidR="00773ABE" w:rsidRPr="00DF4F02" w14:paraId="667B1951" w14:textId="77777777" w:rsidTr="00773ABE">
        <w:trPr>
          <w:trHeight w:val="114"/>
        </w:trPr>
        <w:tc>
          <w:tcPr>
            <w:tcW w:w="1273" w:type="pct"/>
            <w:shd w:val="clear" w:color="auto" w:fill="auto"/>
            <w:vAlign w:val="center"/>
            <w:hideMark/>
          </w:tcPr>
          <w:p w14:paraId="41F3EAB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291" w:type="pct"/>
            <w:shd w:val="clear" w:color="auto" w:fill="auto"/>
            <w:vAlign w:val="center"/>
            <w:hideMark/>
          </w:tcPr>
          <w:p w14:paraId="4580AE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Totao</w:t>
            </w:r>
          </w:p>
        </w:tc>
        <w:tc>
          <w:tcPr>
            <w:tcW w:w="1220" w:type="pct"/>
            <w:shd w:val="clear" w:color="auto" w:fill="auto"/>
            <w:vAlign w:val="center"/>
            <w:hideMark/>
          </w:tcPr>
          <w:p w14:paraId="74AB73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B2673962</w:t>
            </w:r>
          </w:p>
        </w:tc>
        <w:tc>
          <w:tcPr>
            <w:tcW w:w="1216" w:type="pct"/>
            <w:shd w:val="clear" w:color="auto" w:fill="auto"/>
            <w:vAlign w:val="center"/>
            <w:hideMark/>
          </w:tcPr>
          <w:p w14:paraId="7078D4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77680434</w:t>
            </w:r>
          </w:p>
        </w:tc>
      </w:tr>
      <w:tr w:rsidR="00773ABE" w:rsidRPr="00DF4F02" w14:paraId="108E8006" w14:textId="77777777" w:rsidTr="00773ABE">
        <w:trPr>
          <w:trHeight w:val="118"/>
        </w:trPr>
        <w:tc>
          <w:tcPr>
            <w:tcW w:w="1273" w:type="pct"/>
            <w:shd w:val="clear" w:color="auto" w:fill="auto"/>
            <w:vAlign w:val="center"/>
            <w:hideMark/>
          </w:tcPr>
          <w:p w14:paraId="1B8714A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YIOU</w:t>
            </w:r>
          </w:p>
        </w:tc>
        <w:tc>
          <w:tcPr>
            <w:tcW w:w="1291" w:type="pct"/>
            <w:shd w:val="clear" w:color="auto" w:fill="auto"/>
            <w:vAlign w:val="center"/>
            <w:hideMark/>
          </w:tcPr>
          <w:p w14:paraId="2830883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Antoinette</w:t>
            </w:r>
          </w:p>
        </w:tc>
        <w:tc>
          <w:tcPr>
            <w:tcW w:w="1220" w:type="pct"/>
            <w:shd w:val="clear" w:color="auto" w:fill="auto"/>
            <w:vAlign w:val="center"/>
            <w:hideMark/>
          </w:tcPr>
          <w:p w14:paraId="68E754C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B3078436</w:t>
            </w:r>
          </w:p>
        </w:tc>
        <w:tc>
          <w:tcPr>
            <w:tcW w:w="1216" w:type="pct"/>
            <w:shd w:val="clear" w:color="auto" w:fill="auto"/>
            <w:vAlign w:val="center"/>
            <w:hideMark/>
          </w:tcPr>
          <w:p w14:paraId="0DABBD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D502F17" w14:textId="77777777" w:rsidTr="00773ABE">
        <w:trPr>
          <w:trHeight w:val="121"/>
        </w:trPr>
        <w:tc>
          <w:tcPr>
            <w:tcW w:w="1273" w:type="pct"/>
            <w:shd w:val="clear" w:color="auto" w:fill="auto"/>
            <w:vAlign w:val="center"/>
            <w:hideMark/>
          </w:tcPr>
          <w:p w14:paraId="45D22A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291" w:type="pct"/>
            <w:shd w:val="clear" w:color="auto" w:fill="auto"/>
            <w:vAlign w:val="center"/>
            <w:hideMark/>
          </w:tcPr>
          <w:p w14:paraId="2AC715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220" w:type="pct"/>
            <w:shd w:val="clear" w:color="auto" w:fill="auto"/>
            <w:vAlign w:val="center"/>
            <w:hideMark/>
          </w:tcPr>
          <w:p w14:paraId="329D46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B0483633</w:t>
            </w:r>
          </w:p>
        </w:tc>
        <w:tc>
          <w:tcPr>
            <w:tcW w:w="1216" w:type="pct"/>
            <w:shd w:val="clear" w:color="auto" w:fill="auto"/>
            <w:vAlign w:val="center"/>
            <w:hideMark/>
          </w:tcPr>
          <w:p w14:paraId="56A75A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76645222</w:t>
            </w:r>
          </w:p>
        </w:tc>
      </w:tr>
    </w:tbl>
    <w:p w14:paraId="382B74ED"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76316D67"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2 : Barèmes pour le calcul des compensations</w:t>
      </w:r>
    </w:p>
    <w:p w14:paraId="613F094B"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d’habitation et leurs annexes impactées  </w:t>
      </w: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0"/>
        <w:gridCol w:w="1276"/>
        <w:gridCol w:w="1134"/>
      </w:tblGrid>
      <w:tr w:rsidR="00773ABE" w:rsidRPr="00DF4F02" w14:paraId="6849E3D3" w14:textId="77777777" w:rsidTr="00773ABE">
        <w:trPr>
          <w:trHeight w:val="20"/>
          <w:jc w:val="center"/>
        </w:trPr>
        <w:tc>
          <w:tcPr>
            <w:tcW w:w="4270" w:type="dxa"/>
            <w:shd w:val="clear" w:color="auto" w:fill="A8D08D"/>
            <w:noWrap/>
            <w:hideMark/>
          </w:tcPr>
          <w:p w14:paraId="4A546C4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276" w:type="dxa"/>
            <w:shd w:val="clear" w:color="auto" w:fill="A8D08D"/>
            <w:vAlign w:val="bottom"/>
            <w:hideMark/>
          </w:tcPr>
          <w:p w14:paraId="23CA6DB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134" w:type="dxa"/>
            <w:shd w:val="clear" w:color="auto" w:fill="A8D08D"/>
          </w:tcPr>
          <w:p w14:paraId="27E0708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61862C57" w14:textId="77777777" w:rsidTr="00FA06A0">
        <w:trPr>
          <w:trHeight w:val="20"/>
          <w:jc w:val="center"/>
        </w:trPr>
        <w:tc>
          <w:tcPr>
            <w:tcW w:w="4270" w:type="dxa"/>
            <w:shd w:val="clear" w:color="auto" w:fill="auto"/>
            <w:noWrap/>
            <w:hideMark/>
          </w:tcPr>
          <w:p w14:paraId="75B60E5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simple (BNR)</w:t>
            </w:r>
          </w:p>
        </w:tc>
        <w:tc>
          <w:tcPr>
            <w:tcW w:w="1276" w:type="dxa"/>
            <w:shd w:val="clear" w:color="auto" w:fill="auto"/>
            <w:vAlign w:val="bottom"/>
            <w:hideMark/>
          </w:tcPr>
          <w:p w14:paraId="6451D12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31D207E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1CB86DF" w14:textId="77777777" w:rsidTr="00FA06A0">
        <w:trPr>
          <w:trHeight w:val="20"/>
          <w:jc w:val="center"/>
        </w:trPr>
        <w:tc>
          <w:tcPr>
            <w:tcW w:w="4270" w:type="dxa"/>
            <w:shd w:val="clear" w:color="auto" w:fill="auto"/>
            <w:noWrap/>
            <w:hideMark/>
          </w:tcPr>
          <w:p w14:paraId="735FF65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amélioré</w:t>
            </w:r>
          </w:p>
        </w:tc>
        <w:tc>
          <w:tcPr>
            <w:tcW w:w="1276" w:type="dxa"/>
            <w:shd w:val="clear" w:color="auto" w:fill="auto"/>
            <w:vAlign w:val="bottom"/>
            <w:hideMark/>
          </w:tcPr>
          <w:p w14:paraId="437B828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50 000</w:t>
            </w:r>
          </w:p>
        </w:tc>
        <w:tc>
          <w:tcPr>
            <w:tcW w:w="1134" w:type="dxa"/>
          </w:tcPr>
          <w:p w14:paraId="744AB9E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0F5D6CAD" w14:textId="77777777" w:rsidTr="00FA06A0">
        <w:trPr>
          <w:trHeight w:val="20"/>
          <w:jc w:val="center"/>
        </w:trPr>
        <w:tc>
          <w:tcPr>
            <w:tcW w:w="4270" w:type="dxa"/>
            <w:shd w:val="clear" w:color="auto" w:fill="auto"/>
            <w:noWrap/>
            <w:hideMark/>
          </w:tcPr>
          <w:p w14:paraId="280207D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en parpaings sans peinture</w:t>
            </w:r>
          </w:p>
        </w:tc>
        <w:tc>
          <w:tcPr>
            <w:tcW w:w="1276" w:type="dxa"/>
            <w:shd w:val="clear" w:color="auto" w:fill="auto"/>
            <w:vAlign w:val="bottom"/>
            <w:hideMark/>
          </w:tcPr>
          <w:p w14:paraId="70F342B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134" w:type="dxa"/>
          </w:tcPr>
          <w:p w14:paraId="3F53DD4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3485F0A7" w14:textId="77777777" w:rsidTr="00FA06A0">
        <w:trPr>
          <w:trHeight w:val="20"/>
          <w:jc w:val="center"/>
        </w:trPr>
        <w:tc>
          <w:tcPr>
            <w:tcW w:w="4270" w:type="dxa"/>
            <w:shd w:val="clear" w:color="auto" w:fill="auto"/>
            <w:noWrap/>
            <w:hideMark/>
          </w:tcPr>
          <w:p w14:paraId="0E1EE7F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Case ronde traditionnelle (B)</w:t>
            </w:r>
          </w:p>
        </w:tc>
        <w:tc>
          <w:tcPr>
            <w:tcW w:w="1276" w:type="dxa"/>
            <w:shd w:val="clear" w:color="auto" w:fill="auto"/>
            <w:vAlign w:val="bottom"/>
            <w:hideMark/>
          </w:tcPr>
          <w:p w14:paraId="52B4B9C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7A47EE1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2BFE07F" w14:textId="77777777" w:rsidTr="00FA06A0">
        <w:trPr>
          <w:trHeight w:val="20"/>
          <w:jc w:val="center"/>
        </w:trPr>
        <w:tc>
          <w:tcPr>
            <w:tcW w:w="4270" w:type="dxa"/>
            <w:shd w:val="clear" w:color="auto" w:fill="auto"/>
            <w:noWrap/>
            <w:hideMark/>
          </w:tcPr>
          <w:p w14:paraId="116DF9B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Cuisine</w:t>
            </w:r>
          </w:p>
        </w:tc>
        <w:tc>
          <w:tcPr>
            <w:tcW w:w="1276" w:type="dxa"/>
            <w:shd w:val="clear" w:color="auto" w:fill="auto"/>
            <w:vAlign w:val="bottom"/>
            <w:hideMark/>
          </w:tcPr>
          <w:p w14:paraId="4312443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2ECFBE2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DB8B757" w14:textId="77777777" w:rsidTr="00FA06A0">
        <w:trPr>
          <w:trHeight w:val="20"/>
          <w:jc w:val="center"/>
        </w:trPr>
        <w:tc>
          <w:tcPr>
            <w:tcW w:w="4270" w:type="dxa"/>
            <w:shd w:val="clear" w:color="auto" w:fill="auto"/>
            <w:noWrap/>
            <w:hideMark/>
          </w:tcPr>
          <w:p w14:paraId="461456A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(NR)</w:t>
            </w:r>
          </w:p>
        </w:tc>
        <w:tc>
          <w:tcPr>
            <w:tcW w:w="1276" w:type="dxa"/>
            <w:shd w:val="clear" w:color="auto" w:fill="auto"/>
            <w:vAlign w:val="bottom"/>
            <w:hideMark/>
          </w:tcPr>
          <w:p w14:paraId="154D41E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4FE4F5D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48F0EBD8" w14:textId="77777777" w:rsidTr="00FA06A0">
        <w:trPr>
          <w:trHeight w:val="20"/>
          <w:jc w:val="center"/>
        </w:trPr>
        <w:tc>
          <w:tcPr>
            <w:tcW w:w="4270" w:type="dxa"/>
            <w:shd w:val="clear" w:color="auto" w:fill="auto"/>
            <w:noWrap/>
            <w:hideMark/>
          </w:tcPr>
          <w:p w14:paraId="525E43D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(DR)</w:t>
            </w:r>
          </w:p>
        </w:tc>
        <w:tc>
          <w:tcPr>
            <w:tcW w:w="1276" w:type="dxa"/>
            <w:shd w:val="clear" w:color="auto" w:fill="auto"/>
            <w:vAlign w:val="bottom"/>
            <w:hideMark/>
          </w:tcPr>
          <w:p w14:paraId="055D9B0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7310073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22629F43" w14:textId="77777777" w:rsidTr="00FA06A0">
        <w:trPr>
          <w:trHeight w:val="20"/>
          <w:jc w:val="center"/>
        </w:trPr>
        <w:tc>
          <w:tcPr>
            <w:tcW w:w="4270" w:type="dxa"/>
            <w:shd w:val="clear" w:color="auto" w:fill="auto"/>
            <w:noWrap/>
            <w:hideMark/>
          </w:tcPr>
          <w:p w14:paraId="5D949FD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(BR)</w:t>
            </w:r>
          </w:p>
        </w:tc>
        <w:tc>
          <w:tcPr>
            <w:tcW w:w="1276" w:type="dxa"/>
            <w:shd w:val="clear" w:color="auto" w:fill="auto"/>
            <w:vAlign w:val="bottom"/>
            <w:hideMark/>
          </w:tcPr>
          <w:p w14:paraId="29C534A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0D80D47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D4CF91F" w14:textId="77777777" w:rsidTr="00FA06A0">
        <w:trPr>
          <w:trHeight w:val="20"/>
          <w:jc w:val="center"/>
        </w:trPr>
        <w:tc>
          <w:tcPr>
            <w:tcW w:w="4270" w:type="dxa"/>
            <w:shd w:val="clear" w:color="auto" w:fill="auto"/>
            <w:noWrap/>
            <w:hideMark/>
          </w:tcPr>
          <w:p w14:paraId="3C84874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4345D87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698E909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4D5354F0" w14:textId="77777777" w:rsidTr="00FA06A0">
        <w:trPr>
          <w:trHeight w:val="20"/>
          <w:jc w:val="center"/>
        </w:trPr>
        <w:tc>
          <w:tcPr>
            <w:tcW w:w="4270" w:type="dxa"/>
            <w:shd w:val="clear" w:color="auto" w:fill="auto"/>
            <w:noWrap/>
            <w:hideMark/>
          </w:tcPr>
          <w:p w14:paraId="2CFDEA1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Enclos (BR)</w:t>
            </w:r>
          </w:p>
        </w:tc>
        <w:tc>
          <w:tcPr>
            <w:tcW w:w="1276" w:type="dxa"/>
            <w:shd w:val="clear" w:color="auto" w:fill="auto"/>
            <w:vAlign w:val="bottom"/>
            <w:hideMark/>
          </w:tcPr>
          <w:p w14:paraId="24092C7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0EFAF9F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55E4B5D7" w14:textId="77777777" w:rsidTr="00FA06A0">
        <w:trPr>
          <w:trHeight w:val="20"/>
          <w:jc w:val="center"/>
        </w:trPr>
        <w:tc>
          <w:tcPr>
            <w:tcW w:w="4270" w:type="dxa"/>
            <w:shd w:val="clear" w:color="auto" w:fill="auto"/>
            <w:noWrap/>
            <w:hideMark/>
          </w:tcPr>
          <w:p w14:paraId="10EE527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(D)</w:t>
            </w:r>
          </w:p>
        </w:tc>
        <w:tc>
          <w:tcPr>
            <w:tcW w:w="1276" w:type="dxa"/>
            <w:shd w:val="clear" w:color="auto" w:fill="auto"/>
            <w:vAlign w:val="bottom"/>
            <w:hideMark/>
          </w:tcPr>
          <w:p w14:paraId="21DF039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12 500</w:t>
            </w:r>
          </w:p>
        </w:tc>
        <w:tc>
          <w:tcPr>
            <w:tcW w:w="1134" w:type="dxa"/>
          </w:tcPr>
          <w:p w14:paraId="039A6A1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4255897" w14:textId="77777777" w:rsidTr="00FA06A0">
        <w:trPr>
          <w:trHeight w:val="20"/>
          <w:jc w:val="center"/>
        </w:trPr>
        <w:tc>
          <w:tcPr>
            <w:tcW w:w="4270" w:type="dxa"/>
            <w:shd w:val="clear" w:color="auto" w:fill="auto"/>
            <w:noWrap/>
            <w:hideMark/>
          </w:tcPr>
          <w:p w14:paraId="4220EFD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(B)</w:t>
            </w:r>
          </w:p>
        </w:tc>
        <w:tc>
          <w:tcPr>
            <w:tcW w:w="1276" w:type="dxa"/>
            <w:shd w:val="clear" w:color="auto" w:fill="auto"/>
            <w:vAlign w:val="bottom"/>
            <w:hideMark/>
          </w:tcPr>
          <w:p w14:paraId="049EEDA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3 500</w:t>
            </w:r>
          </w:p>
        </w:tc>
        <w:tc>
          <w:tcPr>
            <w:tcW w:w="1134" w:type="dxa"/>
          </w:tcPr>
          <w:p w14:paraId="601080A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EA34F77" w14:textId="77777777" w:rsidTr="00FA06A0">
        <w:trPr>
          <w:trHeight w:val="20"/>
          <w:jc w:val="center"/>
        </w:trPr>
        <w:tc>
          <w:tcPr>
            <w:tcW w:w="4270" w:type="dxa"/>
            <w:shd w:val="clear" w:color="auto" w:fill="auto"/>
            <w:noWrap/>
            <w:hideMark/>
          </w:tcPr>
          <w:p w14:paraId="57C4A0B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Latrines (DR)</w:t>
            </w:r>
          </w:p>
        </w:tc>
        <w:tc>
          <w:tcPr>
            <w:tcW w:w="1276" w:type="dxa"/>
            <w:shd w:val="clear" w:color="auto" w:fill="auto"/>
            <w:vAlign w:val="bottom"/>
            <w:hideMark/>
          </w:tcPr>
          <w:p w14:paraId="2D55D90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30 000</w:t>
            </w:r>
          </w:p>
        </w:tc>
        <w:tc>
          <w:tcPr>
            <w:tcW w:w="1134" w:type="dxa"/>
          </w:tcPr>
          <w:p w14:paraId="5172DD5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0A2002F3" w14:textId="77777777" w:rsidTr="00FA06A0">
        <w:trPr>
          <w:trHeight w:val="20"/>
          <w:jc w:val="center"/>
        </w:trPr>
        <w:tc>
          <w:tcPr>
            <w:tcW w:w="4270" w:type="dxa"/>
            <w:shd w:val="clear" w:color="auto" w:fill="auto"/>
            <w:noWrap/>
            <w:hideMark/>
          </w:tcPr>
          <w:p w14:paraId="1A2C6CC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35562BB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45D7FD5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0A995EE4" w14:textId="77777777" w:rsidTr="00FA06A0">
        <w:trPr>
          <w:trHeight w:val="20"/>
          <w:jc w:val="center"/>
        </w:trPr>
        <w:tc>
          <w:tcPr>
            <w:tcW w:w="4270" w:type="dxa"/>
            <w:shd w:val="clear" w:color="auto" w:fill="auto"/>
            <w:noWrap/>
            <w:hideMark/>
          </w:tcPr>
          <w:p w14:paraId="091DEB2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Poulaillers (DNR)</w:t>
            </w:r>
          </w:p>
        </w:tc>
        <w:tc>
          <w:tcPr>
            <w:tcW w:w="1276" w:type="dxa"/>
            <w:shd w:val="clear" w:color="auto" w:fill="auto"/>
            <w:vAlign w:val="bottom"/>
            <w:hideMark/>
          </w:tcPr>
          <w:p w14:paraId="5BD3574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55C8921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bl>
    <w:p w14:paraId="38D9FED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1E121F73"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déjà appliqués pour l’évaluation des pertes des cultures et revenus agricoles sont les suivants :</w:t>
      </w:r>
    </w:p>
    <w:tbl>
      <w:tblPr>
        <w:tblW w:w="666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10"/>
      </w:tblGrid>
      <w:tr w:rsidR="00773ABE" w:rsidRPr="00DF4F02" w14:paraId="5EEFCA70" w14:textId="77777777" w:rsidTr="00773ABE">
        <w:trPr>
          <w:trHeight w:val="20"/>
        </w:trPr>
        <w:tc>
          <w:tcPr>
            <w:tcW w:w="4252" w:type="dxa"/>
            <w:shd w:val="clear" w:color="auto" w:fill="A8D08D"/>
          </w:tcPr>
          <w:p w14:paraId="384D521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Spéculation </w:t>
            </w:r>
          </w:p>
        </w:tc>
        <w:tc>
          <w:tcPr>
            <w:tcW w:w="2410" w:type="dxa"/>
            <w:shd w:val="clear" w:color="auto" w:fill="A8D08D"/>
            <w:vAlign w:val="center"/>
          </w:tcPr>
          <w:p w14:paraId="0953625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de compensation (par ha)</w:t>
            </w:r>
          </w:p>
        </w:tc>
      </w:tr>
      <w:tr w:rsidR="00773ABE" w:rsidRPr="00DF4F02" w14:paraId="08AE4A6C" w14:textId="77777777" w:rsidTr="00FA06A0">
        <w:trPr>
          <w:trHeight w:val="20"/>
        </w:trPr>
        <w:tc>
          <w:tcPr>
            <w:tcW w:w="4252" w:type="dxa"/>
            <w:shd w:val="clear" w:color="auto" w:fill="auto"/>
          </w:tcPr>
          <w:p w14:paraId="3036250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Sorgho et petit mil </w:t>
            </w:r>
          </w:p>
        </w:tc>
        <w:tc>
          <w:tcPr>
            <w:tcW w:w="2410" w:type="dxa"/>
            <w:shd w:val="clear" w:color="auto" w:fill="auto"/>
            <w:vAlign w:val="center"/>
          </w:tcPr>
          <w:p w14:paraId="2838089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105 000/ha</w:t>
            </w:r>
          </w:p>
        </w:tc>
      </w:tr>
      <w:tr w:rsidR="00773ABE" w:rsidRPr="00DF4F02" w14:paraId="42D0B761" w14:textId="77777777" w:rsidTr="00FA06A0">
        <w:trPr>
          <w:trHeight w:val="20"/>
        </w:trPr>
        <w:tc>
          <w:tcPr>
            <w:tcW w:w="4252" w:type="dxa"/>
            <w:shd w:val="clear" w:color="auto" w:fill="auto"/>
          </w:tcPr>
          <w:p w14:paraId="2169C23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Riz</w:t>
            </w:r>
          </w:p>
        </w:tc>
        <w:tc>
          <w:tcPr>
            <w:tcW w:w="2410" w:type="dxa"/>
            <w:shd w:val="clear" w:color="auto" w:fill="auto"/>
            <w:vAlign w:val="center"/>
          </w:tcPr>
          <w:p w14:paraId="714D700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233 000/ha</w:t>
            </w:r>
          </w:p>
        </w:tc>
      </w:tr>
      <w:tr w:rsidR="00773ABE" w:rsidRPr="00DF4F02" w14:paraId="0D421996" w14:textId="77777777" w:rsidTr="00FA06A0">
        <w:trPr>
          <w:trHeight w:val="20"/>
        </w:trPr>
        <w:tc>
          <w:tcPr>
            <w:tcW w:w="4252" w:type="dxa"/>
            <w:shd w:val="clear" w:color="auto" w:fill="auto"/>
          </w:tcPr>
          <w:p w14:paraId="5C17EC7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Maïs</w:t>
            </w:r>
          </w:p>
        </w:tc>
        <w:tc>
          <w:tcPr>
            <w:tcW w:w="2410" w:type="dxa"/>
            <w:shd w:val="clear" w:color="auto" w:fill="auto"/>
            <w:vAlign w:val="center"/>
          </w:tcPr>
          <w:p w14:paraId="1CD75E1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113 125/ha</w:t>
            </w:r>
          </w:p>
        </w:tc>
      </w:tr>
      <w:tr w:rsidR="00773ABE" w:rsidRPr="00DF4F02" w14:paraId="78D56B8E" w14:textId="77777777" w:rsidTr="00FA06A0">
        <w:trPr>
          <w:trHeight w:val="20"/>
        </w:trPr>
        <w:tc>
          <w:tcPr>
            <w:tcW w:w="4252" w:type="dxa"/>
            <w:shd w:val="clear" w:color="auto" w:fill="auto"/>
          </w:tcPr>
          <w:p w14:paraId="3BDC58E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Soja</w:t>
            </w:r>
          </w:p>
        </w:tc>
        <w:tc>
          <w:tcPr>
            <w:tcW w:w="2410" w:type="dxa"/>
            <w:shd w:val="clear" w:color="auto" w:fill="auto"/>
            <w:vAlign w:val="center"/>
          </w:tcPr>
          <w:p w14:paraId="0F4C2FE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130 850/ha</w:t>
            </w:r>
          </w:p>
        </w:tc>
      </w:tr>
      <w:tr w:rsidR="00773ABE" w:rsidRPr="00DF4F02" w14:paraId="6311880E" w14:textId="77777777" w:rsidTr="00FA06A0">
        <w:trPr>
          <w:trHeight w:val="20"/>
        </w:trPr>
        <w:tc>
          <w:tcPr>
            <w:tcW w:w="4252" w:type="dxa"/>
            <w:shd w:val="clear" w:color="auto" w:fill="auto"/>
          </w:tcPr>
          <w:p w14:paraId="2E8C15D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Arachide</w:t>
            </w:r>
          </w:p>
        </w:tc>
        <w:tc>
          <w:tcPr>
            <w:tcW w:w="2410" w:type="dxa"/>
            <w:shd w:val="clear" w:color="auto" w:fill="auto"/>
            <w:vAlign w:val="center"/>
          </w:tcPr>
          <w:p w14:paraId="4F2F425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253DFC87" w14:textId="77777777" w:rsidTr="00FA06A0">
        <w:trPr>
          <w:trHeight w:val="20"/>
        </w:trPr>
        <w:tc>
          <w:tcPr>
            <w:tcW w:w="4252" w:type="dxa"/>
            <w:shd w:val="clear" w:color="auto" w:fill="auto"/>
          </w:tcPr>
          <w:p w14:paraId="329D699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Niébé</w:t>
            </w:r>
          </w:p>
        </w:tc>
        <w:tc>
          <w:tcPr>
            <w:tcW w:w="2410" w:type="dxa"/>
            <w:shd w:val="clear" w:color="auto" w:fill="auto"/>
            <w:vAlign w:val="center"/>
          </w:tcPr>
          <w:p w14:paraId="5BE96E6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187 500/ha</w:t>
            </w:r>
          </w:p>
        </w:tc>
      </w:tr>
      <w:tr w:rsidR="00773ABE" w:rsidRPr="00DF4F02" w14:paraId="30306814" w14:textId="77777777" w:rsidTr="00FA06A0">
        <w:trPr>
          <w:trHeight w:val="20"/>
        </w:trPr>
        <w:tc>
          <w:tcPr>
            <w:tcW w:w="4252" w:type="dxa"/>
            <w:shd w:val="clear" w:color="auto" w:fill="auto"/>
          </w:tcPr>
          <w:p w14:paraId="560D91F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Sésame</w:t>
            </w:r>
          </w:p>
        </w:tc>
        <w:tc>
          <w:tcPr>
            <w:tcW w:w="2410" w:type="dxa"/>
            <w:shd w:val="clear" w:color="auto" w:fill="auto"/>
            <w:vAlign w:val="center"/>
          </w:tcPr>
          <w:p w14:paraId="61A5C98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191 240/ha</w:t>
            </w:r>
          </w:p>
        </w:tc>
      </w:tr>
      <w:tr w:rsidR="00773ABE" w:rsidRPr="00DF4F02" w14:paraId="7E3DDBD9" w14:textId="77777777" w:rsidTr="00FA06A0">
        <w:trPr>
          <w:trHeight w:val="20"/>
        </w:trPr>
        <w:tc>
          <w:tcPr>
            <w:tcW w:w="4252" w:type="dxa"/>
            <w:shd w:val="clear" w:color="auto" w:fill="auto"/>
          </w:tcPr>
          <w:p w14:paraId="4C1597A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Voandzou</w:t>
            </w:r>
          </w:p>
        </w:tc>
        <w:tc>
          <w:tcPr>
            <w:tcW w:w="2410" w:type="dxa"/>
            <w:shd w:val="clear" w:color="auto" w:fill="auto"/>
            <w:vAlign w:val="center"/>
          </w:tcPr>
          <w:p w14:paraId="73682AC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57004A8D" w14:textId="77777777" w:rsidTr="00FA06A0">
        <w:trPr>
          <w:trHeight w:val="20"/>
        </w:trPr>
        <w:tc>
          <w:tcPr>
            <w:tcW w:w="4252" w:type="dxa"/>
            <w:shd w:val="clear" w:color="auto" w:fill="auto"/>
          </w:tcPr>
          <w:p w14:paraId="2627FFA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Coton</w:t>
            </w:r>
          </w:p>
        </w:tc>
        <w:tc>
          <w:tcPr>
            <w:tcW w:w="2410" w:type="dxa"/>
            <w:shd w:val="clear" w:color="auto" w:fill="auto"/>
            <w:vAlign w:val="center"/>
          </w:tcPr>
          <w:p w14:paraId="6787923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181 980/ha</w:t>
            </w:r>
          </w:p>
        </w:tc>
      </w:tr>
      <w:tr w:rsidR="00773ABE" w:rsidRPr="00DF4F02" w14:paraId="2044DE28" w14:textId="77777777" w:rsidTr="00FA06A0">
        <w:trPr>
          <w:trHeight w:val="20"/>
        </w:trPr>
        <w:tc>
          <w:tcPr>
            <w:tcW w:w="4252" w:type="dxa"/>
            <w:shd w:val="clear" w:color="auto" w:fill="auto"/>
          </w:tcPr>
          <w:p w14:paraId="4138DA8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Oignon</w:t>
            </w:r>
          </w:p>
        </w:tc>
        <w:tc>
          <w:tcPr>
            <w:tcW w:w="2410" w:type="dxa"/>
            <w:shd w:val="clear" w:color="auto" w:fill="auto"/>
            <w:vAlign w:val="center"/>
          </w:tcPr>
          <w:p w14:paraId="3D23C4E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1 320 000/ha</w:t>
            </w:r>
          </w:p>
        </w:tc>
      </w:tr>
      <w:tr w:rsidR="00773ABE" w:rsidRPr="00DF4F02" w14:paraId="34A37A00" w14:textId="77777777" w:rsidTr="00FA06A0">
        <w:trPr>
          <w:trHeight w:val="20"/>
        </w:trPr>
        <w:tc>
          <w:tcPr>
            <w:tcW w:w="4252" w:type="dxa"/>
            <w:shd w:val="clear" w:color="auto" w:fill="auto"/>
          </w:tcPr>
          <w:p w14:paraId="0D0B660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Tomate </w:t>
            </w:r>
          </w:p>
        </w:tc>
        <w:tc>
          <w:tcPr>
            <w:tcW w:w="2410" w:type="dxa"/>
            <w:shd w:val="clear" w:color="auto" w:fill="auto"/>
            <w:vAlign w:val="center"/>
          </w:tcPr>
          <w:p w14:paraId="09559E3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7B8CC682" w14:textId="77777777" w:rsidTr="00FA06A0">
        <w:trPr>
          <w:trHeight w:val="20"/>
        </w:trPr>
        <w:tc>
          <w:tcPr>
            <w:tcW w:w="4252" w:type="dxa"/>
            <w:shd w:val="clear" w:color="auto" w:fill="auto"/>
          </w:tcPr>
          <w:p w14:paraId="7E8C198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Gombo</w:t>
            </w:r>
          </w:p>
        </w:tc>
        <w:tc>
          <w:tcPr>
            <w:tcW w:w="2410" w:type="dxa"/>
            <w:shd w:val="clear" w:color="auto" w:fill="auto"/>
            <w:vAlign w:val="center"/>
          </w:tcPr>
          <w:p w14:paraId="5FBD485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5D9B0A05" w14:textId="77777777" w:rsidTr="00FA06A0">
        <w:trPr>
          <w:trHeight w:val="189"/>
        </w:trPr>
        <w:tc>
          <w:tcPr>
            <w:tcW w:w="4252" w:type="dxa"/>
            <w:shd w:val="clear" w:color="auto" w:fill="auto"/>
          </w:tcPr>
          <w:p w14:paraId="62A85D1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Autres </w:t>
            </w:r>
          </w:p>
        </w:tc>
        <w:tc>
          <w:tcPr>
            <w:tcW w:w="2410" w:type="dxa"/>
            <w:shd w:val="clear" w:color="auto" w:fill="auto"/>
            <w:vAlign w:val="center"/>
          </w:tcPr>
          <w:p w14:paraId="7007281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1FDC5D3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63F133C3"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commerciales  </w:t>
      </w: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5"/>
        <w:gridCol w:w="1639"/>
        <w:gridCol w:w="1640"/>
      </w:tblGrid>
      <w:tr w:rsidR="00773ABE" w:rsidRPr="00DF4F02" w14:paraId="7F33A59E" w14:textId="77777777" w:rsidTr="00773ABE">
        <w:trPr>
          <w:trHeight w:val="20"/>
          <w:jc w:val="center"/>
        </w:trPr>
        <w:tc>
          <w:tcPr>
            <w:tcW w:w="3545" w:type="dxa"/>
            <w:shd w:val="clear" w:color="auto" w:fill="A8D08D"/>
            <w:noWrap/>
            <w:hideMark/>
          </w:tcPr>
          <w:p w14:paraId="375BBAC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639" w:type="dxa"/>
            <w:shd w:val="clear" w:color="auto" w:fill="A8D08D"/>
          </w:tcPr>
          <w:p w14:paraId="551A00B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640" w:type="dxa"/>
            <w:shd w:val="clear" w:color="auto" w:fill="A8D08D"/>
          </w:tcPr>
          <w:p w14:paraId="619A802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653A5473" w14:textId="77777777" w:rsidTr="00FA06A0">
        <w:trPr>
          <w:trHeight w:val="20"/>
          <w:jc w:val="center"/>
        </w:trPr>
        <w:tc>
          <w:tcPr>
            <w:tcW w:w="3545" w:type="dxa"/>
            <w:shd w:val="clear" w:color="auto" w:fill="auto"/>
            <w:noWrap/>
            <w:hideMark/>
          </w:tcPr>
          <w:p w14:paraId="7B65A0D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neuf)</w:t>
            </w:r>
          </w:p>
        </w:tc>
        <w:tc>
          <w:tcPr>
            <w:tcW w:w="1639" w:type="dxa"/>
          </w:tcPr>
          <w:p w14:paraId="04D887D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01DF0E7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19F9F93B" w14:textId="77777777" w:rsidTr="00FA06A0">
        <w:trPr>
          <w:trHeight w:val="20"/>
          <w:jc w:val="center"/>
        </w:trPr>
        <w:tc>
          <w:tcPr>
            <w:tcW w:w="3545" w:type="dxa"/>
            <w:shd w:val="clear" w:color="auto" w:fill="auto"/>
            <w:noWrap/>
            <w:hideMark/>
          </w:tcPr>
          <w:p w14:paraId="09C6B79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vieux)</w:t>
            </w:r>
          </w:p>
        </w:tc>
        <w:tc>
          <w:tcPr>
            <w:tcW w:w="1639" w:type="dxa"/>
          </w:tcPr>
          <w:p w14:paraId="277DF75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2686BC7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0032A06" w14:textId="77777777" w:rsidTr="00FA06A0">
        <w:trPr>
          <w:trHeight w:val="20"/>
          <w:jc w:val="center"/>
        </w:trPr>
        <w:tc>
          <w:tcPr>
            <w:tcW w:w="3545" w:type="dxa"/>
            <w:shd w:val="clear" w:color="auto" w:fill="auto"/>
            <w:noWrap/>
            <w:hideMark/>
          </w:tcPr>
          <w:p w14:paraId="25DAFC8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tôles)</w:t>
            </w:r>
          </w:p>
        </w:tc>
        <w:tc>
          <w:tcPr>
            <w:tcW w:w="1639" w:type="dxa"/>
          </w:tcPr>
          <w:p w14:paraId="5D17052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572CE2B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A2B80C2" w14:textId="77777777" w:rsidTr="00FA06A0">
        <w:trPr>
          <w:trHeight w:val="20"/>
          <w:jc w:val="center"/>
        </w:trPr>
        <w:tc>
          <w:tcPr>
            <w:tcW w:w="3545" w:type="dxa"/>
            <w:shd w:val="clear" w:color="auto" w:fill="auto"/>
            <w:noWrap/>
            <w:hideMark/>
          </w:tcPr>
          <w:p w14:paraId="44701F5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paille)</w:t>
            </w:r>
          </w:p>
        </w:tc>
        <w:tc>
          <w:tcPr>
            <w:tcW w:w="1639" w:type="dxa"/>
          </w:tcPr>
          <w:p w14:paraId="1C6E391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4B904E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25D5FED" w14:textId="77777777" w:rsidTr="00FA06A0">
        <w:trPr>
          <w:trHeight w:val="20"/>
          <w:jc w:val="center"/>
        </w:trPr>
        <w:tc>
          <w:tcPr>
            <w:tcW w:w="3545" w:type="dxa"/>
            <w:shd w:val="clear" w:color="auto" w:fill="auto"/>
            <w:noWrap/>
            <w:hideMark/>
          </w:tcPr>
          <w:p w14:paraId="71F7897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40615E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727E4D0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B403657" w14:textId="77777777" w:rsidTr="00FA06A0">
        <w:trPr>
          <w:trHeight w:val="20"/>
          <w:jc w:val="center"/>
        </w:trPr>
        <w:tc>
          <w:tcPr>
            <w:tcW w:w="3545" w:type="dxa"/>
            <w:shd w:val="clear" w:color="auto" w:fill="auto"/>
            <w:noWrap/>
            <w:hideMark/>
          </w:tcPr>
          <w:p w14:paraId="0336006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49BA729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10CBF34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27BAD520" w14:textId="77777777" w:rsidTr="00FA06A0">
        <w:trPr>
          <w:trHeight w:val="20"/>
          <w:jc w:val="center"/>
        </w:trPr>
        <w:tc>
          <w:tcPr>
            <w:tcW w:w="3545" w:type="dxa"/>
            <w:shd w:val="clear" w:color="auto" w:fill="auto"/>
            <w:hideMark/>
          </w:tcPr>
          <w:p w14:paraId="6971A21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Etals/Etagères</w:t>
            </w:r>
          </w:p>
        </w:tc>
        <w:tc>
          <w:tcPr>
            <w:tcW w:w="1639" w:type="dxa"/>
          </w:tcPr>
          <w:p w14:paraId="47650BC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0A81919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r w:rsidR="00773ABE" w:rsidRPr="00DF4F02" w14:paraId="53F93C62" w14:textId="77777777" w:rsidTr="00FA06A0">
        <w:trPr>
          <w:trHeight w:val="20"/>
          <w:jc w:val="center"/>
        </w:trPr>
        <w:tc>
          <w:tcPr>
            <w:tcW w:w="3545" w:type="dxa"/>
            <w:shd w:val="clear" w:color="auto" w:fill="auto"/>
            <w:hideMark/>
          </w:tcPr>
          <w:p w14:paraId="458EF7D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Autres infrastructures temporaires</w:t>
            </w:r>
          </w:p>
        </w:tc>
        <w:tc>
          <w:tcPr>
            <w:tcW w:w="1639" w:type="dxa"/>
          </w:tcPr>
          <w:p w14:paraId="18C74E2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310CD2A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1B8E69E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41815E6B" w14:textId="77777777" w:rsidR="00773ABE" w:rsidRPr="00DF4F02" w:rsidRDefault="00773ABE" w:rsidP="00DF4F02">
      <w:pPr>
        <w:spacing w:before="0" w:after="0" w:line="276" w:lineRule="auto"/>
        <w:jc w:val="both"/>
        <w:rPr>
          <w:rFonts w:ascii="Century" w:eastAsia="Times New Roman" w:hAnsi="Century"/>
          <w:sz w:val="24"/>
          <w:szCs w:val="24"/>
        </w:rPr>
      </w:pPr>
    </w:p>
    <w:p w14:paraId="1B0FFBC0"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utilisés pour l’évaluation des pertes d’arbres privés des champs et habitation</w:t>
      </w:r>
    </w:p>
    <w:tbl>
      <w:tblPr>
        <w:tblW w:w="3612" w:type="pct"/>
        <w:jc w:val="center"/>
        <w:tblCellMar>
          <w:left w:w="70" w:type="dxa"/>
          <w:right w:w="70" w:type="dxa"/>
        </w:tblCellMar>
        <w:tblLook w:val="04A0" w:firstRow="1" w:lastRow="0" w:firstColumn="1" w:lastColumn="0" w:noHBand="0" w:noVBand="1"/>
      </w:tblPr>
      <w:tblGrid>
        <w:gridCol w:w="2283"/>
        <w:gridCol w:w="3047"/>
        <w:gridCol w:w="1638"/>
      </w:tblGrid>
      <w:tr w:rsidR="00773ABE" w:rsidRPr="00DF4F02" w14:paraId="32FB1A86" w14:textId="77777777" w:rsidTr="00773ABE">
        <w:trPr>
          <w:trHeight w:val="20"/>
          <w:jc w:val="center"/>
        </w:trPr>
        <w:tc>
          <w:tcPr>
            <w:tcW w:w="2501" w:type="pct"/>
            <w:tcBorders>
              <w:top w:val="single" w:sz="4" w:space="0" w:color="auto"/>
              <w:left w:val="single" w:sz="4" w:space="0" w:color="auto"/>
              <w:bottom w:val="single" w:sz="4" w:space="0" w:color="auto"/>
              <w:right w:val="single" w:sz="4" w:space="0" w:color="auto"/>
            </w:tcBorders>
            <w:shd w:val="clear" w:color="auto" w:fill="A8D08D"/>
            <w:noWrap/>
            <w:hideMark/>
          </w:tcPr>
          <w:p w14:paraId="4F39B62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communs</w:t>
            </w:r>
          </w:p>
        </w:tc>
        <w:tc>
          <w:tcPr>
            <w:tcW w:w="1558" w:type="pct"/>
            <w:tcBorders>
              <w:top w:val="single" w:sz="4" w:space="0" w:color="auto"/>
              <w:left w:val="nil"/>
              <w:bottom w:val="single" w:sz="4" w:space="0" w:color="auto"/>
              <w:right w:val="single" w:sz="4" w:space="0" w:color="auto"/>
            </w:tcBorders>
            <w:shd w:val="clear" w:color="auto" w:fill="A8D08D"/>
            <w:noWrap/>
            <w:hideMark/>
          </w:tcPr>
          <w:p w14:paraId="740E32A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scientifiques</w:t>
            </w:r>
          </w:p>
        </w:tc>
        <w:tc>
          <w:tcPr>
            <w:tcW w:w="941" w:type="pct"/>
            <w:tcBorders>
              <w:top w:val="single" w:sz="4" w:space="0" w:color="auto"/>
              <w:left w:val="nil"/>
              <w:bottom w:val="single" w:sz="4" w:space="0" w:color="auto"/>
              <w:right w:val="single" w:sz="4" w:space="0" w:color="auto"/>
            </w:tcBorders>
            <w:shd w:val="clear" w:color="auto" w:fill="A8D08D"/>
            <w:noWrap/>
            <w:hideMark/>
          </w:tcPr>
          <w:p w14:paraId="5FBB641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r>
      <w:tr w:rsidR="00773ABE" w:rsidRPr="00DF4F02" w14:paraId="1B995B3B"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635568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Anacardier</w:t>
            </w:r>
          </w:p>
        </w:tc>
        <w:tc>
          <w:tcPr>
            <w:tcW w:w="1558" w:type="pct"/>
            <w:tcBorders>
              <w:top w:val="nil"/>
              <w:left w:val="nil"/>
              <w:bottom w:val="single" w:sz="4" w:space="0" w:color="auto"/>
              <w:right w:val="single" w:sz="4" w:space="0" w:color="auto"/>
            </w:tcBorders>
            <w:shd w:val="clear" w:color="auto" w:fill="auto"/>
            <w:noWrap/>
            <w:vAlign w:val="center"/>
            <w:hideMark/>
          </w:tcPr>
          <w:p w14:paraId="2746513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Anacardium occidentale</w:t>
            </w:r>
          </w:p>
        </w:tc>
        <w:tc>
          <w:tcPr>
            <w:tcW w:w="941" w:type="pct"/>
            <w:tcBorders>
              <w:top w:val="nil"/>
              <w:left w:val="nil"/>
              <w:bottom w:val="single" w:sz="4" w:space="0" w:color="auto"/>
              <w:right w:val="single" w:sz="4" w:space="0" w:color="auto"/>
            </w:tcBorders>
            <w:shd w:val="clear" w:color="auto" w:fill="auto"/>
            <w:noWrap/>
            <w:vAlign w:val="center"/>
            <w:hideMark/>
          </w:tcPr>
          <w:p w14:paraId="4FA582D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45754C8B"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54DBA3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Arbre de Calebasse</w:t>
            </w:r>
          </w:p>
        </w:tc>
        <w:tc>
          <w:tcPr>
            <w:tcW w:w="1558" w:type="pct"/>
            <w:tcBorders>
              <w:top w:val="nil"/>
              <w:left w:val="nil"/>
              <w:bottom w:val="single" w:sz="4" w:space="0" w:color="auto"/>
              <w:right w:val="single" w:sz="4" w:space="0" w:color="auto"/>
            </w:tcBorders>
            <w:shd w:val="clear" w:color="auto" w:fill="auto"/>
            <w:noWrap/>
            <w:vAlign w:val="center"/>
            <w:hideMark/>
          </w:tcPr>
          <w:p w14:paraId="71ED399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Crescentia cujete</w:t>
            </w:r>
          </w:p>
        </w:tc>
        <w:tc>
          <w:tcPr>
            <w:tcW w:w="941" w:type="pct"/>
            <w:tcBorders>
              <w:top w:val="nil"/>
              <w:left w:val="nil"/>
              <w:bottom w:val="single" w:sz="4" w:space="0" w:color="auto"/>
              <w:right w:val="single" w:sz="4" w:space="0" w:color="auto"/>
            </w:tcBorders>
            <w:shd w:val="clear" w:color="auto" w:fill="auto"/>
            <w:noWrap/>
            <w:vAlign w:val="center"/>
            <w:hideMark/>
          </w:tcPr>
          <w:p w14:paraId="34C6B0B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40B0D660"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0064CF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Moringa</w:t>
            </w:r>
          </w:p>
        </w:tc>
        <w:tc>
          <w:tcPr>
            <w:tcW w:w="1558" w:type="pct"/>
            <w:tcBorders>
              <w:top w:val="nil"/>
              <w:left w:val="nil"/>
              <w:bottom w:val="single" w:sz="4" w:space="0" w:color="auto"/>
              <w:right w:val="single" w:sz="4" w:space="0" w:color="auto"/>
            </w:tcBorders>
            <w:shd w:val="clear" w:color="auto" w:fill="auto"/>
            <w:noWrap/>
            <w:vAlign w:val="center"/>
            <w:hideMark/>
          </w:tcPr>
          <w:p w14:paraId="4CC332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Morenga oleifera</w:t>
            </w:r>
          </w:p>
        </w:tc>
        <w:tc>
          <w:tcPr>
            <w:tcW w:w="941" w:type="pct"/>
            <w:tcBorders>
              <w:top w:val="nil"/>
              <w:left w:val="nil"/>
              <w:bottom w:val="single" w:sz="4" w:space="0" w:color="auto"/>
              <w:right w:val="single" w:sz="4" w:space="0" w:color="auto"/>
            </w:tcBorders>
            <w:shd w:val="clear" w:color="auto" w:fill="auto"/>
            <w:noWrap/>
            <w:vAlign w:val="center"/>
            <w:hideMark/>
          </w:tcPr>
          <w:p w14:paraId="7770E29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42D5C4F9"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B1D0AE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Bananier</w:t>
            </w:r>
          </w:p>
        </w:tc>
        <w:tc>
          <w:tcPr>
            <w:tcW w:w="1558" w:type="pct"/>
            <w:tcBorders>
              <w:top w:val="nil"/>
              <w:left w:val="nil"/>
              <w:bottom w:val="single" w:sz="4" w:space="0" w:color="auto"/>
              <w:right w:val="single" w:sz="4" w:space="0" w:color="auto"/>
            </w:tcBorders>
            <w:shd w:val="clear" w:color="auto" w:fill="auto"/>
            <w:noWrap/>
            <w:vAlign w:val="center"/>
            <w:hideMark/>
          </w:tcPr>
          <w:p w14:paraId="0437F43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Musa spp</w:t>
            </w:r>
          </w:p>
        </w:tc>
        <w:tc>
          <w:tcPr>
            <w:tcW w:w="941" w:type="pct"/>
            <w:tcBorders>
              <w:top w:val="nil"/>
              <w:left w:val="nil"/>
              <w:bottom w:val="single" w:sz="4" w:space="0" w:color="auto"/>
              <w:right w:val="single" w:sz="4" w:space="0" w:color="auto"/>
            </w:tcBorders>
            <w:shd w:val="clear" w:color="auto" w:fill="auto"/>
            <w:noWrap/>
            <w:vAlign w:val="center"/>
            <w:hideMark/>
          </w:tcPr>
          <w:p w14:paraId="71A0D9F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44691EE2"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1DF256C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Citronnier</w:t>
            </w:r>
          </w:p>
        </w:tc>
        <w:tc>
          <w:tcPr>
            <w:tcW w:w="1558" w:type="pct"/>
            <w:tcBorders>
              <w:top w:val="nil"/>
              <w:left w:val="nil"/>
              <w:bottom w:val="single" w:sz="4" w:space="0" w:color="auto"/>
              <w:right w:val="single" w:sz="4" w:space="0" w:color="auto"/>
            </w:tcBorders>
            <w:shd w:val="clear" w:color="auto" w:fill="auto"/>
            <w:noWrap/>
            <w:vAlign w:val="center"/>
            <w:hideMark/>
          </w:tcPr>
          <w:p w14:paraId="74F8E83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0BF1557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206CA8B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FD29DB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Cocotier</w:t>
            </w:r>
          </w:p>
        </w:tc>
        <w:tc>
          <w:tcPr>
            <w:tcW w:w="1558" w:type="pct"/>
            <w:tcBorders>
              <w:top w:val="nil"/>
              <w:left w:val="nil"/>
              <w:bottom w:val="single" w:sz="4" w:space="0" w:color="auto"/>
              <w:right w:val="single" w:sz="4" w:space="0" w:color="auto"/>
            </w:tcBorders>
            <w:shd w:val="clear" w:color="auto" w:fill="auto"/>
            <w:noWrap/>
            <w:vAlign w:val="center"/>
            <w:hideMark/>
          </w:tcPr>
          <w:p w14:paraId="1DF9589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Cocos nucifera</w:t>
            </w:r>
          </w:p>
        </w:tc>
        <w:tc>
          <w:tcPr>
            <w:tcW w:w="941" w:type="pct"/>
            <w:tcBorders>
              <w:top w:val="nil"/>
              <w:left w:val="nil"/>
              <w:bottom w:val="single" w:sz="4" w:space="0" w:color="auto"/>
              <w:right w:val="single" w:sz="4" w:space="0" w:color="auto"/>
            </w:tcBorders>
            <w:shd w:val="clear" w:color="auto" w:fill="auto"/>
            <w:noWrap/>
            <w:vAlign w:val="center"/>
            <w:hideMark/>
          </w:tcPr>
          <w:p w14:paraId="01C93E6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13B676D8"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390B15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Dattier</w:t>
            </w:r>
          </w:p>
        </w:tc>
        <w:tc>
          <w:tcPr>
            <w:tcW w:w="1558" w:type="pct"/>
            <w:tcBorders>
              <w:top w:val="nil"/>
              <w:left w:val="nil"/>
              <w:bottom w:val="single" w:sz="4" w:space="0" w:color="auto"/>
              <w:right w:val="single" w:sz="4" w:space="0" w:color="auto"/>
            </w:tcBorders>
            <w:shd w:val="clear" w:color="auto" w:fill="auto"/>
            <w:noWrap/>
            <w:vAlign w:val="center"/>
            <w:hideMark/>
          </w:tcPr>
          <w:p w14:paraId="60F0776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Phoenix dactylifera L</w:t>
            </w:r>
          </w:p>
        </w:tc>
        <w:tc>
          <w:tcPr>
            <w:tcW w:w="941" w:type="pct"/>
            <w:tcBorders>
              <w:top w:val="nil"/>
              <w:left w:val="nil"/>
              <w:bottom w:val="single" w:sz="4" w:space="0" w:color="auto"/>
              <w:right w:val="single" w:sz="4" w:space="0" w:color="auto"/>
            </w:tcBorders>
            <w:shd w:val="clear" w:color="auto" w:fill="auto"/>
            <w:noWrap/>
            <w:vAlign w:val="center"/>
            <w:hideMark/>
          </w:tcPr>
          <w:p w14:paraId="04217C9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1BA135A7"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9F9EDD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w:t>
            </w:r>
          </w:p>
        </w:tc>
        <w:tc>
          <w:tcPr>
            <w:tcW w:w="1558" w:type="pct"/>
            <w:tcBorders>
              <w:top w:val="nil"/>
              <w:left w:val="nil"/>
              <w:bottom w:val="single" w:sz="4" w:space="0" w:color="auto"/>
              <w:right w:val="single" w:sz="4" w:space="0" w:color="auto"/>
            </w:tcBorders>
            <w:shd w:val="clear" w:color="auto" w:fill="auto"/>
            <w:noWrap/>
            <w:vAlign w:val="center"/>
            <w:hideMark/>
          </w:tcPr>
          <w:p w14:paraId="64266C3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 camaldulensis</w:t>
            </w:r>
          </w:p>
        </w:tc>
        <w:tc>
          <w:tcPr>
            <w:tcW w:w="941" w:type="pct"/>
            <w:tcBorders>
              <w:top w:val="nil"/>
              <w:left w:val="nil"/>
              <w:bottom w:val="single" w:sz="4" w:space="0" w:color="auto"/>
              <w:right w:val="single" w:sz="4" w:space="0" w:color="auto"/>
            </w:tcBorders>
            <w:shd w:val="clear" w:color="auto" w:fill="auto"/>
            <w:noWrap/>
            <w:vAlign w:val="center"/>
            <w:hideMark/>
          </w:tcPr>
          <w:p w14:paraId="311206F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61C5A069"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129402F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Goyavier</w:t>
            </w:r>
          </w:p>
        </w:tc>
        <w:tc>
          <w:tcPr>
            <w:tcW w:w="1558" w:type="pct"/>
            <w:tcBorders>
              <w:top w:val="nil"/>
              <w:left w:val="nil"/>
              <w:bottom w:val="single" w:sz="4" w:space="0" w:color="auto"/>
              <w:right w:val="single" w:sz="4" w:space="0" w:color="auto"/>
            </w:tcBorders>
            <w:shd w:val="clear" w:color="auto" w:fill="auto"/>
            <w:noWrap/>
            <w:vAlign w:val="center"/>
            <w:hideMark/>
          </w:tcPr>
          <w:p w14:paraId="53417EA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Psidium guayava</w:t>
            </w:r>
          </w:p>
        </w:tc>
        <w:tc>
          <w:tcPr>
            <w:tcW w:w="941" w:type="pct"/>
            <w:tcBorders>
              <w:top w:val="nil"/>
              <w:left w:val="nil"/>
              <w:bottom w:val="single" w:sz="4" w:space="0" w:color="auto"/>
              <w:right w:val="single" w:sz="4" w:space="0" w:color="auto"/>
            </w:tcBorders>
            <w:shd w:val="clear" w:color="auto" w:fill="auto"/>
            <w:noWrap/>
            <w:vAlign w:val="center"/>
            <w:hideMark/>
          </w:tcPr>
          <w:p w14:paraId="12A5128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08783230"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5A7B94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w:t>
            </w:r>
          </w:p>
        </w:tc>
        <w:tc>
          <w:tcPr>
            <w:tcW w:w="1558" w:type="pct"/>
            <w:tcBorders>
              <w:top w:val="nil"/>
              <w:left w:val="nil"/>
              <w:bottom w:val="single" w:sz="4" w:space="0" w:color="auto"/>
              <w:right w:val="single" w:sz="4" w:space="0" w:color="auto"/>
            </w:tcBorders>
            <w:shd w:val="clear" w:color="auto" w:fill="auto"/>
            <w:noWrap/>
            <w:vAlign w:val="center"/>
            <w:hideMark/>
          </w:tcPr>
          <w:p w14:paraId="3E7BD08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 curcas</w:t>
            </w:r>
          </w:p>
        </w:tc>
        <w:tc>
          <w:tcPr>
            <w:tcW w:w="941" w:type="pct"/>
            <w:tcBorders>
              <w:top w:val="nil"/>
              <w:left w:val="nil"/>
              <w:bottom w:val="single" w:sz="4" w:space="0" w:color="auto"/>
              <w:right w:val="single" w:sz="4" w:space="0" w:color="auto"/>
            </w:tcBorders>
            <w:shd w:val="clear" w:color="auto" w:fill="auto"/>
            <w:noWrap/>
            <w:vAlign w:val="center"/>
            <w:hideMark/>
          </w:tcPr>
          <w:p w14:paraId="2EFBAF1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5000</w:t>
            </w:r>
          </w:p>
        </w:tc>
      </w:tr>
      <w:tr w:rsidR="00773ABE" w:rsidRPr="00DF4F02" w14:paraId="13591D8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62A1D7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Manguier</w:t>
            </w:r>
          </w:p>
        </w:tc>
        <w:tc>
          <w:tcPr>
            <w:tcW w:w="1558" w:type="pct"/>
            <w:tcBorders>
              <w:top w:val="nil"/>
              <w:left w:val="nil"/>
              <w:bottom w:val="single" w:sz="4" w:space="0" w:color="auto"/>
              <w:right w:val="single" w:sz="4" w:space="0" w:color="auto"/>
            </w:tcBorders>
            <w:shd w:val="clear" w:color="auto" w:fill="auto"/>
            <w:noWrap/>
            <w:vAlign w:val="center"/>
            <w:hideMark/>
          </w:tcPr>
          <w:p w14:paraId="18B89F9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Mangifera indica</w:t>
            </w:r>
          </w:p>
        </w:tc>
        <w:tc>
          <w:tcPr>
            <w:tcW w:w="941" w:type="pct"/>
            <w:tcBorders>
              <w:top w:val="nil"/>
              <w:left w:val="nil"/>
              <w:bottom w:val="single" w:sz="4" w:space="0" w:color="auto"/>
              <w:right w:val="single" w:sz="4" w:space="0" w:color="auto"/>
            </w:tcBorders>
            <w:shd w:val="clear" w:color="auto" w:fill="auto"/>
            <w:noWrap/>
            <w:vAlign w:val="center"/>
            <w:hideMark/>
          </w:tcPr>
          <w:p w14:paraId="7DCF43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2D774817"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CCDD77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Nimier</w:t>
            </w:r>
          </w:p>
        </w:tc>
        <w:tc>
          <w:tcPr>
            <w:tcW w:w="1558" w:type="pct"/>
            <w:tcBorders>
              <w:top w:val="nil"/>
              <w:left w:val="nil"/>
              <w:bottom w:val="single" w:sz="4" w:space="0" w:color="auto"/>
              <w:right w:val="single" w:sz="4" w:space="0" w:color="auto"/>
            </w:tcBorders>
            <w:shd w:val="clear" w:color="auto" w:fill="auto"/>
            <w:noWrap/>
            <w:vAlign w:val="center"/>
            <w:hideMark/>
          </w:tcPr>
          <w:p w14:paraId="5FD00F3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Azadirachta indica</w:t>
            </w:r>
          </w:p>
        </w:tc>
        <w:tc>
          <w:tcPr>
            <w:tcW w:w="941" w:type="pct"/>
            <w:tcBorders>
              <w:top w:val="nil"/>
              <w:left w:val="nil"/>
              <w:bottom w:val="single" w:sz="4" w:space="0" w:color="auto"/>
              <w:right w:val="single" w:sz="4" w:space="0" w:color="auto"/>
            </w:tcBorders>
            <w:shd w:val="clear" w:color="auto" w:fill="auto"/>
            <w:noWrap/>
            <w:vAlign w:val="center"/>
            <w:hideMark/>
          </w:tcPr>
          <w:p w14:paraId="4BE50ED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72773291"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415691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Oranger</w:t>
            </w:r>
          </w:p>
        </w:tc>
        <w:tc>
          <w:tcPr>
            <w:tcW w:w="1558" w:type="pct"/>
            <w:tcBorders>
              <w:top w:val="nil"/>
              <w:left w:val="nil"/>
              <w:bottom w:val="single" w:sz="4" w:space="0" w:color="auto"/>
              <w:right w:val="single" w:sz="4" w:space="0" w:color="auto"/>
            </w:tcBorders>
            <w:shd w:val="clear" w:color="auto" w:fill="auto"/>
            <w:noWrap/>
            <w:vAlign w:val="center"/>
            <w:hideMark/>
          </w:tcPr>
          <w:p w14:paraId="546E06F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1C0E7A5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02C494C8"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1DBC6E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Palmier</w:t>
            </w:r>
          </w:p>
        </w:tc>
        <w:tc>
          <w:tcPr>
            <w:tcW w:w="1558" w:type="pct"/>
            <w:tcBorders>
              <w:top w:val="nil"/>
              <w:left w:val="nil"/>
              <w:bottom w:val="single" w:sz="4" w:space="0" w:color="auto"/>
              <w:right w:val="single" w:sz="4" w:space="0" w:color="auto"/>
            </w:tcBorders>
            <w:shd w:val="clear" w:color="auto" w:fill="auto"/>
            <w:noWrap/>
            <w:vAlign w:val="center"/>
            <w:hideMark/>
          </w:tcPr>
          <w:p w14:paraId="476A913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Elais guineense</w:t>
            </w:r>
          </w:p>
        </w:tc>
        <w:tc>
          <w:tcPr>
            <w:tcW w:w="941" w:type="pct"/>
            <w:tcBorders>
              <w:top w:val="nil"/>
              <w:left w:val="nil"/>
              <w:bottom w:val="single" w:sz="4" w:space="0" w:color="auto"/>
              <w:right w:val="single" w:sz="4" w:space="0" w:color="auto"/>
            </w:tcBorders>
            <w:shd w:val="clear" w:color="auto" w:fill="auto"/>
            <w:noWrap/>
            <w:vAlign w:val="center"/>
            <w:hideMark/>
          </w:tcPr>
          <w:p w14:paraId="5E51CA2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C246A12"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A8C7DF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Papayer</w:t>
            </w:r>
          </w:p>
        </w:tc>
        <w:tc>
          <w:tcPr>
            <w:tcW w:w="1558" w:type="pct"/>
            <w:tcBorders>
              <w:top w:val="nil"/>
              <w:left w:val="nil"/>
              <w:bottom w:val="single" w:sz="4" w:space="0" w:color="auto"/>
              <w:right w:val="single" w:sz="4" w:space="0" w:color="auto"/>
            </w:tcBorders>
            <w:shd w:val="clear" w:color="auto" w:fill="auto"/>
            <w:noWrap/>
            <w:vAlign w:val="center"/>
            <w:hideMark/>
          </w:tcPr>
          <w:p w14:paraId="0ACA621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Carica papaya</w:t>
            </w:r>
          </w:p>
        </w:tc>
        <w:tc>
          <w:tcPr>
            <w:tcW w:w="941" w:type="pct"/>
            <w:tcBorders>
              <w:top w:val="nil"/>
              <w:left w:val="nil"/>
              <w:bottom w:val="single" w:sz="4" w:space="0" w:color="auto"/>
              <w:right w:val="single" w:sz="4" w:space="0" w:color="auto"/>
            </w:tcBorders>
            <w:shd w:val="clear" w:color="auto" w:fill="auto"/>
            <w:noWrap/>
            <w:vAlign w:val="center"/>
            <w:hideMark/>
          </w:tcPr>
          <w:p w14:paraId="11224E5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504C7B2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C06282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Pomme cannelle</w:t>
            </w:r>
          </w:p>
        </w:tc>
        <w:tc>
          <w:tcPr>
            <w:tcW w:w="1558" w:type="pct"/>
            <w:tcBorders>
              <w:top w:val="nil"/>
              <w:left w:val="nil"/>
              <w:bottom w:val="single" w:sz="4" w:space="0" w:color="auto"/>
              <w:right w:val="single" w:sz="4" w:space="0" w:color="auto"/>
            </w:tcBorders>
            <w:shd w:val="clear" w:color="auto" w:fill="auto"/>
            <w:noWrap/>
            <w:vAlign w:val="center"/>
            <w:hideMark/>
          </w:tcPr>
          <w:p w14:paraId="233F448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Annona squamosa</w:t>
            </w:r>
          </w:p>
        </w:tc>
        <w:tc>
          <w:tcPr>
            <w:tcW w:w="941" w:type="pct"/>
            <w:tcBorders>
              <w:top w:val="nil"/>
              <w:left w:val="nil"/>
              <w:bottom w:val="single" w:sz="4" w:space="0" w:color="auto"/>
              <w:right w:val="single" w:sz="4" w:space="0" w:color="auto"/>
            </w:tcBorders>
            <w:shd w:val="clear" w:color="auto" w:fill="auto"/>
            <w:noWrap/>
            <w:vAlign w:val="center"/>
            <w:hideMark/>
          </w:tcPr>
          <w:p w14:paraId="4D339E4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bl>
    <w:p w14:paraId="211CCA0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Source : Bagrépôle </w:t>
      </w:r>
    </w:p>
    <w:p w14:paraId="687F3FFD" w14:textId="77777777" w:rsidR="00773ABE" w:rsidRPr="00DF4F02" w:rsidRDefault="00773ABE" w:rsidP="00DF4F02">
      <w:pPr>
        <w:spacing w:before="0" w:after="200" w:line="276" w:lineRule="auto"/>
        <w:jc w:val="both"/>
        <w:rPr>
          <w:rFonts w:ascii="Century" w:eastAsia="Times New Roman" w:hAnsi="Century"/>
          <w:sz w:val="24"/>
          <w:szCs w:val="24"/>
        </w:rPr>
      </w:pPr>
    </w:p>
    <w:p w14:paraId="74C6B7C1" w14:textId="77777777" w:rsidR="00773ABE" w:rsidRPr="00DF4F02" w:rsidRDefault="00773ABE" w:rsidP="00DF4F02">
      <w:pPr>
        <w:spacing w:before="0" w:after="0"/>
        <w:jc w:val="both"/>
        <w:rPr>
          <w:rFonts w:ascii="Century" w:eastAsia="Times New Roman" w:hAnsi="Century"/>
          <w:sz w:val="24"/>
          <w:szCs w:val="24"/>
        </w:rPr>
      </w:pPr>
    </w:p>
    <w:p w14:paraId="06846812" w14:textId="77777777" w:rsidR="00773ABE" w:rsidRPr="00DF4F02" w:rsidRDefault="00773ABE" w:rsidP="00DF4F02">
      <w:pPr>
        <w:tabs>
          <w:tab w:val="left" w:pos="5224"/>
        </w:tabs>
        <w:spacing w:before="0" w:after="0"/>
        <w:jc w:val="both"/>
        <w:rPr>
          <w:rFonts w:ascii="Century" w:hAnsi="Century"/>
          <w:sz w:val="24"/>
          <w:szCs w:val="24"/>
        </w:rPr>
      </w:pPr>
    </w:p>
    <w:p w14:paraId="20991EE2" w14:textId="77777777" w:rsidR="00773ABE" w:rsidRPr="00DF4F02" w:rsidRDefault="00773ABE" w:rsidP="00DF4F02">
      <w:pPr>
        <w:tabs>
          <w:tab w:val="left" w:pos="5224"/>
        </w:tabs>
        <w:spacing w:before="0" w:after="0"/>
        <w:jc w:val="both"/>
        <w:rPr>
          <w:rFonts w:ascii="Century" w:hAnsi="Century"/>
          <w:sz w:val="24"/>
          <w:szCs w:val="24"/>
        </w:rPr>
      </w:pPr>
    </w:p>
    <w:p w14:paraId="2D427B40" w14:textId="77777777" w:rsidR="00773ABE" w:rsidRPr="00DF4F02" w:rsidRDefault="00773ABE" w:rsidP="00DF4F02">
      <w:pPr>
        <w:tabs>
          <w:tab w:val="left" w:pos="5224"/>
        </w:tabs>
        <w:spacing w:before="0" w:after="0"/>
        <w:jc w:val="both"/>
        <w:rPr>
          <w:rFonts w:ascii="Century" w:hAnsi="Century"/>
          <w:sz w:val="24"/>
          <w:szCs w:val="24"/>
        </w:rPr>
      </w:pPr>
    </w:p>
    <w:p w14:paraId="6A7F1419" w14:textId="77777777" w:rsidR="00773ABE" w:rsidRPr="00DF4F02" w:rsidRDefault="00773ABE" w:rsidP="00DF4F02">
      <w:pPr>
        <w:tabs>
          <w:tab w:val="left" w:pos="5224"/>
        </w:tabs>
        <w:spacing w:before="0" w:after="0"/>
        <w:jc w:val="both"/>
        <w:rPr>
          <w:rFonts w:ascii="Century" w:hAnsi="Century"/>
          <w:sz w:val="24"/>
          <w:szCs w:val="24"/>
        </w:rPr>
      </w:pPr>
    </w:p>
    <w:p w14:paraId="2832F8B9" w14:textId="77777777" w:rsidR="00773ABE" w:rsidRPr="00DF4F02" w:rsidRDefault="00773ABE" w:rsidP="00DF4F02">
      <w:pPr>
        <w:tabs>
          <w:tab w:val="left" w:pos="5224"/>
        </w:tabs>
        <w:spacing w:before="0" w:after="0"/>
        <w:jc w:val="both"/>
        <w:rPr>
          <w:rFonts w:ascii="Century" w:hAnsi="Century"/>
          <w:sz w:val="24"/>
          <w:szCs w:val="24"/>
        </w:rPr>
      </w:pPr>
    </w:p>
    <w:p w14:paraId="467C8B6D" w14:textId="77777777" w:rsidR="00773ABE" w:rsidRPr="00DF4F02" w:rsidRDefault="00773ABE" w:rsidP="00DF4F02">
      <w:pPr>
        <w:tabs>
          <w:tab w:val="left" w:pos="5224"/>
        </w:tabs>
        <w:spacing w:before="0" w:after="0"/>
        <w:jc w:val="both"/>
        <w:rPr>
          <w:rFonts w:ascii="Century" w:hAnsi="Century"/>
          <w:sz w:val="24"/>
          <w:szCs w:val="24"/>
        </w:rPr>
      </w:pPr>
    </w:p>
    <w:p w14:paraId="32FDB39C" w14:textId="77777777" w:rsidR="00773ABE" w:rsidRPr="00DF4F02" w:rsidRDefault="00773ABE" w:rsidP="00DF4F02">
      <w:pPr>
        <w:tabs>
          <w:tab w:val="left" w:pos="5224"/>
        </w:tabs>
        <w:spacing w:before="0" w:after="0"/>
        <w:jc w:val="both"/>
        <w:rPr>
          <w:rFonts w:ascii="Century" w:hAnsi="Century"/>
          <w:sz w:val="24"/>
          <w:szCs w:val="24"/>
        </w:rPr>
      </w:pPr>
    </w:p>
    <w:p w14:paraId="49E02770" w14:textId="77777777" w:rsidR="00773ABE" w:rsidRPr="00DF4F02" w:rsidRDefault="00773ABE" w:rsidP="00DF4F02">
      <w:pPr>
        <w:tabs>
          <w:tab w:val="left" w:pos="5224"/>
        </w:tabs>
        <w:spacing w:before="0" w:after="0"/>
        <w:jc w:val="both"/>
        <w:rPr>
          <w:rFonts w:ascii="Century" w:hAnsi="Century"/>
          <w:sz w:val="24"/>
          <w:szCs w:val="24"/>
        </w:rPr>
      </w:pPr>
    </w:p>
    <w:p w14:paraId="3755BD45" w14:textId="77777777" w:rsidR="00773ABE" w:rsidRPr="00DF4F02" w:rsidRDefault="00773ABE" w:rsidP="00DF4F02">
      <w:pPr>
        <w:tabs>
          <w:tab w:val="left" w:pos="5224"/>
        </w:tabs>
        <w:spacing w:before="0" w:after="0"/>
        <w:jc w:val="both"/>
        <w:rPr>
          <w:rFonts w:ascii="Century" w:hAnsi="Century"/>
          <w:sz w:val="24"/>
          <w:szCs w:val="24"/>
        </w:rPr>
      </w:pPr>
    </w:p>
    <w:p w14:paraId="6F4AC1C7" w14:textId="77777777" w:rsidR="00773ABE" w:rsidRPr="00DF4F02" w:rsidRDefault="00773ABE" w:rsidP="00DF4F02">
      <w:pPr>
        <w:tabs>
          <w:tab w:val="left" w:pos="5224"/>
        </w:tabs>
        <w:spacing w:before="0" w:after="0"/>
        <w:jc w:val="both"/>
        <w:rPr>
          <w:rFonts w:ascii="Century" w:hAnsi="Century"/>
          <w:sz w:val="24"/>
          <w:szCs w:val="24"/>
        </w:rPr>
      </w:pPr>
    </w:p>
    <w:p w14:paraId="21F8D499" w14:textId="77777777" w:rsidR="00773ABE" w:rsidRPr="00DF4F02" w:rsidRDefault="00773ABE" w:rsidP="00DF4F02">
      <w:pPr>
        <w:tabs>
          <w:tab w:val="left" w:pos="5224"/>
        </w:tabs>
        <w:spacing w:before="0" w:after="0"/>
        <w:jc w:val="both"/>
        <w:rPr>
          <w:rFonts w:ascii="Century" w:hAnsi="Century"/>
          <w:sz w:val="24"/>
          <w:szCs w:val="24"/>
        </w:rPr>
      </w:pPr>
    </w:p>
    <w:p w14:paraId="6200BB3C" w14:textId="77777777" w:rsidR="00773ABE" w:rsidRPr="00DF4F02" w:rsidRDefault="00773ABE" w:rsidP="00DF4F02">
      <w:pPr>
        <w:tabs>
          <w:tab w:val="left" w:pos="5224"/>
        </w:tabs>
        <w:spacing w:before="0" w:after="0"/>
        <w:jc w:val="both"/>
        <w:rPr>
          <w:rFonts w:ascii="Century" w:hAnsi="Century"/>
          <w:sz w:val="24"/>
          <w:szCs w:val="24"/>
        </w:rPr>
      </w:pPr>
    </w:p>
    <w:p w14:paraId="511BDBD7" w14:textId="77777777" w:rsidR="00773ABE" w:rsidRPr="00DF4F02" w:rsidRDefault="00773ABE" w:rsidP="00DF4F02">
      <w:pPr>
        <w:tabs>
          <w:tab w:val="left" w:pos="5224"/>
        </w:tabs>
        <w:spacing w:before="0" w:after="0"/>
        <w:jc w:val="both"/>
        <w:rPr>
          <w:rFonts w:ascii="Century" w:hAnsi="Century"/>
          <w:sz w:val="24"/>
          <w:szCs w:val="24"/>
        </w:rPr>
      </w:pPr>
    </w:p>
    <w:p w14:paraId="34CDA84A" w14:textId="77777777" w:rsidR="00773ABE" w:rsidRPr="00DF4F02" w:rsidRDefault="00773ABE" w:rsidP="00DF4F02">
      <w:pPr>
        <w:tabs>
          <w:tab w:val="left" w:pos="5224"/>
        </w:tabs>
        <w:spacing w:before="0" w:after="0"/>
        <w:jc w:val="both"/>
        <w:rPr>
          <w:rFonts w:ascii="Century" w:hAnsi="Century"/>
          <w:sz w:val="24"/>
          <w:szCs w:val="24"/>
        </w:rPr>
      </w:pPr>
    </w:p>
    <w:p w14:paraId="50BDE8E9" w14:textId="77777777" w:rsidR="00773ABE" w:rsidRPr="00DF4F02" w:rsidRDefault="00773ABE" w:rsidP="00DF4F02">
      <w:pPr>
        <w:tabs>
          <w:tab w:val="left" w:pos="5224"/>
        </w:tabs>
        <w:spacing w:before="0" w:after="0"/>
        <w:jc w:val="both"/>
        <w:rPr>
          <w:rFonts w:ascii="Century" w:hAnsi="Century"/>
          <w:sz w:val="24"/>
          <w:szCs w:val="24"/>
        </w:rPr>
      </w:pPr>
    </w:p>
    <w:p w14:paraId="209D1E2B" w14:textId="77777777" w:rsidR="00773ABE" w:rsidRPr="00DF4F02" w:rsidRDefault="00773ABE" w:rsidP="00DF4F02">
      <w:pPr>
        <w:tabs>
          <w:tab w:val="left" w:pos="5224"/>
        </w:tabs>
        <w:spacing w:before="0" w:after="0"/>
        <w:jc w:val="both"/>
        <w:rPr>
          <w:rFonts w:ascii="Century" w:hAnsi="Century"/>
          <w:sz w:val="24"/>
          <w:szCs w:val="24"/>
        </w:rPr>
      </w:pPr>
    </w:p>
    <w:p w14:paraId="469B2433" w14:textId="77777777" w:rsidR="00773ABE" w:rsidRPr="00DF4F02" w:rsidRDefault="00773ABE" w:rsidP="00DF4F02">
      <w:pPr>
        <w:tabs>
          <w:tab w:val="left" w:pos="5224"/>
        </w:tabs>
        <w:spacing w:before="0" w:after="0"/>
        <w:jc w:val="both"/>
        <w:rPr>
          <w:rFonts w:ascii="Century" w:hAnsi="Century"/>
          <w:sz w:val="24"/>
          <w:szCs w:val="24"/>
        </w:rPr>
      </w:pPr>
    </w:p>
    <w:p w14:paraId="48C8846E" w14:textId="77777777" w:rsidR="00773ABE" w:rsidRPr="00DF4F02" w:rsidRDefault="00773ABE" w:rsidP="00DF4F02">
      <w:pPr>
        <w:tabs>
          <w:tab w:val="left" w:pos="5224"/>
        </w:tabs>
        <w:spacing w:before="0" w:after="0"/>
        <w:jc w:val="both"/>
        <w:rPr>
          <w:rFonts w:ascii="Century" w:hAnsi="Century"/>
          <w:sz w:val="24"/>
          <w:szCs w:val="24"/>
        </w:rPr>
      </w:pPr>
    </w:p>
    <w:p w14:paraId="4F8D49E0" w14:textId="77777777" w:rsidR="00773ABE" w:rsidRPr="00DF4F02" w:rsidRDefault="00773ABE" w:rsidP="00DF4F02">
      <w:pPr>
        <w:tabs>
          <w:tab w:val="left" w:pos="5224"/>
        </w:tabs>
        <w:spacing w:before="0" w:after="0"/>
        <w:jc w:val="both"/>
        <w:rPr>
          <w:rFonts w:ascii="Century" w:hAnsi="Century"/>
          <w:sz w:val="24"/>
          <w:szCs w:val="24"/>
        </w:rPr>
      </w:pPr>
    </w:p>
    <w:p w14:paraId="7A57EF03" w14:textId="77777777" w:rsidR="00773ABE" w:rsidRPr="00DF4F02" w:rsidRDefault="00773ABE" w:rsidP="00DF4F02">
      <w:pPr>
        <w:tabs>
          <w:tab w:val="left" w:pos="5224"/>
        </w:tabs>
        <w:spacing w:before="0" w:after="0"/>
        <w:jc w:val="both"/>
        <w:rPr>
          <w:rFonts w:ascii="Century" w:hAnsi="Century"/>
          <w:sz w:val="24"/>
          <w:szCs w:val="24"/>
        </w:rPr>
      </w:pPr>
    </w:p>
    <w:p w14:paraId="1A7941B9" w14:textId="77777777" w:rsidR="00773ABE" w:rsidRPr="00DF4F02" w:rsidRDefault="00773ABE" w:rsidP="00DF4F02">
      <w:pPr>
        <w:tabs>
          <w:tab w:val="left" w:pos="5224"/>
        </w:tabs>
        <w:spacing w:before="0" w:after="0"/>
        <w:jc w:val="both"/>
        <w:rPr>
          <w:rFonts w:ascii="Century" w:hAnsi="Century"/>
          <w:sz w:val="24"/>
          <w:szCs w:val="24"/>
        </w:rPr>
      </w:pPr>
    </w:p>
    <w:p w14:paraId="38DB24F5" w14:textId="77777777" w:rsidR="00773ABE" w:rsidRPr="00DF4F02" w:rsidRDefault="00773ABE" w:rsidP="00DF4F02">
      <w:pPr>
        <w:tabs>
          <w:tab w:val="left" w:pos="5224"/>
        </w:tabs>
        <w:spacing w:before="0" w:after="0"/>
        <w:jc w:val="both"/>
        <w:rPr>
          <w:rFonts w:ascii="Century" w:hAnsi="Century"/>
          <w:sz w:val="24"/>
          <w:szCs w:val="24"/>
        </w:rPr>
      </w:pPr>
    </w:p>
    <w:p w14:paraId="4A25A12C" w14:textId="77777777" w:rsidR="00773ABE" w:rsidRPr="00DF4F02" w:rsidRDefault="00773ABE" w:rsidP="00DF4F02">
      <w:pPr>
        <w:tabs>
          <w:tab w:val="left" w:pos="5224"/>
        </w:tabs>
        <w:spacing w:before="0" w:after="0"/>
        <w:jc w:val="both"/>
        <w:rPr>
          <w:rFonts w:ascii="Century" w:hAnsi="Century"/>
          <w:sz w:val="24"/>
          <w:szCs w:val="24"/>
        </w:rPr>
      </w:pPr>
    </w:p>
    <w:p w14:paraId="20A4EA7B" w14:textId="77777777" w:rsidR="00773ABE" w:rsidRPr="00DF4F02" w:rsidRDefault="00773ABE" w:rsidP="00DF4F02">
      <w:pPr>
        <w:tabs>
          <w:tab w:val="left" w:pos="5224"/>
        </w:tabs>
        <w:spacing w:before="0" w:after="0"/>
        <w:jc w:val="both"/>
        <w:rPr>
          <w:rFonts w:ascii="Century" w:hAnsi="Century"/>
          <w:sz w:val="24"/>
          <w:szCs w:val="24"/>
        </w:rPr>
      </w:pPr>
    </w:p>
    <w:p w14:paraId="71C42DD3" w14:textId="77777777" w:rsidR="00773ABE" w:rsidRPr="00DF4F02" w:rsidRDefault="00773ABE" w:rsidP="00DF4F02">
      <w:pPr>
        <w:tabs>
          <w:tab w:val="left" w:pos="5224"/>
        </w:tabs>
        <w:spacing w:before="0" w:after="0"/>
        <w:jc w:val="both"/>
        <w:rPr>
          <w:rFonts w:ascii="Century" w:hAnsi="Century"/>
          <w:sz w:val="24"/>
          <w:szCs w:val="24"/>
        </w:rPr>
      </w:pPr>
    </w:p>
    <w:p w14:paraId="0E1ED9E3"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de Boussouma sur les critères d’éligibilité et les barèmes du PAR de la piste de 157,43 km. </w:t>
      </w:r>
    </w:p>
    <w:p w14:paraId="50999209" w14:textId="77777777" w:rsidR="00773ABE" w:rsidRPr="00DF4F02" w:rsidRDefault="00773ABE" w:rsidP="00DF4F02">
      <w:pPr>
        <w:spacing w:before="0" w:after="200" w:line="276" w:lineRule="auto"/>
        <w:jc w:val="both"/>
        <w:rPr>
          <w:rFonts w:ascii="Century" w:eastAsia="Times New Roman" w:hAnsi="Century"/>
          <w:sz w:val="24"/>
          <w:szCs w:val="24"/>
        </w:rPr>
      </w:pPr>
    </w:p>
    <w:p w14:paraId="2E84426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L’an 2014 et le 15 septembre, s’est tenue à Boussouma à partir de 9h00, une réunion villageoise d’information et de consultation des populations des villages de NIAOGHO : Ibogo, Tengsoba, BEGUEDO : Tanvoussé, BOUSSOUMA : Lengha, Boussouma, Komboaré sur la réalisation sur la</w:t>
      </w:r>
      <w:r w:rsidRPr="00DF4F02">
        <w:rPr>
          <w:rFonts w:ascii="Century" w:eastAsia="Times New Roman" w:hAnsi="Century"/>
          <w:b/>
          <w:sz w:val="24"/>
          <w:szCs w:val="24"/>
        </w:rPr>
        <w:t xml:space="preserve"> réalisation de la piste de 157,43 km</w:t>
      </w:r>
      <w:r w:rsidRPr="00DF4F02">
        <w:rPr>
          <w:rFonts w:ascii="Century" w:eastAsia="Times New Roman" w:hAnsi="Century"/>
          <w:sz w:val="24"/>
          <w:szCs w:val="24"/>
        </w:rPr>
        <w:t xml:space="preserve"> qui traverse une partie de leur terroir.</w:t>
      </w:r>
    </w:p>
    <w:p w14:paraId="22F543AA" w14:textId="77777777" w:rsidR="00773ABE" w:rsidRPr="00DF4F02" w:rsidRDefault="00773ABE" w:rsidP="00DF4F02">
      <w:pPr>
        <w:spacing w:before="0" w:after="0" w:line="276" w:lineRule="auto"/>
        <w:jc w:val="both"/>
        <w:rPr>
          <w:rFonts w:ascii="Century" w:eastAsia="Times New Roman" w:hAnsi="Century"/>
          <w:sz w:val="24"/>
          <w:szCs w:val="24"/>
        </w:rPr>
      </w:pPr>
    </w:p>
    <w:p w14:paraId="3631921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rencontre a eu pour objectif d’informer les communautés de cette localité potentiellement affectées par le projet, des critères d’éligibilité et les barèmes de compensation des biens affectés et recueillir en retour les préoccupations et les attentes des Personnes Affectées par le Projet..</w:t>
      </w:r>
    </w:p>
    <w:p w14:paraId="26BE8B8C"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Situant le contexte et la justification de la rencontre d’information sur les  critères au projet et aux différentes compensations, les animateurs de la rencontre ont précisé que cette activité  entre dans le cadre du processus d’élaboration du Plan d’Action de Réinstallation dans le cadre du projet.</w:t>
      </w:r>
    </w:p>
    <w:p w14:paraId="76FC31C1"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La tenue de cette assemblée a permis aux animateurs, de s’entretenir avec les participants  sur: </w:t>
      </w:r>
    </w:p>
    <w:p w14:paraId="440DA649"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critères d’éligibilité aux compensations ;- </w:t>
      </w:r>
    </w:p>
    <w:p w14:paraId="5AB10B05"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types et conditions de compensation   proposés aux personnes affectées par le projet;</w:t>
      </w:r>
    </w:p>
    <w:p w14:paraId="5500AA1D"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barèmes pour le calcul des compensations proposées aux personnes affectées par le projet;</w:t>
      </w:r>
    </w:p>
    <w:p w14:paraId="158AF893"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préoccupations et les attentes des populations rencontrées.</w:t>
      </w:r>
    </w:p>
    <w:p w14:paraId="0F6ED14F"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Levant toute équivoque susceptible d’engendrer des confusions, le chef d’équipe a rassuré les participants, qu’une liste de présence a été dressée (annexe 1) pour servir de preuve à la réalisation effective de cette assemblée et non pas dans l’optique d’allouer des frais de prise en charge des participants. </w:t>
      </w:r>
    </w:p>
    <w:p w14:paraId="29607621"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 xml:space="preserve">Des conditions d’éligibilité aux compensations </w:t>
      </w:r>
    </w:p>
    <w:p w14:paraId="74A08CD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Il s’est agi de donner aux participants à la présente rencontre, des informations sur les conditions requises pour être bénéficiaire des compensions promues et proposées par le PPCB. En substance, il s’agit: </w:t>
      </w:r>
    </w:p>
    <w:p w14:paraId="4E478DBC"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champ situé dans l’emprise du projet;</w:t>
      </w:r>
    </w:p>
    <w:p w14:paraId="2A1554B8"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verger ou une plantation situés dans l’emprise du projet;</w:t>
      </w:r>
    </w:p>
    <w:p w14:paraId="0F5FCE25"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habitat ou toute autre infrastructure connexe située dans l’emprise du projet ;</w:t>
      </w:r>
    </w:p>
    <w:p w14:paraId="697416DD"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activité perturbée pendant la mise en œuvre du projet ;</w:t>
      </w:r>
    </w:p>
    <w:p w14:paraId="259E09AF"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Des barèmes de calcul des compensations  (voir annexe 2)</w:t>
      </w:r>
    </w:p>
    <w:p w14:paraId="3AE6398B" w14:textId="77777777" w:rsidR="00773ABE" w:rsidRPr="00DF4F02" w:rsidRDefault="00773ABE" w:rsidP="00DF4F02">
      <w:pPr>
        <w:spacing w:before="0" w:after="0"/>
        <w:jc w:val="both"/>
        <w:rPr>
          <w:rFonts w:ascii="Century" w:eastAsia="Times New Roman" w:hAnsi="Century"/>
          <w:sz w:val="24"/>
          <w:szCs w:val="24"/>
        </w:rPr>
      </w:pPr>
      <w:r w:rsidRPr="00DF4F02">
        <w:rPr>
          <w:rFonts w:ascii="Century" w:eastAsia="Times New Roman" w:hAnsi="Century"/>
          <w:sz w:val="24"/>
          <w:szCs w:val="24"/>
        </w:rPr>
        <w:t>Abordant ce volet dans sa communication, le chef d’équipe a présenté aux participants à la rencontre, les barèmes applicables au calcul des compensations qui comprennent:</w:t>
      </w:r>
    </w:p>
    <w:p w14:paraId="2D3A6177"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compensations financières pour perte de récoltes; </w:t>
      </w:r>
    </w:p>
    <w:p w14:paraId="33B9CF26"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de verger ou plantation du fait du projet;</w:t>
      </w:r>
    </w:p>
    <w:p w14:paraId="7A4CB221"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d’habitat ou d’infrastructures connexes du fait du projet;</w:t>
      </w:r>
    </w:p>
    <w:p w14:paraId="6B5A8735"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pour la perturbation des activités économiques;</w:t>
      </w:r>
    </w:p>
    <w:p w14:paraId="0B01F9C3" w14:textId="77777777" w:rsidR="00773ABE" w:rsidRPr="00DF4F02" w:rsidRDefault="00773ABE" w:rsidP="00DF4F02">
      <w:pPr>
        <w:spacing w:before="0" w:after="0" w:line="276" w:lineRule="auto"/>
        <w:jc w:val="both"/>
        <w:rPr>
          <w:rFonts w:ascii="Century" w:eastAsia="Times New Roman" w:hAnsi="Century"/>
          <w:b/>
          <w:sz w:val="24"/>
          <w:szCs w:val="24"/>
        </w:rPr>
      </w:pPr>
    </w:p>
    <w:p w14:paraId="65D76AE8" w14:textId="77777777" w:rsidR="00773ABE" w:rsidRPr="00DF4F02" w:rsidRDefault="00773ABE" w:rsidP="00DF4F02">
      <w:pPr>
        <w:spacing w:before="0" w:after="0" w:line="276" w:lineRule="auto"/>
        <w:jc w:val="both"/>
        <w:rPr>
          <w:rFonts w:ascii="Century" w:eastAsia="Times New Roman" w:hAnsi="Century"/>
          <w:b/>
          <w:sz w:val="24"/>
          <w:szCs w:val="24"/>
        </w:rPr>
      </w:pPr>
    </w:p>
    <w:p w14:paraId="142D218C"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Des questions, préoccupations et vœux des participants</w:t>
      </w:r>
    </w:p>
    <w:p w14:paraId="226CB47A"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A</w:t>
      </w:r>
      <w:r w:rsidRPr="00DF4F02">
        <w:rPr>
          <w:rFonts w:ascii="Century" w:eastAsia="Times New Roman" w:hAnsi="Century"/>
          <w:b/>
          <w:sz w:val="24"/>
          <w:szCs w:val="24"/>
        </w:rPr>
        <w:t xml:space="preserve"> l</w:t>
      </w:r>
      <w:r w:rsidRPr="00DF4F02">
        <w:rPr>
          <w:rFonts w:ascii="Century" w:eastAsia="Times New Roman" w:hAnsi="Century"/>
          <w:sz w:val="24"/>
          <w:szCs w:val="24"/>
        </w:rPr>
        <w:t>a fin de l’exposé, la parole a été donnée aux participants afin d’entendre les questions, les  préoccupations et des propositions en ce qui concerne les pertes de terres agricoles.</w:t>
      </w:r>
    </w:p>
    <w:p w14:paraId="3F548423"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Y a-t-il  la possibilité d’avoir des parcelles aménagées de compensation ;  </w:t>
      </w:r>
    </w:p>
    <w:p w14:paraId="285E080F"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Comment remplacer le nom d’une PAP décédée par ces ayants-droit ?</w:t>
      </w:r>
    </w:p>
    <w:p w14:paraId="3A67FD05"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Quelles sont les modalités pour procéder au changement du nom d’une ?</w:t>
      </w:r>
    </w:p>
    <w:p w14:paraId="42626CED"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Dans quelle délai va commencer la mise en œuvre des conclusions du PAR ?</w:t>
      </w:r>
    </w:p>
    <w:p w14:paraId="54F99E35" w14:textId="77777777" w:rsidR="00773ABE" w:rsidRPr="00DF4F02" w:rsidRDefault="00773ABE" w:rsidP="00DF4F02">
      <w:pPr>
        <w:spacing w:before="0" w:after="0" w:line="276" w:lineRule="auto"/>
        <w:jc w:val="both"/>
        <w:rPr>
          <w:rFonts w:ascii="Century" w:eastAsia="Times New Roman" w:hAnsi="Century"/>
          <w:sz w:val="24"/>
          <w:szCs w:val="24"/>
        </w:rPr>
      </w:pPr>
    </w:p>
    <w:p w14:paraId="0737367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 ces questions les réponses suivantes ont été apportées :</w:t>
      </w:r>
    </w:p>
    <w:p w14:paraId="6C322E14"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projet routier n’aménage pas de terres, donc la possibilité d’être compensée en terre n’est pas envisageable;</w:t>
      </w:r>
    </w:p>
    <w:p w14:paraId="5C1E98D8"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Pour changer le nom d’une PAP décédé, il faut fournir les documents d’héritage afin que les ayants droits puissent bénéficier de la compensation ;</w:t>
      </w:r>
    </w:p>
    <w:p w14:paraId="1CDA7FBF"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date de démarrage du processus de mise en œuvre du PAR sera communiquée en temps opportun aux PAP.</w:t>
      </w:r>
    </w:p>
    <w:p w14:paraId="05637DBC" w14:textId="77777777" w:rsidR="00773ABE" w:rsidRPr="00DF4F02" w:rsidRDefault="00773ABE" w:rsidP="00DF4F02">
      <w:pPr>
        <w:spacing w:before="0" w:after="0" w:line="276" w:lineRule="auto"/>
        <w:jc w:val="both"/>
        <w:rPr>
          <w:rFonts w:ascii="Century" w:eastAsia="Times New Roman" w:hAnsi="Century"/>
          <w:sz w:val="24"/>
          <w:szCs w:val="24"/>
        </w:rPr>
      </w:pPr>
    </w:p>
    <w:p w14:paraId="54DB436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 la suite de ces échanges, le consultant à demander aux PAP si elles valident les barèmes qui leur ont été soumis. L’ensemble des PAP présentes à la séance de consultation a validé ces barèmes qu’elles trouvent justes et souhaitent que ces barèmes qui leur ont été présentés soient maintenus pour le paiement des compensations.  </w:t>
      </w:r>
    </w:p>
    <w:p w14:paraId="7AB4AEE9" w14:textId="77777777" w:rsidR="00773ABE" w:rsidRPr="00DF4F02" w:rsidRDefault="00773ABE" w:rsidP="00DF4F02">
      <w:pPr>
        <w:spacing w:before="0" w:after="0" w:line="276" w:lineRule="auto"/>
        <w:jc w:val="both"/>
        <w:rPr>
          <w:rFonts w:ascii="Century" w:eastAsia="Times New Roman" w:hAnsi="Century"/>
          <w:sz w:val="24"/>
          <w:szCs w:val="24"/>
        </w:rPr>
      </w:pPr>
    </w:p>
    <w:p w14:paraId="00A7163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séance a été levée aux environs de 12 heures après l’établissement de la liste de présence.</w:t>
      </w:r>
    </w:p>
    <w:p w14:paraId="250BC8F2" w14:textId="77777777" w:rsidR="00773ABE" w:rsidRPr="00DF4F02" w:rsidRDefault="00773ABE" w:rsidP="00DF4F02">
      <w:pPr>
        <w:spacing w:before="0" w:after="0" w:line="276" w:lineRule="auto"/>
        <w:jc w:val="both"/>
        <w:rPr>
          <w:rFonts w:ascii="Century" w:eastAsia="Times New Roman" w:hAnsi="Century"/>
          <w:sz w:val="24"/>
          <w:szCs w:val="24"/>
        </w:rPr>
      </w:pPr>
    </w:p>
    <w:p w14:paraId="5028AFA6" w14:textId="77777777" w:rsidR="00773ABE" w:rsidRPr="00DF4F02" w:rsidRDefault="00773ABE" w:rsidP="00DF4F02">
      <w:pPr>
        <w:spacing w:before="0" w:after="200" w:line="276" w:lineRule="auto"/>
        <w:jc w:val="both"/>
        <w:rPr>
          <w:rFonts w:ascii="Century" w:eastAsia="Times New Roman" w:hAnsi="Century"/>
          <w:b/>
          <w:sz w:val="24"/>
          <w:szCs w:val="24"/>
        </w:rPr>
      </w:pPr>
    </w:p>
    <w:p w14:paraId="43E76070"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Fait à Boussouma, le 15 septembre 2014</w:t>
      </w:r>
    </w:p>
    <w:p w14:paraId="1E6B84DA"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1DD462B5"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77DB867A"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3BC2F686" w14:textId="77777777" w:rsidR="00773ABE" w:rsidRPr="00DF4F02" w:rsidRDefault="00773ABE" w:rsidP="00DF4F02">
      <w:pPr>
        <w:spacing w:before="0" w:after="200" w:line="276" w:lineRule="auto"/>
        <w:jc w:val="both"/>
        <w:rPr>
          <w:rFonts w:ascii="Century" w:eastAsia="Times New Roman" w:hAnsi="Century"/>
          <w:b/>
          <w:sz w:val="24"/>
          <w:szCs w:val="24"/>
        </w:rPr>
      </w:pPr>
    </w:p>
    <w:p w14:paraId="4178446D" w14:textId="77777777" w:rsidR="00773ABE" w:rsidRPr="00DF4F02" w:rsidRDefault="00773ABE" w:rsidP="00DF4F02">
      <w:pPr>
        <w:spacing w:before="0" w:after="200" w:line="276" w:lineRule="auto"/>
        <w:jc w:val="both"/>
        <w:rPr>
          <w:rFonts w:ascii="Century" w:eastAsia="Times New Roman" w:hAnsi="Century"/>
          <w:b/>
          <w:sz w:val="24"/>
          <w:szCs w:val="24"/>
        </w:rPr>
      </w:pPr>
    </w:p>
    <w:p w14:paraId="3DE5E9F5"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 </w:t>
      </w:r>
    </w:p>
    <w:p w14:paraId="384D261C" w14:textId="77777777" w:rsidR="00773ABE" w:rsidRPr="00DF4F02" w:rsidRDefault="00773ABE" w:rsidP="00DF4F02">
      <w:pPr>
        <w:spacing w:before="0" w:after="200" w:line="276" w:lineRule="auto"/>
        <w:jc w:val="both"/>
        <w:rPr>
          <w:rFonts w:ascii="Century" w:eastAsia="Times New Roman" w:hAnsi="Century"/>
          <w:sz w:val="24"/>
          <w:szCs w:val="24"/>
        </w:rPr>
      </w:pPr>
    </w:p>
    <w:p w14:paraId="02BBCC4E"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79996E6D"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1 : liste de présence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1"/>
        <w:gridCol w:w="2573"/>
        <w:gridCol w:w="2307"/>
        <w:gridCol w:w="2297"/>
      </w:tblGrid>
      <w:tr w:rsidR="00773ABE" w:rsidRPr="00DF4F02" w14:paraId="34D7E4BA" w14:textId="77777777" w:rsidTr="00FA06A0">
        <w:trPr>
          <w:trHeight w:val="375"/>
          <w:tblHeader/>
        </w:trPr>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E3E3E"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697A2"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3E3CA"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6903A"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4DA9D753" w14:textId="77777777" w:rsidTr="00FA06A0">
        <w:trPr>
          <w:trHeight w:val="375"/>
        </w:trPr>
        <w:tc>
          <w:tcPr>
            <w:tcW w:w="1273" w:type="pct"/>
            <w:shd w:val="clear" w:color="auto" w:fill="auto"/>
            <w:vAlign w:val="center"/>
            <w:hideMark/>
          </w:tcPr>
          <w:p w14:paraId="596E7D6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7ECCA2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1198" w:type="pct"/>
            <w:shd w:val="clear" w:color="auto" w:fill="auto"/>
            <w:vAlign w:val="center"/>
            <w:hideMark/>
          </w:tcPr>
          <w:p w14:paraId="0B8294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B6429691</w:t>
            </w:r>
          </w:p>
        </w:tc>
        <w:tc>
          <w:tcPr>
            <w:tcW w:w="1193" w:type="pct"/>
            <w:shd w:val="clear" w:color="auto" w:fill="auto"/>
            <w:vAlign w:val="center"/>
            <w:hideMark/>
          </w:tcPr>
          <w:p w14:paraId="2B8FFB5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66010678</w:t>
            </w:r>
          </w:p>
        </w:tc>
      </w:tr>
      <w:tr w:rsidR="00773ABE" w:rsidRPr="00DF4F02" w14:paraId="01AD6B3D" w14:textId="77777777" w:rsidTr="00FA06A0">
        <w:trPr>
          <w:trHeight w:val="375"/>
        </w:trPr>
        <w:tc>
          <w:tcPr>
            <w:tcW w:w="1273" w:type="pct"/>
            <w:shd w:val="clear" w:color="auto" w:fill="auto"/>
            <w:vAlign w:val="center"/>
            <w:hideMark/>
          </w:tcPr>
          <w:p w14:paraId="07B6772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7E04D6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1198" w:type="pct"/>
            <w:shd w:val="clear" w:color="auto" w:fill="auto"/>
            <w:vAlign w:val="center"/>
            <w:hideMark/>
          </w:tcPr>
          <w:p w14:paraId="1AAB77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B0594376</w:t>
            </w:r>
          </w:p>
        </w:tc>
        <w:tc>
          <w:tcPr>
            <w:tcW w:w="1193" w:type="pct"/>
            <w:shd w:val="clear" w:color="auto" w:fill="auto"/>
            <w:vAlign w:val="center"/>
            <w:hideMark/>
          </w:tcPr>
          <w:p w14:paraId="3F2175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65246636</w:t>
            </w:r>
          </w:p>
        </w:tc>
      </w:tr>
      <w:tr w:rsidR="00773ABE" w:rsidRPr="00DF4F02" w14:paraId="6F21E660" w14:textId="77777777" w:rsidTr="00FA06A0">
        <w:trPr>
          <w:trHeight w:val="375"/>
        </w:trPr>
        <w:tc>
          <w:tcPr>
            <w:tcW w:w="1273" w:type="pct"/>
            <w:shd w:val="clear" w:color="auto" w:fill="auto"/>
            <w:vAlign w:val="center"/>
            <w:hideMark/>
          </w:tcPr>
          <w:p w14:paraId="74F7A5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5B913AA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1198" w:type="pct"/>
            <w:shd w:val="clear" w:color="auto" w:fill="auto"/>
            <w:vAlign w:val="center"/>
            <w:hideMark/>
          </w:tcPr>
          <w:p w14:paraId="6D833E1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B0594376</w:t>
            </w:r>
          </w:p>
        </w:tc>
        <w:tc>
          <w:tcPr>
            <w:tcW w:w="1193" w:type="pct"/>
            <w:shd w:val="clear" w:color="auto" w:fill="auto"/>
            <w:vAlign w:val="center"/>
            <w:hideMark/>
          </w:tcPr>
          <w:p w14:paraId="5EF16E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FFE3FC2" w14:textId="77777777" w:rsidTr="00FA06A0">
        <w:trPr>
          <w:trHeight w:val="375"/>
        </w:trPr>
        <w:tc>
          <w:tcPr>
            <w:tcW w:w="1273" w:type="pct"/>
            <w:shd w:val="clear" w:color="auto" w:fill="auto"/>
            <w:vAlign w:val="center"/>
            <w:hideMark/>
          </w:tcPr>
          <w:p w14:paraId="028FDFA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64829C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Marie Raïssa</w:t>
            </w:r>
          </w:p>
        </w:tc>
        <w:tc>
          <w:tcPr>
            <w:tcW w:w="1198" w:type="pct"/>
            <w:shd w:val="clear" w:color="auto" w:fill="auto"/>
            <w:vAlign w:val="center"/>
            <w:hideMark/>
          </w:tcPr>
          <w:p w14:paraId="01AFF8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B3417272</w:t>
            </w:r>
          </w:p>
        </w:tc>
        <w:tc>
          <w:tcPr>
            <w:tcW w:w="1193" w:type="pct"/>
            <w:shd w:val="clear" w:color="auto" w:fill="auto"/>
            <w:vAlign w:val="center"/>
            <w:hideMark/>
          </w:tcPr>
          <w:p w14:paraId="56E87C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64564700</w:t>
            </w:r>
          </w:p>
        </w:tc>
      </w:tr>
      <w:tr w:rsidR="00773ABE" w:rsidRPr="00DF4F02" w14:paraId="1ED851F8" w14:textId="77777777" w:rsidTr="00FA06A0">
        <w:trPr>
          <w:trHeight w:val="375"/>
        </w:trPr>
        <w:tc>
          <w:tcPr>
            <w:tcW w:w="1273" w:type="pct"/>
            <w:shd w:val="clear" w:color="auto" w:fill="auto"/>
            <w:vAlign w:val="center"/>
            <w:hideMark/>
          </w:tcPr>
          <w:p w14:paraId="47E0B1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12061B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Marie Raïssa</w:t>
            </w:r>
          </w:p>
        </w:tc>
        <w:tc>
          <w:tcPr>
            <w:tcW w:w="1198" w:type="pct"/>
            <w:shd w:val="clear" w:color="auto" w:fill="auto"/>
            <w:vAlign w:val="center"/>
            <w:hideMark/>
          </w:tcPr>
          <w:p w14:paraId="0F5C7F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B3417272</w:t>
            </w:r>
          </w:p>
        </w:tc>
        <w:tc>
          <w:tcPr>
            <w:tcW w:w="1193" w:type="pct"/>
            <w:shd w:val="clear" w:color="auto" w:fill="auto"/>
            <w:vAlign w:val="center"/>
            <w:hideMark/>
          </w:tcPr>
          <w:p w14:paraId="6AA6DF7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EC52BE7" w14:textId="77777777" w:rsidTr="00FA06A0">
        <w:trPr>
          <w:trHeight w:val="375"/>
        </w:trPr>
        <w:tc>
          <w:tcPr>
            <w:tcW w:w="1273" w:type="pct"/>
            <w:shd w:val="clear" w:color="auto" w:fill="auto"/>
            <w:vAlign w:val="center"/>
            <w:hideMark/>
          </w:tcPr>
          <w:p w14:paraId="6BCD5A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00B59A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1198" w:type="pct"/>
            <w:shd w:val="clear" w:color="auto" w:fill="auto"/>
            <w:vAlign w:val="center"/>
            <w:hideMark/>
          </w:tcPr>
          <w:p w14:paraId="0E7C56B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B1805999</w:t>
            </w:r>
          </w:p>
        </w:tc>
        <w:tc>
          <w:tcPr>
            <w:tcW w:w="1193" w:type="pct"/>
            <w:shd w:val="clear" w:color="auto" w:fill="auto"/>
            <w:vAlign w:val="center"/>
            <w:hideMark/>
          </w:tcPr>
          <w:p w14:paraId="53181A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6AEA0A3F" w14:textId="77777777" w:rsidTr="00FA06A0">
        <w:trPr>
          <w:trHeight w:val="375"/>
        </w:trPr>
        <w:tc>
          <w:tcPr>
            <w:tcW w:w="1273" w:type="pct"/>
            <w:shd w:val="clear" w:color="auto" w:fill="auto"/>
            <w:vAlign w:val="center"/>
            <w:hideMark/>
          </w:tcPr>
          <w:p w14:paraId="4D3225D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17E1A8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1198" w:type="pct"/>
            <w:shd w:val="clear" w:color="auto" w:fill="auto"/>
            <w:vAlign w:val="center"/>
            <w:hideMark/>
          </w:tcPr>
          <w:p w14:paraId="46FCC9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B1805999</w:t>
            </w:r>
          </w:p>
        </w:tc>
        <w:tc>
          <w:tcPr>
            <w:tcW w:w="1193" w:type="pct"/>
            <w:shd w:val="clear" w:color="auto" w:fill="auto"/>
            <w:vAlign w:val="center"/>
            <w:hideMark/>
          </w:tcPr>
          <w:p w14:paraId="6AC036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05D23CE8" w14:textId="77777777" w:rsidTr="00FA06A0">
        <w:trPr>
          <w:trHeight w:val="375"/>
        </w:trPr>
        <w:tc>
          <w:tcPr>
            <w:tcW w:w="1273" w:type="pct"/>
            <w:shd w:val="clear" w:color="auto" w:fill="auto"/>
            <w:vAlign w:val="center"/>
            <w:hideMark/>
          </w:tcPr>
          <w:p w14:paraId="2F9806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7649C0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 Boure</w:t>
            </w:r>
          </w:p>
        </w:tc>
        <w:tc>
          <w:tcPr>
            <w:tcW w:w="1198" w:type="pct"/>
            <w:shd w:val="clear" w:color="auto" w:fill="auto"/>
            <w:vAlign w:val="center"/>
            <w:hideMark/>
          </w:tcPr>
          <w:p w14:paraId="06638E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34679BD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75729962</w:t>
            </w:r>
          </w:p>
        </w:tc>
      </w:tr>
      <w:tr w:rsidR="00773ABE" w:rsidRPr="00DF4F02" w14:paraId="0EA9B70D" w14:textId="77777777" w:rsidTr="00FA06A0">
        <w:trPr>
          <w:trHeight w:val="375"/>
        </w:trPr>
        <w:tc>
          <w:tcPr>
            <w:tcW w:w="1273" w:type="pct"/>
            <w:shd w:val="clear" w:color="auto" w:fill="auto"/>
            <w:vAlign w:val="center"/>
            <w:hideMark/>
          </w:tcPr>
          <w:p w14:paraId="6D7753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15D65F7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 Boure</w:t>
            </w:r>
          </w:p>
        </w:tc>
        <w:tc>
          <w:tcPr>
            <w:tcW w:w="1198" w:type="pct"/>
            <w:shd w:val="clear" w:color="auto" w:fill="auto"/>
            <w:vAlign w:val="center"/>
            <w:hideMark/>
          </w:tcPr>
          <w:p w14:paraId="5C197E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592229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82E47E1" w14:textId="77777777" w:rsidTr="00FA06A0">
        <w:trPr>
          <w:trHeight w:val="375"/>
        </w:trPr>
        <w:tc>
          <w:tcPr>
            <w:tcW w:w="1273" w:type="pct"/>
            <w:shd w:val="clear" w:color="auto" w:fill="auto"/>
            <w:vAlign w:val="center"/>
            <w:hideMark/>
          </w:tcPr>
          <w:p w14:paraId="1FE015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72A8E7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Raphael</w:t>
            </w:r>
          </w:p>
        </w:tc>
        <w:tc>
          <w:tcPr>
            <w:tcW w:w="1198" w:type="pct"/>
            <w:shd w:val="clear" w:color="auto" w:fill="auto"/>
            <w:vAlign w:val="center"/>
            <w:hideMark/>
          </w:tcPr>
          <w:p w14:paraId="54BC27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B1804866</w:t>
            </w:r>
          </w:p>
        </w:tc>
        <w:tc>
          <w:tcPr>
            <w:tcW w:w="1193" w:type="pct"/>
            <w:shd w:val="clear" w:color="auto" w:fill="auto"/>
            <w:vAlign w:val="center"/>
            <w:hideMark/>
          </w:tcPr>
          <w:p w14:paraId="51522A5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76955050</w:t>
            </w:r>
          </w:p>
        </w:tc>
      </w:tr>
      <w:tr w:rsidR="00773ABE" w:rsidRPr="00DF4F02" w14:paraId="443CFD7F" w14:textId="77777777" w:rsidTr="00FA06A0">
        <w:trPr>
          <w:trHeight w:val="375"/>
        </w:trPr>
        <w:tc>
          <w:tcPr>
            <w:tcW w:w="1273" w:type="pct"/>
            <w:shd w:val="clear" w:color="auto" w:fill="auto"/>
            <w:vAlign w:val="center"/>
            <w:hideMark/>
          </w:tcPr>
          <w:p w14:paraId="028876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836FEB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Richard</w:t>
            </w:r>
          </w:p>
        </w:tc>
        <w:tc>
          <w:tcPr>
            <w:tcW w:w="1198" w:type="pct"/>
            <w:shd w:val="clear" w:color="auto" w:fill="auto"/>
            <w:vAlign w:val="center"/>
            <w:hideMark/>
          </w:tcPr>
          <w:p w14:paraId="00D59F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1E4B27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76460849</w:t>
            </w:r>
          </w:p>
        </w:tc>
      </w:tr>
      <w:tr w:rsidR="00773ABE" w:rsidRPr="00DF4F02" w14:paraId="67A053E0" w14:textId="77777777" w:rsidTr="00FA06A0">
        <w:trPr>
          <w:trHeight w:val="375"/>
        </w:trPr>
        <w:tc>
          <w:tcPr>
            <w:tcW w:w="1273" w:type="pct"/>
            <w:shd w:val="clear" w:color="auto" w:fill="auto"/>
            <w:vAlign w:val="center"/>
            <w:hideMark/>
          </w:tcPr>
          <w:p w14:paraId="72D5CF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0F8972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Abdoulaye</w:t>
            </w:r>
          </w:p>
        </w:tc>
        <w:tc>
          <w:tcPr>
            <w:tcW w:w="1198" w:type="pct"/>
            <w:shd w:val="clear" w:color="auto" w:fill="auto"/>
            <w:vAlign w:val="center"/>
            <w:hideMark/>
          </w:tcPr>
          <w:p w14:paraId="26FD5D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B6229920</w:t>
            </w:r>
          </w:p>
        </w:tc>
        <w:tc>
          <w:tcPr>
            <w:tcW w:w="1193" w:type="pct"/>
            <w:shd w:val="clear" w:color="auto" w:fill="auto"/>
            <w:vAlign w:val="center"/>
            <w:hideMark/>
          </w:tcPr>
          <w:p w14:paraId="60F9BB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65246677</w:t>
            </w:r>
          </w:p>
        </w:tc>
      </w:tr>
      <w:tr w:rsidR="00773ABE" w:rsidRPr="00DF4F02" w14:paraId="4EE04CBA" w14:textId="77777777" w:rsidTr="00FA06A0">
        <w:trPr>
          <w:trHeight w:val="375"/>
        </w:trPr>
        <w:tc>
          <w:tcPr>
            <w:tcW w:w="1273" w:type="pct"/>
            <w:shd w:val="clear" w:color="auto" w:fill="auto"/>
            <w:vAlign w:val="center"/>
            <w:hideMark/>
          </w:tcPr>
          <w:p w14:paraId="0CBE95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0671F45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Abdoul-him</w:t>
            </w:r>
          </w:p>
        </w:tc>
        <w:tc>
          <w:tcPr>
            <w:tcW w:w="1198" w:type="pct"/>
            <w:shd w:val="clear" w:color="auto" w:fill="auto"/>
            <w:vAlign w:val="center"/>
            <w:hideMark/>
          </w:tcPr>
          <w:p w14:paraId="5CB7EA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B4669668</w:t>
            </w:r>
          </w:p>
        </w:tc>
        <w:tc>
          <w:tcPr>
            <w:tcW w:w="1193" w:type="pct"/>
            <w:shd w:val="clear" w:color="auto" w:fill="auto"/>
            <w:vAlign w:val="center"/>
            <w:hideMark/>
          </w:tcPr>
          <w:p w14:paraId="16AEE6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66056459</w:t>
            </w:r>
          </w:p>
        </w:tc>
      </w:tr>
      <w:tr w:rsidR="00773ABE" w:rsidRPr="00DF4F02" w14:paraId="7CCD2105" w14:textId="77777777" w:rsidTr="00FA06A0">
        <w:trPr>
          <w:trHeight w:val="375"/>
        </w:trPr>
        <w:tc>
          <w:tcPr>
            <w:tcW w:w="1273" w:type="pct"/>
            <w:shd w:val="clear" w:color="auto" w:fill="auto"/>
            <w:vAlign w:val="center"/>
            <w:hideMark/>
          </w:tcPr>
          <w:p w14:paraId="0DEC6D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221C5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Basile</w:t>
            </w:r>
          </w:p>
        </w:tc>
        <w:tc>
          <w:tcPr>
            <w:tcW w:w="1198" w:type="pct"/>
            <w:shd w:val="clear" w:color="auto" w:fill="auto"/>
            <w:vAlign w:val="center"/>
            <w:hideMark/>
          </w:tcPr>
          <w:p w14:paraId="24B3D6C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B1930553</w:t>
            </w:r>
          </w:p>
        </w:tc>
        <w:tc>
          <w:tcPr>
            <w:tcW w:w="1193" w:type="pct"/>
            <w:shd w:val="clear" w:color="auto" w:fill="auto"/>
            <w:vAlign w:val="center"/>
            <w:hideMark/>
          </w:tcPr>
          <w:p w14:paraId="2242EEB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78379744</w:t>
            </w:r>
          </w:p>
        </w:tc>
      </w:tr>
      <w:tr w:rsidR="00773ABE" w:rsidRPr="00DF4F02" w14:paraId="32666795" w14:textId="77777777" w:rsidTr="00FA06A0">
        <w:trPr>
          <w:trHeight w:val="375"/>
        </w:trPr>
        <w:tc>
          <w:tcPr>
            <w:tcW w:w="1273" w:type="pct"/>
            <w:shd w:val="clear" w:color="auto" w:fill="auto"/>
            <w:vAlign w:val="center"/>
            <w:hideMark/>
          </w:tcPr>
          <w:p w14:paraId="6478B9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0676E07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Fernand</w:t>
            </w:r>
          </w:p>
        </w:tc>
        <w:tc>
          <w:tcPr>
            <w:tcW w:w="1198" w:type="pct"/>
            <w:shd w:val="clear" w:color="auto" w:fill="auto"/>
            <w:vAlign w:val="center"/>
            <w:hideMark/>
          </w:tcPr>
          <w:p w14:paraId="198DC97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B2761466</w:t>
            </w:r>
          </w:p>
        </w:tc>
        <w:tc>
          <w:tcPr>
            <w:tcW w:w="1193" w:type="pct"/>
            <w:shd w:val="clear" w:color="auto" w:fill="auto"/>
            <w:vAlign w:val="center"/>
            <w:hideMark/>
          </w:tcPr>
          <w:p w14:paraId="6F768F5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76254485</w:t>
            </w:r>
          </w:p>
        </w:tc>
      </w:tr>
      <w:tr w:rsidR="00773ABE" w:rsidRPr="00DF4F02" w14:paraId="505B7252" w14:textId="77777777" w:rsidTr="00FA06A0">
        <w:trPr>
          <w:trHeight w:val="375"/>
        </w:trPr>
        <w:tc>
          <w:tcPr>
            <w:tcW w:w="1273" w:type="pct"/>
            <w:shd w:val="clear" w:color="auto" w:fill="auto"/>
            <w:vAlign w:val="center"/>
            <w:hideMark/>
          </w:tcPr>
          <w:p w14:paraId="1DA08A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32F14C9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Lassako</w:t>
            </w:r>
          </w:p>
        </w:tc>
        <w:tc>
          <w:tcPr>
            <w:tcW w:w="1198" w:type="pct"/>
            <w:shd w:val="clear" w:color="auto" w:fill="auto"/>
            <w:vAlign w:val="center"/>
            <w:hideMark/>
          </w:tcPr>
          <w:p w14:paraId="6E1454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B1930423</w:t>
            </w:r>
          </w:p>
        </w:tc>
        <w:tc>
          <w:tcPr>
            <w:tcW w:w="1193" w:type="pct"/>
            <w:shd w:val="clear" w:color="auto" w:fill="auto"/>
            <w:vAlign w:val="center"/>
            <w:hideMark/>
          </w:tcPr>
          <w:p w14:paraId="1CFDD1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02AEA7E" w14:textId="77777777" w:rsidTr="00FA06A0">
        <w:trPr>
          <w:trHeight w:val="375"/>
        </w:trPr>
        <w:tc>
          <w:tcPr>
            <w:tcW w:w="1273" w:type="pct"/>
            <w:shd w:val="clear" w:color="auto" w:fill="auto"/>
            <w:vAlign w:val="center"/>
            <w:hideMark/>
          </w:tcPr>
          <w:p w14:paraId="5F3D848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56135AC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Lassané</w:t>
            </w:r>
          </w:p>
        </w:tc>
        <w:tc>
          <w:tcPr>
            <w:tcW w:w="1198" w:type="pct"/>
            <w:shd w:val="clear" w:color="auto" w:fill="auto"/>
            <w:vAlign w:val="center"/>
            <w:hideMark/>
          </w:tcPr>
          <w:p w14:paraId="3F8F90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B6700037</w:t>
            </w:r>
          </w:p>
        </w:tc>
        <w:tc>
          <w:tcPr>
            <w:tcW w:w="1193" w:type="pct"/>
            <w:shd w:val="clear" w:color="auto" w:fill="auto"/>
            <w:vAlign w:val="center"/>
            <w:hideMark/>
          </w:tcPr>
          <w:p w14:paraId="01A7DF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74744230</w:t>
            </w:r>
          </w:p>
        </w:tc>
      </w:tr>
      <w:tr w:rsidR="00773ABE" w:rsidRPr="00DF4F02" w14:paraId="2A4D85DA" w14:textId="77777777" w:rsidTr="00FA06A0">
        <w:trPr>
          <w:trHeight w:val="375"/>
        </w:trPr>
        <w:tc>
          <w:tcPr>
            <w:tcW w:w="1273" w:type="pct"/>
            <w:shd w:val="clear" w:color="auto" w:fill="auto"/>
            <w:vAlign w:val="center"/>
            <w:hideMark/>
          </w:tcPr>
          <w:p w14:paraId="2972AF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2FBEE5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Lassané</w:t>
            </w:r>
          </w:p>
        </w:tc>
        <w:tc>
          <w:tcPr>
            <w:tcW w:w="1198" w:type="pct"/>
            <w:shd w:val="clear" w:color="auto" w:fill="auto"/>
            <w:vAlign w:val="center"/>
            <w:hideMark/>
          </w:tcPr>
          <w:p w14:paraId="4981FB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B6700037</w:t>
            </w:r>
          </w:p>
        </w:tc>
        <w:tc>
          <w:tcPr>
            <w:tcW w:w="1193" w:type="pct"/>
            <w:shd w:val="clear" w:color="auto" w:fill="auto"/>
            <w:vAlign w:val="center"/>
            <w:hideMark/>
          </w:tcPr>
          <w:p w14:paraId="1A898F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324DC75" w14:textId="77777777" w:rsidTr="00FA06A0">
        <w:trPr>
          <w:trHeight w:val="375"/>
        </w:trPr>
        <w:tc>
          <w:tcPr>
            <w:tcW w:w="1273" w:type="pct"/>
            <w:shd w:val="clear" w:color="auto" w:fill="auto"/>
            <w:vAlign w:val="center"/>
            <w:hideMark/>
          </w:tcPr>
          <w:p w14:paraId="7B14D6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696F68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Mahamadou</w:t>
            </w:r>
          </w:p>
        </w:tc>
        <w:tc>
          <w:tcPr>
            <w:tcW w:w="1198" w:type="pct"/>
            <w:shd w:val="clear" w:color="auto" w:fill="auto"/>
            <w:vAlign w:val="center"/>
            <w:hideMark/>
          </w:tcPr>
          <w:p w14:paraId="7205E6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B1930290</w:t>
            </w:r>
          </w:p>
        </w:tc>
        <w:tc>
          <w:tcPr>
            <w:tcW w:w="1193" w:type="pct"/>
            <w:shd w:val="clear" w:color="auto" w:fill="auto"/>
            <w:vAlign w:val="center"/>
            <w:hideMark/>
          </w:tcPr>
          <w:p w14:paraId="676E725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74721110</w:t>
            </w:r>
          </w:p>
        </w:tc>
      </w:tr>
      <w:tr w:rsidR="00773ABE" w:rsidRPr="00DF4F02" w14:paraId="16DE40A2" w14:textId="77777777" w:rsidTr="00FA06A0">
        <w:trPr>
          <w:trHeight w:val="375"/>
        </w:trPr>
        <w:tc>
          <w:tcPr>
            <w:tcW w:w="1273" w:type="pct"/>
            <w:shd w:val="clear" w:color="auto" w:fill="auto"/>
            <w:vAlign w:val="center"/>
            <w:hideMark/>
          </w:tcPr>
          <w:p w14:paraId="082A23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5391C2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1198" w:type="pct"/>
            <w:shd w:val="clear" w:color="auto" w:fill="auto"/>
            <w:vAlign w:val="center"/>
            <w:hideMark/>
          </w:tcPr>
          <w:p w14:paraId="19D65D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B4669651</w:t>
            </w:r>
          </w:p>
        </w:tc>
        <w:tc>
          <w:tcPr>
            <w:tcW w:w="1193" w:type="pct"/>
            <w:shd w:val="clear" w:color="auto" w:fill="auto"/>
            <w:vAlign w:val="center"/>
            <w:hideMark/>
          </w:tcPr>
          <w:p w14:paraId="4FBCBE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65036544</w:t>
            </w:r>
          </w:p>
        </w:tc>
      </w:tr>
      <w:tr w:rsidR="00773ABE" w:rsidRPr="00DF4F02" w14:paraId="2EAAF756" w14:textId="77777777" w:rsidTr="00FA06A0">
        <w:trPr>
          <w:trHeight w:val="375"/>
        </w:trPr>
        <w:tc>
          <w:tcPr>
            <w:tcW w:w="1273" w:type="pct"/>
            <w:shd w:val="clear" w:color="auto" w:fill="auto"/>
            <w:vAlign w:val="center"/>
            <w:hideMark/>
          </w:tcPr>
          <w:p w14:paraId="67624F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18F15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Mariam</w:t>
            </w:r>
          </w:p>
        </w:tc>
        <w:tc>
          <w:tcPr>
            <w:tcW w:w="1198" w:type="pct"/>
            <w:shd w:val="clear" w:color="auto" w:fill="auto"/>
            <w:vAlign w:val="center"/>
            <w:hideMark/>
          </w:tcPr>
          <w:p w14:paraId="294101F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B4669651</w:t>
            </w:r>
          </w:p>
        </w:tc>
        <w:tc>
          <w:tcPr>
            <w:tcW w:w="1193" w:type="pct"/>
            <w:shd w:val="clear" w:color="auto" w:fill="auto"/>
            <w:vAlign w:val="center"/>
            <w:hideMark/>
          </w:tcPr>
          <w:p w14:paraId="3DF658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EB857CC" w14:textId="77777777" w:rsidTr="00FA06A0">
        <w:trPr>
          <w:trHeight w:val="375"/>
        </w:trPr>
        <w:tc>
          <w:tcPr>
            <w:tcW w:w="1273" w:type="pct"/>
            <w:shd w:val="clear" w:color="auto" w:fill="auto"/>
            <w:vAlign w:val="center"/>
            <w:hideMark/>
          </w:tcPr>
          <w:p w14:paraId="6FDF58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664EA6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Mohamadi</w:t>
            </w:r>
          </w:p>
        </w:tc>
        <w:tc>
          <w:tcPr>
            <w:tcW w:w="1198" w:type="pct"/>
            <w:shd w:val="clear" w:color="auto" w:fill="auto"/>
            <w:vAlign w:val="center"/>
            <w:hideMark/>
          </w:tcPr>
          <w:p w14:paraId="72435EA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B3206069</w:t>
            </w:r>
          </w:p>
        </w:tc>
        <w:tc>
          <w:tcPr>
            <w:tcW w:w="1193" w:type="pct"/>
            <w:shd w:val="clear" w:color="auto" w:fill="auto"/>
            <w:vAlign w:val="center"/>
            <w:hideMark/>
          </w:tcPr>
          <w:p w14:paraId="1D9456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76657396</w:t>
            </w:r>
          </w:p>
        </w:tc>
      </w:tr>
      <w:tr w:rsidR="00773ABE" w:rsidRPr="00DF4F02" w14:paraId="7EDCC490" w14:textId="77777777" w:rsidTr="00FA06A0">
        <w:trPr>
          <w:trHeight w:val="375"/>
        </w:trPr>
        <w:tc>
          <w:tcPr>
            <w:tcW w:w="1273" w:type="pct"/>
            <w:shd w:val="clear" w:color="auto" w:fill="auto"/>
            <w:vAlign w:val="center"/>
            <w:hideMark/>
          </w:tcPr>
          <w:p w14:paraId="610D0E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D03FC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Raphaël</w:t>
            </w:r>
          </w:p>
        </w:tc>
        <w:tc>
          <w:tcPr>
            <w:tcW w:w="1198" w:type="pct"/>
            <w:shd w:val="clear" w:color="auto" w:fill="auto"/>
            <w:vAlign w:val="center"/>
            <w:hideMark/>
          </w:tcPr>
          <w:p w14:paraId="2CEBAA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B1804866</w:t>
            </w:r>
          </w:p>
        </w:tc>
        <w:tc>
          <w:tcPr>
            <w:tcW w:w="1193" w:type="pct"/>
            <w:shd w:val="clear" w:color="auto" w:fill="auto"/>
            <w:vAlign w:val="center"/>
            <w:hideMark/>
          </w:tcPr>
          <w:p w14:paraId="680ABC0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76955050</w:t>
            </w:r>
          </w:p>
        </w:tc>
      </w:tr>
      <w:tr w:rsidR="00773ABE" w:rsidRPr="00DF4F02" w14:paraId="59C01229" w14:textId="77777777" w:rsidTr="00FA06A0">
        <w:trPr>
          <w:trHeight w:val="375"/>
        </w:trPr>
        <w:tc>
          <w:tcPr>
            <w:tcW w:w="1273" w:type="pct"/>
            <w:shd w:val="clear" w:color="auto" w:fill="auto"/>
            <w:vAlign w:val="center"/>
            <w:hideMark/>
          </w:tcPr>
          <w:p w14:paraId="766DCE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6DA976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Rokia</w:t>
            </w:r>
          </w:p>
        </w:tc>
        <w:tc>
          <w:tcPr>
            <w:tcW w:w="1198" w:type="pct"/>
            <w:shd w:val="clear" w:color="auto" w:fill="auto"/>
            <w:vAlign w:val="center"/>
            <w:hideMark/>
          </w:tcPr>
          <w:p w14:paraId="1936E3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69B181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64541952</w:t>
            </w:r>
          </w:p>
        </w:tc>
      </w:tr>
      <w:tr w:rsidR="00773ABE" w:rsidRPr="00DF4F02" w14:paraId="7FCE80C2" w14:textId="77777777" w:rsidTr="00FA06A0">
        <w:trPr>
          <w:trHeight w:val="375"/>
        </w:trPr>
        <w:tc>
          <w:tcPr>
            <w:tcW w:w="1273" w:type="pct"/>
            <w:shd w:val="clear" w:color="auto" w:fill="auto"/>
            <w:vAlign w:val="center"/>
            <w:hideMark/>
          </w:tcPr>
          <w:p w14:paraId="388592A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7756D4E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Aicha</w:t>
            </w:r>
          </w:p>
        </w:tc>
        <w:tc>
          <w:tcPr>
            <w:tcW w:w="1198" w:type="pct"/>
            <w:shd w:val="clear" w:color="auto" w:fill="auto"/>
            <w:vAlign w:val="center"/>
            <w:hideMark/>
          </w:tcPr>
          <w:p w14:paraId="59324E0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A1540102</w:t>
            </w:r>
          </w:p>
        </w:tc>
        <w:tc>
          <w:tcPr>
            <w:tcW w:w="1193" w:type="pct"/>
            <w:shd w:val="clear" w:color="auto" w:fill="auto"/>
            <w:vAlign w:val="center"/>
            <w:hideMark/>
          </w:tcPr>
          <w:p w14:paraId="79E922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54C3795" w14:textId="77777777" w:rsidTr="00FA06A0">
        <w:trPr>
          <w:trHeight w:val="375"/>
        </w:trPr>
        <w:tc>
          <w:tcPr>
            <w:tcW w:w="1273" w:type="pct"/>
            <w:shd w:val="clear" w:color="auto" w:fill="auto"/>
            <w:vAlign w:val="center"/>
            <w:hideMark/>
          </w:tcPr>
          <w:p w14:paraId="302E849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03A187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Yambouré collette</w:t>
            </w:r>
          </w:p>
        </w:tc>
        <w:tc>
          <w:tcPr>
            <w:tcW w:w="1198" w:type="pct"/>
            <w:shd w:val="clear" w:color="auto" w:fill="auto"/>
            <w:vAlign w:val="center"/>
            <w:hideMark/>
          </w:tcPr>
          <w:p w14:paraId="66CF49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1003568</w:t>
            </w:r>
          </w:p>
        </w:tc>
        <w:tc>
          <w:tcPr>
            <w:tcW w:w="1193" w:type="pct"/>
            <w:shd w:val="clear" w:color="auto" w:fill="auto"/>
            <w:vAlign w:val="center"/>
            <w:hideMark/>
          </w:tcPr>
          <w:p w14:paraId="39538C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76254485</w:t>
            </w:r>
          </w:p>
        </w:tc>
      </w:tr>
      <w:tr w:rsidR="00773ABE" w:rsidRPr="00DF4F02" w14:paraId="2CE2DFEE" w14:textId="77777777" w:rsidTr="00FA06A0">
        <w:trPr>
          <w:trHeight w:val="375"/>
        </w:trPr>
        <w:tc>
          <w:tcPr>
            <w:tcW w:w="1273" w:type="pct"/>
            <w:shd w:val="clear" w:color="auto" w:fill="auto"/>
            <w:vAlign w:val="center"/>
            <w:hideMark/>
          </w:tcPr>
          <w:p w14:paraId="67FD3D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791BE1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1198" w:type="pct"/>
            <w:shd w:val="clear" w:color="auto" w:fill="auto"/>
            <w:vAlign w:val="center"/>
            <w:hideMark/>
          </w:tcPr>
          <w:p w14:paraId="3D97AA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B3417349</w:t>
            </w:r>
          </w:p>
        </w:tc>
        <w:tc>
          <w:tcPr>
            <w:tcW w:w="1193" w:type="pct"/>
            <w:shd w:val="clear" w:color="auto" w:fill="auto"/>
            <w:vAlign w:val="center"/>
            <w:hideMark/>
          </w:tcPr>
          <w:p w14:paraId="7E6CBE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79219625</w:t>
            </w:r>
          </w:p>
        </w:tc>
      </w:tr>
      <w:tr w:rsidR="00773ABE" w:rsidRPr="00DF4F02" w14:paraId="7EE56555" w14:textId="77777777" w:rsidTr="00FA06A0">
        <w:trPr>
          <w:trHeight w:val="375"/>
        </w:trPr>
        <w:tc>
          <w:tcPr>
            <w:tcW w:w="1273" w:type="pct"/>
            <w:shd w:val="clear" w:color="auto" w:fill="auto"/>
            <w:vAlign w:val="center"/>
            <w:hideMark/>
          </w:tcPr>
          <w:p w14:paraId="16B577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4AB302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w:t>
            </w:r>
          </w:p>
        </w:tc>
        <w:tc>
          <w:tcPr>
            <w:tcW w:w="1198" w:type="pct"/>
            <w:shd w:val="clear" w:color="auto" w:fill="auto"/>
            <w:vAlign w:val="center"/>
            <w:hideMark/>
          </w:tcPr>
          <w:p w14:paraId="5062F0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B3417349</w:t>
            </w:r>
          </w:p>
        </w:tc>
        <w:tc>
          <w:tcPr>
            <w:tcW w:w="1193" w:type="pct"/>
            <w:shd w:val="clear" w:color="auto" w:fill="auto"/>
            <w:vAlign w:val="center"/>
            <w:hideMark/>
          </w:tcPr>
          <w:p w14:paraId="7EB19D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79219625</w:t>
            </w:r>
          </w:p>
        </w:tc>
      </w:tr>
      <w:tr w:rsidR="00773ABE" w:rsidRPr="00DF4F02" w14:paraId="540DF022" w14:textId="77777777" w:rsidTr="00FA06A0">
        <w:trPr>
          <w:trHeight w:val="375"/>
        </w:trPr>
        <w:tc>
          <w:tcPr>
            <w:tcW w:w="1273" w:type="pct"/>
            <w:shd w:val="clear" w:color="auto" w:fill="auto"/>
            <w:vAlign w:val="center"/>
            <w:hideMark/>
          </w:tcPr>
          <w:p w14:paraId="416D5B3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1B508D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Damata</w:t>
            </w:r>
          </w:p>
        </w:tc>
        <w:tc>
          <w:tcPr>
            <w:tcW w:w="1198" w:type="pct"/>
            <w:shd w:val="clear" w:color="auto" w:fill="auto"/>
            <w:vAlign w:val="center"/>
            <w:hideMark/>
          </w:tcPr>
          <w:p w14:paraId="7C631F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01C740C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78883544</w:t>
            </w:r>
          </w:p>
        </w:tc>
      </w:tr>
      <w:tr w:rsidR="00773ABE" w:rsidRPr="00DF4F02" w14:paraId="1A7D7BF5" w14:textId="77777777" w:rsidTr="00FA06A0">
        <w:trPr>
          <w:trHeight w:val="375"/>
        </w:trPr>
        <w:tc>
          <w:tcPr>
            <w:tcW w:w="1273" w:type="pct"/>
            <w:shd w:val="clear" w:color="auto" w:fill="auto"/>
            <w:vAlign w:val="center"/>
            <w:hideMark/>
          </w:tcPr>
          <w:p w14:paraId="35C2254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741C75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Fatima</w:t>
            </w:r>
          </w:p>
        </w:tc>
        <w:tc>
          <w:tcPr>
            <w:tcW w:w="1198" w:type="pct"/>
            <w:shd w:val="clear" w:color="auto" w:fill="auto"/>
            <w:vAlign w:val="center"/>
            <w:hideMark/>
          </w:tcPr>
          <w:p w14:paraId="02C800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B3417251</w:t>
            </w:r>
          </w:p>
        </w:tc>
        <w:tc>
          <w:tcPr>
            <w:tcW w:w="1193" w:type="pct"/>
            <w:shd w:val="clear" w:color="auto" w:fill="auto"/>
            <w:vAlign w:val="center"/>
            <w:hideMark/>
          </w:tcPr>
          <w:p w14:paraId="4DBB03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74031381</w:t>
            </w:r>
          </w:p>
        </w:tc>
      </w:tr>
      <w:tr w:rsidR="00773ABE" w:rsidRPr="00DF4F02" w14:paraId="1BA37877" w14:textId="77777777" w:rsidTr="00FA06A0">
        <w:trPr>
          <w:trHeight w:val="375"/>
        </w:trPr>
        <w:tc>
          <w:tcPr>
            <w:tcW w:w="1273" w:type="pct"/>
            <w:shd w:val="clear" w:color="auto" w:fill="auto"/>
            <w:vAlign w:val="center"/>
            <w:hideMark/>
          </w:tcPr>
          <w:p w14:paraId="5B0916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336" w:type="pct"/>
            <w:shd w:val="clear" w:color="auto" w:fill="auto"/>
            <w:vAlign w:val="center"/>
            <w:hideMark/>
          </w:tcPr>
          <w:p w14:paraId="06B8FA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Habibou</w:t>
            </w:r>
          </w:p>
        </w:tc>
        <w:tc>
          <w:tcPr>
            <w:tcW w:w="1198" w:type="pct"/>
            <w:shd w:val="clear" w:color="auto" w:fill="auto"/>
            <w:vAlign w:val="center"/>
            <w:hideMark/>
          </w:tcPr>
          <w:p w14:paraId="01610F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3348</w:t>
            </w:r>
          </w:p>
        </w:tc>
        <w:tc>
          <w:tcPr>
            <w:tcW w:w="1193" w:type="pct"/>
            <w:shd w:val="clear" w:color="auto" w:fill="auto"/>
            <w:vAlign w:val="center"/>
            <w:hideMark/>
          </w:tcPr>
          <w:p w14:paraId="039C3B8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65246636</w:t>
            </w:r>
          </w:p>
        </w:tc>
      </w:tr>
      <w:tr w:rsidR="00773ABE" w:rsidRPr="00DF4F02" w14:paraId="4AC09195" w14:textId="77777777" w:rsidTr="00FA06A0">
        <w:trPr>
          <w:trHeight w:val="375"/>
        </w:trPr>
        <w:tc>
          <w:tcPr>
            <w:tcW w:w="1273" w:type="pct"/>
            <w:shd w:val="clear" w:color="auto" w:fill="auto"/>
            <w:vAlign w:val="center"/>
            <w:hideMark/>
          </w:tcPr>
          <w:p w14:paraId="69513F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GUENE</w:t>
            </w:r>
          </w:p>
        </w:tc>
        <w:tc>
          <w:tcPr>
            <w:tcW w:w="1336" w:type="pct"/>
            <w:shd w:val="clear" w:color="auto" w:fill="auto"/>
            <w:vAlign w:val="center"/>
            <w:hideMark/>
          </w:tcPr>
          <w:p w14:paraId="6D0ABDA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Habibou</w:t>
            </w:r>
          </w:p>
        </w:tc>
        <w:tc>
          <w:tcPr>
            <w:tcW w:w="1198" w:type="pct"/>
            <w:shd w:val="clear" w:color="auto" w:fill="auto"/>
            <w:vAlign w:val="center"/>
            <w:hideMark/>
          </w:tcPr>
          <w:p w14:paraId="501BC8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3348</w:t>
            </w:r>
          </w:p>
        </w:tc>
        <w:tc>
          <w:tcPr>
            <w:tcW w:w="1193" w:type="pct"/>
            <w:shd w:val="clear" w:color="auto" w:fill="auto"/>
            <w:vAlign w:val="center"/>
            <w:hideMark/>
          </w:tcPr>
          <w:p w14:paraId="54F80A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7BEA692" w14:textId="77777777" w:rsidTr="00FA06A0">
        <w:trPr>
          <w:trHeight w:val="375"/>
        </w:trPr>
        <w:tc>
          <w:tcPr>
            <w:tcW w:w="1273" w:type="pct"/>
            <w:shd w:val="clear" w:color="auto" w:fill="auto"/>
            <w:vAlign w:val="center"/>
            <w:hideMark/>
          </w:tcPr>
          <w:p w14:paraId="589DDF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GUINKAO</w:t>
            </w:r>
          </w:p>
        </w:tc>
        <w:tc>
          <w:tcPr>
            <w:tcW w:w="1336" w:type="pct"/>
            <w:shd w:val="clear" w:color="auto" w:fill="auto"/>
            <w:vAlign w:val="center"/>
            <w:hideMark/>
          </w:tcPr>
          <w:p w14:paraId="3B8CE64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Salmata</w:t>
            </w:r>
          </w:p>
        </w:tc>
        <w:tc>
          <w:tcPr>
            <w:tcW w:w="1198" w:type="pct"/>
            <w:shd w:val="clear" w:color="auto" w:fill="auto"/>
            <w:vAlign w:val="center"/>
            <w:hideMark/>
          </w:tcPr>
          <w:p w14:paraId="276A8F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3E066E3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7A9D358" w14:textId="77777777" w:rsidTr="00FA06A0">
        <w:trPr>
          <w:trHeight w:val="375"/>
        </w:trPr>
        <w:tc>
          <w:tcPr>
            <w:tcW w:w="1273" w:type="pct"/>
            <w:shd w:val="clear" w:color="auto" w:fill="auto"/>
            <w:vAlign w:val="center"/>
            <w:hideMark/>
          </w:tcPr>
          <w:p w14:paraId="0808F5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LEMGHAM</w:t>
            </w:r>
          </w:p>
        </w:tc>
        <w:tc>
          <w:tcPr>
            <w:tcW w:w="1336" w:type="pct"/>
            <w:shd w:val="clear" w:color="auto" w:fill="auto"/>
            <w:vAlign w:val="center"/>
            <w:hideMark/>
          </w:tcPr>
          <w:p w14:paraId="5AB273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 bassiet</w:t>
            </w:r>
          </w:p>
        </w:tc>
        <w:tc>
          <w:tcPr>
            <w:tcW w:w="1198" w:type="pct"/>
            <w:shd w:val="clear" w:color="auto" w:fill="auto"/>
            <w:vAlign w:val="center"/>
            <w:hideMark/>
          </w:tcPr>
          <w:p w14:paraId="0B02D9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B4020477</w:t>
            </w:r>
          </w:p>
        </w:tc>
        <w:tc>
          <w:tcPr>
            <w:tcW w:w="1193" w:type="pct"/>
            <w:shd w:val="clear" w:color="auto" w:fill="auto"/>
            <w:vAlign w:val="center"/>
            <w:hideMark/>
          </w:tcPr>
          <w:p w14:paraId="0756CAA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65036544</w:t>
            </w:r>
          </w:p>
        </w:tc>
      </w:tr>
      <w:tr w:rsidR="00773ABE" w:rsidRPr="00DF4F02" w14:paraId="44693182" w14:textId="77777777" w:rsidTr="00FA06A0">
        <w:trPr>
          <w:trHeight w:val="375"/>
        </w:trPr>
        <w:tc>
          <w:tcPr>
            <w:tcW w:w="1273" w:type="pct"/>
            <w:shd w:val="clear" w:color="auto" w:fill="auto"/>
            <w:vAlign w:val="center"/>
            <w:hideMark/>
          </w:tcPr>
          <w:p w14:paraId="391DAC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LEMGHAM</w:t>
            </w:r>
          </w:p>
        </w:tc>
        <w:tc>
          <w:tcPr>
            <w:tcW w:w="1336" w:type="pct"/>
            <w:shd w:val="clear" w:color="auto" w:fill="auto"/>
            <w:vAlign w:val="center"/>
            <w:hideMark/>
          </w:tcPr>
          <w:p w14:paraId="427F4D9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Abdoul bassiet</w:t>
            </w:r>
          </w:p>
        </w:tc>
        <w:tc>
          <w:tcPr>
            <w:tcW w:w="1198" w:type="pct"/>
            <w:shd w:val="clear" w:color="auto" w:fill="auto"/>
            <w:vAlign w:val="center"/>
            <w:hideMark/>
          </w:tcPr>
          <w:p w14:paraId="28D0B0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B4020477</w:t>
            </w:r>
          </w:p>
        </w:tc>
        <w:tc>
          <w:tcPr>
            <w:tcW w:w="1193" w:type="pct"/>
            <w:shd w:val="clear" w:color="auto" w:fill="auto"/>
            <w:vAlign w:val="center"/>
            <w:hideMark/>
          </w:tcPr>
          <w:p w14:paraId="69001D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5180908" w14:textId="77777777" w:rsidTr="00FA06A0">
        <w:trPr>
          <w:trHeight w:val="375"/>
        </w:trPr>
        <w:tc>
          <w:tcPr>
            <w:tcW w:w="1273" w:type="pct"/>
            <w:shd w:val="clear" w:color="auto" w:fill="auto"/>
            <w:vAlign w:val="center"/>
            <w:hideMark/>
          </w:tcPr>
          <w:p w14:paraId="129D11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336" w:type="pct"/>
            <w:shd w:val="clear" w:color="auto" w:fill="auto"/>
            <w:vAlign w:val="center"/>
            <w:hideMark/>
          </w:tcPr>
          <w:p w14:paraId="2EB5746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Bagalo</w:t>
            </w:r>
          </w:p>
        </w:tc>
        <w:tc>
          <w:tcPr>
            <w:tcW w:w="1198" w:type="pct"/>
            <w:shd w:val="clear" w:color="auto" w:fill="auto"/>
            <w:vAlign w:val="center"/>
            <w:hideMark/>
          </w:tcPr>
          <w:p w14:paraId="02406F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B4059868</w:t>
            </w:r>
          </w:p>
        </w:tc>
        <w:tc>
          <w:tcPr>
            <w:tcW w:w="1193" w:type="pct"/>
            <w:shd w:val="clear" w:color="auto" w:fill="auto"/>
            <w:vAlign w:val="center"/>
            <w:hideMark/>
          </w:tcPr>
          <w:p w14:paraId="7CFDF1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6250A790" w14:textId="77777777" w:rsidTr="00FA06A0">
        <w:trPr>
          <w:trHeight w:val="375"/>
        </w:trPr>
        <w:tc>
          <w:tcPr>
            <w:tcW w:w="1273" w:type="pct"/>
            <w:shd w:val="clear" w:color="auto" w:fill="auto"/>
            <w:vAlign w:val="center"/>
            <w:hideMark/>
          </w:tcPr>
          <w:p w14:paraId="761F4F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336" w:type="pct"/>
            <w:shd w:val="clear" w:color="auto" w:fill="auto"/>
            <w:vAlign w:val="center"/>
            <w:hideMark/>
          </w:tcPr>
          <w:p w14:paraId="2A39A1F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Bagalo</w:t>
            </w:r>
          </w:p>
        </w:tc>
        <w:tc>
          <w:tcPr>
            <w:tcW w:w="1198" w:type="pct"/>
            <w:shd w:val="clear" w:color="auto" w:fill="auto"/>
            <w:vAlign w:val="center"/>
            <w:hideMark/>
          </w:tcPr>
          <w:p w14:paraId="000656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B4059868</w:t>
            </w:r>
          </w:p>
        </w:tc>
        <w:tc>
          <w:tcPr>
            <w:tcW w:w="1193" w:type="pct"/>
            <w:shd w:val="clear" w:color="auto" w:fill="auto"/>
            <w:vAlign w:val="center"/>
            <w:hideMark/>
          </w:tcPr>
          <w:p w14:paraId="0E22A6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0D3EF9F" w14:textId="77777777" w:rsidTr="00FA06A0">
        <w:trPr>
          <w:trHeight w:val="375"/>
        </w:trPr>
        <w:tc>
          <w:tcPr>
            <w:tcW w:w="1273" w:type="pct"/>
            <w:shd w:val="clear" w:color="auto" w:fill="auto"/>
            <w:vAlign w:val="center"/>
            <w:hideMark/>
          </w:tcPr>
          <w:p w14:paraId="4B391D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YIGO</w:t>
            </w:r>
          </w:p>
        </w:tc>
        <w:tc>
          <w:tcPr>
            <w:tcW w:w="1336" w:type="pct"/>
            <w:shd w:val="clear" w:color="auto" w:fill="auto"/>
            <w:vAlign w:val="center"/>
            <w:hideMark/>
          </w:tcPr>
          <w:p w14:paraId="69258FA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Engellina</w:t>
            </w:r>
          </w:p>
        </w:tc>
        <w:tc>
          <w:tcPr>
            <w:tcW w:w="1198" w:type="pct"/>
            <w:shd w:val="clear" w:color="auto" w:fill="auto"/>
            <w:vAlign w:val="center"/>
            <w:hideMark/>
          </w:tcPr>
          <w:p w14:paraId="6105B9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B3417909</w:t>
            </w:r>
          </w:p>
        </w:tc>
        <w:tc>
          <w:tcPr>
            <w:tcW w:w="1193" w:type="pct"/>
            <w:shd w:val="clear" w:color="auto" w:fill="auto"/>
            <w:vAlign w:val="center"/>
            <w:hideMark/>
          </w:tcPr>
          <w:p w14:paraId="33BCE61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79731379</w:t>
            </w:r>
          </w:p>
        </w:tc>
      </w:tr>
      <w:tr w:rsidR="00773ABE" w:rsidRPr="00DF4F02" w14:paraId="47F46C9C" w14:textId="77777777" w:rsidTr="00FA06A0">
        <w:trPr>
          <w:trHeight w:val="375"/>
        </w:trPr>
        <w:tc>
          <w:tcPr>
            <w:tcW w:w="1273" w:type="pct"/>
            <w:shd w:val="clear" w:color="auto" w:fill="auto"/>
            <w:vAlign w:val="center"/>
            <w:hideMark/>
          </w:tcPr>
          <w:p w14:paraId="0D9C9C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4C3A14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Amsetou</w:t>
            </w:r>
          </w:p>
        </w:tc>
        <w:tc>
          <w:tcPr>
            <w:tcW w:w="1198" w:type="pct"/>
            <w:shd w:val="clear" w:color="auto" w:fill="auto"/>
            <w:vAlign w:val="center"/>
            <w:hideMark/>
          </w:tcPr>
          <w:p w14:paraId="6B3F28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71042B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21B9C961" w14:textId="77777777" w:rsidTr="00FA06A0">
        <w:trPr>
          <w:trHeight w:val="375"/>
        </w:trPr>
        <w:tc>
          <w:tcPr>
            <w:tcW w:w="1273" w:type="pct"/>
            <w:shd w:val="clear" w:color="auto" w:fill="auto"/>
            <w:vAlign w:val="center"/>
            <w:hideMark/>
          </w:tcPr>
          <w:p w14:paraId="06F783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6072FB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Amsetou</w:t>
            </w:r>
          </w:p>
        </w:tc>
        <w:tc>
          <w:tcPr>
            <w:tcW w:w="1198" w:type="pct"/>
            <w:shd w:val="clear" w:color="auto" w:fill="auto"/>
            <w:vAlign w:val="center"/>
            <w:hideMark/>
          </w:tcPr>
          <w:p w14:paraId="361EA2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503F26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66E2D59" w14:textId="77777777" w:rsidTr="00FA06A0">
        <w:trPr>
          <w:trHeight w:val="375"/>
        </w:trPr>
        <w:tc>
          <w:tcPr>
            <w:tcW w:w="1273" w:type="pct"/>
            <w:shd w:val="clear" w:color="auto" w:fill="auto"/>
            <w:vAlign w:val="center"/>
            <w:hideMark/>
          </w:tcPr>
          <w:p w14:paraId="6F6F4E6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1C1EA5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Asseta</w:t>
            </w:r>
          </w:p>
        </w:tc>
        <w:tc>
          <w:tcPr>
            <w:tcW w:w="1198" w:type="pct"/>
            <w:shd w:val="clear" w:color="auto" w:fill="auto"/>
            <w:vAlign w:val="center"/>
            <w:hideMark/>
          </w:tcPr>
          <w:p w14:paraId="5EB828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B3416775</w:t>
            </w:r>
          </w:p>
        </w:tc>
        <w:tc>
          <w:tcPr>
            <w:tcW w:w="1193" w:type="pct"/>
            <w:shd w:val="clear" w:color="auto" w:fill="auto"/>
            <w:vAlign w:val="center"/>
            <w:hideMark/>
          </w:tcPr>
          <w:p w14:paraId="59E94E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66056459</w:t>
            </w:r>
          </w:p>
        </w:tc>
      </w:tr>
      <w:tr w:rsidR="00773ABE" w:rsidRPr="00DF4F02" w14:paraId="78BCBC4C" w14:textId="77777777" w:rsidTr="00FA06A0">
        <w:trPr>
          <w:trHeight w:val="375"/>
        </w:trPr>
        <w:tc>
          <w:tcPr>
            <w:tcW w:w="1273" w:type="pct"/>
            <w:shd w:val="clear" w:color="auto" w:fill="auto"/>
            <w:vAlign w:val="center"/>
            <w:hideMark/>
          </w:tcPr>
          <w:p w14:paraId="2BCEAAD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327BD49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Bassiratou</w:t>
            </w:r>
          </w:p>
        </w:tc>
        <w:tc>
          <w:tcPr>
            <w:tcW w:w="1198" w:type="pct"/>
            <w:shd w:val="clear" w:color="auto" w:fill="auto"/>
            <w:vAlign w:val="center"/>
            <w:hideMark/>
          </w:tcPr>
          <w:p w14:paraId="5397755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B6701237</w:t>
            </w:r>
          </w:p>
        </w:tc>
        <w:tc>
          <w:tcPr>
            <w:tcW w:w="1193" w:type="pct"/>
            <w:shd w:val="clear" w:color="auto" w:fill="auto"/>
            <w:vAlign w:val="center"/>
            <w:hideMark/>
          </w:tcPr>
          <w:p w14:paraId="747CF4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B64AAA9" w14:textId="77777777" w:rsidTr="00FA06A0">
        <w:trPr>
          <w:trHeight w:val="375"/>
        </w:trPr>
        <w:tc>
          <w:tcPr>
            <w:tcW w:w="1273" w:type="pct"/>
            <w:shd w:val="clear" w:color="auto" w:fill="auto"/>
            <w:vAlign w:val="center"/>
            <w:hideMark/>
          </w:tcPr>
          <w:p w14:paraId="7B909BB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75B332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Bassiratou</w:t>
            </w:r>
          </w:p>
        </w:tc>
        <w:tc>
          <w:tcPr>
            <w:tcW w:w="1198" w:type="pct"/>
            <w:shd w:val="clear" w:color="auto" w:fill="auto"/>
            <w:vAlign w:val="center"/>
            <w:hideMark/>
          </w:tcPr>
          <w:p w14:paraId="76B72C6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B6701237</w:t>
            </w:r>
          </w:p>
        </w:tc>
        <w:tc>
          <w:tcPr>
            <w:tcW w:w="1193" w:type="pct"/>
            <w:shd w:val="clear" w:color="auto" w:fill="auto"/>
            <w:vAlign w:val="center"/>
            <w:hideMark/>
          </w:tcPr>
          <w:p w14:paraId="6C307E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612DEC4" w14:textId="77777777" w:rsidTr="00FA06A0">
        <w:trPr>
          <w:trHeight w:val="375"/>
        </w:trPr>
        <w:tc>
          <w:tcPr>
            <w:tcW w:w="1273" w:type="pct"/>
            <w:shd w:val="clear" w:color="auto" w:fill="auto"/>
            <w:vAlign w:val="center"/>
            <w:hideMark/>
          </w:tcPr>
          <w:p w14:paraId="7FF3DF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49C0BE6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Maminata</w:t>
            </w:r>
          </w:p>
        </w:tc>
        <w:tc>
          <w:tcPr>
            <w:tcW w:w="1198" w:type="pct"/>
            <w:shd w:val="clear" w:color="auto" w:fill="auto"/>
            <w:vAlign w:val="center"/>
            <w:hideMark/>
          </w:tcPr>
          <w:p w14:paraId="025556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B1929549</w:t>
            </w:r>
          </w:p>
        </w:tc>
        <w:tc>
          <w:tcPr>
            <w:tcW w:w="1193" w:type="pct"/>
            <w:shd w:val="clear" w:color="auto" w:fill="auto"/>
            <w:vAlign w:val="center"/>
            <w:hideMark/>
          </w:tcPr>
          <w:p w14:paraId="1EEDDB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76900802</w:t>
            </w:r>
          </w:p>
        </w:tc>
      </w:tr>
      <w:tr w:rsidR="00773ABE" w:rsidRPr="00DF4F02" w14:paraId="5666DE69" w14:textId="77777777" w:rsidTr="00FA06A0">
        <w:trPr>
          <w:trHeight w:val="375"/>
        </w:trPr>
        <w:tc>
          <w:tcPr>
            <w:tcW w:w="1273" w:type="pct"/>
            <w:shd w:val="clear" w:color="auto" w:fill="auto"/>
            <w:vAlign w:val="center"/>
            <w:hideMark/>
          </w:tcPr>
          <w:p w14:paraId="3CF8C3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2E642AC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Maminata</w:t>
            </w:r>
          </w:p>
        </w:tc>
        <w:tc>
          <w:tcPr>
            <w:tcW w:w="1198" w:type="pct"/>
            <w:shd w:val="clear" w:color="auto" w:fill="auto"/>
            <w:vAlign w:val="center"/>
            <w:hideMark/>
          </w:tcPr>
          <w:p w14:paraId="53C9EC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B1929549</w:t>
            </w:r>
          </w:p>
        </w:tc>
        <w:tc>
          <w:tcPr>
            <w:tcW w:w="1193" w:type="pct"/>
            <w:shd w:val="clear" w:color="auto" w:fill="auto"/>
            <w:vAlign w:val="center"/>
            <w:hideMark/>
          </w:tcPr>
          <w:p w14:paraId="0476A3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D65A431" w14:textId="77777777" w:rsidTr="00FA06A0">
        <w:trPr>
          <w:trHeight w:val="375"/>
        </w:trPr>
        <w:tc>
          <w:tcPr>
            <w:tcW w:w="1273" w:type="pct"/>
            <w:shd w:val="clear" w:color="auto" w:fill="auto"/>
            <w:vAlign w:val="center"/>
            <w:hideMark/>
          </w:tcPr>
          <w:p w14:paraId="436F4C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1FE986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1198" w:type="pct"/>
            <w:shd w:val="clear" w:color="auto" w:fill="auto"/>
            <w:vAlign w:val="center"/>
            <w:hideMark/>
          </w:tcPr>
          <w:p w14:paraId="5CE796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B1806773</w:t>
            </w:r>
          </w:p>
        </w:tc>
        <w:tc>
          <w:tcPr>
            <w:tcW w:w="1193" w:type="pct"/>
            <w:shd w:val="clear" w:color="auto" w:fill="auto"/>
            <w:vAlign w:val="center"/>
            <w:hideMark/>
          </w:tcPr>
          <w:p w14:paraId="3B9565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76787774</w:t>
            </w:r>
          </w:p>
        </w:tc>
      </w:tr>
      <w:tr w:rsidR="00773ABE" w:rsidRPr="00DF4F02" w14:paraId="115948BD" w14:textId="77777777" w:rsidTr="00FA06A0">
        <w:trPr>
          <w:trHeight w:val="375"/>
        </w:trPr>
        <w:tc>
          <w:tcPr>
            <w:tcW w:w="1273" w:type="pct"/>
            <w:shd w:val="clear" w:color="auto" w:fill="auto"/>
            <w:vAlign w:val="center"/>
            <w:hideMark/>
          </w:tcPr>
          <w:p w14:paraId="6F58E1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3FBF06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Momine</w:t>
            </w:r>
          </w:p>
        </w:tc>
        <w:tc>
          <w:tcPr>
            <w:tcW w:w="1198" w:type="pct"/>
            <w:shd w:val="clear" w:color="auto" w:fill="auto"/>
            <w:vAlign w:val="center"/>
            <w:hideMark/>
          </w:tcPr>
          <w:p w14:paraId="1E7C12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B1806773</w:t>
            </w:r>
          </w:p>
        </w:tc>
        <w:tc>
          <w:tcPr>
            <w:tcW w:w="1193" w:type="pct"/>
            <w:shd w:val="clear" w:color="auto" w:fill="auto"/>
            <w:vAlign w:val="center"/>
            <w:hideMark/>
          </w:tcPr>
          <w:p w14:paraId="18E12B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6871E7A" w14:textId="77777777" w:rsidTr="00FA06A0">
        <w:trPr>
          <w:trHeight w:val="375"/>
        </w:trPr>
        <w:tc>
          <w:tcPr>
            <w:tcW w:w="1273" w:type="pct"/>
            <w:shd w:val="clear" w:color="auto" w:fill="auto"/>
            <w:vAlign w:val="center"/>
            <w:hideMark/>
          </w:tcPr>
          <w:p w14:paraId="29482D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50F968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Nafissa</w:t>
            </w:r>
          </w:p>
        </w:tc>
        <w:tc>
          <w:tcPr>
            <w:tcW w:w="1198" w:type="pct"/>
            <w:shd w:val="clear" w:color="auto" w:fill="auto"/>
            <w:vAlign w:val="center"/>
            <w:hideMark/>
          </w:tcPr>
          <w:p w14:paraId="0B1A3CC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089A67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05C2175" w14:textId="77777777" w:rsidTr="00FA06A0">
        <w:trPr>
          <w:trHeight w:val="375"/>
        </w:trPr>
        <w:tc>
          <w:tcPr>
            <w:tcW w:w="1273" w:type="pct"/>
            <w:shd w:val="clear" w:color="auto" w:fill="auto"/>
            <w:vAlign w:val="center"/>
            <w:hideMark/>
          </w:tcPr>
          <w:p w14:paraId="28A8F9A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757D37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1198" w:type="pct"/>
            <w:shd w:val="clear" w:color="auto" w:fill="auto"/>
            <w:vAlign w:val="center"/>
            <w:hideMark/>
          </w:tcPr>
          <w:p w14:paraId="5FCCFB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55D0A52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64695819</w:t>
            </w:r>
          </w:p>
        </w:tc>
      </w:tr>
      <w:tr w:rsidR="00773ABE" w:rsidRPr="00DF4F02" w14:paraId="4D86749F" w14:textId="77777777" w:rsidTr="00FA06A0">
        <w:trPr>
          <w:trHeight w:val="375"/>
        </w:trPr>
        <w:tc>
          <w:tcPr>
            <w:tcW w:w="1273" w:type="pct"/>
            <w:shd w:val="clear" w:color="auto" w:fill="auto"/>
            <w:vAlign w:val="center"/>
            <w:hideMark/>
          </w:tcPr>
          <w:p w14:paraId="297C55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21D5D6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Soyam</w:t>
            </w:r>
          </w:p>
        </w:tc>
        <w:tc>
          <w:tcPr>
            <w:tcW w:w="1198" w:type="pct"/>
            <w:shd w:val="clear" w:color="auto" w:fill="auto"/>
            <w:vAlign w:val="center"/>
            <w:hideMark/>
          </w:tcPr>
          <w:p w14:paraId="23924C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B1930564</w:t>
            </w:r>
          </w:p>
        </w:tc>
        <w:tc>
          <w:tcPr>
            <w:tcW w:w="1193" w:type="pct"/>
            <w:shd w:val="clear" w:color="auto" w:fill="auto"/>
            <w:vAlign w:val="center"/>
            <w:hideMark/>
          </w:tcPr>
          <w:p w14:paraId="3E7C9C5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78884882</w:t>
            </w:r>
          </w:p>
        </w:tc>
      </w:tr>
      <w:tr w:rsidR="00773ABE" w:rsidRPr="00DF4F02" w14:paraId="26C0E91D" w14:textId="77777777" w:rsidTr="00FA06A0">
        <w:trPr>
          <w:trHeight w:val="375"/>
        </w:trPr>
        <w:tc>
          <w:tcPr>
            <w:tcW w:w="1273" w:type="pct"/>
            <w:shd w:val="clear" w:color="auto" w:fill="auto"/>
            <w:vAlign w:val="center"/>
            <w:hideMark/>
          </w:tcPr>
          <w:p w14:paraId="3A34C86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15F842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Tolou</w:t>
            </w:r>
          </w:p>
        </w:tc>
        <w:tc>
          <w:tcPr>
            <w:tcW w:w="1198" w:type="pct"/>
            <w:shd w:val="clear" w:color="auto" w:fill="auto"/>
            <w:vAlign w:val="center"/>
            <w:hideMark/>
          </w:tcPr>
          <w:p w14:paraId="701CF0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B3418128</w:t>
            </w:r>
          </w:p>
        </w:tc>
        <w:tc>
          <w:tcPr>
            <w:tcW w:w="1193" w:type="pct"/>
            <w:shd w:val="clear" w:color="auto" w:fill="auto"/>
            <w:vAlign w:val="center"/>
            <w:hideMark/>
          </w:tcPr>
          <w:p w14:paraId="21391AA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79268458</w:t>
            </w:r>
          </w:p>
        </w:tc>
      </w:tr>
      <w:tr w:rsidR="00773ABE" w:rsidRPr="00DF4F02" w14:paraId="0345214E" w14:textId="77777777" w:rsidTr="00FA06A0">
        <w:trPr>
          <w:trHeight w:val="375"/>
        </w:trPr>
        <w:tc>
          <w:tcPr>
            <w:tcW w:w="1273" w:type="pct"/>
            <w:shd w:val="clear" w:color="auto" w:fill="auto"/>
            <w:vAlign w:val="center"/>
            <w:hideMark/>
          </w:tcPr>
          <w:p w14:paraId="51BBD2F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36" w:type="pct"/>
            <w:shd w:val="clear" w:color="auto" w:fill="auto"/>
            <w:vAlign w:val="center"/>
            <w:hideMark/>
          </w:tcPr>
          <w:p w14:paraId="2D98B7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Adissa</w:t>
            </w:r>
          </w:p>
        </w:tc>
        <w:tc>
          <w:tcPr>
            <w:tcW w:w="1198" w:type="pct"/>
            <w:shd w:val="clear" w:color="auto" w:fill="auto"/>
            <w:vAlign w:val="center"/>
            <w:hideMark/>
          </w:tcPr>
          <w:p w14:paraId="56B81F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B0513396</w:t>
            </w:r>
          </w:p>
        </w:tc>
        <w:tc>
          <w:tcPr>
            <w:tcW w:w="1193" w:type="pct"/>
            <w:shd w:val="clear" w:color="auto" w:fill="auto"/>
            <w:vAlign w:val="center"/>
            <w:hideMark/>
          </w:tcPr>
          <w:p w14:paraId="70A4F4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70654657</w:t>
            </w:r>
          </w:p>
        </w:tc>
      </w:tr>
      <w:tr w:rsidR="00773ABE" w:rsidRPr="00DF4F02" w14:paraId="42A05AEF" w14:textId="77777777" w:rsidTr="00FA06A0">
        <w:trPr>
          <w:trHeight w:val="375"/>
        </w:trPr>
        <w:tc>
          <w:tcPr>
            <w:tcW w:w="1273" w:type="pct"/>
            <w:shd w:val="clear" w:color="auto" w:fill="auto"/>
            <w:vAlign w:val="center"/>
            <w:hideMark/>
          </w:tcPr>
          <w:p w14:paraId="0E1B6D6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D40C78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8" w:type="pct"/>
            <w:shd w:val="clear" w:color="auto" w:fill="auto"/>
            <w:vAlign w:val="center"/>
            <w:hideMark/>
          </w:tcPr>
          <w:p w14:paraId="4932B4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B5594414</w:t>
            </w:r>
          </w:p>
        </w:tc>
        <w:tc>
          <w:tcPr>
            <w:tcW w:w="1193" w:type="pct"/>
            <w:shd w:val="clear" w:color="auto" w:fill="auto"/>
            <w:vAlign w:val="center"/>
            <w:hideMark/>
          </w:tcPr>
          <w:p w14:paraId="394FBA0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65266438</w:t>
            </w:r>
          </w:p>
        </w:tc>
      </w:tr>
      <w:tr w:rsidR="00773ABE" w:rsidRPr="00DF4F02" w14:paraId="73F2A97F" w14:textId="77777777" w:rsidTr="00FA06A0">
        <w:trPr>
          <w:trHeight w:val="375"/>
        </w:trPr>
        <w:tc>
          <w:tcPr>
            <w:tcW w:w="1273" w:type="pct"/>
            <w:shd w:val="clear" w:color="auto" w:fill="auto"/>
            <w:vAlign w:val="center"/>
            <w:hideMark/>
          </w:tcPr>
          <w:p w14:paraId="1CCD6C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GNEGNE</w:t>
            </w:r>
          </w:p>
        </w:tc>
        <w:tc>
          <w:tcPr>
            <w:tcW w:w="1336" w:type="pct"/>
            <w:shd w:val="clear" w:color="auto" w:fill="auto"/>
            <w:vAlign w:val="center"/>
            <w:hideMark/>
          </w:tcPr>
          <w:p w14:paraId="0FB8DC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Mominata</w:t>
            </w:r>
          </w:p>
        </w:tc>
        <w:tc>
          <w:tcPr>
            <w:tcW w:w="1198" w:type="pct"/>
            <w:shd w:val="clear" w:color="auto" w:fill="auto"/>
            <w:vAlign w:val="center"/>
            <w:hideMark/>
          </w:tcPr>
          <w:p w14:paraId="41FB05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B2761880</w:t>
            </w:r>
          </w:p>
        </w:tc>
        <w:tc>
          <w:tcPr>
            <w:tcW w:w="1193" w:type="pct"/>
            <w:shd w:val="clear" w:color="auto" w:fill="auto"/>
            <w:vAlign w:val="center"/>
            <w:hideMark/>
          </w:tcPr>
          <w:p w14:paraId="561B64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73736669</w:t>
            </w:r>
          </w:p>
        </w:tc>
      </w:tr>
      <w:tr w:rsidR="00773ABE" w:rsidRPr="00DF4F02" w14:paraId="5D1BCD5C" w14:textId="77777777" w:rsidTr="00FA06A0">
        <w:trPr>
          <w:trHeight w:val="375"/>
        </w:trPr>
        <w:tc>
          <w:tcPr>
            <w:tcW w:w="1273" w:type="pct"/>
            <w:shd w:val="clear" w:color="auto" w:fill="auto"/>
            <w:vAlign w:val="center"/>
            <w:hideMark/>
          </w:tcPr>
          <w:p w14:paraId="3F5D6D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GNEGNE</w:t>
            </w:r>
          </w:p>
        </w:tc>
        <w:tc>
          <w:tcPr>
            <w:tcW w:w="1336" w:type="pct"/>
            <w:shd w:val="clear" w:color="auto" w:fill="auto"/>
            <w:vAlign w:val="center"/>
            <w:hideMark/>
          </w:tcPr>
          <w:p w14:paraId="7E2FD4A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Mominata</w:t>
            </w:r>
          </w:p>
        </w:tc>
        <w:tc>
          <w:tcPr>
            <w:tcW w:w="1198" w:type="pct"/>
            <w:shd w:val="clear" w:color="auto" w:fill="auto"/>
            <w:vAlign w:val="center"/>
            <w:hideMark/>
          </w:tcPr>
          <w:p w14:paraId="0BFE63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B2761880</w:t>
            </w:r>
          </w:p>
        </w:tc>
        <w:tc>
          <w:tcPr>
            <w:tcW w:w="1193" w:type="pct"/>
            <w:shd w:val="clear" w:color="auto" w:fill="auto"/>
            <w:vAlign w:val="center"/>
            <w:hideMark/>
          </w:tcPr>
          <w:p w14:paraId="393C65D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73736669</w:t>
            </w:r>
          </w:p>
        </w:tc>
      </w:tr>
      <w:tr w:rsidR="00773ABE" w:rsidRPr="00DF4F02" w14:paraId="353E5AE9" w14:textId="77777777" w:rsidTr="00FA06A0">
        <w:trPr>
          <w:trHeight w:val="375"/>
        </w:trPr>
        <w:tc>
          <w:tcPr>
            <w:tcW w:w="1273" w:type="pct"/>
            <w:shd w:val="clear" w:color="auto" w:fill="auto"/>
            <w:vAlign w:val="center"/>
            <w:hideMark/>
          </w:tcPr>
          <w:p w14:paraId="0EA21D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7C56C5A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Momini</w:t>
            </w:r>
          </w:p>
        </w:tc>
        <w:tc>
          <w:tcPr>
            <w:tcW w:w="1198" w:type="pct"/>
            <w:shd w:val="clear" w:color="auto" w:fill="auto"/>
            <w:vAlign w:val="center"/>
            <w:hideMark/>
          </w:tcPr>
          <w:p w14:paraId="27EAA6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B1973106</w:t>
            </w:r>
          </w:p>
        </w:tc>
        <w:tc>
          <w:tcPr>
            <w:tcW w:w="1193" w:type="pct"/>
            <w:shd w:val="clear" w:color="auto" w:fill="auto"/>
            <w:vAlign w:val="center"/>
            <w:hideMark/>
          </w:tcPr>
          <w:p w14:paraId="7002C4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73937551</w:t>
            </w:r>
          </w:p>
        </w:tc>
      </w:tr>
      <w:tr w:rsidR="00773ABE" w:rsidRPr="00DF4F02" w14:paraId="75F9B8D6" w14:textId="77777777" w:rsidTr="00FA06A0">
        <w:trPr>
          <w:trHeight w:val="375"/>
        </w:trPr>
        <w:tc>
          <w:tcPr>
            <w:tcW w:w="1273" w:type="pct"/>
            <w:shd w:val="clear" w:color="auto" w:fill="auto"/>
            <w:vAlign w:val="center"/>
            <w:hideMark/>
          </w:tcPr>
          <w:p w14:paraId="3432716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0E34CD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198" w:type="pct"/>
            <w:shd w:val="clear" w:color="auto" w:fill="auto"/>
            <w:vAlign w:val="center"/>
            <w:hideMark/>
          </w:tcPr>
          <w:p w14:paraId="1ABCFFA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B4803988</w:t>
            </w:r>
          </w:p>
        </w:tc>
        <w:tc>
          <w:tcPr>
            <w:tcW w:w="1193" w:type="pct"/>
            <w:shd w:val="clear" w:color="auto" w:fill="auto"/>
            <w:vAlign w:val="center"/>
            <w:hideMark/>
          </w:tcPr>
          <w:p w14:paraId="5FA91E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70420050</w:t>
            </w:r>
          </w:p>
        </w:tc>
      </w:tr>
      <w:tr w:rsidR="00773ABE" w:rsidRPr="00DF4F02" w14:paraId="31ABDF0B" w14:textId="77777777" w:rsidTr="00FA06A0">
        <w:trPr>
          <w:trHeight w:val="375"/>
        </w:trPr>
        <w:tc>
          <w:tcPr>
            <w:tcW w:w="1273" w:type="pct"/>
            <w:shd w:val="clear" w:color="auto" w:fill="auto"/>
            <w:vAlign w:val="center"/>
            <w:hideMark/>
          </w:tcPr>
          <w:p w14:paraId="0834F0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71EE500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198" w:type="pct"/>
            <w:shd w:val="clear" w:color="auto" w:fill="auto"/>
            <w:vAlign w:val="center"/>
            <w:hideMark/>
          </w:tcPr>
          <w:p w14:paraId="5E7FFA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B4803988</w:t>
            </w:r>
          </w:p>
        </w:tc>
        <w:tc>
          <w:tcPr>
            <w:tcW w:w="1193" w:type="pct"/>
            <w:shd w:val="clear" w:color="auto" w:fill="auto"/>
            <w:vAlign w:val="center"/>
            <w:hideMark/>
          </w:tcPr>
          <w:p w14:paraId="6EBBB21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42A85F1" w14:textId="77777777" w:rsidTr="00FA06A0">
        <w:trPr>
          <w:trHeight w:val="375"/>
        </w:trPr>
        <w:tc>
          <w:tcPr>
            <w:tcW w:w="1273" w:type="pct"/>
            <w:shd w:val="clear" w:color="auto" w:fill="auto"/>
            <w:vAlign w:val="center"/>
            <w:hideMark/>
          </w:tcPr>
          <w:p w14:paraId="299875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NONKAGNE</w:t>
            </w:r>
          </w:p>
        </w:tc>
        <w:tc>
          <w:tcPr>
            <w:tcW w:w="1336" w:type="pct"/>
            <w:shd w:val="clear" w:color="auto" w:fill="auto"/>
            <w:vAlign w:val="center"/>
            <w:hideMark/>
          </w:tcPr>
          <w:p w14:paraId="58F1B3A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98" w:type="pct"/>
            <w:shd w:val="clear" w:color="auto" w:fill="auto"/>
            <w:vAlign w:val="center"/>
            <w:hideMark/>
          </w:tcPr>
          <w:p w14:paraId="4B861F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B3418136</w:t>
            </w:r>
          </w:p>
        </w:tc>
        <w:tc>
          <w:tcPr>
            <w:tcW w:w="1193" w:type="pct"/>
            <w:shd w:val="clear" w:color="auto" w:fill="auto"/>
            <w:vAlign w:val="center"/>
            <w:hideMark/>
          </w:tcPr>
          <w:p w14:paraId="737B16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76519561</w:t>
            </w:r>
          </w:p>
        </w:tc>
      </w:tr>
      <w:tr w:rsidR="00773ABE" w:rsidRPr="00DF4F02" w14:paraId="3C7A706B" w14:textId="77777777" w:rsidTr="00FA06A0">
        <w:trPr>
          <w:trHeight w:val="555"/>
        </w:trPr>
        <w:tc>
          <w:tcPr>
            <w:tcW w:w="1273" w:type="pct"/>
            <w:shd w:val="clear" w:color="auto" w:fill="auto"/>
            <w:vAlign w:val="center"/>
            <w:hideMark/>
          </w:tcPr>
          <w:p w14:paraId="7E6149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754574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Azarratou</w:t>
            </w:r>
          </w:p>
        </w:tc>
        <w:tc>
          <w:tcPr>
            <w:tcW w:w="1198" w:type="pct"/>
            <w:shd w:val="clear" w:color="auto" w:fill="auto"/>
            <w:vAlign w:val="center"/>
            <w:hideMark/>
          </w:tcPr>
          <w:p w14:paraId="04912E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50A747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167BD36" w14:textId="77777777" w:rsidTr="00FA06A0">
        <w:trPr>
          <w:trHeight w:val="555"/>
        </w:trPr>
        <w:tc>
          <w:tcPr>
            <w:tcW w:w="1273" w:type="pct"/>
            <w:shd w:val="clear" w:color="auto" w:fill="auto"/>
            <w:vAlign w:val="center"/>
            <w:hideMark/>
          </w:tcPr>
          <w:p w14:paraId="403796C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2F9F5AC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w:t>
            </w:r>
          </w:p>
        </w:tc>
        <w:tc>
          <w:tcPr>
            <w:tcW w:w="1198" w:type="pct"/>
            <w:shd w:val="clear" w:color="auto" w:fill="auto"/>
            <w:vAlign w:val="center"/>
            <w:hideMark/>
          </w:tcPr>
          <w:p w14:paraId="0F6B71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B1707161</w:t>
            </w:r>
          </w:p>
        </w:tc>
        <w:tc>
          <w:tcPr>
            <w:tcW w:w="1193" w:type="pct"/>
            <w:shd w:val="clear" w:color="auto" w:fill="auto"/>
            <w:vAlign w:val="center"/>
            <w:hideMark/>
          </w:tcPr>
          <w:p w14:paraId="27FC34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50C2936" w14:textId="77777777" w:rsidTr="00FA06A0">
        <w:trPr>
          <w:trHeight w:val="555"/>
        </w:trPr>
        <w:tc>
          <w:tcPr>
            <w:tcW w:w="1273" w:type="pct"/>
            <w:shd w:val="clear" w:color="auto" w:fill="auto"/>
            <w:vAlign w:val="center"/>
            <w:hideMark/>
          </w:tcPr>
          <w:p w14:paraId="53D28C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4F62C4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w:t>
            </w:r>
          </w:p>
        </w:tc>
        <w:tc>
          <w:tcPr>
            <w:tcW w:w="1198" w:type="pct"/>
            <w:shd w:val="clear" w:color="auto" w:fill="auto"/>
            <w:vAlign w:val="center"/>
            <w:hideMark/>
          </w:tcPr>
          <w:p w14:paraId="1B13DA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B1707161</w:t>
            </w:r>
          </w:p>
        </w:tc>
        <w:tc>
          <w:tcPr>
            <w:tcW w:w="1193" w:type="pct"/>
            <w:shd w:val="clear" w:color="auto" w:fill="auto"/>
            <w:vAlign w:val="center"/>
            <w:hideMark/>
          </w:tcPr>
          <w:p w14:paraId="63A611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F7494FE" w14:textId="77777777" w:rsidTr="00FA06A0">
        <w:trPr>
          <w:trHeight w:val="555"/>
        </w:trPr>
        <w:tc>
          <w:tcPr>
            <w:tcW w:w="1273" w:type="pct"/>
            <w:shd w:val="clear" w:color="auto" w:fill="auto"/>
            <w:vAlign w:val="center"/>
            <w:hideMark/>
          </w:tcPr>
          <w:p w14:paraId="6E95FF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0B83D0D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1198" w:type="pct"/>
            <w:shd w:val="clear" w:color="auto" w:fill="auto"/>
            <w:vAlign w:val="center"/>
            <w:hideMark/>
          </w:tcPr>
          <w:p w14:paraId="5AF0835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B1805512</w:t>
            </w:r>
          </w:p>
        </w:tc>
        <w:tc>
          <w:tcPr>
            <w:tcW w:w="1193" w:type="pct"/>
            <w:shd w:val="clear" w:color="auto" w:fill="auto"/>
            <w:vAlign w:val="center"/>
            <w:hideMark/>
          </w:tcPr>
          <w:p w14:paraId="57EB0D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66803695</w:t>
            </w:r>
          </w:p>
        </w:tc>
      </w:tr>
      <w:tr w:rsidR="00773ABE" w:rsidRPr="00DF4F02" w14:paraId="75C1FCF3" w14:textId="77777777" w:rsidTr="00FA06A0">
        <w:trPr>
          <w:trHeight w:val="555"/>
        </w:trPr>
        <w:tc>
          <w:tcPr>
            <w:tcW w:w="1273" w:type="pct"/>
            <w:shd w:val="clear" w:color="auto" w:fill="auto"/>
            <w:vAlign w:val="center"/>
            <w:hideMark/>
          </w:tcPr>
          <w:p w14:paraId="6684D7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1142793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Salamatou</w:t>
            </w:r>
          </w:p>
        </w:tc>
        <w:tc>
          <w:tcPr>
            <w:tcW w:w="1198" w:type="pct"/>
            <w:shd w:val="clear" w:color="auto" w:fill="auto"/>
            <w:vAlign w:val="center"/>
            <w:hideMark/>
          </w:tcPr>
          <w:p w14:paraId="3E30C09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B1805512</w:t>
            </w:r>
          </w:p>
        </w:tc>
        <w:tc>
          <w:tcPr>
            <w:tcW w:w="1193" w:type="pct"/>
            <w:shd w:val="clear" w:color="auto" w:fill="auto"/>
            <w:vAlign w:val="center"/>
            <w:hideMark/>
          </w:tcPr>
          <w:p w14:paraId="6F5A497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66803695</w:t>
            </w:r>
          </w:p>
        </w:tc>
      </w:tr>
      <w:tr w:rsidR="00773ABE" w:rsidRPr="00DF4F02" w14:paraId="73F16D80" w14:textId="77777777" w:rsidTr="00FA06A0">
        <w:trPr>
          <w:trHeight w:val="555"/>
        </w:trPr>
        <w:tc>
          <w:tcPr>
            <w:tcW w:w="1273" w:type="pct"/>
            <w:shd w:val="clear" w:color="auto" w:fill="auto"/>
            <w:vAlign w:val="center"/>
            <w:hideMark/>
          </w:tcPr>
          <w:p w14:paraId="2E11ED7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00D0ADF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Siralon</w:t>
            </w:r>
          </w:p>
        </w:tc>
        <w:tc>
          <w:tcPr>
            <w:tcW w:w="1198" w:type="pct"/>
            <w:shd w:val="clear" w:color="auto" w:fill="auto"/>
            <w:vAlign w:val="center"/>
            <w:hideMark/>
          </w:tcPr>
          <w:p w14:paraId="60AE1F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B1705127</w:t>
            </w:r>
          </w:p>
        </w:tc>
        <w:tc>
          <w:tcPr>
            <w:tcW w:w="1193" w:type="pct"/>
            <w:shd w:val="clear" w:color="auto" w:fill="auto"/>
            <w:vAlign w:val="center"/>
            <w:hideMark/>
          </w:tcPr>
          <w:p w14:paraId="12F8F5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C38C02B" w14:textId="77777777" w:rsidTr="00FA06A0">
        <w:trPr>
          <w:trHeight w:val="555"/>
        </w:trPr>
        <w:tc>
          <w:tcPr>
            <w:tcW w:w="1273" w:type="pct"/>
            <w:shd w:val="clear" w:color="auto" w:fill="auto"/>
            <w:vAlign w:val="center"/>
            <w:hideMark/>
          </w:tcPr>
          <w:p w14:paraId="1002BF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548083E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Siralou</w:t>
            </w:r>
          </w:p>
        </w:tc>
        <w:tc>
          <w:tcPr>
            <w:tcW w:w="1198" w:type="pct"/>
            <w:shd w:val="clear" w:color="auto" w:fill="auto"/>
            <w:vAlign w:val="center"/>
            <w:hideMark/>
          </w:tcPr>
          <w:p w14:paraId="6150FAE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B1705127</w:t>
            </w:r>
          </w:p>
        </w:tc>
        <w:tc>
          <w:tcPr>
            <w:tcW w:w="1193" w:type="pct"/>
            <w:shd w:val="clear" w:color="auto" w:fill="auto"/>
            <w:vAlign w:val="center"/>
            <w:hideMark/>
          </w:tcPr>
          <w:p w14:paraId="7AB63C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8EA40B3" w14:textId="77777777" w:rsidTr="00FA06A0">
        <w:trPr>
          <w:trHeight w:val="555"/>
        </w:trPr>
        <w:tc>
          <w:tcPr>
            <w:tcW w:w="1273" w:type="pct"/>
            <w:shd w:val="clear" w:color="auto" w:fill="auto"/>
            <w:vAlign w:val="center"/>
            <w:hideMark/>
          </w:tcPr>
          <w:p w14:paraId="68310F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3D3278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Tollo sarata</w:t>
            </w:r>
          </w:p>
        </w:tc>
        <w:tc>
          <w:tcPr>
            <w:tcW w:w="1198" w:type="pct"/>
            <w:shd w:val="clear" w:color="auto" w:fill="auto"/>
            <w:vAlign w:val="center"/>
            <w:hideMark/>
          </w:tcPr>
          <w:p w14:paraId="543DD4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B1705550</w:t>
            </w:r>
          </w:p>
        </w:tc>
        <w:tc>
          <w:tcPr>
            <w:tcW w:w="1193" w:type="pct"/>
            <w:shd w:val="clear" w:color="auto" w:fill="auto"/>
            <w:vAlign w:val="center"/>
            <w:hideMark/>
          </w:tcPr>
          <w:p w14:paraId="630A304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74145073</w:t>
            </w:r>
          </w:p>
        </w:tc>
      </w:tr>
      <w:tr w:rsidR="00773ABE" w:rsidRPr="00DF4F02" w14:paraId="4FCC21CE" w14:textId="77777777" w:rsidTr="00FA06A0">
        <w:trPr>
          <w:trHeight w:val="555"/>
        </w:trPr>
        <w:tc>
          <w:tcPr>
            <w:tcW w:w="1273" w:type="pct"/>
            <w:shd w:val="clear" w:color="auto" w:fill="auto"/>
            <w:vAlign w:val="center"/>
            <w:hideMark/>
          </w:tcPr>
          <w:p w14:paraId="6DC0DC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336" w:type="pct"/>
            <w:shd w:val="clear" w:color="auto" w:fill="auto"/>
            <w:vAlign w:val="center"/>
            <w:hideMark/>
          </w:tcPr>
          <w:p w14:paraId="1AC50F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Yandara</w:t>
            </w:r>
          </w:p>
        </w:tc>
        <w:tc>
          <w:tcPr>
            <w:tcW w:w="1198" w:type="pct"/>
            <w:shd w:val="clear" w:color="auto" w:fill="auto"/>
            <w:vAlign w:val="center"/>
            <w:hideMark/>
          </w:tcPr>
          <w:p w14:paraId="14ED5B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w:t>
            </w:r>
          </w:p>
        </w:tc>
        <w:tc>
          <w:tcPr>
            <w:tcW w:w="1193" w:type="pct"/>
            <w:shd w:val="clear" w:color="auto" w:fill="auto"/>
            <w:vAlign w:val="center"/>
            <w:hideMark/>
          </w:tcPr>
          <w:p w14:paraId="70E9AE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76963945</w:t>
            </w:r>
          </w:p>
        </w:tc>
      </w:tr>
      <w:tr w:rsidR="00773ABE" w:rsidRPr="00DF4F02" w14:paraId="61847A45" w14:textId="77777777" w:rsidTr="00FA06A0">
        <w:trPr>
          <w:trHeight w:val="555"/>
        </w:trPr>
        <w:tc>
          <w:tcPr>
            <w:tcW w:w="1273" w:type="pct"/>
            <w:shd w:val="clear" w:color="auto" w:fill="auto"/>
            <w:vAlign w:val="center"/>
            <w:hideMark/>
          </w:tcPr>
          <w:p w14:paraId="6539C8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GOUEM</w:t>
            </w:r>
          </w:p>
        </w:tc>
        <w:tc>
          <w:tcPr>
            <w:tcW w:w="1336" w:type="pct"/>
            <w:shd w:val="clear" w:color="auto" w:fill="auto"/>
            <w:vAlign w:val="center"/>
            <w:hideMark/>
          </w:tcPr>
          <w:p w14:paraId="74DB5E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Roukietou</w:t>
            </w:r>
          </w:p>
        </w:tc>
        <w:tc>
          <w:tcPr>
            <w:tcW w:w="1198" w:type="pct"/>
            <w:shd w:val="clear" w:color="auto" w:fill="auto"/>
            <w:vAlign w:val="center"/>
            <w:hideMark/>
          </w:tcPr>
          <w:p w14:paraId="1EC1CE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824</w:t>
            </w:r>
          </w:p>
        </w:tc>
        <w:tc>
          <w:tcPr>
            <w:tcW w:w="1193" w:type="pct"/>
            <w:shd w:val="clear" w:color="auto" w:fill="auto"/>
            <w:vAlign w:val="center"/>
            <w:hideMark/>
          </w:tcPr>
          <w:p w14:paraId="0C2423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79857898</w:t>
            </w:r>
          </w:p>
        </w:tc>
      </w:tr>
      <w:tr w:rsidR="00773ABE" w:rsidRPr="00DF4F02" w14:paraId="4B3AFC02" w14:textId="77777777" w:rsidTr="00FA06A0">
        <w:trPr>
          <w:trHeight w:val="555"/>
        </w:trPr>
        <w:tc>
          <w:tcPr>
            <w:tcW w:w="1273" w:type="pct"/>
            <w:shd w:val="clear" w:color="auto" w:fill="auto"/>
            <w:vAlign w:val="center"/>
            <w:hideMark/>
          </w:tcPr>
          <w:p w14:paraId="325384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NONI</w:t>
            </w:r>
          </w:p>
        </w:tc>
        <w:tc>
          <w:tcPr>
            <w:tcW w:w="1336" w:type="pct"/>
            <w:shd w:val="clear" w:color="auto" w:fill="auto"/>
            <w:vAlign w:val="center"/>
            <w:hideMark/>
          </w:tcPr>
          <w:p w14:paraId="48FFCDE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Abibata</w:t>
            </w:r>
          </w:p>
        </w:tc>
        <w:tc>
          <w:tcPr>
            <w:tcW w:w="1198" w:type="pct"/>
            <w:shd w:val="clear" w:color="auto" w:fill="auto"/>
            <w:vAlign w:val="center"/>
            <w:hideMark/>
          </w:tcPr>
          <w:p w14:paraId="188A3B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12</w:t>
            </w:r>
          </w:p>
        </w:tc>
        <w:tc>
          <w:tcPr>
            <w:tcW w:w="1193" w:type="pct"/>
            <w:shd w:val="clear" w:color="auto" w:fill="auto"/>
            <w:vAlign w:val="center"/>
            <w:hideMark/>
          </w:tcPr>
          <w:p w14:paraId="0A110D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69690608</w:t>
            </w:r>
          </w:p>
        </w:tc>
      </w:tr>
      <w:tr w:rsidR="00773ABE" w:rsidRPr="00DF4F02" w14:paraId="0A53C791" w14:textId="77777777" w:rsidTr="00FA06A0">
        <w:trPr>
          <w:trHeight w:val="555"/>
        </w:trPr>
        <w:tc>
          <w:tcPr>
            <w:tcW w:w="1273" w:type="pct"/>
            <w:shd w:val="clear" w:color="auto" w:fill="auto"/>
            <w:vAlign w:val="center"/>
            <w:hideMark/>
          </w:tcPr>
          <w:p w14:paraId="30E2B4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NONI</w:t>
            </w:r>
          </w:p>
        </w:tc>
        <w:tc>
          <w:tcPr>
            <w:tcW w:w="1336" w:type="pct"/>
            <w:shd w:val="clear" w:color="auto" w:fill="auto"/>
            <w:vAlign w:val="center"/>
            <w:hideMark/>
          </w:tcPr>
          <w:p w14:paraId="042B53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Habibatou</w:t>
            </w:r>
          </w:p>
        </w:tc>
        <w:tc>
          <w:tcPr>
            <w:tcW w:w="1198" w:type="pct"/>
            <w:shd w:val="clear" w:color="auto" w:fill="auto"/>
            <w:vAlign w:val="center"/>
            <w:hideMark/>
          </w:tcPr>
          <w:p w14:paraId="0D2A513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93" w:type="pct"/>
            <w:shd w:val="clear" w:color="auto" w:fill="auto"/>
            <w:vAlign w:val="center"/>
            <w:hideMark/>
          </w:tcPr>
          <w:p w14:paraId="2B7A35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65690668</w:t>
            </w:r>
          </w:p>
        </w:tc>
      </w:tr>
      <w:tr w:rsidR="00773ABE" w:rsidRPr="00DF4F02" w14:paraId="4190136A" w14:textId="77777777" w:rsidTr="00FA06A0">
        <w:trPr>
          <w:trHeight w:val="555"/>
        </w:trPr>
        <w:tc>
          <w:tcPr>
            <w:tcW w:w="1273" w:type="pct"/>
            <w:shd w:val="clear" w:color="auto" w:fill="auto"/>
            <w:vAlign w:val="center"/>
            <w:hideMark/>
          </w:tcPr>
          <w:p w14:paraId="4B1BC4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336" w:type="pct"/>
            <w:shd w:val="clear" w:color="auto" w:fill="auto"/>
            <w:vAlign w:val="center"/>
            <w:hideMark/>
          </w:tcPr>
          <w:p w14:paraId="033E8B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Adjaratou</w:t>
            </w:r>
          </w:p>
        </w:tc>
        <w:tc>
          <w:tcPr>
            <w:tcW w:w="1198" w:type="pct"/>
            <w:shd w:val="clear" w:color="auto" w:fill="auto"/>
            <w:vAlign w:val="center"/>
            <w:hideMark/>
          </w:tcPr>
          <w:p w14:paraId="118C1B8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B1807548</w:t>
            </w:r>
          </w:p>
        </w:tc>
        <w:tc>
          <w:tcPr>
            <w:tcW w:w="1193" w:type="pct"/>
            <w:shd w:val="clear" w:color="auto" w:fill="auto"/>
            <w:vAlign w:val="center"/>
            <w:hideMark/>
          </w:tcPr>
          <w:p w14:paraId="47090E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67174386</w:t>
            </w:r>
          </w:p>
        </w:tc>
      </w:tr>
      <w:tr w:rsidR="00773ABE" w:rsidRPr="00DF4F02" w14:paraId="1780BE69" w14:textId="77777777" w:rsidTr="00FA06A0">
        <w:trPr>
          <w:trHeight w:val="555"/>
        </w:trPr>
        <w:tc>
          <w:tcPr>
            <w:tcW w:w="1273" w:type="pct"/>
            <w:shd w:val="clear" w:color="auto" w:fill="auto"/>
            <w:vAlign w:val="center"/>
            <w:hideMark/>
          </w:tcPr>
          <w:p w14:paraId="4F45A2B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YABRE</w:t>
            </w:r>
          </w:p>
        </w:tc>
        <w:tc>
          <w:tcPr>
            <w:tcW w:w="1336" w:type="pct"/>
            <w:shd w:val="clear" w:color="auto" w:fill="auto"/>
            <w:vAlign w:val="center"/>
            <w:hideMark/>
          </w:tcPr>
          <w:p w14:paraId="3D81600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Animata</w:t>
            </w:r>
          </w:p>
        </w:tc>
        <w:tc>
          <w:tcPr>
            <w:tcW w:w="1198" w:type="pct"/>
            <w:shd w:val="clear" w:color="auto" w:fill="auto"/>
            <w:vAlign w:val="center"/>
            <w:hideMark/>
          </w:tcPr>
          <w:p w14:paraId="274E33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B1807253</w:t>
            </w:r>
          </w:p>
        </w:tc>
        <w:tc>
          <w:tcPr>
            <w:tcW w:w="1193" w:type="pct"/>
            <w:shd w:val="clear" w:color="auto" w:fill="auto"/>
            <w:vAlign w:val="center"/>
            <w:hideMark/>
          </w:tcPr>
          <w:p w14:paraId="7E1F72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65107856</w:t>
            </w:r>
          </w:p>
        </w:tc>
      </w:tr>
      <w:tr w:rsidR="00773ABE" w:rsidRPr="00DF4F02" w14:paraId="7C744291" w14:textId="77777777" w:rsidTr="00FA06A0">
        <w:trPr>
          <w:trHeight w:val="555"/>
        </w:trPr>
        <w:tc>
          <w:tcPr>
            <w:tcW w:w="1273" w:type="pct"/>
            <w:shd w:val="clear" w:color="auto" w:fill="auto"/>
            <w:vAlign w:val="center"/>
            <w:hideMark/>
          </w:tcPr>
          <w:p w14:paraId="4115733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1336" w:type="pct"/>
            <w:shd w:val="clear" w:color="auto" w:fill="auto"/>
            <w:vAlign w:val="center"/>
            <w:hideMark/>
          </w:tcPr>
          <w:p w14:paraId="6EF22A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Barkima</w:t>
            </w:r>
          </w:p>
        </w:tc>
        <w:tc>
          <w:tcPr>
            <w:tcW w:w="1198" w:type="pct"/>
            <w:shd w:val="clear" w:color="auto" w:fill="auto"/>
            <w:vAlign w:val="center"/>
            <w:hideMark/>
          </w:tcPr>
          <w:p w14:paraId="5B580D3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B1807196</w:t>
            </w:r>
          </w:p>
        </w:tc>
        <w:tc>
          <w:tcPr>
            <w:tcW w:w="1193" w:type="pct"/>
            <w:shd w:val="clear" w:color="auto" w:fill="auto"/>
            <w:vAlign w:val="center"/>
            <w:hideMark/>
          </w:tcPr>
          <w:p w14:paraId="5BFFB9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65491412</w:t>
            </w:r>
          </w:p>
        </w:tc>
      </w:tr>
      <w:tr w:rsidR="00773ABE" w:rsidRPr="00DF4F02" w14:paraId="626BAC74" w14:textId="77777777" w:rsidTr="00FA06A0">
        <w:trPr>
          <w:trHeight w:val="555"/>
        </w:trPr>
        <w:tc>
          <w:tcPr>
            <w:tcW w:w="1273" w:type="pct"/>
            <w:shd w:val="clear" w:color="auto" w:fill="auto"/>
            <w:vAlign w:val="center"/>
            <w:hideMark/>
          </w:tcPr>
          <w:p w14:paraId="132AAA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YODA</w:t>
            </w:r>
          </w:p>
        </w:tc>
        <w:tc>
          <w:tcPr>
            <w:tcW w:w="1336" w:type="pct"/>
            <w:shd w:val="clear" w:color="auto" w:fill="auto"/>
            <w:vAlign w:val="center"/>
            <w:hideMark/>
          </w:tcPr>
          <w:p w14:paraId="66CC00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Penlou</w:t>
            </w:r>
          </w:p>
        </w:tc>
        <w:tc>
          <w:tcPr>
            <w:tcW w:w="1198" w:type="pct"/>
            <w:shd w:val="clear" w:color="auto" w:fill="auto"/>
            <w:vAlign w:val="center"/>
            <w:hideMark/>
          </w:tcPr>
          <w:p w14:paraId="3B2CFE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404</w:t>
            </w:r>
          </w:p>
        </w:tc>
        <w:tc>
          <w:tcPr>
            <w:tcW w:w="1193" w:type="pct"/>
            <w:shd w:val="clear" w:color="auto" w:fill="auto"/>
            <w:vAlign w:val="center"/>
            <w:hideMark/>
          </w:tcPr>
          <w:p w14:paraId="481ED8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9831FE0" w14:textId="77777777" w:rsidTr="00FA06A0">
        <w:trPr>
          <w:trHeight w:val="555"/>
        </w:trPr>
        <w:tc>
          <w:tcPr>
            <w:tcW w:w="1273" w:type="pct"/>
            <w:shd w:val="clear" w:color="auto" w:fill="auto"/>
            <w:vAlign w:val="center"/>
            <w:hideMark/>
          </w:tcPr>
          <w:p w14:paraId="57C3DA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0F94AE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1198" w:type="pct"/>
            <w:shd w:val="clear" w:color="auto" w:fill="auto"/>
            <w:vAlign w:val="center"/>
            <w:hideMark/>
          </w:tcPr>
          <w:p w14:paraId="5605EE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B1000062</w:t>
            </w:r>
          </w:p>
        </w:tc>
        <w:tc>
          <w:tcPr>
            <w:tcW w:w="1193" w:type="pct"/>
            <w:shd w:val="clear" w:color="auto" w:fill="auto"/>
            <w:vAlign w:val="center"/>
            <w:hideMark/>
          </w:tcPr>
          <w:p w14:paraId="3C8BC7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68390822</w:t>
            </w:r>
          </w:p>
        </w:tc>
      </w:tr>
      <w:tr w:rsidR="00773ABE" w:rsidRPr="00DF4F02" w14:paraId="64796B05" w14:textId="77777777" w:rsidTr="00FA06A0">
        <w:trPr>
          <w:trHeight w:val="555"/>
        </w:trPr>
        <w:tc>
          <w:tcPr>
            <w:tcW w:w="1273" w:type="pct"/>
            <w:shd w:val="clear" w:color="auto" w:fill="auto"/>
            <w:vAlign w:val="center"/>
            <w:hideMark/>
          </w:tcPr>
          <w:p w14:paraId="166AC9B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19C9363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Henri</w:t>
            </w:r>
          </w:p>
        </w:tc>
        <w:tc>
          <w:tcPr>
            <w:tcW w:w="1198" w:type="pct"/>
            <w:shd w:val="clear" w:color="auto" w:fill="auto"/>
            <w:vAlign w:val="center"/>
            <w:hideMark/>
          </w:tcPr>
          <w:p w14:paraId="5730BE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B1707399</w:t>
            </w:r>
          </w:p>
        </w:tc>
        <w:tc>
          <w:tcPr>
            <w:tcW w:w="1193" w:type="pct"/>
            <w:shd w:val="clear" w:color="auto" w:fill="auto"/>
            <w:vAlign w:val="center"/>
            <w:hideMark/>
          </w:tcPr>
          <w:p w14:paraId="0419951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76914570</w:t>
            </w:r>
          </w:p>
        </w:tc>
      </w:tr>
      <w:tr w:rsidR="00773ABE" w:rsidRPr="00DF4F02" w14:paraId="445D3002" w14:textId="77777777" w:rsidTr="00FA06A0">
        <w:trPr>
          <w:trHeight w:val="555"/>
        </w:trPr>
        <w:tc>
          <w:tcPr>
            <w:tcW w:w="1273" w:type="pct"/>
            <w:shd w:val="clear" w:color="auto" w:fill="auto"/>
            <w:vAlign w:val="center"/>
            <w:hideMark/>
          </w:tcPr>
          <w:p w14:paraId="210B8C9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531D34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Henri</w:t>
            </w:r>
          </w:p>
        </w:tc>
        <w:tc>
          <w:tcPr>
            <w:tcW w:w="1198" w:type="pct"/>
            <w:shd w:val="clear" w:color="auto" w:fill="auto"/>
            <w:vAlign w:val="center"/>
            <w:hideMark/>
          </w:tcPr>
          <w:p w14:paraId="226C57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B1707399</w:t>
            </w:r>
          </w:p>
        </w:tc>
        <w:tc>
          <w:tcPr>
            <w:tcW w:w="1193" w:type="pct"/>
            <w:shd w:val="clear" w:color="auto" w:fill="auto"/>
            <w:vAlign w:val="center"/>
            <w:hideMark/>
          </w:tcPr>
          <w:p w14:paraId="316D2C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7F6752A" w14:textId="77777777" w:rsidTr="00FA06A0">
        <w:trPr>
          <w:trHeight w:val="555"/>
        </w:trPr>
        <w:tc>
          <w:tcPr>
            <w:tcW w:w="1273" w:type="pct"/>
            <w:shd w:val="clear" w:color="auto" w:fill="auto"/>
            <w:vAlign w:val="center"/>
            <w:hideMark/>
          </w:tcPr>
          <w:p w14:paraId="46078D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2AD1F9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Mahama</w:t>
            </w:r>
          </w:p>
        </w:tc>
        <w:tc>
          <w:tcPr>
            <w:tcW w:w="1198" w:type="pct"/>
            <w:shd w:val="clear" w:color="auto" w:fill="auto"/>
            <w:vAlign w:val="center"/>
            <w:hideMark/>
          </w:tcPr>
          <w:p w14:paraId="546698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625</w:t>
            </w:r>
          </w:p>
        </w:tc>
        <w:tc>
          <w:tcPr>
            <w:tcW w:w="1193" w:type="pct"/>
            <w:shd w:val="clear" w:color="auto" w:fill="auto"/>
            <w:vAlign w:val="center"/>
            <w:hideMark/>
          </w:tcPr>
          <w:p w14:paraId="7EFE2C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76557684</w:t>
            </w:r>
          </w:p>
        </w:tc>
      </w:tr>
      <w:tr w:rsidR="00773ABE" w:rsidRPr="00DF4F02" w14:paraId="6754351A" w14:textId="77777777" w:rsidTr="00FA06A0">
        <w:trPr>
          <w:trHeight w:val="555"/>
        </w:trPr>
        <w:tc>
          <w:tcPr>
            <w:tcW w:w="1273" w:type="pct"/>
            <w:shd w:val="clear" w:color="auto" w:fill="auto"/>
            <w:vAlign w:val="center"/>
            <w:hideMark/>
          </w:tcPr>
          <w:p w14:paraId="44F9BB6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3B963A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198" w:type="pct"/>
            <w:shd w:val="clear" w:color="auto" w:fill="auto"/>
            <w:vAlign w:val="center"/>
            <w:hideMark/>
          </w:tcPr>
          <w:p w14:paraId="0D3FC45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B1807258</w:t>
            </w:r>
          </w:p>
        </w:tc>
        <w:tc>
          <w:tcPr>
            <w:tcW w:w="1193" w:type="pct"/>
            <w:shd w:val="clear" w:color="auto" w:fill="auto"/>
            <w:vAlign w:val="center"/>
            <w:hideMark/>
          </w:tcPr>
          <w:p w14:paraId="625B65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67574052</w:t>
            </w:r>
          </w:p>
        </w:tc>
      </w:tr>
      <w:tr w:rsidR="00773ABE" w:rsidRPr="00DF4F02" w14:paraId="3DAA03B3" w14:textId="77777777" w:rsidTr="00FA06A0">
        <w:trPr>
          <w:trHeight w:val="555"/>
        </w:trPr>
        <w:tc>
          <w:tcPr>
            <w:tcW w:w="1273" w:type="pct"/>
            <w:shd w:val="clear" w:color="auto" w:fill="auto"/>
            <w:vAlign w:val="center"/>
            <w:hideMark/>
          </w:tcPr>
          <w:p w14:paraId="248626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4990FF7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Sayba</w:t>
            </w:r>
          </w:p>
        </w:tc>
        <w:tc>
          <w:tcPr>
            <w:tcW w:w="1198" w:type="pct"/>
            <w:shd w:val="clear" w:color="auto" w:fill="auto"/>
            <w:vAlign w:val="center"/>
            <w:hideMark/>
          </w:tcPr>
          <w:p w14:paraId="5AA51A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B4018705</w:t>
            </w:r>
          </w:p>
        </w:tc>
        <w:tc>
          <w:tcPr>
            <w:tcW w:w="1193" w:type="pct"/>
            <w:shd w:val="clear" w:color="auto" w:fill="auto"/>
            <w:vAlign w:val="center"/>
            <w:hideMark/>
          </w:tcPr>
          <w:p w14:paraId="0B00EDA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5A2F5A2" w14:textId="77777777" w:rsidTr="00FA06A0">
        <w:trPr>
          <w:trHeight w:val="555"/>
        </w:trPr>
        <w:tc>
          <w:tcPr>
            <w:tcW w:w="1273" w:type="pct"/>
            <w:shd w:val="clear" w:color="auto" w:fill="auto"/>
            <w:vAlign w:val="center"/>
            <w:hideMark/>
          </w:tcPr>
          <w:p w14:paraId="3E5CB0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04E4AF1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Seydou</w:t>
            </w:r>
          </w:p>
        </w:tc>
        <w:tc>
          <w:tcPr>
            <w:tcW w:w="1198" w:type="pct"/>
            <w:shd w:val="clear" w:color="auto" w:fill="auto"/>
            <w:vAlign w:val="center"/>
            <w:hideMark/>
          </w:tcPr>
          <w:p w14:paraId="541D46B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B4059004</w:t>
            </w:r>
          </w:p>
        </w:tc>
        <w:tc>
          <w:tcPr>
            <w:tcW w:w="1193" w:type="pct"/>
            <w:shd w:val="clear" w:color="auto" w:fill="auto"/>
            <w:vAlign w:val="center"/>
            <w:hideMark/>
          </w:tcPr>
          <w:p w14:paraId="022EBA0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75956700</w:t>
            </w:r>
          </w:p>
        </w:tc>
      </w:tr>
      <w:tr w:rsidR="00773ABE" w:rsidRPr="00DF4F02" w14:paraId="5A2C7E3D" w14:textId="77777777" w:rsidTr="00FA06A0">
        <w:trPr>
          <w:trHeight w:val="555"/>
        </w:trPr>
        <w:tc>
          <w:tcPr>
            <w:tcW w:w="1273" w:type="pct"/>
            <w:shd w:val="clear" w:color="auto" w:fill="auto"/>
            <w:vAlign w:val="center"/>
            <w:hideMark/>
          </w:tcPr>
          <w:p w14:paraId="67B61A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5034B7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1198" w:type="pct"/>
            <w:shd w:val="clear" w:color="auto" w:fill="auto"/>
            <w:vAlign w:val="center"/>
            <w:hideMark/>
          </w:tcPr>
          <w:p w14:paraId="1174EBF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B4923221</w:t>
            </w:r>
          </w:p>
        </w:tc>
        <w:tc>
          <w:tcPr>
            <w:tcW w:w="1193" w:type="pct"/>
            <w:shd w:val="clear" w:color="auto" w:fill="auto"/>
            <w:vAlign w:val="center"/>
            <w:hideMark/>
          </w:tcPr>
          <w:p w14:paraId="4D8DF6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74509702</w:t>
            </w:r>
          </w:p>
        </w:tc>
      </w:tr>
      <w:tr w:rsidR="00773ABE" w:rsidRPr="00DF4F02" w14:paraId="0F17652F" w14:textId="77777777" w:rsidTr="00FA06A0">
        <w:trPr>
          <w:trHeight w:val="555"/>
        </w:trPr>
        <w:tc>
          <w:tcPr>
            <w:tcW w:w="1273" w:type="pct"/>
            <w:shd w:val="clear" w:color="auto" w:fill="auto"/>
            <w:vAlign w:val="center"/>
            <w:hideMark/>
          </w:tcPr>
          <w:p w14:paraId="77F3E2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6247D0E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1198" w:type="pct"/>
            <w:shd w:val="clear" w:color="auto" w:fill="auto"/>
            <w:vAlign w:val="center"/>
            <w:hideMark/>
          </w:tcPr>
          <w:p w14:paraId="782634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B5538974</w:t>
            </w:r>
          </w:p>
        </w:tc>
        <w:tc>
          <w:tcPr>
            <w:tcW w:w="1193" w:type="pct"/>
            <w:shd w:val="clear" w:color="auto" w:fill="auto"/>
            <w:vAlign w:val="center"/>
            <w:hideMark/>
          </w:tcPr>
          <w:p w14:paraId="6CB5A2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75222717</w:t>
            </w:r>
          </w:p>
        </w:tc>
      </w:tr>
      <w:tr w:rsidR="00773ABE" w:rsidRPr="00DF4F02" w14:paraId="3C5FA1AC" w14:textId="77777777" w:rsidTr="00FA06A0">
        <w:trPr>
          <w:trHeight w:val="555"/>
        </w:trPr>
        <w:tc>
          <w:tcPr>
            <w:tcW w:w="1273" w:type="pct"/>
            <w:shd w:val="clear" w:color="auto" w:fill="auto"/>
            <w:vAlign w:val="center"/>
            <w:hideMark/>
          </w:tcPr>
          <w:p w14:paraId="0F916B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58C4CD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1198" w:type="pct"/>
            <w:shd w:val="clear" w:color="auto" w:fill="auto"/>
            <w:vAlign w:val="center"/>
            <w:hideMark/>
          </w:tcPr>
          <w:p w14:paraId="11126A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B5538974</w:t>
            </w:r>
          </w:p>
        </w:tc>
        <w:tc>
          <w:tcPr>
            <w:tcW w:w="1193" w:type="pct"/>
            <w:shd w:val="clear" w:color="auto" w:fill="auto"/>
            <w:vAlign w:val="center"/>
            <w:hideMark/>
          </w:tcPr>
          <w:p w14:paraId="0A7EC53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4A89800" w14:textId="77777777" w:rsidTr="00FA06A0">
        <w:trPr>
          <w:trHeight w:val="555"/>
        </w:trPr>
        <w:tc>
          <w:tcPr>
            <w:tcW w:w="1273" w:type="pct"/>
            <w:shd w:val="clear" w:color="auto" w:fill="auto"/>
            <w:vAlign w:val="center"/>
            <w:hideMark/>
          </w:tcPr>
          <w:p w14:paraId="3BCA18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530D73B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Zakaria</w:t>
            </w:r>
          </w:p>
        </w:tc>
        <w:tc>
          <w:tcPr>
            <w:tcW w:w="1198" w:type="pct"/>
            <w:shd w:val="clear" w:color="auto" w:fill="auto"/>
            <w:vAlign w:val="center"/>
            <w:hideMark/>
          </w:tcPr>
          <w:p w14:paraId="461E4F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B5538974</w:t>
            </w:r>
          </w:p>
        </w:tc>
        <w:tc>
          <w:tcPr>
            <w:tcW w:w="1193" w:type="pct"/>
            <w:shd w:val="clear" w:color="auto" w:fill="auto"/>
            <w:vAlign w:val="center"/>
            <w:hideMark/>
          </w:tcPr>
          <w:p w14:paraId="13E008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2CDB145" w14:textId="77777777" w:rsidTr="00FA06A0">
        <w:trPr>
          <w:trHeight w:val="375"/>
        </w:trPr>
        <w:tc>
          <w:tcPr>
            <w:tcW w:w="1273" w:type="pct"/>
            <w:shd w:val="clear" w:color="auto" w:fill="auto"/>
            <w:vAlign w:val="center"/>
            <w:hideMark/>
          </w:tcPr>
          <w:p w14:paraId="22DC06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6DEA8AB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1198" w:type="pct"/>
            <w:shd w:val="clear" w:color="auto" w:fill="auto"/>
            <w:vAlign w:val="center"/>
            <w:hideMark/>
          </w:tcPr>
          <w:p w14:paraId="59D7968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B7231542</w:t>
            </w:r>
          </w:p>
        </w:tc>
        <w:tc>
          <w:tcPr>
            <w:tcW w:w="1193" w:type="pct"/>
            <w:shd w:val="clear" w:color="auto" w:fill="auto"/>
            <w:vAlign w:val="center"/>
            <w:hideMark/>
          </w:tcPr>
          <w:p w14:paraId="3EB64D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ECFC1CD" w14:textId="77777777" w:rsidTr="00FA06A0">
        <w:trPr>
          <w:trHeight w:val="375"/>
        </w:trPr>
        <w:tc>
          <w:tcPr>
            <w:tcW w:w="1273" w:type="pct"/>
            <w:shd w:val="clear" w:color="auto" w:fill="auto"/>
            <w:vAlign w:val="center"/>
            <w:hideMark/>
          </w:tcPr>
          <w:p w14:paraId="5816875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73532E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Daniel</w:t>
            </w:r>
          </w:p>
        </w:tc>
        <w:tc>
          <w:tcPr>
            <w:tcW w:w="1198" w:type="pct"/>
            <w:shd w:val="clear" w:color="auto" w:fill="auto"/>
            <w:vAlign w:val="center"/>
            <w:hideMark/>
          </w:tcPr>
          <w:p w14:paraId="5934AE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B7231542</w:t>
            </w:r>
          </w:p>
        </w:tc>
        <w:tc>
          <w:tcPr>
            <w:tcW w:w="1193" w:type="pct"/>
            <w:shd w:val="clear" w:color="auto" w:fill="auto"/>
            <w:vAlign w:val="center"/>
            <w:hideMark/>
          </w:tcPr>
          <w:p w14:paraId="5508D4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95F18A8" w14:textId="77777777" w:rsidTr="00FA06A0">
        <w:trPr>
          <w:trHeight w:val="375"/>
        </w:trPr>
        <w:tc>
          <w:tcPr>
            <w:tcW w:w="1273" w:type="pct"/>
            <w:shd w:val="clear" w:color="auto" w:fill="auto"/>
            <w:vAlign w:val="center"/>
            <w:hideMark/>
          </w:tcPr>
          <w:p w14:paraId="134AAA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3276AA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Dominique</w:t>
            </w:r>
          </w:p>
        </w:tc>
        <w:tc>
          <w:tcPr>
            <w:tcW w:w="1198" w:type="pct"/>
            <w:shd w:val="clear" w:color="auto" w:fill="auto"/>
            <w:vAlign w:val="center"/>
            <w:hideMark/>
          </w:tcPr>
          <w:p w14:paraId="0D6EF5E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B5990133</w:t>
            </w:r>
          </w:p>
        </w:tc>
        <w:tc>
          <w:tcPr>
            <w:tcW w:w="1193" w:type="pct"/>
            <w:shd w:val="clear" w:color="auto" w:fill="auto"/>
            <w:vAlign w:val="center"/>
            <w:hideMark/>
          </w:tcPr>
          <w:p w14:paraId="74DC7AC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74244447</w:t>
            </w:r>
          </w:p>
        </w:tc>
      </w:tr>
      <w:tr w:rsidR="00773ABE" w:rsidRPr="00DF4F02" w14:paraId="0E138EBC" w14:textId="77777777" w:rsidTr="00FA06A0">
        <w:trPr>
          <w:trHeight w:val="375"/>
        </w:trPr>
        <w:tc>
          <w:tcPr>
            <w:tcW w:w="1273" w:type="pct"/>
            <w:shd w:val="clear" w:color="auto" w:fill="auto"/>
            <w:vAlign w:val="center"/>
            <w:hideMark/>
          </w:tcPr>
          <w:p w14:paraId="6041C25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55C87CB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Dominique</w:t>
            </w:r>
          </w:p>
        </w:tc>
        <w:tc>
          <w:tcPr>
            <w:tcW w:w="1198" w:type="pct"/>
            <w:shd w:val="clear" w:color="auto" w:fill="auto"/>
            <w:vAlign w:val="center"/>
            <w:hideMark/>
          </w:tcPr>
          <w:p w14:paraId="076613F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B5990133</w:t>
            </w:r>
          </w:p>
        </w:tc>
        <w:tc>
          <w:tcPr>
            <w:tcW w:w="1193" w:type="pct"/>
            <w:shd w:val="clear" w:color="auto" w:fill="auto"/>
            <w:vAlign w:val="center"/>
            <w:hideMark/>
          </w:tcPr>
          <w:p w14:paraId="721797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18464AC" w14:textId="77777777" w:rsidTr="00FA06A0">
        <w:trPr>
          <w:trHeight w:val="375"/>
        </w:trPr>
        <w:tc>
          <w:tcPr>
            <w:tcW w:w="1273" w:type="pct"/>
            <w:shd w:val="clear" w:color="auto" w:fill="auto"/>
            <w:vAlign w:val="center"/>
            <w:hideMark/>
          </w:tcPr>
          <w:p w14:paraId="1F5773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78EC42F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Maliki</w:t>
            </w:r>
          </w:p>
        </w:tc>
        <w:tc>
          <w:tcPr>
            <w:tcW w:w="1198" w:type="pct"/>
            <w:shd w:val="clear" w:color="auto" w:fill="auto"/>
            <w:vAlign w:val="center"/>
            <w:hideMark/>
          </w:tcPr>
          <w:p w14:paraId="1AD3230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B7231672</w:t>
            </w:r>
          </w:p>
        </w:tc>
        <w:tc>
          <w:tcPr>
            <w:tcW w:w="1193" w:type="pct"/>
            <w:shd w:val="clear" w:color="auto" w:fill="auto"/>
            <w:vAlign w:val="center"/>
            <w:hideMark/>
          </w:tcPr>
          <w:p w14:paraId="30F491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77711820</w:t>
            </w:r>
          </w:p>
        </w:tc>
      </w:tr>
      <w:tr w:rsidR="00773ABE" w:rsidRPr="00DF4F02" w14:paraId="1BA8DE38" w14:textId="77777777" w:rsidTr="00FA06A0">
        <w:trPr>
          <w:trHeight w:val="375"/>
        </w:trPr>
        <w:tc>
          <w:tcPr>
            <w:tcW w:w="1273" w:type="pct"/>
            <w:shd w:val="clear" w:color="auto" w:fill="auto"/>
            <w:vAlign w:val="center"/>
            <w:hideMark/>
          </w:tcPr>
          <w:p w14:paraId="3F16EC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6D77338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Maliki</w:t>
            </w:r>
          </w:p>
        </w:tc>
        <w:tc>
          <w:tcPr>
            <w:tcW w:w="1198" w:type="pct"/>
            <w:shd w:val="clear" w:color="auto" w:fill="auto"/>
            <w:vAlign w:val="center"/>
            <w:hideMark/>
          </w:tcPr>
          <w:p w14:paraId="1100D0A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B7231672</w:t>
            </w:r>
          </w:p>
        </w:tc>
        <w:tc>
          <w:tcPr>
            <w:tcW w:w="1193" w:type="pct"/>
            <w:shd w:val="clear" w:color="auto" w:fill="auto"/>
            <w:vAlign w:val="center"/>
            <w:hideMark/>
          </w:tcPr>
          <w:p w14:paraId="6750A3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847FEF7" w14:textId="77777777" w:rsidTr="00FA06A0">
        <w:trPr>
          <w:trHeight w:val="375"/>
        </w:trPr>
        <w:tc>
          <w:tcPr>
            <w:tcW w:w="1273" w:type="pct"/>
            <w:shd w:val="clear" w:color="auto" w:fill="auto"/>
            <w:vAlign w:val="center"/>
            <w:hideMark/>
          </w:tcPr>
          <w:p w14:paraId="3861CF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1B6814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Nabyam</w:t>
            </w:r>
          </w:p>
        </w:tc>
        <w:tc>
          <w:tcPr>
            <w:tcW w:w="1198" w:type="pct"/>
            <w:shd w:val="clear" w:color="auto" w:fill="auto"/>
            <w:vAlign w:val="center"/>
            <w:hideMark/>
          </w:tcPr>
          <w:p w14:paraId="02DB12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B7231535</w:t>
            </w:r>
          </w:p>
        </w:tc>
        <w:tc>
          <w:tcPr>
            <w:tcW w:w="1193" w:type="pct"/>
            <w:shd w:val="clear" w:color="auto" w:fill="auto"/>
            <w:vAlign w:val="center"/>
            <w:hideMark/>
          </w:tcPr>
          <w:p w14:paraId="296A90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0E2AD9C" w14:textId="77777777" w:rsidTr="00FA06A0">
        <w:trPr>
          <w:trHeight w:val="375"/>
        </w:trPr>
        <w:tc>
          <w:tcPr>
            <w:tcW w:w="1273" w:type="pct"/>
            <w:shd w:val="clear" w:color="auto" w:fill="auto"/>
            <w:vAlign w:val="center"/>
            <w:hideMark/>
          </w:tcPr>
          <w:p w14:paraId="7D0D332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7E704EE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Nabyam</w:t>
            </w:r>
          </w:p>
        </w:tc>
        <w:tc>
          <w:tcPr>
            <w:tcW w:w="1198" w:type="pct"/>
            <w:shd w:val="clear" w:color="auto" w:fill="auto"/>
            <w:vAlign w:val="center"/>
            <w:hideMark/>
          </w:tcPr>
          <w:p w14:paraId="358F2D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B7231535</w:t>
            </w:r>
          </w:p>
        </w:tc>
        <w:tc>
          <w:tcPr>
            <w:tcW w:w="1193" w:type="pct"/>
            <w:shd w:val="clear" w:color="auto" w:fill="auto"/>
            <w:vAlign w:val="center"/>
            <w:hideMark/>
          </w:tcPr>
          <w:p w14:paraId="50D9717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284D8BA" w14:textId="77777777" w:rsidTr="00FA06A0">
        <w:trPr>
          <w:trHeight w:val="375"/>
        </w:trPr>
        <w:tc>
          <w:tcPr>
            <w:tcW w:w="1273" w:type="pct"/>
            <w:shd w:val="clear" w:color="auto" w:fill="auto"/>
            <w:vAlign w:val="center"/>
            <w:hideMark/>
          </w:tcPr>
          <w:p w14:paraId="532B09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BAMBORE</w:t>
            </w:r>
          </w:p>
        </w:tc>
        <w:tc>
          <w:tcPr>
            <w:tcW w:w="1336" w:type="pct"/>
            <w:shd w:val="clear" w:color="auto" w:fill="auto"/>
            <w:vAlign w:val="center"/>
            <w:hideMark/>
          </w:tcPr>
          <w:p w14:paraId="350BAC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Salama</w:t>
            </w:r>
          </w:p>
        </w:tc>
        <w:tc>
          <w:tcPr>
            <w:tcW w:w="1198" w:type="pct"/>
            <w:shd w:val="clear" w:color="auto" w:fill="auto"/>
            <w:vAlign w:val="center"/>
            <w:hideMark/>
          </w:tcPr>
          <w:p w14:paraId="1BD680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B4473713</w:t>
            </w:r>
          </w:p>
        </w:tc>
        <w:tc>
          <w:tcPr>
            <w:tcW w:w="1193" w:type="pct"/>
            <w:shd w:val="clear" w:color="auto" w:fill="auto"/>
            <w:vAlign w:val="center"/>
            <w:hideMark/>
          </w:tcPr>
          <w:p w14:paraId="0F18B9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65997774</w:t>
            </w:r>
          </w:p>
        </w:tc>
      </w:tr>
      <w:tr w:rsidR="00773ABE" w:rsidRPr="00DF4F02" w14:paraId="1B6AB3CC" w14:textId="77777777" w:rsidTr="00FA06A0">
        <w:trPr>
          <w:trHeight w:val="375"/>
        </w:trPr>
        <w:tc>
          <w:tcPr>
            <w:tcW w:w="1273" w:type="pct"/>
            <w:shd w:val="clear" w:color="auto" w:fill="auto"/>
            <w:vAlign w:val="center"/>
            <w:hideMark/>
          </w:tcPr>
          <w:p w14:paraId="7D7B283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BANCE</w:t>
            </w:r>
          </w:p>
        </w:tc>
        <w:tc>
          <w:tcPr>
            <w:tcW w:w="1336" w:type="pct"/>
            <w:shd w:val="clear" w:color="auto" w:fill="auto"/>
            <w:vAlign w:val="center"/>
            <w:hideMark/>
          </w:tcPr>
          <w:p w14:paraId="78C1CA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Lare fadima</w:t>
            </w:r>
          </w:p>
        </w:tc>
        <w:tc>
          <w:tcPr>
            <w:tcW w:w="1198" w:type="pct"/>
            <w:shd w:val="clear" w:color="auto" w:fill="auto"/>
            <w:vAlign w:val="center"/>
            <w:hideMark/>
          </w:tcPr>
          <w:p w14:paraId="3D8AFCD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B1002044</w:t>
            </w:r>
          </w:p>
        </w:tc>
        <w:tc>
          <w:tcPr>
            <w:tcW w:w="1193" w:type="pct"/>
            <w:shd w:val="clear" w:color="auto" w:fill="auto"/>
            <w:vAlign w:val="center"/>
            <w:hideMark/>
          </w:tcPr>
          <w:p w14:paraId="181291A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65022793</w:t>
            </w:r>
          </w:p>
        </w:tc>
      </w:tr>
      <w:tr w:rsidR="00773ABE" w:rsidRPr="00DF4F02" w14:paraId="3367FBB3" w14:textId="77777777" w:rsidTr="00FA06A0">
        <w:trPr>
          <w:trHeight w:val="375"/>
        </w:trPr>
        <w:tc>
          <w:tcPr>
            <w:tcW w:w="1273" w:type="pct"/>
            <w:shd w:val="clear" w:color="auto" w:fill="auto"/>
            <w:vAlign w:val="center"/>
            <w:hideMark/>
          </w:tcPr>
          <w:p w14:paraId="678063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36" w:type="pct"/>
            <w:shd w:val="clear" w:color="auto" w:fill="auto"/>
            <w:vAlign w:val="center"/>
            <w:hideMark/>
          </w:tcPr>
          <w:p w14:paraId="4382001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Tata</w:t>
            </w:r>
          </w:p>
        </w:tc>
        <w:tc>
          <w:tcPr>
            <w:tcW w:w="1198" w:type="pct"/>
            <w:shd w:val="clear" w:color="auto" w:fill="auto"/>
            <w:vAlign w:val="center"/>
            <w:hideMark/>
          </w:tcPr>
          <w:p w14:paraId="6D49A6C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B7159087</w:t>
            </w:r>
          </w:p>
        </w:tc>
        <w:tc>
          <w:tcPr>
            <w:tcW w:w="1193" w:type="pct"/>
            <w:shd w:val="clear" w:color="auto" w:fill="auto"/>
            <w:vAlign w:val="center"/>
            <w:hideMark/>
          </w:tcPr>
          <w:p w14:paraId="3D8F096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0324EB1D" w14:textId="77777777" w:rsidTr="00FA06A0">
        <w:trPr>
          <w:trHeight w:val="375"/>
        </w:trPr>
        <w:tc>
          <w:tcPr>
            <w:tcW w:w="1273" w:type="pct"/>
            <w:shd w:val="clear" w:color="auto" w:fill="auto"/>
            <w:vAlign w:val="center"/>
            <w:hideMark/>
          </w:tcPr>
          <w:p w14:paraId="372FC89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336" w:type="pct"/>
            <w:shd w:val="clear" w:color="auto" w:fill="auto"/>
            <w:vAlign w:val="center"/>
            <w:hideMark/>
          </w:tcPr>
          <w:p w14:paraId="3F2FE68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Tata</w:t>
            </w:r>
          </w:p>
        </w:tc>
        <w:tc>
          <w:tcPr>
            <w:tcW w:w="1198" w:type="pct"/>
            <w:shd w:val="clear" w:color="auto" w:fill="auto"/>
            <w:vAlign w:val="center"/>
            <w:hideMark/>
          </w:tcPr>
          <w:p w14:paraId="2BACC6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B7159087</w:t>
            </w:r>
          </w:p>
        </w:tc>
        <w:tc>
          <w:tcPr>
            <w:tcW w:w="1193" w:type="pct"/>
            <w:shd w:val="clear" w:color="auto" w:fill="auto"/>
            <w:vAlign w:val="center"/>
            <w:hideMark/>
          </w:tcPr>
          <w:p w14:paraId="1E3F72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0DB3655" w14:textId="77777777" w:rsidTr="00FA06A0">
        <w:trPr>
          <w:trHeight w:val="375"/>
        </w:trPr>
        <w:tc>
          <w:tcPr>
            <w:tcW w:w="1273" w:type="pct"/>
            <w:shd w:val="clear" w:color="auto" w:fill="auto"/>
            <w:vAlign w:val="center"/>
            <w:hideMark/>
          </w:tcPr>
          <w:p w14:paraId="3A5C5E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NIAONE</w:t>
            </w:r>
          </w:p>
        </w:tc>
        <w:tc>
          <w:tcPr>
            <w:tcW w:w="1336" w:type="pct"/>
            <w:shd w:val="clear" w:color="auto" w:fill="auto"/>
            <w:vAlign w:val="center"/>
            <w:hideMark/>
          </w:tcPr>
          <w:p w14:paraId="04A4F9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1198" w:type="pct"/>
            <w:shd w:val="clear" w:color="auto" w:fill="auto"/>
            <w:vAlign w:val="center"/>
            <w:hideMark/>
          </w:tcPr>
          <w:p w14:paraId="47FA36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B7231590</w:t>
            </w:r>
          </w:p>
        </w:tc>
        <w:tc>
          <w:tcPr>
            <w:tcW w:w="1193" w:type="pct"/>
            <w:shd w:val="clear" w:color="auto" w:fill="auto"/>
            <w:vAlign w:val="center"/>
            <w:hideMark/>
          </w:tcPr>
          <w:p w14:paraId="650521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66F259D" w14:textId="77777777" w:rsidTr="00FA06A0">
        <w:trPr>
          <w:trHeight w:val="375"/>
        </w:trPr>
        <w:tc>
          <w:tcPr>
            <w:tcW w:w="1273" w:type="pct"/>
            <w:shd w:val="clear" w:color="auto" w:fill="auto"/>
            <w:vAlign w:val="center"/>
            <w:hideMark/>
          </w:tcPr>
          <w:p w14:paraId="44C006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15C898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1198" w:type="pct"/>
            <w:shd w:val="clear" w:color="auto" w:fill="auto"/>
            <w:vAlign w:val="center"/>
            <w:hideMark/>
          </w:tcPr>
          <w:p w14:paraId="4B82FC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B7260535</w:t>
            </w:r>
          </w:p>
        </w:tc>
        <w:tc>
          <w:tcPr>
            <w:tcW w:w="1193" w:type="pct"/>
            <w:shd w:val="clear" w:color="auto" w:fill="auto"/>
            <w:vAlign w:val="center"/>
            <w:hideMark/>
          </w:tcPr>
          <w:p w14:paraId="7B2506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4A1F152" w14:textId="77777777" w:rsidTr="00FA06A0">
        <w:trPr>
          <w:trHeight w:val="375"/>
        </w:trPr>
        <w:tc>
          <w:tcPr>
            <w:tcW w:w="1273" w:type="pct"/>
            <w:shd w:val="clear" w:color="auto" w:fill="auto"/>
            <w:vAlign w:val="center"/>
            <w:hideMark/>
          </w:tcPr>
          <w:p w14:paraId="0102E5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671A2EF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1198" w:type="pct"/>
            <w:shd w:val="clear" w:color="auto" w:fill="auto"/>
            <w:vAlign w:val="center"/>
            <w:hideMark/>
          </w:tcPr>
          <w:p w14:paraId="728799C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B7260535</w:t>
            </w:r>
          </w:p>
        </w:tc>
        <w:tc>
          <w:tcPr>
            <w:tcW w:w="1193" w:type="pct"/>
            <w:shd w:val="clear" w:color="auto" w:fill="auto"/>
            <w:vAlign w:val="center"/>
            <w:hideMark/>
          </w:tcPr>
          <w:p w14:paraId="5722945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955634B" w14:textId="77777777" w:rsidTr="00FA06A0">
        <w:trPr>
          <w:trHeight w:val="375"/>
        </w:trPr>
        <w:tc>
          <w:tcPr>
            <w:tcW w:w="1273" w:type="pct"/>
            <w:shd w:val="clear" w:color="auto" w:fill="auto"/>
            <w:vAlign w:val="center"/>
            <w:hideMark/>
          </w:tcPr>
          <w:p w14:paraId="33B3D2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1336" w:type="pct"/>
            <w:shd w:val="clear" w:color="auto" w:fill="auto"/>
            <w:vAlign w:val="center"/>
            <w:hideMark/>
          </w:tcPr>
          <w:p w14:paraId="14A207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Zenabou</w:t>
            </w:r>
          </w:p>
        </w:tc>
        <w:tc>
          <w:tcPr>
            <w:tcW w:w="1198" w:type="pct"/>
            <w:shd w:val="clear" w:color="auto" w:fill="auto"/>
            <w:vAlign w:val="center"/>
            <w:hideMark/>
          </w:tcPr>
          <w:p w14:paraId="270978C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B7260535</w:t>
            </w:r>
          </w:p>
        </w:tc>
        <w:tc>
          <w:tcPr>
            <w:tcW w:w="1193" w:type="pct"/>
            <w:shd w:val="clear" w:color="auto" w:fill="auto"/>
            <w:vAlign w:val="center"/>
            <w:hideMark/>
          </w:tcPr>
          <w:p w14:paraId="316A629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A56FEA6" w14:textId="77777777" w:rsidTr="00FA06A0">
        <w:trPr>
          <w:trHeight w:val="375"/>
        </w:trPr>
        <w:tc>
          <w:tcPr>
            <w:tcW w:w="1273" w:type="pct"/>
            <w:shd w:val="clear" w:color="auto" w:fill="auto"/>
            <w:vAlign w:val="center"/>
            <w:hideMark/>
          </w:tcPr>
          <w:p w14:paraId="3BCF1AA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BARA</w:t>
            </w:r>
          </w:p>
        </w:tc>
        <w:tc>
          <w:tcPr>
            <w:tcW w:w="1336" w:type="pct"/>
            <w:shd w:val="clear" w:color="auto" w:fill="auto"/>
            <w:vAlign w:val="center"/>
            <w:hideMark/>
          </w:tcPr>
          <w:p w14:paraId="133F1DF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Zaratou</w:t>
            </w:r>
          </w:p>
        </w:tc>
        <w:tc>
          <w:tcPr>
            <w:tcW w:w="1198" w:type="pct"/>
            <w:shd w:val="clear" w:color="auto" w:fill="auto"/>
            <w:vAlign w:val="center"/>
            <w:hideMark/>
          </w:tcPr>
          <w:p w14:paraId="776C57C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B0553400</w:t>
            </w:r>
          </w:p>
        </w:tc>
        <w:tc>
          <w:tcPr>
            <w:tcW w:w="1193" w:type="pct"/>
            <w:shd w:val="clear" w:color="auto" w:fill="auto"/>
            <w:vAlign w:val="center"/>
            <w:hideMark/>
          </w:tcPr>
          <w:p w14:paraId="127054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1247FBB" w14:textId="77777777" w:rsidTr="00FA06A0">
        <w:trPr>
          <w:trHeight w:val="375"/>
        </w:trPr>
        <w:tc>
          <w:tcPr>
            <w:tcW w:w="1273" w:type="pct"/>
            <w:shd w:val="clear" w:color="auto" w:fill="auto"/>
            <w:vAlign w:val="center"/>
            <w:hideMark/>
          </w:tcPr>
          <w:p w14:paraId="76740F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COMPAORE</w:t>
            </w:r>
          </w:p>
        </w:tc>
        <w:tc>
          <w:tcPr>
            <w:tcW w:w="1336" w:type="pct"/>
            <w:shd w:val="clear" w:color="auto" w:fill="auto"/>
            <w:vAlign w:val="center"/>
            <w:hideMark/>
          </w:tcPr>
          <w:p w14:paraId="5D8962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Marietou</w:t>
            </w:r>
          </w:p>
        </w:tc>
        <w:tc>
          <w:tcPr>
            <w:tcW w:w="1198" w:type="pct"/>
            <w:shd w:val="clear" w:color="auto" w:fill="auto"/>
            <w:vAlign w:val="center"/>
            <w:hideMark/>
          </w:tcPr>
          <w:p w14:paraId="7A945A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B4472362</w:t>
            </w:r>
          </w:p>
        </w:tc>
        <w:tc>
          <w:tcPr>
            <w:tcW w:w="1193" w:type="pct"/>
            <w:shd w:val="clear" w:color="auto" w:fill="auto"/>
            <w:vAlign w:val="center"/>
            <w:hideMark/>
          </w:tcPr>
          <w:p w14:paraId="2851B1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A7FB37C" w14:textId="77777777" w:rsidTr="00FA06A0">
        <w:trPr>
          <w:trHeight w:val="375"/>
        </w:trPr>
        <w:tc>
          <w:tcPr>
            <w:tcW w:w="1273" w:type="pct"/>
            <w:shd w:val="clear" w:color="auto" w:fill="auto"/>
            <w:vAlign w:val="center"/>
            <w:hideMark/>
          </w:tcPr>
          <w:p w14:paraId="50451B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1336" w:type="pct"/>
            <w:shd w:val="clear" w:color="auto" w:fill="auto"/>
            <w:vAlign w:val="center"/>
            <w:hideMark/>
          </w:tcPr>
          <w:p w14:paraId="063FACC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1198" w:type="pct"/>
            <w:shd w:val="clear" w:color="auto" w:fill="auto"/>
            <w:vAlign w:val="center"/>
            <w:hideMark/>
          </w:tcPr>
          <w:p w14:paraId="53D4D2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B0550026</w:t>
            </w:r>
          </w:p>
        </w:tc>
        <w:tc>
          <w:tcPr>
            <w:tcW w:w="1193" w:type="pct"/>
            <w:shd w:val="clear" w:color="auto" w:fill="auto"/>
            <w:vAlign w:val="center"/>
            <w:hideMark/>
          </w:tcPr>
          <w:p w14:paraId="268EAC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65176608</w:t>
            </w:r>
          </w:p>
        </w:tc>
      </w:tr>
      <w:tr w:rsidR="00773ABE" w:rsidRPr="00DF4F02" w14:paraId="7FAC8095" w14:textId="77777777" w:rsidTr="00FA06A0">
        <w:trPr>
          <w:trHeight w:val="375"/>
        </w:trPr>
        <w:tc>
          <w:tcPr>
            <w:tcW w:w="1273" w:type="pct"/>
            <w:shd w:val="clear" w:color="auto" w:fill="auto"/>
            <w:vAlign w:val="center"/>
            <w:hideMark/>
          </w:tcPr>
          <w:p w14:paraId="2015705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1336" w:type="pct"/>
            <w:shd w:val="clear" w:color="auto" w:fill="auto"/>
            <w:vAlign w:val="center"/>
            <w:hideMark/>
          </w:tcPr>
          <w:p w14:paraId="7183A0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1198" w:type="pct"/>
            <w:shd w:val="clear" w:color="auto" w:fill="auto"/>
            <w:vAlign w:val="center"/>
            <w:hideMark/>
          </w:tcPr>
          <w:p w14:paraId="61B9173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B0550026</w:t>
            </w:r>
          </w:p>
        </w:tc>
        <w:tc>
          <w:tcPr>
            <w:tcW w:w="1193" w:type="pct"/>
            <w:shd w:val="clear" w:color="auto" w:fill="auto"/>
            <w:vAlign w:val="center"/>
            <w:hideMark/>
          </w:tcPr>
          <w:p w14:paraId="14BBB2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D70A1B1" w14:textId="77777777" w:rsidTr="00FA06A0">
        <w:trPr>
          <w:trHeight w:val="375"/>
        </w:trPr>
        <w:tc>
          <w:tcPr>
            <w:tcW w:w="1273" w:type="pct"/>
            <w:shd w:val="clear" w:color="auto" w:fill="auto"/>
            <w:vAlign w:val="center"/>
            <w:hideMark/>
          </w:tcPr>
          <w:p w14:paraId="17CDDEF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DJIEBRE</w:t>
            </w:r>
          </w:p>
        </w:tc>
        <w:tc>
          <w:tcPr>
            <w:tcW w:w="1336" w:type="pct"/>
            <w:shd w:val="clear" w:color="auto" w:fill="auto"/>
            <w:vAlign w:val="center"/>
            <w:hideMark/>
          </w:tcPr>
          <w:p w14:paraId="4FEFC0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Sahado</w:t>
            </w:r>
          </w:p>
        </w:tc>
        <w:tc>
          <w:tcPr>
            <w:tcW w:w="1198" w:type="pct"/>
            <w:shd w:val="clear" w:color="auto" w:fill="auto"/>
            <w:vAlign w:val="center"/>
            <w:hideMark/>
          </w:tcPr>
          <w:p w14:paraId="3BAFA0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B0550026</w:t>
            </w:r>
          </w:p>
        </w:tc>
        <w:tc>
          <w:tcPr>
            <w:tcW w:w="1193" w:type="pct"/>
            <w:shd w:val="clear" w:color="auto" w:fill="auto"/>
            <w:vAlign w:val="center"/>
            <w:hideMark/>
          </w:tcPr>
          <w:p w14:paraId="5BBEAFF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C60CB7C" w14:textId="77777777" w:rsidTr="00FA06A0">
        <w:trPr>
          <w:trHeight w:val="375"/>
        </w:trPr>
        <w:tc>
          <w:tcPr>
            <w:tcW w:w="1273" w:type="pct"/>
            <w:shd w:val="clear" w:color="auto" w:fill="auto"/>
            <w:vAlign w:val="center"/>
            <w:hideMark/>
          </w:tcPr>
          <w:p w14:paraId="24F7E7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5583AD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Guibila</w:t>
            </w:r>
          </w:p>
        </w:tc>
        <w:tc>
          <w:tcPr>
            <w:tcW w:w="1198" w:type="pct"/>
            <w:shd w:val="clear" w:color="auto" w:fill="auto"/>
            <w:vAlign w:val="center"/>
            <w:hideMark/>
          </w:tcPr>
          <w:p w14:paraId="379F7E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B6590641</w:t>
            </w:r>
          </w:p>
        </w:tc>
        <w:tc>
          <w:tcPr>
            <w:tcW w:w="1193" w:type="pct"/>
            <w:shd w:val="clear" w:color="auto" w:fill="auto"/>
            <w:vAlign w:val="center"/>
            <w:hideMark/>
          </w:tcPr>
          <w:p w14:paraId="7CC92A1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65583060</w:t>
            </w:r>
          </w:p>
        </w:tc>
      </w:tr>
      <w:tr w:rsidR="00773ABE" w:rsidRPr="00DF4F02" w14:paraId="308AF222" w14:textId="77777777" w:rsidTr="00FA06A0">
        <w:trPr>
          <w:trHeight w:val="375"/>
        </w:trPr>
        <w:tc>
          <w:tcPr>
            <w:tcW w:w="1273" w:type="pct"/>
            <w:shd w:val="clear" w:color="auto" w:fill="auto"/>
            <w:vAlign w:val="center"/>
            <w:hideMark/>
          </w:tcPr>
          <w:p w14:paraId="386B3C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04EE56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Halidou</w:t>
            </w:r>
          </w:p>
        </w:tc>
        <w:tc>
          <w:tcPr>
            <w:tcW w:w="1198" w:type="pct"/>
            <w:shd w:val="clear" w:color="auto" w:fill="auto"/>
            <w:vAlign w:val="center"/>
            <w:hideMark/>
          </w:tcPr>
          <w:p w14:paraId="467BC2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B6384884</w:t>
            </w:r>
          </w:p>
        </w:tc>
        <w:tc>
          <w:tcPr>
            <w:tcW w:w="1193" w:type="pct"/>
            <w:shd w:val="clear" w:color="auto" w:fill="auto"/>
            <w:vAlign w:val="center"/>
            <w:hideMark/>
          </w:tcPr>
          <w:p w14:paraId="14DAFF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8D546D7" w14:textId="77777777" w:rsidTr="00FA06A0">
        <w:trPr>
          <w:trHeight w:val="375"/>
        </w:trPr>
        <w:tc>
          <w:tcPr>
            <w:tcW w:w="1273" w:type="pct"/>
            <w:shd w:val="clear" w:color="auto" w:fill="auto"/>
            <w:vAlign w:val="center"/>
            <w:hideMark/>
          </w:tcPr>
          <w:p w14:paraId="5D77CC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57E890C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198" w:type="pct"/>
            <w:shd w:val="clear" w:color="auto" w:fill="auto"/>
            <w:vAlign w:val="center"/>
            <w:hideMark/>
          </w:tcPr>
          <w:p w14:paraId="100655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B0737415</w:t>
            </w:r>
          </w:p>
        </w:tc>
        <w:tc>
          <w:tcPr>
            <w:tcW w:w="1193" w:type="pct"/>
            <w:shd w:val="clear" w:color="auto" w:fill="auto"/>
            <w:vAlign w:val="center"/>
            <w:hideMark/>
          </w:tcPr>
          <w:p w14:paraId="5E07B5C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78414441</w:t>
            </w:r>
          </w:p>
        </w:tc>
      </w:tr>
      <w:tr w:rsidR="00773ABE" w:rsidRPr="00DF4F02" w14:paraId="7213684A" w14:textId="77777777" w:rsidTr="00FA06A0">
        <w:trPr>
          <w:trHeight w:val="375"/>
        </w:trPr>
        <w:tc>
          <w:tcPr>
            <w:tcW w:w="1273" w:type="pct"/>
            <w:shd w:val="clear" w:color="auto" w:fill="auto"/>
            <w:vAlign w:val="center"/>
            <w:hideMark/>
          </w:tcPr>
          <w:p w14:paraId="590BA5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2EC9F87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198" w:type="pct"/>
            <w:shd w:val="clear" w:color="auto" w:fill="auto"/>
            <w:vAlign w:val="center"/>
            <w:hideMark/>
          </w:tcPr>
          <w:p w14:paraId="154CD5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B0737415</w:t>
            </w:r>
          </w:p>
        </w:tc>
        <w:tc>
          <w:tcPr>
            <w:tcW w:w="1193" w:type="pct"/>
            <w:shd w:val="clear" w:color="auto" w:fill="auto"/>
            <w:vAlign w:val="center"/>
            <w:hideMark/>
          </w:tcPr>
          <w:p w14:paraId="3FAD2FE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25793CF" w14:textId="77777777" w:rsidTr="00FA06A0">
        <w:trPr>
          <w:trHeight w:val="375"/>
        </w:trPr>
        <w:tc>
          <w:tcPr>
            <w:tcW w:w="1273" w:type="pct"/>
            <w:shd w:val="clear" w:color="auto" w:fill="auto"/>
            <w:vAlign w:val="center"/>
            <w:hideMark/>
          </w:tcPr>
          <w:p w14:paraId="6D94C1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7ED573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1198" w:type="pct"/>
            <w:shd w:val="clear" w:color="auto" w:fill="auto"/>
            <w:vAlign w:val="center"/>
            <w:hideMark/>
          </w:tcPr>
          <w:p w14:paraId="5DC223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B0737415</w:t>
            </w:r>
          </w:p>
        </w:tc>
        <w:tc>
          <w:tcPr>
            <w:tcW w:w="1193" w:type="pct"/>
            <w:shd w:val="clear" w:color="auto" w:fill="auto"/>
            <w:vAlign w:val="center"/>
            <w:hideMark/>
          </w:tcPr>
          <w:p w14:paraId="7BE95B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586C32DD" w14:textId="77777777" w:rsidTr="00FA06A0">
        <w:trPr>
          <w:trHeight w:val="375"/>
        </w:trPr>
        <w:tc>
          <w:tcPr>
            <w:tcW w:w="1273" w:type="pct"/>
            <w:shd w:val="clear" w:color="auto" w:fill="auto"/>
            <w:vAlign w:val="center"/>
            <w:hideMark/>
          </w:tcPr>
          <w:p w14:paraId="34CE57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6AF121D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Seto</w:t>
            </w:r>
          </w:p>
        </w:tc>
        <w:tc>
          <w:tcPr>
            <w:tcW w:w="1198" w:type="pct"/>
            <w:shd w:val="clear" w:color="auto" w:fill="auto"/>
            <w:vAlign w:val="center"/>
            <w:hideMark/>
          </w:tcPr>
          <w:p w14:paraId="3FAB3BC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B4471385</w:t>
            </w:r>
          </w:p>
        </w:tc>
        <w:tc>
          <w:tcPr>
            <w:tcW w:w="1193" w:type="pct"/>
            <w:shd w:val="clear" w:color="auto" w:fill="auto"/>
            <w:vAlign w:val="center"/>
            <w:hideMark/>
          </w:tcPr>
          <w:p w14:paraId="2721D8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F31541C" w14:textId="77777777" w:rsidTr="00FA06A0">
        <w:trPr>
          <w:trHeight w:val="375"/>
        </w:trPr>
        <w:tc>
          <w:tcPr>
            <w:tcW w:w="1273" w:type="pct"/>
            <w:shd w:val="clear" w:color="auto" w:fill="auto"/>
            <w:vAlign w:val="center"/>
            <w:hideMark/>
          </w:tcPr>
          <w:p w14:paraId="49E824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69D972A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Tahere</w:t>
            </w:r>
          </w:p>
        </w:tc>
        <w:tc>
          <w:tcPr>
            <w:tcW w:w="1198" w:type="pct"/>
            <w:shd w:val="clear" w:color="auto" w:fill="auto"/>
            <w:vAlign w:val="center"/>
            <w:hideMark/>
          </w:tcPr>
          <w:p w14:paraId="560FDC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B3767535</w:t>
            </w:r>
          </w:p>
        </w:tc>
        <w:tc>
          <w:tcPr>
            <w:tcW w:w="1193" w:type="pct"/>
            <w:shd w:val="clear" w:color="auto" w:fill="auto"/>
            <w:vAlign w:val="center"/>
            <w:hideMark/>
          </w:tcPr>
          <w:p w14:paraId="397A2D8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76142511</w:t>
            </w:r>
          </w:p>
        </w:tc>
      </w:tr>
      <w:tr w:rsidR="00773ABE" w:rsidRPr="00DF4F02" w14:paraId="5302BF6A" w14:textId="77777777" w:rsidTr="00FA06A0">
        <w:trPr>
          <w:trHeight w:val="375"/>
        </w:trPr>
        <w:tc>
          <w:tcPr>
            <w:tcW w:w="1273" w:type="pct"/>
            <w:shd w:val="clear" w:color="auto" w:fill="auto"/>
            <w:vAlign w:val="center"/>
            <w:hideMark/>
          </w:tcPr>
          <w:p w14:paraId="427475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08C362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Tahere</w:t>
            </w:r>
          </w:p>
        </w:tc>
        <w:tc>
          <w:tcPr>
            <w:tcW w:w="1198" w:type="pct"/>
            <w:shd w:val="clear" w:color="auto" w:fill="auto"/>
            <w:vAlign w:val="center"/>
            <w:hideMark/>
          </w:tcPr>
          <w:p w14:paraId="4AB72B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B3767535</w:t>
            </w:r>
          </w:p>
        </w:tc>
        <w:tc>
          <w:tcPr>
            <w:tcW w:w="1193" w:type="pct"/>
            <w:shd w:val="clear" w:color="auto" w:fill="auto"/>
            <w:vAlign w:val="center"/>
            <w:hideMark/>
          </w:tcPr>
          <w:p w14:paraId="70038B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FABD71A" w14:textId="77777777" w:rsidTr="00FA06A0">
        <w:trPr>
          <w:trHeight w:val="375"/>
        </w:trPr>
        <w:tc>
          <w:tcPr>
            <w:tcW w:w="1273" w:type="pct"/>
            <w:shd w:val="clear" w:color="auto" w:fill="auto"/>
            <w:vAlign w:val="center"/>
            <w:hideMark/>
          </w:tcPr>
          <w:p w14:paraId="2B762E5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6FDC512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1198" w:type="pct"/>
            <w:shd w:val="clear" w:color="auto" w:fill="auto"/>
            <w:vAlign w:val="center"/>
            <w:hideMark/>
          </w:tcPr>
          <w:p w14:paraId="722198E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B6650264</w:t>
            </w:r>
          </w:p>
        </w:tc>
        <w:tc>
          <w:tcPr>
            <w:tcW w:w="1193" w:type="pct"/>
            <w:shd w:val="clear" w:color="auto" w:fill="auto"/>
            <w:vAlign w:val="center"/>
            <w:hideMark/>
          </w:tcPr>
          <w:p w14:paraId="0DF308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76666864</w:t>
            </w:r>
          </w:p>
        </w:tc>
      </w:tr>
      <w:tr w:rsidR="00773ABE" w:rsidRPr="00DF4F02" w14:paraId="7D2E3D59" w14:textId="77777777" w:rsidTr="00FA06A0">
        <w:trPr>
          <w:trHeight w:val="375"/>
        </w:trPr>
        <w:tc>
          <w:tcPr>
            <w:tcW w:w="1273" w:type="pct"/>
            <w:shd w:val="clear" w:color="auto" w:fill="auto"/>
            <w:vAlign w:val="center"/>
            <w:hideMark/>
          </w:tcPr>
          <w:p w14:paraId="3E67E5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336" w:type="pct"/>
            <w:shd w:val="clear" w:color="auto" w:fill="auto"/>
            <w:vAlign w:val="center"/>
            <w:hideMark/>
          </w:tcPr>
          <w:p w14:paraId="32DA40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Tassere</w:t>
            </w:r>
          </w:p>
        </w:tc>
        <w:tc>
          <w:tcPr>
            <w:tcW w:w="1198" w:type="pct"/>
            <w:shd w:val="clear" w:color="auto" w:fill="auto"/>
            <w:vAlign w:val="center"/>
            <w:hideMark/>
          </w:tcPr>
          <w:p w14:paraId="79F976E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B6650264</w:t>
            </w:r>
          </w:p>
        </w:tc>
        <w:tc>
          <w:tcPr>
            <w:tcW w:w="1193" w:type="pct"/>
            <w:shd w:val="clear" w:color="auto" w:fill="auto"/>
            <w:vAlign w:val="center"/>
            <w:hideMark/>
          </w:tcPr>
          <w:p w14:paraId="725335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76666860</w:t>
            </w:r>
          </w:p>
        </w:tc>
      </w:tr>
      <w:tr w:rsidR="00773ABE" w:rsidRPr="00DF4F02" w14:paraId="48DA1986" w14:textId="77777777" w:rsidTr="00FA06A0">
        <w:trPr>
          <w:trHeight w:val="375"/>
        </w:trPr>
        <w:tc>
          <w:tcPr>
            <w:tcW w:w="1273" w:type="pct"/>
            <w:shd w:val="clear" w:color="auto" w:fill="auto"/>
            <w:vAlign w:val="center"/>
            <w:hideMark/>
          </w:tcPr>
          <w:p w14:paraId="71F4779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GURBRE</w:t>
            </w:r>
          </w:p>
        </w:tc>
        <w:tc>
          <w:tcPr>
            <w:tcW w:w="1336" w:type="pct"/>
            <w:shd w:val="clear" w:color="auto" w:fill="auto"/>
            <w:vAlign w:val="center"/>
            <w:hideMark/>
          </w:tcPr>
          <w:p w14:paraId="4A9CCA3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1198" w:type="pct"/>
            <w:shd w:val="clear" w:color="auto" w:fill="auto"/>
            <w:vAlign w:val="center"/>
            <w:hideMark/>
          </w:tcPr>
          <w:p w14:paraId="7C06DBF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B3767729</w:t>
            </w:r>
          </w:p>
        </w:tc>
        <w:tc>
          <w:tcPr>
            <w:tcW w:w="1193" w:type="pct"/>
            <w:shd w:val="clear" w:color="auto" w:fill="auto"/>
            <w:vAlign w:val="center"/>
            <w:hideMark/>
          </w:tcPr>
          <w:p w14:paraId="2E31D5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74462404</w:t>
            </w:r>
          </w:p>
        </w:tc>
      </w:tr>
    </w:tbl>
    <w:p w14:paraId="72121653"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3AEF5687"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2 : Barèmes pour le calcul des compensations</w:t>
      </w:r>
    </w:p>
    <w:p w14:paraId="0AD753EF"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d’habitation et leurs annexes impactées  </w:t>
      </w: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0"/>
        <w:gridCol w:w="1276"/>
        <w:gridCol w:w="1134"/>
      </w:tblGrid>
      <w:tr w:rsidR="00773ABE" w:rsidRPr="00DF4F02" w14:paraId="7683C55F" w14:textId="77777777" w:rsidTr="00773ABE">
        <w:trPr>
          <w:trHeight w:val="20"/>
          <w:jc w:val="center"/>
        </w:trPr>
        <w:tc>
          <w:tcPr>
            <w:tcW w:w="4270" w:type="dxa"/>
            <w:shd w:val="clear" w:color="auto" w:fill="A8D08D"/>
            <w:noWrap/>
            <w:hideMark/>
          </w:tcPr>
          <w:p w14:paraId="01BBB7F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276" w:type="dxa"/>
            <w:shd w:val="clear" w:color="auto" w:fill="A8D08D"/>
            <w:vAlign w:val="bottom"/>
            <w:hideMark/>
          </w:tcPr>
          <w:p w14:paraId="198D44C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134" w:type="dxa"/>
            <w:shd w:val="clear" w:color="auto" w:fill="A8D08D"/>
          </w:tcPr>
          <w:p w14:paraId="5B94CCD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5233D5E6" w14:textId="77777777" w:rsidTr="00FA06A0">
        <w:trPr>
          <w:trHeight w:val="20"/>
          <w:jc w:val="center"/>
        </w:trPr>
        <w:tc>
          <w:tcPr>
            <w:tcW w:w="4270" w:type="dxa"/>
            <w:shd w:val="clear" w:color="auto" w:fill="auto"/>
            <w:noWrap/>
            <w:hideMark/>
          </w:tcPr>
          <w:p w14:paraId="3837C93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simple (BNR)</w:t>
            </w:r>
          </w:p>
        </w:tc>
        <w:tc>
          <w:tcPr>
            <w:tcW w:w="1276" w:type="dxa"/>
            <w:shd w:val="clear" w:color="auto" w:fill="auto"/>
            <w:vAlign w:val="bottom"/>
            <w:hideMark/>
          </w:tcPr>
          <w:p w14:paraId="4F2F3EF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62903AF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3CE7BF30" w14:textId="77777777" w:rsidTr="00FA06A0">
        <w:trPr>
          <w:trHeight w:val="20"/>
          <w:jc w:val="center"/>
        </w:trPr>
        <w:tc>
          <w:tcPr>
            <w:tcW w:w="4270" w:type="dxa"/>
            <w:shd w:val="clear" w:color="auto" w:fill="auto"/>
            <w:noWrap/>
            <w:hideMark/>
          </w:tcPr>
          <w:p w14:paraId="29A1B82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amélioré</w:t>
            </w:r>
          </w:p>
        </w:tc>
        <w:tc>
          <w:tcPr>
            <w:tcW w:w="1276" w:type="dxa"/>
            <w:shd w:val="clear" w:color="auto" w:fill="auto"/>
            <w:vAlign w:val="bottom"/>
            <w:hideMark/>
          </w:tcPr>
          <w:p w14:paraId="3C22F46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50 000</w:t>
            </w:r>
          </w:p>
        </w:tc>
        <w:tc>
          <w:tcPr>
            <w:tcW w:w="1134" w:type="dxa"/>
          </w:tcPr>
          <w:p w14:paraId="240708C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1D77FDC6" w14:textId="77777777" w:rsidTr="00FA06A0">
        <w:trPr>
          <w:trHeight w:val="20"/>
          <w:jc w:val="center"/>
        </w:trPr>
        <w:tc>
          <w:tcPr>
            <w:tcW w:w="4270" w:type="dxa"/>
            <w:shd w:val="clear" w:color="auto" w:fill="auto"/>
            <w:noWrap/>
            <w:hideMark/>
          </w:tcPr>
          <w:p w14:paraId="219E5D9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en parpaings sans peinture</w:t>
            </w:r>
          </w:p>
        </w:tc>
        <w:tc>
          <w:tcPr>
            <w:tcW w:w="1276" w:type="dxa"/>
            <w:shd w:val="clear" w:color="auto" w:fill="auto"/>
            <w:vAlign w:val="bottom"/>
            <w:hideMark/>
          </w:tcPr>
          <w:p w14:paraId="5378684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134" w:type="dxa"/>
          </w:tcPr>
          <w:p w14:paraId="4D46500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1FCF8061" w14:textId="77777777" w:rsidTr="00FA06A0">
        <w:trPr>
          <w:trHeight w:val="20"/>
          <w:jc w:val="center"/>
        </w:trPr>
        <w:tc>
          <w:tcPr>
            <w:tcW w:w="4270" w:type="dxa"/>
            <w:shd w:val="clear" w:color="auto" w:fill="auto"/>
            <w:noWrap/>
            <w:hideMark/>
          </w:tcPr>
          <w:p w14:paraId="1F4F4C6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Case ronde traditionnelle (B)</w:t>
            </w:r>
          </w:p>
        </w:tc>
        <w:tc>
          <w:tcPr>
            <w:tcW w:w="1276" w:type="dxa"/>
            <w:shd w:val="clear" w:color="auto" w:fill="auto"/>
            <w:vAlign w:val="bottom"/>
            <w:hideMark/>
          </w:tcPr>
          <w:p w14:paraId="4031E89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55B51AB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490AE2BB" w14:textId="77777777" w:rsidTr="00FA06A0">
        <w:trPr>
          <w:trHeight w:val="20"/>
          <w:jc w:val="center"/>
        </w:trPr>
        <w:tc>
          <w:tcPr>
            <w:tcW w:w="4270" w:type="dxa"/>
            <w:shd w:val="clear" w:color="auto" w:fill="auto"/>
            <w:noWrap/>
            <w:hideMark/>
          </w:tcPr>
          <w:p w14:paraId="767CDA2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Cuisine</w:t>
            </w:r>
          </w:p>
        </w:tc>
        <w:tc>
          <w:tcPr>
            <w:tcW w:w="1276" w:type="dxa"/>
            <w:shd w:val="clear" w:color="auto" w:fill="auto"/>
            <w:vAlign w:val="bottom"/>
            <w:hideMark/>
          </w:tcPr>
          <w:p w14:paraId="2ECA375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1EB962A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E5EDB1B" w14:textId="77777777" w:rsidTr="00FA06A0">
        <w:trPr>
          <w:trHeight w:val="20"/>
          <w:jc w:val="center"/>
        </w:trPr>
        <w:tc>
          <w:tcPr>
            <w:tcW w:w="4270" w:type="dxa"/>
            <w:shd w:val="clear" w:color="auto" w:fill="auto"/>
            <w:noWrap/>
            <w:hideMark/>
          </w:tcPr>
          <w:p w14:paraId="41A90B0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(NR)</w:t>
            </w:r>
          </w:p>
        </w:tc>
        <w:tc>
          <w:tcPr>
            <w:tcW w:w="1276" w:type="dxa"/>
            <w:shd w:val="clear" w:color="auto" w:fill="auto"/>
            <w:vAlign w:val="bottom"/>
            <w:hideMark/>
          </w:tcPr>
          <w:p w14:paraId="0D1814D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6FE4FA2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18EC15D" w14:textId="77777777" w:rsidTr="00FA06A0">
        <w:trPr>
          <w:trHeight w:val="20"/>
          <w:jc w:val="center"/>
        </w:trPr>
        <w:tc>
          <w:tcPr>
            <w:tcW w:w="4270" w:type="dxa"/>
            <w:shd w:val="clear" w:color="auto" w:fill="auto"/>
            <w:noWrap/>
            <w:hideMark/>
          </w:tcPr>
          <w:p w14:paraId="5808625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(DR)</w:t>
            </w:r>
          </w:p>
        </w:tc>
        <w:tc>
          <w:tcPr>
            <w:tcW w:w="1276" w:type="dxa"/>
            <w:shd w:val="clear" w:color="auto" w:fill="auto"/>
            <w:vAlign w:val="bottom"/>
            <w:hideMark/>
          </w:tcPr>
          <w:p w14:paraId="54B2758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5D53C3E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AF691AD" w14:textId="77777777" w:rsidTr="00FA06A0">
        <w:trPr>
          <w:trHeight w:val="20"/>
          <w:jc w:val="center"/>
        </w:trPr>
        <w:tc>
          <w:tcPr>
            <w:tcW w:w="4270" w:type="dxa"/>
            <w:shd w:val="clear" w:color="auto" w:fill="auto"/>
            <w:noWrap/>
            <w:hideMark/>
          </w:tcPr>
          <w:p w14:paraId="0C9D0E3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(BR)</w:t>
            </w:r>
          </w:p>
        </w:tc>
        <w:tc>
          <w:tcPr>
            <w:tcW w:w="1276" w:type="dxa"/>
            <w:shd w:val="clear" w:color="auto" w:fill="auto"/>
            <w:vAlign w:val="bottom"/>
            <w:hideMark/>
          </w:tcPr>
          <w:p w14:paraId="0036159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35E706A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02A00705" w14:textId="77777777" w:rsidTr="00FA06A0">
        <w:trPr>
          <w:trHeight w:val="20"/>
          <w:jc w:val="center"/>
        </w:trPr>
        <w:tc>
          <w:tcPr>
            <w:tcW w:w="4270" w:type="dxa"/>
            <w:shd w:val="clear" w:color="auto" w:fill="auto"/>
            <w:noWrap/>
            <w:hideMark/>
          </w:tcPr>
          <w:p w14:paraId="603F88B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006DB44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0BA98D5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DBFE9B8" w14:textId="77777777" w:rsidTr="00FA06A0">
        <w:trPr>
          <w:trHeight w:val="20"/>
          <w:jc w:val="center"/>
        </w:trPr>
        <w:tc>
          <w:tcPr>
            <w:tcW w:w="4270" w:type="dxa"/>
            <w:shd w:val="clear" w:color="auto" w:fill="auto"/>
            <w:noWrap/>
            <w:hideMark/>
          </w:tcPr>
          <w:p w14:paraId="503A039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Enclos (BR)</w:t>
            </w:r>
          </w:p>
        </w:tc>
        <w:tc>
          <w:tcPr>
            <w:tcW w:w="1276" w:type="dxa"/>
            <w:shd w:val="clear" w:color="auto" w:fill="auto"/>
            <w:vAlign w:val="bottom"/>
            <w:hideMark/>
          </w:tcPr>
          <w:p w14:paraId="5CA7FBC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3373D50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6EB6877" w14:textId="77777777" w:rsidTr="00FA06A0">
        <w:trPr>
          <w:trHeight w:val="20"/>
          <w:jc w:val="center"/>
        </w:trPr>
        <w:tc>
          <w:tcPr>
            <w:tcW w:w="4270" w:type="dxa"/>
            <w:shd w:val="clear" w:color="auto" w:fill="auto"/>
            <w:noWrap/>
            <w:hideMark/>
          </w:tcPr>
          <w:p w14:paraId="46762DE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(D)</w:t>
            </w:r>
          </w:p>
        </w:tc>
        <w:tc>
          <w:tcPr>
            <w:tcW w:w="1276" w:type="dxa"/>
            <w:shd w:val="clear" w:color="auto" w:fill="auto"/>
            <w:vAlign w:val="bottom"/>
            <w:hideMark/>
          </w:tcPr>
          <w:p w14:paraId="3ECCE77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12 500</w:t>
            </w:r>
          </w:p>
        </w:tc>
        <w:tc>
          <w:tcPr>
            <w:tcW w:w="1134" w:type="dxa"/>
          </w:tcPr>
          <w:p w14:paraId="55D9930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9AA49C5" w14:textId="77777777" w:rsidTr="00FA06A0">
        <w:trPr>
          <w:trHeight w:val="20"/>
          <w:jc w:val="center"/>
        </w:trPr>
        <w:tc>
          <w:tcPr>
            <w:tcW w:w="4270" w:type="dxa"/>
            <w:shd w:val="clear" w:color="auto" w:fill="auto"/>
            <w:noWrap/>
            <w:hideMark/>
          </w:tcPr>
          <w:p w14:paraId="601351A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(B)</w:t>
            </w:r>
          </w:p>
        </w:tc>
        <w:tc>
          <w:tcPr>
            <w:tcW w:w="1276" w:type="dxa"/>
            <w:shd w:val="clear" w:color="auto" w:fill="auto"/>
            <w:vAlign w:val="bottom"/>
            <w:hideMark/>
          </w:tcPr>
          <w:p w14:paraId="60315FB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3 500</w:t>
            </w:r>
          </w:p>
        </w:tc>
        <w:tc>
          <w:tcPr>
            <w:tcW w:w="1134" w:type="dxa"/>
          </w:tcPr>
          <w:p w14:paraId="6132EC9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58B96F67" w14:textId="77777777" w:rsidTr="00FA06A0">
        <w:trPr>
          <w:trHeight w:val="20"/>
          <w:jc w:val="center"/>
        </w:trPr>
        <w:tc>
          <w:tcPr>
            <w:tcW w:w="4270" w:type="dxa"/>
            <w:shd w:val="clear" w:color="auto" w:fill="auto"/>
            <w:noWrap/>
            <w:hideMark/>
          </w:tcPr>
          <w:p w14:paraId="14DCF54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Latrines (DR)</w:t>
            </w:r>
          </w:p>
        </w:tc>
        <w:tc>
          <w:tcPr>
            <w:tcW w:w="1276" w:type="dxa"/>
            <w:shd w:val="clear" w:color="auto" w:fill="auto"/>
            <w:vAlign w:val="bottom"/>
            <w:hideMark/>
          </w:tcPr>
          <w:p w14:paraId="7BB9FE5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30 000</w:t>
            </w:r>
          </w:p>
        </w:tc>
        <w:tc>
          <w:tcPr>
            <w:tcW w:w="1134" w:type="dxa"/>
          </w:tcPr>
          <w:p w14:paraId="295FBBE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C93AC60" w14:textId="77777777" w:rsidTr="00FA06A0">
        <w:trPr>
          <w:trHeight w:val="20"/>
          <w:jc w:val="center"/>
        </w:trPr>
        <w:tc>
          <w:tcPr>
            <w:tcW w:w="4270" w:type="dxa"/>
            <w:shd w:val="clear" w:color="auto" w:fill="auto"/>
            <w:noWrap/>
            <w:hideMark/>
          </w:tcPr>
          <w:p w14:paraId="5CF3A95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0AB56B0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6CD7598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2D27E291" w14:textId="77777777" w:rsidTr="00FA06A0">
        <w:trPr>
          <w:trHeight w:val="20"/>
          <w:jc w:val="center"/>
        </w:trPr>
        <w:tc>
          <w:tcPr>
            <w:tcW w:w="4270" w:type="dxa"/>
            <w:shd w:val="clear" w:color="auto" w:fill="auto"/>
            <w:noWrap/>
            <w:hideMark/>
          </w:tcPr>
          <w:p w14:paraId="6848A83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Poulaillers (DNR)</w:t>
            </w:r>
          </w:p>
        </w:tc>
        <w:tc>
          <w:tcPr>
            <w:tcW w:w="1276" w:type="dxa"/>
            <w:shd w:val="clear" w:color="auto" w:fill="auto"/>
            <w:vAlign w:val="bottom"/>
            <w:hideMark/>
          </w:tcPr>
          <w:p w14:paraId="466AB29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0652AF9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bl>
    <w:p w14:paraId="6E2BA7E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1BD5DB02"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déjà appliqués pour l’évaluation des pertes des cultures et revenus agricoles sont les suivants :</w:t>
      </w:r>
    </w:p>
    <w:tbl>
      <w:tblPr>
        <w:tblW w:w="666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10"/>
      </w:tblGrid>
      <w:tr w:rsidR="00773ABE" w:rsidRPr="00DF4F02" w14:paraId="2CF7AFED" w14:textId="77777777" w:rsidTr="00773ABE">
        <w:trPr>
          <w:trHeight w:val="20"/>
        </w:trPr>
        <w:tc>
          <w:tcPr>
            <w:tcW w:w="4252" w:type="dxa"/>
            <w:shd w:val="clear" w:color="auto" w:fill="A8D08D"/>
          </w:tcPr>
          <w:p w14:paraId="763FA04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Spéculation </w:t>
            </w:r>
          </w:p>
        </w:tc>
        <w:tc>
          <w:tcPr>
            <w:tcW w:w="2410" w:type="dxa"/>
            <w:shd w:val="clear" w:color="auto" w:fill="A8D08D"/>
            <w:vAlign w:val="center"/>
          </w:tcPr>
          <w:p w14:paraId="01F4F21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de compensation (par ha)</w:t>
            </w:r>
          </w:p>
        </w:tc>
      </w:tr>
      <w:tr w:rsidR="00773ABE" w:rsidRPr="00DF4F02" w14:paraId="11D46785" w14:textId="77777777" w:rsidTr="00FA06A0">
        <w:trPr>
          <w:trHeight w:val="20"/>
        </w:trPr>
        <w:tc>
          <w:tcPr>
            <w:tcW w:w="4252" w:type="dxa"/>
            <w:shd w:val="clear" w:color="auto" w:fill="auto"/>
          </w:tcPr>
          <w:p w14:paraId="3524D59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Sorgho et petit mil </w:t>
            </w:r>
          </w:p>
        </w:tc>
        <w:tc>
          <w:tcPr>
            <w:tcW w:w="2410" w:type="dxa"/>
            <w:shd w:val="clear" w:color="auto" w:fill="auto"/>
            <w:vAlign w:val="center"/>
          </w:tcPr>
          <w:p w14:paraId="6122DF1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105 000/ha</w:t>
            </w:r>
          </w:p>
        </w:tc>
      </w:tr>
      <w:tr w:rsidR="00773ABE" w:rsidRPr="00DF4F02" w14:paraId="1DB424A0" w14:textId="77777777" w:rsidTr="00FA06A0">
        <w:trPr>
          <w:trHeight w:val="20"/>
        </w:trPr>
        <w:tc>
          <w:tcPr>
            <w:tcW w:w="4252" w:type="dxa"/>
            <w:shd w:val="clear" w:color="auto" w:fill="auto"/>
          </w:tcPr>
          <w:p w14:paraId="1C9412B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Riz</w:t>
            </w:r>
          </w:p>
        </w:tc>
        <w:tc>
          <w:tcPr>
            <w:tcW w:w="2410" w:type="dxa"/>
            <w:shd w:val="clear" w:color="auto" w:fill="auto"/>
            <w:vAlign w:val="center"/>
          </w:tcPr>
          <w:p w14:paraId="779EAF3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233 000/ha</w:t>
            </w:r>
          </w:p>
        </w:tc>
      </w:tr>
      <w:tr w:rsidR="00773ABE" w:rsidRPr="00DF4F02" w14:paraId="2059868D" w14:textId="77777777" w:rsidTr="00FA06A0">
        <w:trPr>
          <w:trHeight w:val="20"/>
        </w:trPr>
        <w:tc>
          <w:tcPr>
            <w:tcW w:w="4252" w:type="dxa"/>
            <w:shd w:val="clear" w:color="auto" w:fill="auto"/>
          </w:tcPr>
          <w:p w14:paraId="22EDD39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Maïs</w:t>
            </w:r>
          </w:p>
        </w:tc>
        <w:tc>
          <w:tcPr>
            <w:tcW w:w="2410" w:type="dxa"/>
            <w:shd w:val="clear" w:color="auto" w:fill="auto"/>
            <w:vAlign w:val="center"/>
          </w:tcPr>
          <w:p w14:paraId="18DAE39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113 125/ha</w:t>
            </w:r>
          </w:p>
        </w:tc>
      </w:tr>
      <w:tr w:rsidR="00773ABE" w:rsidRPr="00DF4F02" w14:paraId="5E30021F" w14:textId="77777777" w:rsidTr="00FA06A0">
        <w:trPr>
          <w:trHeight w:val="20"/>
        </w:trPr>
        <w:tc>
          <w:tcPr>
            <w:tcW w:w="4252" w:type="dxa"/>
            <w:shd w:val="clear" w:color="auto" w:fill="auto"/>
          </w:tcPr>
          <w:p w14:paraId="258B844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Soja</w:t>
            </w:r>
          </w:p>
        </w:tc>
        <w:tc>
          <w:tcPr>
            <w:tcW w:w="2410" w:type="dxa"/>
            <w:shd w:val="clear" w:color="auto" w:fill="auto"/>
            <w:vAlign w:val="center"/>
          </w:tcPr>
          <w:p w14:paraId="745E3BF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130 850/ha</w:t>
            </w:r>
          </w:p>
        </w:tc>
      </w:tr>
      <w:tr w:rsidR="00773ABE" w:rsidRPr="00DF4F02" w14:paraId="2919B9B0" w14:textId="77777777" w:rsidTr="00FA06A0">
        <w:trPr>
          <w:trHeight w:val="20"/>
        </w:trPr>
        <w:tc>
          <w:tcPr>
            <w:tcW w:w="4252" w:type="dxa"/>
            <w:shd w:val="clear" w:color="auto" w:fill="auto"/>
          </w:tcPr>
          <w:p w14:paraId="72CE358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Arachide</w:t>
            </w:r>
          </w:p>
        </w:tc>
        <w:tc>
          <w:tcPr>
            <w:tcW w:w="2410" w:type="dxa"/>
            <w:shd w:val="clear" w:color="auto" w:fill="auto"/>
            <w:vAlign w:val="center"/>
          </w:tcPr>
          <w:p w14:paraId="6BE7725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639468DC" w14:textId="77777777" w:rsidTr="00FA06A0">
        <w:trPr>
          <w:trHeight w:val="20"/>
        </w:trPr>
        <w:tc>
          <w:tcPr>
            <w:tcW w:w="4252" w:type="dxa"/>
            <w:shd w:val="clear" w:color="auto" w:fill="auto"/>
          </w:tcPr>
          <w:p w14:paraId="5AF55F3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Niébé</w:t>
            </w:r>
          </w:p>
        </w:tc>
        <w:tc>
          <w:tcPr>
            <w:tcW w:w="2410" w:type="dxa"/>
            <w:shd w:val="clear" w:color="auto" w:fill="auto"/>
            <w:vAlign w:val="center"/>
          </w:tcPr>
          <w:p w14:paraId="1251B4D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187 500/ha</w:t>
            </w:r>
          </w:p>
        </w:tc>
      </w:tr>
      <w:tr w:rsidR="00773ABE" w:rsidRPr="00DF4F02" w14:paraId="4F194AB2" w14:textId="77777777" w:rsidTr="00FA06A0">
        <w:trPr>
          <w:trHeight w:val="20"/>
        </w:trPr>
        <w:tc>
          <w:tcPr>
            <w:tcW w:w="4252" w:type="dxa"/>
            <w:shd w:val="clear" w:color="auto" w:fill="auto"/>
          </w:tcPr>
          <w:p w14:paraId="4F87B35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Sésame</w:t>
            </w:r>
          </w:p>
        </w:tc>
        <w:tc>
          <w:tcPr>
            <w:tcW w:w="2410" w:type="dxa"/>
            <w:shd w:val="clear" w:color="auto" w:fill="auto"/>
            <w:vAlign w:val="center"/>
          </w:tcPr>
          <w:p w14:paraId="23F6D36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191 240/ha</w:t>
            </w:r>
          </w:p>
        </w:tc>
      </w:tr>
      <w:tr w:rsidR="00773ABE" w:rsidRPr="00DF4F02" w14:paraId="0891A1A2" w14:textId="77777777" w:rsidTr="00FA06A0">
        <w:trPr>
          <w:trHeight w:val="20"/>
        </w:trPr>
        <w:tc>
          <w:tcPr>
            <w:tcW w:w="4252" w:type="dxa"/>
            <w:shd w:val="clear" w:color="auto" w:fill="auto"/>
          </w:tcPr>
          <w:p w14:paraId="1853698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Voandzou</w:t>
            </w:r>
          </w:p>
        </w:tc>
        <w:tc>
          <w:tcPr>
            <w:tcW w:w="2410" w:type="dxa"/>
            <w:shd w:val="clear" w:color="auto" w:fill="auto"/>
            <w:vAlign w:val="center"/>
          </w:tcPr>
          <w:p w14:paraId="53052CB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6198191E" w14:textId="77777777" w:rsidTr="00FA06A0">
        <w:trPr>
          <w:trHeight w:val="20"/>
        </w:trPr>
        <w:tc>
          <w:tcPr>
            <w:tcW w:w="4252" w:type="dxa"/>
            <w:shd w:val="clear" w:color="auto" w:fill="auto"/>
          </w:tcPr>
          <w:p w14:paraId="55F270F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Coton</w:t>
            </w:r>
          </w:p>
        </w:tc>
        <w:tc>
          <w:tcPr>
            <w:tcW w:w="2410" w:type="dxa"/>
            <w:shd w:val="clear" w:color="auto" w:fill="auto"/>
            <w:vAlign w:val="center"/>
          </w:tcPr>
          <w:p w14:paraId="50E44E2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181 980/ha</w:t>
            </w:r>
          </w:p>
        </w:tc>
      </w:tr>
      <w:tr w:rsidR="00773ABE" w:rsidRPr="00DF4F02" w14:paraId="6399E6B9" w14:textId="77777777" w:rsidTr="00FA06A0">
        <w:trPr>
          <w:trHeight w:val="20"/>
        </w:trPr>
        <w:tc>
          <w:tcPr>
            <w:tcW w:w="4252" w:type="dxa"/>
            <w:shd w:val="clear" w:color="auto" w:fill="auto"/>
          </w:tcPr>
          <w:p w14:paraId="23088F0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Oignon</w:t>
            </w:r>
          </w:p>
        </w:tc>
        <w:tc>
          <w:tcPr>
            <w:tcW w:w="2410" w:type="dxa"/>
            <w:shd w:val="clear" w:color="auto" w:fill="auto"/>
            <w:vAlign w:val="center"/>
          </w:tcPr>
          <w:p w14:paraId="1A6303E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1 320 000/ha</w:t>
            </w:r>
          </w:p>
        </w:tc>
      </w:tr>
      <w:tr w:rsidR="00773ABE" w:rsidRPr="00DF4F02" w14:paraId="21926370" w14:textId="77777777" w:rsidTr="00FA06A0">
        <w:trPr>
          <w:trHeight w:val="20"/>
        </w:trPr>
        <w:tc>
          <w:tcPr>
            <w:tcW w:w="4252" w:type="dxa"/>
            <w:shd w:val="clear" w:color="auto" w:fill="auto"/>
          </w:tcPr>
          <w:p w14:paraId="2235225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Tomate </w:t>
            </w:r>
          </w:p>
        </w:tc>
        <w:tc>
          <w:tcPr>
            <w:tcW w:w="2410" w:type="dxa"/>
            <w:shd w:val="clear" w:color="auto" w:fill="auto"/>
            <w:vAlign w:val="center"/>
          </w:tcPr>
          <w:p w14:paraId="6B7278D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3A4FA24E" w14:textId="77777777" w:rsidTr="00FA06A0">
        <w:trPr>
          <w:trHeight w:val="20"/>
        </w:trPr>
        <w:tc>
          <w:tcPr>
            <w:tcW w:w="4252" w:type="dxa"/>
            <w:shd w:val="clear" w:color="auto" w:fill="auto"/>
          </w:tcPr>
          <w:p w14:paraId="07FD946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Gombo</w:t>
            </w:r>
          </w:p>
        </w:tc>
        <w:tc>
          <w:tcPr>
            <w:tcW w:w="2410" w:type="dxa"/>
            <w:shd w:val="clear" w:color="auto" w:fill="auto"/>
            <w:vAlign w:val="center"/>
          </w:tcPr>
          <w:p w14:paraId="26342A8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657A7558" w14:textId="77777777" w:rsidTr="00FA06A0">
        <w:trPr>
          <w:trHeight w:val="189"/>
        </w:trPr>
        <w:tc>
          <w:tcPr>
            <w:tcW w:w="4252" w:type="dxa"/>
            <w:shd w:val="clear" w:color="auto" w:fill="auto"/>
          </w:tcPr>
          <w:p w14:paraId="1C12657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Autres </w:t>
            </w:r>
          </w:p>
        </w:tc>
        <w:tc>
          <w:tcPr>
            <w:tcW w:w="2410" w:type="dxa"/>
            <w:shd w:val="clear" w:color="auto" w:fill="auto"/>
            <w:vAlign w:val="center"/>
          </w:tcPr>
          <w:p w14:paraId="08CAC1D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25F4ABE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36747FB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commerciales  </w:t>
      </w: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5"/>
        <w:gridCol w:w="1639"/>
        <w:gridCol w:w="1640"/>
      </w:tblGrid>
      <w:tr w:rsidR="00773ABE" w:rsidRPr="00DF4F02" w14:paraId="7EF1FF5C" w14:textId="77777777" w:rsidTr="00773ABE">
        <w:trPr>
          <w:trHeight w:val="20"/>
          <w:jc w:val="center"/>
        </w:trPr>
        <w:tc>
          <w:tcPr>
            <w:tcW w:w="3545" w:type="dxa"/>
            <w:shd w:val="clear" w:color="auto" w:fill="A8D08D"/>
            <w:noWrap/>
            <w:hideMark/>
          </w:tcPr>
          <w:p w14:paraId="2E54301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639" w:type="dxa"/>
            <w:shd w:val="clear" w:color="auto" w:fill="A8D08D"/>
          </w:tcPr>
          <w:p w14:paraId="6EC5234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640" w:type="dxa"/>
            <w:shd w:val="clear" w:color="auto" w:fill="A8D08D"/>
          </w:tcPr>
          <w:p w14:paraId="1BE6C3C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0235E541" w14:textId="77777777" w:rsidTr="00FA06A0">
        <w:trPr>
          <w:trHeight w:val="20"/>
          <w:jc w:val="center"/>
        </w:trPr>
        <w:tc>
          <w:tcPr>
            <w:tcW w:w="3545" w:type="dxa"/>
            <w:shd w:val="clear" w:color="auto" w:fill="auto"/>
            <w:noWrap/>
            <w:hideMark/>
          </w:tcPr>
          <w:p w14:paraId="24DE6A9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neuf)</w:t>
            </w:r>
          </w:p>
        </w:tc>
        <w:tc>
          <w:tcPr>
            <w:tcW w:w="1639" w:type="dxa"/>
          </w:tcPr>
          <w:p w14:paraId="03AC6B4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089CCB7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0C7FB1E8" w14:textId="77777777" w:rsidTr="00FA06A0">
        <w:trPr>
          <w:trHeight w:val="20"/>
          <w:jc w:val="center"/>
        </w:trPr>
        <w:tc>
          <w:tcPr>
            <w:tcW w:w="3545" w:type="dxa"/>
            <w:shd w:val="clear" w:color="auto" w:fill="auto"/>
            <w:noWrap/>
            <w:hideMark/>
          </w:tcPr>
          <w:p w14:paraId="68A8A65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vieux)</w:t>
            </w:r>
          </w:p>
        </w:tc>
        <w:tc>
          <w:tcPr>
            <w:tcW w:w="1639" w:type="dxa"/>
          </w:tcPr>
          <w:p w14:paraId="2902F6A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71BD76B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3D6A4F30" w14:textId="77777777" w:rsidTr="00FA06A0">
        <w:trPr>
          <w:trHeight w:val="20"/>
          <w:jc w:val="center"/>
        </w:trPr>
        <w:tc>
          <w:tcPr>
            <w:tcW w:w="3545" w:type="dxa"/>
            <w:shd w:val="clear" w:color="auto" w:fill="auto"/>
            <w:noWrap/>
            <w:hideMark/>
          </w:tcPr>
          <w:p w14:paraId="19D8D4F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tôles)</w:t>
            </w:r>
          </w:p>
        </w:tc>
        <w:tc>
          <w:tcPr>
            <w:tcW w:w="1639" w:type="dxa"/>
          </w:tcPr>
          <w:p w14:paraId="2E6DFC3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4C719B9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25AA16B6" w14:textId="77777777" w:rsidTr="00FA06A0">
        <w:trPr>
          <w:trHeight w:val="20"/>
          <w:jc w:val="center"/>
        </w:trPr>
        <w:tc>
          <w:tcPr>
            <w:tcW w:w="3545" w:type="dxa"/>
            <w:shd w:val="clear" w:color="auto" w:fill="auto"/>
            <w:noWrap/>
            <w:hideMark/>
          </w:tcPr>
          <w:p w14:paraId="326CB6C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paille)</w:t>
            </w:r>
          </w:p>
        </w:tc>
        <w:tc>
          <w:tcPr>
            <w:tcW w:w="1639" w:type="dxa"/>
          </w:tcPr>
          <w:p w14:paraId="0FAD086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7C28008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BF425FF" w14:textId="77777777" w:rsidTr="00FA06A0">
        <w:trPr>
          <w:trHeight w:val="20"/>
          <w:jc w:val="center"/>
        </w:trPr>
        <w:tc>
          <w:tcPr>
            <w:tcW w:w="3545" w:type="dxa"/>
            <w:shd w:val="clear" w:color="auto" w:fill="auto"/>
            <w:noWrap/>
            <w:hideMark/>
          </w:tcPr>
          <w:p w14:paraId="093616C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7B141E1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4DD33DB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66DF3C67" w14:textId="77777777" w:rsidTr="00FA06A0">
        <w:trPr>
          <w:trHeight w:val="20"/>
          <w:jc w:val="center"/>
        </w:trPr>
        <w:tc>
          <w:tcPr>
            <w:tcW w:w="3545" w:type="dxa"/>
            <w:shd w:val="clear" w:color="auto" w:fill="auto"/>
            <w:noWrap/>
            <w:hideMark/>
          </w:tcPr>
          <w:p w14:paraId="2062732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7BE8EFB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3240468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B891CD8" w14:textId="77777777" w:rsidTr="00FA06A0">
        <w:trPr>
          <w:trHeight w:val="20"/>
          <w:jc w:val="center"/>
        </w:trPr>
        <w:tc>
          <w:tcPr>
            <w:tcW w:w="3545" w:type="dxa"/>
            <w:shd w:val="clear" w:color="auto" w:fill="auto"/>
            <w:hideMark/>
          </w:tcPr>
          <w:p w14:paraId="1D1D299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Etals/Etagères</w:t>
            </w:r>
          </w:p>
        </w:tc>
        <w:tc>
          <w:tcPr>
            <w:tcW w:w="1639" w:type="dxa"/>
          </w:tcPr>
          <w:p w14:paraId="02D0539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0D24101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r w:rsidR="00773ABE" w:rsidRPr="00DF4F02" w14:paraId="5A3A947F" w14:textId="77777777" w:rsidTr="00FA06A0">
        <w:trPr>
          <w:trHeight w:val="20"/>
          <w:jc w:val="center"/>
        </w:trPr>
        <w:tc>
          <w:tcPr>
            <w:tcW w:w="3545" w:type="dxa"/>
            <w:shd w:val="clear" w:color="auto" w:fill="auto"/>
            <w:hideMark/>
          </w:tcPr>
          <w:p w14:paraId="16244B9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Autres infrastructures temporaires</w:t>
            </w:r>
          </w:p>
        </w:tc>
        <w:tc>
          <w:tcPr>
            <w:tcW w:w="1639" w:type="dxa"/>
          </w:tcPr>
          <w:p w14:paraId="09740B0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43D840C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145FA36E"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340D7DE4" w14:textId="77777777" w:rsidR="00773ABE" w:rsidRPr="00DF4F02" w:rsidRDefault="00773ABE" w:rsidP="00DF4F02">
      <w:pPr>
        <w:spacing w:before="0" w:after="0" w:line="276" w:lineRule="auto"/>
        <w:jc w:val="both"/>
        <w:rPr>
          <w:rFonts w:ascii="Century" w:eastAsia="Times New Roman" w:hAnsi="Century"/>
          <w:sz w:val="24"/>
          <w:szCs w:val="24"/>
        </w:rPr>
      </w:pPr>
    </w:p>
    <w:p w14:paraId="04A35FE2"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utilisés pour l’évaluation des pertes d’arbres privés des champs et habitation</w:t>
      </w:r>
    </w:p>
    <w:tbl>
      <w:tblPr>
        <w:tblW w:w="3612" w:type="pct"/>
        <w:jc w:val="center"/>
        <w:tblCellMar>
          <w:left w:w="70" w:type="dxa"/>
          <w:right w:w="70" w:type="dxa"/>
        </w:tblCellMar>
        <w:tblLook w:val="04A0" w:firstRow="1" w:lastRow="0" w:firstColumn="1" w:lastColumn="0" w:noHBand="0" w:noVBand="1"/>
      </w:tblPr>
      <w:tblGrid>
        <w:gridCol w:w="2283"/>
        <w:gridCol w:w="3047"/>
        <w:gridCol w:w="1638"/>
      </w:tblGrid>
      <w:tr w:rsidR="00773ABE" w:rsidRPr="00DF4F02" w14:paraId="7A25D868" w14:textId="77777777" w:rsidTr="00773ABE">
        <w:trPr>
          <w:trHeight w:val="20"/>
          <w:jc w:val="center"/>
        </w:trPr>
        <w:tc>
          <w:tcPr>
            <w:tcW w:w="2501" w:type="pct"/>
            <w:tcBorders>
              <w:top w:val="single" w:sz="4" w:space="0" w:color="auto"/>
              <w:left w:val="single" w:sz="4" w:space="0" w:color="auto"/>
              <w:bottom w:val="single" w:sz="4" w:space="0" w:color="auto"/>
              <w:right w:val="single" w:sz="4" w:space="0" w:color="auto"/>
            </w:tcBorders>
            <w:shd w:val="clear" w:color="auto" w:fill="A8D08D"/>
            <w:noWrap/>
            <w:hideMark/>
          </w:tcPr>
          <w:p w14:paraId="0AA2229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communs</w:t>
            </w:r>
          </w:p>
        </w:tc>
        <w:tc>
          <w:tcPr>
            <w:tcW w:w="1558" w:type="pct"/>
            <w:tcBorders>
              <w:top w:val="single" w:sz="4" w:space="0" w:color="auto"/>
              <w:left w:val="nil"/>
              <w:bottom w:val="single" w:sz="4" w:space="0" w:color="auto"/>
              <w:right w:val="single" w:sz="4" w:space="0" w:color="auto"/>
            </w:tcBorders>
            <w:shd w:val="clear" w:color="auto" w:fill="A8D08D"/>
            <w:noWrap/>
            <w:hideMark/>
          </w:tcPr>
          <w:p w14:paraId="0915CB4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scientifiques</w:t>
            </w:r>
          </w:p>
        </w:tc>
        <w:tc>
          <w:tcPr>
            <w:tcW w:w="941" w:type="pct"/>
            <w:tcBorders>
              <w:top w:val="single" w:sz="4" w:space="0" w:color="auto"/>
              <w:left w:val="nil"/>
              <w:bottom w:val="single" w:sz="4" w:space="0" w:color="auto"/>
              <w:right w:val="single" w:sz="4" w:space="0" w:color="auto"/>
            </w:tcBorders>
            <w:shd w:val="clear" w:color="auto" w:fill="A8D08D"/>
            <w:noWrap/>
            <w:hideMark/>
          </w:tcPr>
          <w:p w14:paraId="242352A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r>
      <w:tr w:rsidR="00773ABE" w:rsidRPr="00DF4F02" w14:paraId="6C95ADF2"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18EBF98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Anacardier</w:t>
            </w:r>
          </w:p>
        </w:tc>
        <w:tc>
          <w:tcPr>
            <w:tcW w:w="1558" w:type="pct"/>
            <w:tcBorders>
              <w:top w:val="nil"/>
              <w:left w:val="nil"/>
              <w:bottom w:val="single" w:sz="4" w:space="0" w:color="auto"/>
              <w:right w:val="single" w:sz="4" w:space="0" w:color="auto"/>
            </w:tcBorders>
            <w:shd w:val="clear" w:color="auto" w:fill="auto"/>
            <w:noWrap/>
            <w:vAlign w:val="center"/>
            <w:hideMark/>
          </w:tcPr>
          <w:p w14:paraId="2FD091A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Anacardium occidentale</w:t>
            </w:r>
          </w:p>
        </w:tc>
        <w:tc>
          <w:tcPr>
            <w:tcW w:w="941" w:type="pct"/>
            <w:tcBorders>
              <w:top w:val="nil"/>
              <w:left w:val="nil"/>
              <w:bottom w:val="single" w:sz="4" w:space="0" w:color="auto"/>
              <w:right w:val="single" w:sz="4" w:space="0" w:color="auto"/>
            </w:tcBorders>
            <w:shd w:val="clear" w:color="auto" w:fill="auto"/>
            <w:noWrap/>
            <w:vAlign w:val="center"/>
            <w:hideMark/>
          </w:tcPr>
          <w:p w14:paraId="6F71675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73A2E978"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53F122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Arbre de Calebasse</w:t>
            </w:r>
          </w:p>
        </w:tc>
        <w:tc>
          <w:tcPr>
            <w:tcW w:w="1558" w:type="pct"/>
            <w:tcBorders>
              <w:top w:val="nil"/>
              <w:left w:val="nil"/>
              <w:bottom w:val="single" w:sz="4" w:space="0" w:color="auto"/>
              <w:right w:val="single" w:sz="4" w:space="0" w:color="auto"/>
            </w:tcBorders>
            <w:shd w:val="clear" w:color="auto" w:fill="auto"/>
            <w:noWrap/>
            <w:vAlign w:val="center"/>
            <w:hideMark/>
          </w:tcPr>
          <w:p w14:paraId="1FA92C8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Crescentia cujete</w:t>
            </w:r>
          </w:p>
        </w:tc>
        <w:tc>
          <w:tcPr>
            <w:tcW w:w="941" w:type="pct"/>
            <w:tcBorders>
              <w:top w:val="nil"/>
              <w:left w:val="nil"/>
              <w:bottom w:val="single" w:sz="4" w:space="0" w:color="auto"/>
              <w:right w:val="single" w:sz="4" w:space="0" w:color="auto"/>
            </w:tcBorders>
            <w:shd w:val="clear" w:color="auto" w:fill="auto"/>
            <w:noWrap/>
            <w:vAlign w:val="center"/>
            <w:hideMark/>
          </w:tcPr>
          <w:p w14:paraId="381E0B4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67CAC82D"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BE3A28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Moringa</w:t>
            </w:r>
          </w:p>
        </w:tc>
        <w:tc>
          <w:tcPr>
            <w:tcW w:w="1558" w:type="pct"/>
            <w:tcBorders>
              <w:top w:val="nil"/>
              <w:left w:val="nil"/>
              <w:bottom w:val="single" w:sz="4" w:space="0" w:color="auto"/>
              <w:right w:val="single" w:sz="4" w:space="0" w:color="auto"/>
            </w:tcBorders>
            <w:shd w:val="clear" w:color="auto" w:fill="auto"/>
            <w:noWrap/>
            <w:vAlign w:val="center"/>
            <w:hideMark/>
          </w:tcPr>
          <w:p w14:paraId="76DEA0F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Morenga oleifera</w:t>
            </w:r>
          </w:p>
        </w:tc>
        <w:tc>
          <w:tcPr>
            <w:tcW w:w="941" w:type="pct"/>
            <w:tcBorders>
              <w:top w:val="nil"/>
              <w:left w:val="nil"/>
              <w:bottom w:val="single" w:sz="4" w:space="0" w:color="auto"/>
              <w:right w:val="single" w:sz="4" w:space="0" w:color="auto"/>
            </w:tcBorders>
            <w:shd w:val="clear" w:color="auto" w:fill="auto"/>
            <w:noWrap/>
            <w:vAlign w:val="center"/>
            <w:hideMark/>
          </w:tcPr>
          <w:p w14:paraId="55D1AC4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260F0A6C"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96E62E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Bananier</w:t>
            </w:r>
          </w:p>
        </w:tc>
        <w:tc>
          <w:tcPr>
            <w:tcW w:w="1558" w:type="pct"/>
            <w:tcBorders>
              <w:top w:val="nil"/>
              <w:left w:val="nil"/>
              <w:bottom w:val="single" w:sz="4" w:space="0" w:color="auto"/>
              <w:right w:val="single" w:sz="4" w:space="0" w:color="auto"/>
            </w:tcBorders>
            <w:shd w:val="clear" w:color="auto" w:fill="auto"/>
            <w:noWrap/>
            <w:vAlign w:val="center"/>
            <w:hideMark/>
          </w:tcPr>
          <w:p w14:paraId="4AD4273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Musa spp</w:t>
            </w:r>
          </w:p>
        </w:tc>
        <w:tc>
          <w:tcPr>
            <w:tcW w:w="941" w:type="pct"/>
            <w:tcBorders>
              <w:top w:val="nil"/>
              <w:left w:val="nil"/>
              <w:bottom w:val="single" w:sz="4" w:space="0" w:color="auto"/>
              <w:right w:val="single" w:sz="4" w:space="0" w:color="auto"/>
            </w:tcBorders>
            <w:shd w:val="clear" w:color="auto" w:fill="auto"/>
            <w:noWrap/>
            <w:vAlign w:val="center"/>
            <w:hideMark/>
          </w:tcPr>
          <w:p w14:paraId="47F1E5F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0F2400BE"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2A0F89B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Citronnier</w:t>
            </w:r>
          </w:p>
        </w:tc>
        <w:tc>
          <w:tcPr>
            <w:tcW w:w="1558" w:type="pct"/>
            <w:tcBorders>
              <w:top w:val="nil"/>
              <w:left w:val="nil"/>
              <w:bottom w:val="single" w:sz="4" w:space="0" w:color="auto"/>
              <w:right w:val="single" w:sz="4" w:space="0" w:color="auto"/>
            </w:tcBorders>
            <w:shd w:val="clear" w:color="auto" w:fill="auto"/>
            <w:noWrap/>
            <w:vAlign w:val="center"/>
            <w:hideMark/>
          </w:tcPr>
          <w:p w14:paraId="3123A32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3F35D4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3D475C0E"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33D3F0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Cocotier</w:t>
            </w:r>
          </w:p>
        </w:tc>
        <w:tc>
          <w:tcPr>
            <w:tcW w:w="1558" w:type="pct"/>
            <w:tcBorders>
              <w:top w:val="nil"/>
              <w:left w:val="nil"/>
              <w:bottom w:val="single" w:sz="4" w:space="0" w:color="auto"/>
              <w:right w:val="single" w:sz="4" w:space="0" w:color="auto"/>
            </w:tcBorders>
            <w:shd w:val="clear" w:color="auto" w:fill="auto"/>
            <w:noWrap/>
            <w:vAlign w:val="center"/>
            <w:hideMark/>
          </w:tcPr>
          <w:p w14:paraId="0FA6FC3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Cocos nucifera</w:t>
            </w:r>
          </w:p>
        </w:tc>
        <w:tc>
          <w:tcPr>
            <w:tcW w:w="941" w:type="pct"/>
            <w:tcBorders>
              <w:top w:val="nil"/>
              <w:left w:val="nil"/>
              <w:bottom w:val="single" w:sz="4" w:space="0" w:color="auto"/>
              <w:right w:val="single" w:sz="4" w:space="0" w:color="auto"/>
            </w:tcBorders>
            <w:shd w:val="clear" w:color="auto" w:fill="auto"/>
            <w:noWrap/>
            <w:vAlign w:val="center"/>
            <w:hideMark/>
          </w:tcPr>
          <w:p w14:paraId="142728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233C2E90"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5A3593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Dattier</w:t>
            </w:r>
          </w:p>
        </w:tc>
        <w:tc>
          <w:tcPr>
            <w:tcW w:w="1558" w:type="pct"/>
            <w:tcBorders>
              <w:top w:val="nil"/>
              <w:left w:val="nil"/>
              <w:bottom w:val="single" w:sz="4" w:space="0" w:color="auto"/>
              <w:right w:val="single" w:sz="4" w:space="0" w:color="auto"/>
            </w:tcBorders>
            <w:shd w:val="clear" w:color="auto" w:fill="auto"/>
            <w:noWrap/>
            <w:vAlign w:val="center"/>
            <w:hideMark/>
          </w:tcPr>
          <w:p w14:paraId="16A3059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Phoenix dactylifera L</w:t>
            </w:r>
          </w:p>
        </w:tc>
        <w:tc>
          <w:tcPr>
            <w:tcW w:w="941" w:type="pct"/>
            <w:tcBorders>
              <w:top w:val="nil"/>
              <w:left w:val="nil"/>
              <w:bottom w:val="single" w:sz="4" w:space="0" w:color="auto"/>
              <w:right w:val="single" w:sz="4" w:space="0" w:color="auto"/>
            </w:tcBorders>
            <w:shd w:val="clear" w:color="auto" w:fill="auto"/>
            <w:noWrap/>
            <w:vAlign w:val="center"/>
            <w:hideMark/>
          </w:tcPr>
          <w:p w14:paraId="071A9E6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1E474995"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6D30CE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w:t>
            </w:r>
          </w:p>
        </w:tc>
        <w:tc>
          <w:tcPr>
            <w:tcW w:w="1558" w:type="pct"/>
            <w:tcBorders>
              <w:top w:val="nil"/>
              <w:left w:val="nil"/>
              <w:bottom w:val="single" w:sz="4" w:space="0" w:color="auto"/>
              <w:right w:val="single" w:sz="4" w:space="0" w:color="auto"/>
            </w:tcBorders>
            <w:shd w:val="clear" w:color="auto" w:fill="auto"/>
            <w:noWrap/>
            <w:vAlign w:val="center"/>
            <w:hideMark/>
          </w:tcPr>
          <w:p w14:paraId="79A3A5E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 camaldulensis</w:t>
            </w:r>
          </w:p>
        </w:tc>
        <w:tc>
          <w:tcPr>
            <w:tcW w:w="941" w:type="pct"/>
            <w:tcBorders>
              <w:top w:val="nil"/>
              <w:left w:val="nil"/>
              <w:bottom w:val="single" w:sz="4" w:space="0" w:color="auto"/>
              <w:right w:val="single" w:sz="4" w:space="0" w:color="auto"/>
            </w:tcBorders>
            <w:shd w:val="clear" w:color="auto" w:fill="auto"/>
            <w:noWrap/>
            <w:vAlign w:val="center"/>
            <w:hideMark/>
          </w:tcPr>
          <w:p w14:paraId="1621806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158F9ED1"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2FDE970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Goyavier</w:t>
            </w:r>
          </w:p>
        </w:tc>
        <w:tc>
          <w:tcPr>
            <w:tcW w:w="1558" w:type="pct"/>
            <w:tcBorders>
              <w:top w:val="nil"/>
              <w:left w:val="nil"/>
              <w:bottom w:val="single" w:sz="4" w:space="0" w:color="auto"/>
              <w:right w:val="single" w:sz="4" w:space="0" w:color="auto"/>
            </w:tcBorders>
            <w:shd w:val="clear" w:color="auto" w:fill="auto"/>
            <w:noWrap/>
            <w:vAlign w:val="center"/>
            <w:hideMark/>
          </w:tcPr>
          <w:p w14:paraId="0954760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Psidium guayava</w:t>
            </w:r>
          </w:p>
        </w:tc>
        <w:tc>
          <w:tcPr>
            <w:tcW w:w="941" w:type="pct"/>
            <w:tcBorders>
              <w:top w:val="nil"/>
              <w:left w:val="nil"/>
              <w:bottom w:val="single" w:sz="4" w:space="0" w:color="auto"/>
              <w:right w:val="single" w:sz="4" w:space="0" w:color="auto"/>
            </w:tcBorders>
            <w:shd w:val="clear" w:color="auto" w:fill="auto"/>
            <w:noWrap/>
            <w:vAlign w:val="center"/>
            <w:hideMark/>
          </w:tcPr>
          <w:p w14:paraId="083FE06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56986F6E"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1CC668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w:t>
            </w:r>
          </w:p>
        </w:tc>
        <w:tc>
          <w:tcPr>
            <w:tcW w:w="1558" w:type="pct"/>
            <w:tcBorders>
              <w:top w:val="nil"/>
              <w:left w:val="nil"/>
              <w:bottom w:val="single" w:sz="4" w:space="0" w:color="auto"/>
              <w:right w:val="single" w:sz="4" w:space="0" w:color="auto"/>
            </w:tcBorders>
            <w:shd w:val="clear" w:color="auto" w:fill="auto"/>
            <w:noWrap/>
            <w:vAlign w:val="center"/>
            <w:hideMark/>
          </w:tcPr>
          <w:p w14:paraId="5986487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 curcas</w:t>
            </w:r>
          </w:p>
        </w:tc>
        <w:tc>
          <w:tcPr>
            <w:tcW w:w="941" w:type="pct"/>
            <w:tcBorders>
              <w:top w:val="nil"/>
              <w:left w:val="nil"/>
              <w:bottom w:val="single" w:sz="4" w:space="0" w:color="auto"/>
              <w:right w:val="single" w:sz="4" w:space="0" w:color="auto"/>
            </w:tcBorders>
            <w:shd w:val="clear" w:color="auto" w:fill="auto"/>
            <w:noWrap/>
            <w:vAlign w:val="center"/>
            <w:hideMark/>
          </w:tcPr>
          <w:p w14:paraId="0F9808D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5000</w:t>
            </w:r>
          </w:p>
        </w:tc>
      </w:tr>
      <w:tr w:rsidR="00773ABE" w:rsidRPr="00DF4F02" w14:paraId="785EDDDA"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30F7BFC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Manguier</w:t>
            </w:r>
          </w:p>
        </w:tc>
        <w:tc>
          <w:tcPr>
            <w:tcW w:w="1558" w:type="pct"/>
            <w:tcBorders>
              <w:top w:val="nil"/>
              <w:left w:val="nil"/>
              <w:bottom w:val="single" w:sz="4" w:space="0" w:color="auto"/>
              <w:right w:val="single" w:sz="4" w:space="0" w:color="auto"/>
            </w:tcBorders>
            <w:shd w:val="clear" w:color="auto" w:fill="auto"/>
            <w:noWrap/>
            <w:vAlign w:val="center"/>
            <w:hideMark/>
          </w:tcPr>
          <w:p w14:paraId="2B860A7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Mangifera indica</w:t>
            </w:r>
          </w:p>
        </w:tc>
        <w:tc>
          <w:tcPr>
            <w:tcW w:w="941" w:type="pct"/>
            <w:tcBorders>
              <w:top w:val="nil"/>
              <w:left w:val="nil"/>
              <w:bottom w:val="single" w:sz="4" w:space="0" w:color="auto"/>
              <w:right w:val="single" w:sz="4" w:space="0" w:color="auto"/>
            </w:tcBorders>
            <w:shd w:val="clear" w:color="auto" w:fill="auto"/>
            <w:noWrap/>
            <w:vAlign w:val="center"/>
            <w:hideMark/>
          </w:tcPr>
          <w:p w14:paraId="504B6B4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7317C65"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A71DF5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Nimier</w:t>
            </w:r>
          </w:p>
        </w:tc>
        <w:tc>
          <w:tcPr>
            <w:tcW w:w="1558" w:type="pct"/>
            <w:tcBorders>
              <w:top w:val="nil"/>
              <w:left w:val="nil"/>
              <w:bottom w:val="single" w:sz="4" w:space="0" w:color="auto"/>
              <w:right w:val="single" w:sz="4" w:space="0" w:color="auto"/>
            </w:tcBorders>
            <w:shd w:val="clear" w:color="auto" w:fill="auto"/>
            <w:noWrap/>
            <w:vAlign w:val="center"/>
            <w:hideMark/>
          </w:tcPr>
          <w:p w14:paraId="2D92033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Azadirachta indica</w:t>
            </w:r>
          </w:p>
        </w:tc>
        <w:tc>
          <w:tcPr>
            <w:tcW w:w="941" w:type="pct"/>
            <w:tcBorders>
              <w:top w:val="nil"/>
              <w:left w:val="nil"/>
              <w:bottom w:val="single" w:sz="4" w:space="0" w:color="auto"/>
              <w:right w:val="single" w:sz="4" w:space="0" w:color="auto"/>
            </w:tcBorders>
            <w:shd w:val="clear" w:color="auto" w:fill="auto"/>
            <w:noWrap/>
            <w:vAlign w:val="center"/>
            <w:hideMark/>
          </w:tcPr>
          <w:p w14:paraId="5592436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5AAC448F"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07E19B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Oranger</w:t>
            </w:r>
          </w:p>
        </w:tc>
        <w:tc>
          <w:tcPr>
            <w:tcW w:w="1558" w:type="pct"/>
            <w:tcBorders>
              <w:top w:val="nil"/>
              <w:left w:val="nil"/>
              <w:bottom w:val="single" w:sz="4" w:space="0" w:color="auto"/>
              <w:right w:val="single" w:sz="4" w:space="0" w:color="auto"/>
            </w:tcBorders>
            <w:shd w:val="clear" w:color="auto" w:fill="auto"/>
            <w:noWrap/>
            <w:vAlign w:val="center"/>
            <w:hideMark/>
          </w:tcPr>
          <w:p w14:paraId="30AC5D7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5F8A60B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7254CADB"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1DCF0F1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Palmier</w:t>
            </w:r>
          </w:p>
        </w:tc>
        <w:tc>
          <w:tcPr>
            <w:tcW w:w="1558" w:type="pct"/>
            <w:tcBorders>
              <w:top w:val="nil"/>
              <w:left w:val="nil"/>
              <w:bottom w:val="single" w:sz="4" w:space="0" w:color="auto"/>
              <w:right w:val="single" w:sz="4" w:space="0" w:color="auto"/>
            </w:tcBorders>
            <w:shd w:val="clear" w:color="auto" w:fill="auto"/>
            <w:noWrap/>
            <w:vAlign w:val="center"/>
            <w:hideMark/>
          </w:tcPr>
          <w:p w14:paraId="2B83E4B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Elais guineense</w:t>
            </w:r>
          </w:p>
        </w:tc>
        <w:tc>
          <w:tcPr>
            <w:tcW w:w="941" w:type="pct"/>
            <w:tcBorders>
              <w:top w:val="nil"/>
              <w:left w:val="nil"/>
              <w:bottom w:val="single" w:sz="4" w:space="0" w:color="auto"/>
              <w:right w:val="single" w:sz="4" w:space="0" w:color="auto"/>
            </w:tcBorders>
            <w:shd w:val="clear" w:color="auto" w:fill="auto"/>
            <w:noWrap/>
            <w:vAlign w:val="center"/>
            <w:hideMark/>
          </w:tcPr>
          <w:p w14:paraId="7DE9184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05497B70"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39F731F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Papayer</w:t>
            </w:r>
          </w:p>
        </w:tc>
        <w:tc>
          <w:tcPr>
            <w:tcW w:w="1558" w:type="pct"/>
            <w:tcBorders>
              <w:top w:val="nil"/>
              <w:left w:val="nil"/>
              <w:bottom w:val="single" w:sz="4" w:space="0" w:color="auto"/>
              <w:right w:val="single" w:sz="4" w:space="0" w:color="auto"/>
            </w:tcBorders>
            <w:shd w:val="clear" w:color="auto" w:fill="auto"/>
            <w:noWrap/>
            <w:vAlign w:val="center"/>
            <w:hideMark/>
          </w:tcPr>
          <w:p w14:paraId="5B4494B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Carica papaya</w:t>
            </w:r>
          </w:p>
        </w:tc>
        <w:tc>
          <w:tcPr>
            <w:tcW w:w="941" w:type="pct"/>
            <w:tcBorders>
              <w:top w:val="nil"/>
              <w:left w:val="nil"/>
              <w:bottom w:val="single" w:sz="4" w:space="0" w:color="auto"/>
              <w:right w:val="single" w:sz="4" w:space="0" w:color="auto"/>
            </w:tcBorders>
            <w:shd w:val="clear" w:color="auto" w:fill="auto"/>
            <w:noWrap/>
            <w:vAlign w:val="center"/>
            <w:hideMark/>
          </w:tcPr>
          <w:p w14:paraId="71091A7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759973AD"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F11255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Pomme cannelle</w:t>
            </w:r>
          </w:p>
        </w:tc>
        <w:tc>
          <w:tcPr>
            <w:tcW w:w="1558" w:type="pct"/>
            <w:tcBorders>
              <w:top w:val="nil"/>
              <w:left w:val="nil"/>
              <w:bottom w:val="single" w:sz="4" w:space="0" w:color="auto"/>
              <w:right w:val="single" w:sz="4" w:space="0" w:color="auto"/>
            </w:tcBorders>
            <w:shd w:val="clear" w:color="auto" w:fill="auto"/>
            <w:noWrap/>
            <w:vAlign w:val="center"/>
            <w:hideMark/>
          </w:tcPr>
          <w:p w14:paraId="7FD1860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Annona squamosa</w:t>
            </w:r>
          </w:p>
        </w:tc>
        <w:tc>
          <w:tcPr>
            <w:tcW w:w="941" w:type="pct"/>
            <w:tcBorders>
              <w:top w:val="nil"/>
              <w:left w:val="nil"/>
              <w:bottom w:val="single" w:sz="4" w:space="0" w:color="auto"/>
              <w:right w:val="single" w:sz="4" w:space="0" w:color="auto"/>
            </w:tcBorders>
            <w:shd w:val="clear" w:color="auto" w:fill="auto"/>
            <w:noWrap/>
            <w:vAlign w:val="center"/>
            <w:hideMark/>
          </w:tcPr>
          <w:p w14:paraId="240F2F6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bl>
    <w:p w14:paraId="1AF7B31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Source : Bagrépôle </w:t>
      </w:r>
    </w:p>
    <w:p w14:paraId="2B9DCA3A" w14:textId="77777777" w:rsidR="00773ABE" w:rsidRPr="00DF4F02" w:rsidRDefault="00773ABE" w:rsidP="00DF4F02">
      <w:pPr>
        <w:spacing w:before="0" w:after="200" w:line="276" w:lineRule="auto"/>
        <w:jc w:val="both"/>
        <w:rPr>
          <w:rFonts w:ascii="Century" w:eastAsia="Times New Roman" w:hAnsi="Century"/>
          <w:sz w:val="24"/>
          <w:szCs w:val="24"/>
        </w:rPr>
      </w:pPr>
    </w:p>
    <w:p w14:paraId="5F63E33E" w14:textId="77777777" w:rsidR="00773ABE" w:rsidRPr="00DF4F02" w:rsidRDefault="00773ABE" w:rsidP="00DF4F02">
      <w:pPr>
        <w:spacing w:before="0" w:after="0" w:line="276" w:lineRule="auto"/>
        <w:jc w:val="both"/>
        <w:rPr>
          <w:rFonts w:ascii="Century" w:eastAsia="Times New Roman" w:hAnsi="Century"/>
          <w:sz w:val="24"/>
          <w:szCs w:val="24"/>
        </w:rPr>
      </w:pPr>
    </w:p>
    <w:p w14:paraId="1611A901" w14:textId="77777777" w:rsidR="00773ABE" w:rsidRPr="00DF4F02" w:rsidRDefault="00773ABE" w:rsidP="00DF4F02">
      <w:pPr>
        <w:spacing w:before="0" w:after="0" w:line="276" w:lineRule="auto"/>
        <w:jc w:val="both"/>
        <w:rPr>
          <w:rFonts w:ascii="Century" w:eastAsia="Times New Roman" w:hAnsi="Century"/>
          <w:sz w:val="24"/>
          <w:szCs w:val="24"/>
        </w:rPr>
      </w:pPr>
    </w:p>
    <w:p w14:paraId="3E8D38EC" w14:textId="77777777" w:rsidR="00773ABE" w:rsidRPr="00DF4F02" w:rsidRDefault="00773ABE" w:rsidP="00DF4F02">
      <w:pPr>
        <w:tabs>
          <w:tab w:val="left" w:pos="5224"/>
        </w:tabs>
        <w:spacing w:before="0" w:after="0"/>
        <w:jc w:val="both"/>
        <w:rPr>
          <w:rFonts w:ascii="Century" w:hAnsi="Century"/>
          <w:sz w:val="24"/>
          <w:szCs w:val="24"/>
        </w:rPr>
      </w:pPr>
    </w:p>
    <w:p w14:paraId="4ACD79FE" w14:textId="77777777" w:rsidR="00773ABE" w:rsidRPr="00DF4F02" w:rsidRDefault="00773ABE" w:rsidP="00DF4F02">
      <w:pPr>
        <w:tabs>
          <w:tab w:val="left" w:pos="5224"/>
        </w:tabs>
        <w:spacing w:before="0" w:after="0"/>
        <w:jc w:val="both"/>
        <w:rPr>
          <w:rFonts w:ascii="Century" w:hAnsi="Century"/>
          <w:sz w:val="24"/>
          <w:szCs w:val="24"/>
        </w:rPr>
      </w:pPr>
    </w:p>
    <w:p w14:paraId="47CDF152" w14:textId="77777777" w:rsidR="00773ABE" w:rsidRPr="00DF4F02" w:rsidRDefault="00773ABE" w:rsidP="00DF4F02">
      <w:pPr>
        <w:tabs>
          <w:tab w:val="left" w:pos="5224"/>
        </w:tabs>
        <w:spacing w:before="0" w:after="0"/>
        <w:jc w:val="both"/>
        <w:rPr>
          <w:rFonts w:ascii="Century" w:hAnsi="Century"/>
          <w:sz w:val="24"/>
          <w:szCs w:val="24"/>
        </w:rPr>
      </w:pPr>
    </w:p>
    <w:p w14:paraId="42AFADC8" w14:textId="77777777" w:rsidR="00773ABE" w:rsidRPr="00DF4F02" w:rsidRDefault="00773ABE" w:rsidP="00DF4F02">
      <w:pPr>
        <w:tabs>
          <w:tab w:val="left" w:pos="5224"/>
        </w:tabs>
        <w:spacing w:before="0" w:after="0"/>
        <w:jc w:val="both"/>
        <w:rPr>
          <w:rFonts w:ascii="Century" w:hAnsi="Century"/>
          <w:sz w:val="24"/>
          <w:szCs w:val="24"/>
        </w:rPr>
      </w:pPr>
    </w:p>
    <w:p w14:paraId="68AAA713" w14:textId="77777777" w:rsidR="00773ABE" w:rsidRPr="00DF4F02" w:rsidRDefault="00773ABE" w:rsidP="00DF4F02">
      <w:pPr>
        <w:tabs>
          <w:tab w:val="left" w:pos="5224"/>
        </w:tabs>
        <w:spacing w:before="0" w:after="0"/>
        <w:jc w:val="both"/>
        <w:rPr>
          <w:rFonts w:ascii="Century" w:hAnsi="Century"/>
          <w:sz w:val="24"/>
          <w:szCs w:val="24"/>
        </w:rPr>
      </w:pPr>
    </w:p>
    <w:p w14:paraId="75D86070" w14:textId="77777777" w:rsidR="00773ABE" w:rsidRPr="00DF4F02" w:rsidRDefault="00773ABE" w:rsidP="00DF4F02">
      <w:pPr>
        <w:tabs>
          <w:tab w:val="left" w:pos="5224"/>
        </w:tabs>
        <w:spacing w:before="0" w:after="0"/>
        <w:jc w:val="both"/>
        <w:rPr>
          <w:rFonts w:ascii="Century" w:hAnsi="Century"/>
          <w:sz w:val="24"/>
          <w:szCs w:val="24"/>
        </w:rPr>
      </w:pPr>
    </w:p>
    <w:p w14:paraId="08F88F0B" w14:textId="77777777" w:rsidR="00773ABE" w:rsidRPr="00DF4F02" w:rsidRDefault="00773ABE" w:rsidP="00DF4F02">
      <w:pPr>
        <w:tabs>
          <w:tab w:val="left" w:pos="5224"/>
        </w:tabs>
        <w:spacing w:before="0" w:after="0"/>
        <w:jc w:val="both"/>
        <w:rPr>
          <w:rFonts w:ascii="Century" w:hAnsi="Century"/>
          <w:sz w:val="24"/>
          <w:szCs w:val="24"/>
        </w:rPr>
      </w:pPr>
    </w:p>
    <w:p w14:paraId="42945144" w14:textId="77777777" w:rsidR="00773ABE" w:rsidRPr="00DF4F02" w:rsidRDefault="00773ABE" w:rsidP="00DF4F02">
      <w:pPr>
        <w:tabs>
          <w:tab w:val="left" w:pos="5224"/>
        </w:tabs>
        <w:spacing w:before="0" w:after="0"/>
        <w:jc w:val="both"/>
        <w:rPr>
          <w:rFonts w:ascii="Century" w:hAnsi="Century"/>
          <w:sz w:val="24"/>
          <w:szCs w:val="24"/>
        </w:rPr>
      </w:pPr>
    </w:p>
    <w:p w14:paraId="4EFE875A" w14:textId="77777777" w:rsidR="00773ABE" w:rsidRPr="00DF4F02" w:rsidRDefault="00773ABE" w:rsidP="00DF4F02">
      <w:pPr>
        <w:tabs>
          <w:tab w:val="left" w:pos="5224"/>
        </w:tabs>
        <w:spacing w:before="0" w:after="0"/>
        <w:jc w:val="both"/>
        <w:rPr>
          <w:rFonts w:ascii="Century" w:hAnsi="Century"/>
          <w:sz w:val="24"/>
          <w:szCs w:val="24"/>
        </w:rPr>
      </w:pPr>
    </w:p>
    <w:p w14:paraId="159B65E2" w14:textId="77777777" w:rsidR="00773ABE" w:rsidRPr="00DF4F02" w:rsidRDefault="00773ABE" w:rsidP="00DF4F02">
      <w:pPr>
        <w:tabs>
          <w:tab w:val="left" w:pos="5224"/>
        </w:tabs>
        <w:spacing w:before="0" w:after="0"/>
        <w:jc w:val="both"/>
        <w:rPr>
          <w:rFonts w:ascii="Century" w:hAnsi="Century"/>
          <w:sz w:val="24"/>
          <w:szCs w:val="24"/>
        </w:rPr>
      </w:pPr>
    </w:p>
    <w:p w14:paraId="05A04EF2" w14:textId="77777777" w:rsidR="00773ABE" w:rsidRPr="00DF4F02" w:rsidRDefault="00773ABE" w:rsidP="00DF4F02">
      <w:pPr>
        <w:tabs>
          <w:tab w:val="left" w:pos="5224"/>
        </w:tabs>
        <w:spacing w:before="0" w:after="0"/>
        <w:jc w:val="both"/>
        <w:rPr>
          <w:rFonts w:ascii="Century" w:hAnsi="Century"/>
          <w:sz w:val="24"/>
          <w:szCs w:val="24"/>
        </w:rPr>
      </w:pPr>
    </w:p>
    <w:p w14:paraId="72014419" w14:textId="77777777" w:rsidR="00773ABE" w:rsidRPr="00DF4F02" w:rsidRDefault="00773ABE" w:rsidP="00DF4F02">
      <w:pPr>
        <w:tabs>
          <w:tab w:val="left" w:pos="5224"/>
        </w:tabs>
        <w:spacing w:before="0" w:after="0"/>
        <w:jc w:val="both"/>
        <w:rPr>
          <w:rFonts w:ascii="Century" w:hAnsi="Century"/>
          <w:sz w:val="24"/>
          <w:szCs w:val="24"/>
        </w:rPr>
      </w:pPr>
    </w:p>
    <w:p w14:paraId="359E570A" w14:textId="77777777" w:rsidR="00773ABE" w:rsidRPr="00DF4F02" w:rsidRDefault="00773ABE" w:rsidP="00DF4F02">
      <w:pPr>
        <w:tabs>
          <w:tab w:val="left" w:pos="5224"/>
        </w:tabs>
        <w:spacing w:before="0" w:after="0"/>
        <w:jc w:val="both"/>
        <w:rPr>
          <w:rFonts w:ascii="Century" w:hAnsi="Century"/>
          <w:sz w:val="24"/>
          <w:szCs w:val="24"/>
        </w:rPr>
      </w:pPr>
    </w:p>
    <w:p w14:paraId="167DDA1A" w14:textId="77777777" w:rsidR="00773ABE" w:rsidRPr="00DF4F02" w:rsidRDefault="00773ABE" w:rsidP="00DF4F02">
      <w:pPr>
        <w:tabs>
          <w:tab w:val="left" w:pos="5224"/>
        </w:tabs>
        <w:spacing w:before="0" w:after="0"/>
        <w:jc w:val="both"/>
        <w:rPr>
          <w:rFonts w:ascii="Century" w:hAnsi="Century"/>
          <w:sz w:val="24"/>
          <w:szCs w:val="24"/>
        </w:rPr>
      </w:pPr>
    </w:p>
    <w:p w14:paraId="7524C526" w14:textId="77777777" w:rsidR="00773ABE" w:rsidRPr="00DF4F02" w:rsidRDefault="00773ABE" w:rsidP="00DF4F02">
      <w:pPr>
        <w:tabs>
          <w:tab w:val="left" w:pos="5224"/>
        </w:tabs>
        <w:spacing w:before="0" w:after="0"/>
        <w:jc w:val="both"/>
        <w:rPr>
          <w:rFonts w:ascii="Century" w:hAnsi="Century"/>
          <w:sz w:val="24"/>
          <w:szCs w:val="24"/>
        </w:rPr>
      </w:pPr>
    </w:p>
    <w:p w14:paraId="1EAC3B5E" w14:textId="77777777" w:rsidR="00773ABE" w:rsidRPr="00DF4F02" w:rsidRDefault="00773ABE" w:rsidP="00DF4F02">
      <w:pPr>
        <w:tabs>
          <w:tab w:val="left" w:pos="5224"/>
        </w:tabs>
        <w:spacing w:before="0" w:after="0"/>
        <w:jc w:val="both"/>
        <w:rPr>
          <w:rFonts w:ascii="Century" w:hAnsi="Century"/>
          <w:sz w:val="24"/>
          <w:szCs w:val="24"/>
        </w:rPr>
      </w:pPr>
    </w:p>
    <w:p w14:paraId="506E42AA" w14:textId="77777777" w:rsidR="00773ABE" w:rsidRPr="00DF4F02" w:rsidRDefault="00773ABE" w:rsidP="00DF4F02">
      <w:pPr>
        <w:tabs>
          <w:tab w:val="left" w:pos="5224"/>
        </w:tabs>
        <w:spacing w:before="0" w:after="0"/>
        <w:jc w:val="both"/>
        <w:rPr>
          <w:rFonts w:ascii="Century" w:hAnsi="Century"/>
          <w:sz w:val="24"/>
          <w:szCs w:val="24"/>
        </w:rPr>
      </w:pPr>
    </w:p>
    <w:p w14:paraId="31005278" w14:textId="77777777" w:rsidR="00773ABE" w:rsidRPr="00DF4F02" w:rsidRDefault="00773ABE" w:rsidP="00DF4F02">
      <w:pPr>
        <w:tabs>
          <w:tab w:val="left" w:pos="5224"/>
        </w:tabs>
        <w:spacing w:before="0" w:after="0"/>
        <w:jc w:val="both"/>
        <w:rPr>
          <w:rFonts w:ascii="Century" w:hAnsi="Century"/>
          <w:sz w:val="24"/>
          <w:szCs w:val="24"/>
        </w:rPr>
      </w:pPr>
    </w:p>
    <w:p w14:paraId="74688FD8" w14:textId="77777777" w:rsidR="00773ABE" w:rsidRPr="00DF4F02" w:rsidRDefault="00773ABE" w:rsidP="00DF4F02">
      <w:pPr>
        <w:tabs>
          <w:tab w:val="left" w:pos="5224"/>
        </w:tabs>
        <w:spacing w:before="0" w:after="0"/>
        <w:jc w:val="both"/>
        <w:rPr>
          <w:rFonts w:ascii="Century" w:hAnsi="Century"/>
          <w:sz w:val="24"/>
          <w:szCs w:val="24"/>
        </w:rPr>
      </w:pPr>
    </w:p>
    <w:p w14:paraId="6A6351E5" w14:textId="77777777" w:rsidR="00773ABE" w:rsidRPr="00DF4F02" w:rsidRDefault="00773ABE" w:rsidP="00DF4F02">
      <w:pPr>
        <w:tabs>
          <w:tab w:val="left" w:pos="5224"/>
        </w:tabs>
        <w:spacing w:before="0" w:after="0"/>
        <w:jc w:val="both"/>
        <w:rPr>
          <w:rFonts w:ascii="Century" w:hAnsi="Century"/>
          <w:sz w:val="24"/>
          <w:szCs w:val="24"/>
        </w:rPr>
      </w:pPr>
    </w:p>
    <w:p w14:paraId="7F49A4EA" w14:textId="77777777" w:rsidR="00773ABE" w:rsidRPr="00DF4F02" w:rsidRDefault="00773ABE" w:rsidP="00DF4F02">
      <w:pPr>
        <w:tabs>
          <w:tab w:val="left" w:pos="5224"/>
        </w:tabs>
        <w:spacing w:before="0" w:after="0"/>
        <w:jc w:val="both"/>
        <w:rPr>
          <w:rFonts w:ascii="Century" w:hAnsi="Century"/>
          <w:sz w:val="24"/>
          <w:szCs w:val="24"/>
        </w:rPr>
      </w:pPr>
    </w:p>
    <w:p w14:paraId="4748A655" w14:textId="77777777" w:rsidR="00773ABE" w:rsidRPr="00DF4F02" w:rsidRDefault="00773ABE" w:rsidP="00DF4F02">
      <w:pPr>
        <w:tabs>
          <w:tab w:val="left" w:pos="5224"/>
        </w:tabs>
        <w:spacing w:before="0" w:after="0"/>
        <w:jc w:val="both"/>
        <w:rPr>
          <w:rFonts w:ascii="Century" w:hAnsi="Century"/>
          <w:sz w:val="24"/>
          <w:szCs w:val="24"/>
        </w:rPr>
      </w:pPr>
    </w:p>
    <w:p w14:paraId="4921F880" w14:textId="77777777" w:rsidR="00773ABE" w:rsidRPr="00DF4F02" w:rsidRDefault="00773ABE" w:rsidP="00DF4F02">
      <w:pPr>
        <w:tabs>
          <w:tab w:val="left" w:pos="5224"/>
        </w:tabs>
        <w:spacing w:before="0" w:after="0"/>
        <w:jc w:val="both"/>
        <w:rPr>
          <w:rFonts w:ascii="Century" w:hAnsi="Century"/>
          <w:sz w:val="24"/>
          <w:szCs w:val="24"/>
        </w:rPr>
      </w:pPr>
    </w:p>
    <w:p w14:paraId="37471660"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de Bittou sur les critères d’éligibilité et les barèmes du PAR de la piste de 157,43 km. </w:t>
      </w:r>
    </w:p>
    <w:p w14:paraId="3D322C7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L’an 2014 et le 10 septembre, s’est tenue à Bittou, une réunion villageoise d’information et de consultation des populations des villages: Déma, Loaba Peul, Hamdalaye, Nakré, Yarsé,  Yanti, sampéma sur la réalisation sur la</w:t>
      </w:r>
      <w:r w:rsidRPr="00DF4F02">
        <w:rPr>
          <w:rFonts w:ascii="Century" w:eastAsia="Times New Roman" w:hAnsi="Century"/>
          <w:b/>
          <w:sz w:val="24"/>
          <w:szCs w:val="24"/>
        </w:rPr>
        <w:t xml:space="preserve"> réalisation de la piste de 157,43 km</w:t>
      </w:r>
      <w:r w:rsidRPr="00DF4F02">
        <w:rPr>
          <w:rFonts w:ascii="Century" w:eastAsia="Times New Roman" w:hAnsi="Century"/>
          <w:sz w:val="24"/>
          <w:szCs w:val="24"/>
        </w:rPr>
        <w:t xml:space="preserve"> qui traverse une partie de leur terroir.</w:t>
      </w:r>
    </w:p>
    <w:p w14:paraId="48E128B9" w14:textId="77777777" w:rsidR="00773ABE" w:rsidRPr="00DF4F02" w:rsidRDefault="00773ABE" w:rsidP="00DF4F02">
      <w:pPr>
        <w:spacing w:before="0" w:after="0" w:line="276" w:lineRule="auto"/>
        <w:jc w:val="both"/>
        <w:rPr>
          <w:rFonts w:ascii="Century" w:eastAsia="Times New Roman" w:hAnsi="Century"/>
          <w:sz w:val="24"/>
          <w:szCs w:val="24"/>
        </w:rPr>
      </w:pPr>
    </w:p>
    <w:p w14:paraId="00E42A5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rencontre a eu pour objectif d’informer les communautés de cette localité potentiellement affectées par le projet, des critères d’éligibilité et les barèmes de compensation des biens affectés et recueillir en retour les préoccupations et les attentes des Personnes Affectées par le Projet..</w:t>
      </w:r>
    </w:p>
    <w:p w14:paraId="4C38D2A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Situant le contexte et la justification de la rencontre d’information sur les  critères au projet et aux différentes compensations, les animateurs de la rencontre ont précisé que cette activité  entre dans le cadre du processus d’élaboration du Plan d’Action de Réinstallation dans le cadre du projet.</w:t>
      </w:r>
    </w:p>
    <w:p w14:paraId="3AF606FE"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La tenue de cette assemblée a permis aux animateurs, de s’entretenir avec les participants  sur: </w:t>
      </w:r>
    </w:p>
    <w:p w14:paraId="0B7717AB"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critères d’éligibilité aux compensations ;- </w:t>
      </w:r>
    </w:p>
    <w:p w14:paraId="72D3A2FB"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types et conditions de compensation   proposés aux personnes affectées par le projet;</w:t>
      </w:r>
    </w:p>
    <w:p w14:paraId="3C20694D"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barèmes pour le calcul des compensations proposées aux personnes affectées par le projet;</w:t>
      </w:r>
    </w:p>
    <w:p w14:paraId="42747B06"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préoccupations et les attentes des populations rencontrées.</w:t>
      </w:r>
    </w:p>
    <w:p w14:paraId="09A07D09"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Levant toute équivoque susceptible d’engendrer des confusions, le chef d’équipe a rassuré les participants, qu’une liste de présence a été dressée (annexe 1) pour servir de preuve à la réalisation effective de cette assemblée et non pas dans l’optique d’allouer des frais de prise en charge des participants. </w:t>
      </w:r>
    </w:p>
    <w:p w14:paraId="6CE96C4D"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 xml:space="preserve">Des conditions d’éligibilité aux compensations </w:t>
      </w:r>
    </w:p>
    <w:p w14:paraId="51ECC25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Il s’est agi de donner aux participants à la présente rencontre, des informations sur les conditions requises pour être bénéficiaire des compensions promues et proposées par le PPCB. En substance, il s’agit: </w:t>
      </w:r>
    </w:p>
    <w:p w14:paraId="02E8E49F"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champ situé dans l’emprise du projet;</w:t>
      </w:r>
    </w:p>
    <w:p w14:paraId="3B9746C8"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verger ou une plantation situés dans l’emprise du projet;</w:t>
      </w:r>
    </w:p>
    <w:p w14:paraId="35834824"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habitat ou toute autre infrastructure connexe située dans l’emprise du projet ;</w:t>
      </w:r>
    </w:p>
    <w:p w14:paraId="087363A0"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activité perturbée pendant la mise en œuvre du projet ;</w:t>
      </w:r>
    </w:p>
    <w:p w14:paraId="4DC19CBC"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Des barèmes de calcul des compensations  (voir annexe 2)</w:t>
      </w:r>
    </w:p>
    <w:p w14:paraId="17A6A733" w14:textId="77777777" w:rsidR="00773ABE" w:rsidRPr="00DF4F02" w:rsidRDefault="00773ABE" w:rsidP="00DF4F02">
      <w:pPr>
        <w:spacing w:before="0" w:after="0"/>
        <w:jc w:val="both"/>
        <w:rPr>
          <w:rFonts w:ascii="Century" w:eastAsia="Times New Roman" w:hAnsi="Century"/>
          <w:sz w:val="24"/>
          <w:szCs w:val="24"/>
        </w:rPr>
      </w:pPr>
      <w:r w:rsidRPr="00DF4F02">
        <w:rPr>
          <w:rFonts w:ascii="Century" w:eastAsia="Times New Roman" w:hAnsi="Century"/>
          <w:sz w:val="24"/>
          <w:szCs w:val="24"/>
        </w:rPr>
        <w:t>Abordant ce volet dans sa communication, le chef d’équipe a présenté aux participants à la rencontre, les barèmes applicables au calcul des compensations qui comprennent:</w:t>
      </w:r>
    </w:p>
    <w:p w14:paraId="6F690D44"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compensations financières pour perte de récoltes; </w:t>
      </w:r>
    </w:p>
    <w:p w14:paraId="2C2EDD52"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de verger ou plantation du fait du projet;</w:t>
      </w:r>
    </w:p>
    <w:p w14:paraId="1CED50C2"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d’habitat ou d’infrastructures connexes du fait du projet;</w:t>
      </w:r>
    </w:p>
    <w:p w14:paraId="573FDE45"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pour la perturbation des activités économiques;</w:t>
      </w:r>
    </w:p>
    <w:p w14:paraId="483ED4F5" w14:textId="77777777" w:rsidR="00773ABE" w:rsidRPr="00DF4F02" w:rsidRDefault="00773ABE" w:rsidP="00DF4F02">
      <w:pPr>
        <w:spacing w:before="0" w:after="0" w:line="276" w:lineRule="auto"/>
        <w:jc w:val="both"/>
        <w:rPr>
          <w:rFonts w:ascii="Century" w:eastAsia="Times New Roman" w:hAnsi="Century"/>
          <w:b/>
          <w:sz w:val="24"/>
          <w:szCs w:val="24"/>
        </w:rPr>
      </w:pPr>
    </w:p>
    <w:p w14:paraId="2D7C9751" w14:textId="77777777" w:rsidR="00773ABE" w:rsidRPr="00DF4F02" w:rsidRDefault="00773ABE" w:rsidP="00DF4F02">
      <w:pPr>
        <w:spacing w:before="0" w:after="0" w:line="276" w:lineRule="auto"/>
        <w:jc w:val="both"/>
        <w:rPr>
          <w:rFonts w:ascii="Century" w:eastAsia="Times New Roman" w:hAnsi="Century"/>
          <w:b/>
          <w:sz w:val="24"/>
          <w:szCs w:val="24"/>
        </w:rPr>
      </w:pPr>
    </w:p>
    <w:p w14:paraId="1FC5CFE0"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Des questions, préoccupations et vœux des participants</w:t>
      </w:r>
    </w:p>
    <w:p w14:paraId="02C488DD"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A</w:t>
      </w:r>
      <w:r w:rsidRPr="00DF4F02">
        <w:rPr>
          <w:rFonts w:ascii="Century" w:eastAsia="Times New Roman" w:hAnsi="Century"/>
          <w:b/>
          <w:sz w:val="24"/>
          <w:szCs w:val="24"/>
        </w:rPr>
        <w:t xml:space="preserve"> l</w:t>
      </w:r>
      <w:r w:rsidRPr="00DF4F02">
        <w:rPr>
          <w:rFonts w:ascii="Century" w:eastAsia="Times New Roman" w:hAnsi="Century"/>
          <w:sz w:val="24"/>
          <w:szCs w:val="24"/>
        </w:rPr>
        <w:t>a fin de l’exposé, la parole a été donnée aux participants afin d’entendre les questions, les  préoccupations et des propositions en ce qui concerne les pertes de terres agricoles.</w:t>
      </w:r>
    </w:p>
    <w:p w14:paraId="48C33A83"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Etant donné que le projet n’aménage pas de parcelles de remplacement, les PAP souhaitent une compensation des pertes de récoltes de deux campagnes en un paiement ;  </w:t>
      </w:r>
    </w:p>
    <w:p w14:paraId="04A87E3A"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Une PAP absente peut-elle enter en possession de sa compensation et dans quelle condition ?</w:t>
      </w:r>
    </w:p>
    <w:p w14:paraId="4EFF17E3"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Quelles sont les modalités pour procéder au changement du nom d’une ?</w:t>
      </w:r>
    </w:p>
    <w:p w14:paraId="2B444EBC"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Dans quelle délai va commencer la mise en œuvre des conclusions du PAR ?</w:t>
      </w:r>
    </w:p>
    <w:p w14:paraId="768D5204" w14:textId="77777777" w:rsidR="00773ABE" w:rsidRPr="00DF4F02" w:rsidRDefault="00773ABE" w:rsidP="00DF4F02">
      <w:pPr>
        <w:spacing w:before="0" w:after="0" w:line="276" w:lineRule="auto"/>
        <w:jc w:val="both"/>
        <w:rPr>
          <w:rFonts w:ascii="Century" w:eastAsia="Times New Roman" w:hAnsi="Century"/>
          <w:sz w:val="24"/>
          <w:szCs w:val="24"/>
        </w:rPr>
      </w:pPr>
    </w:p>
    <w:p w14:paraId="26906DD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 ces questions les réponses suivantes ont été apportées :</w:t>
      </w:r>
    </w:p>
    <w:p w14:paraId="0DD2E431"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projet reconnais le bien fondé des modalités de paiement des pertes de récoltes et y adhérent ;</w:t>
      </w:r>
    </w:p>
    <w:p w14:paraId="6E88F4C7"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Une PAP absente qui fournit une procuration dûment signée à une personne donnée peut recevoir sa compensation par l’intermédiaire du détenteur de de la procuration ;</w:t>
      </w:r>
    </w:p>
    <w:p w14:paraId="1723735A"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Pour changer le nom d’une PAP, il est conseillé d’entrer en contact avec le consultant ou le projet et d’apporter les justificatifs de ce changement de nom ;</w:t>
      </w:r>
    </w:p>
    <w:p w14:paraId="460CFD51"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date de démarrage du processus de mise en œuvre du PAR sera communiquée en temps opportun aux PAP.</w:t>
      </w:r>
    </w:p>
    <w:p w14:paraId="7B5EDA0C" w14:textId="77777777" w:rsidR="00773ABE" w:rsidRPr="00DF4F02" w:rsidRDefault="00773ABE" w:rsidP="00DF4F02">
      <w:pPr>
        <w:spacing w:before="0" w:after="0" w:line="276" w:lineRule="auto"/>
        <w:jc w:val="both"/>
        <w:rPr>
          <w:rFonts w:ascii="Century" w:eastAsia="Times New Roman" w:hAnsi="Century"/>
          <w:sz w:val="24"/>
          <w:szCs w:val="24"/>
        </w:rPr>
      </w:pPr>
    </w:p>
    <w:p w14:paraId="00E0057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 la suite de ces échanges, le consultant à demander aux PAP si elles valident les barèmes qui leur ont été soumis. L’ensemble des PAP présentes à la séance de consultation a validé ces barèmes qu’elles trouvent justes et souhaitent que ces barèmes qui leur ont été présentés soient maintenus pour le paiement des compensations.  </w:t>
      </w:r>
    </w:p>
    <w:p w14:paraId="2D3E202A" w14:textId="77777777" w:rsidR="00773ABE" w:rsidRPr="00DF4F02" w:rsidRDefault="00773ABE" w:rsidP="00DF4F02">
      <w:pPr>
        <w:spacing w:before="0" w:after="0" w:line="276" w:lineRule="auto"/>
        <w:jc w:val="both"/>
        <w:rPr>
          <w:rFonts w:ascii="Century" w:eastAsia="Times New Roman" w:hAnsi="Century"/>
          <w:sz w:val="24"/>
          <w:szCs w:val="24"/>
        </w:rPr>
      </w:pPr>
    </w:p>
    <w:p w14:paraId="4364A9C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séance a été levée aux environ de 13heurs après l’établissement de la liste de présence.</w:t>
      </w:r>
    </w:p>
    <w:p w14:paraId="07D0FC77" w14:textId="77777777" w:rsidR="00773ABE" w:rsidRPr="00DF4F02" w:rsidRDefault="00773ABE" w:rsidP="00DF4F02">
      <w:pPr>
        <w:spacing w:before="0" w:after="0" w:line="276" w:lineRule="auto"/>
        <w:jc w:val="both"/>
        <w:rPr>
          <w:rFonts w:ascii="Century" w:eastAsia="Times New Roman" w:hAnsi="Century"/>
          <w:sz w:val="24"/>
          <w:szCs w:val="24"/>
        </w:rPr>
      </w:pPr>
    </w:p>
    <w:p w14:paraId="77720498" w14:textId="77777777" w:rsidR="00773ABE" w:rsidRPr="00DF4F02" w:rsidRDefault="00773ABE" w:rsidP="00DF4F02">
      <w:pPr>
        <w:spacing w:before="0" w:after="200" w:line="276" w:lineRule="auto"/>
        <w:jc w:val="both"/>
        <w:rPr>
          <w:rFonts w:ascii="Century" w:eastAsia="Times New Roman" w:hAnsi="Century"/>
          <w:b/>
          <w:sz w:val="24"/>
          <w:szCs w:val="24"/>
        </w:rPr>
      </w:pPr>
    </w:p>
    <w:p w14:paraId="6C27313A" w14:textId="77777777" w:rsidR="00773ABE" w:rsidRPr="00DF4F02" w:rsidRDefault="00773ABE" w:rsidP="00DF4F02">
      <w:pPr>
        <w:spacing w:before="0" w:after="200" w:line="276" w:lineRule="auto"/>
        <w:ind w:left="4956" w:firstLine="708"/>
        <w:jc w:val="both"/>
        <w:rPr>
          <w:rFonts w:ascii="Century" w:eastAsia="Times New Roman" w:hAnsi="Century"/>
          <w:b/>
          <w:sz w:val="24"/>
          <w:szCs w:val="24"/>
        </w:rPr>
      </w:pPr>
      <w:r w:rsidRPr="00DF4F02">
        <w:rPr>
          <w:rFonts w:ascii="Century" w:eastAsia="Times New Roman" w:hAnsi="Century"/>
          <w:b/>
          <w:sz w:val="24"/>
          <w:szCs w:val="24"/>
        </w:rPr>
        <w:t>Fait à Bittou, le 10 septembre 2014</w:t>
      </w:r>
    </w:p>
    <w:p w14:paraId="36988192"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 </w:t>
      </w:r>
    </w:p>
    <w:p w14:paraId="13AF8F7D"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p>
    <w:p w14:paraId="512072E5"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64E495C7" w14:textId="77777777" w:rsidR="00773ABE" w:rsidRPr="00DF4F02" w:rsidRDefault="00773ABE" w:rsidP="00DF4F02">
      <w:pPr>
        <w:spacing w:before="0" w:after="200" w:line="276" w:lineRule="auto"/>
        <w:jc w:val="both"/>
        <w:rPr>
          <w:rFonts w:ascii="Century" w:eastAsia="Times New Roman" w:hAnsi="Century"/>
          <w:b/>
          <w:sz w:val="24"/>
          <w:szCs w:val="24"/>
        </w:rPr>
      </w:pPr>
    </w:p>
    <w:p w14:paraId="3052E449" w14:textId="77777777" w:rsidR="00773ABE" w:rsidRPr="00DF4F02" w:rsidRDefault="00773ABE" w:rsidP="00DF4F02">
      <w:pPr>
        <w:spacing w:before="0" w:after="200" w:line="276" w:lineRule="auto"/>
        <w:jc w:val="both"/>
        <w:rPr>
          <w:rFonts w:ascii="Century" w:eastAsia="Times New Roman" w:hAnsi="Century"/>
          <w:b/>
          <w:sz w:val="24"/>
          <w:szCs w:val="24"/>
        </w:rPr>
      </w:pPr>
    </w:p>
    <w:p w14:paraId="770C9B0F"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 </w:t>
      </w:r>
    </w:p>
    <w:p w14:paraId="39A586C9" w14:textId="77777777" w:rsidR="00773ABE" w:rsidRPr="00DF4F02" w:rsidRDefault="00773ABE" w:rsidP="00DF4F02">
      <w:pPr>
        <w:spacing w:before="0" w:after="200" w:line="276" w:lineRule="auto"/>
        <w:jc w:val="both"/>
        <w:rPr>
          <w:rFonts w:ascii="Century" w:eastAsia="Times New Roman" w:hAnsi="Century"/>
          <w:sz w:val="24"/>
          <w:szCs w:val="24"/>
        </w:rPr>
      </w:pPr>
    </w:p>
    <w:p w14:paraId="1E309C12"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49E02A37"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1 : liste de présence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7"/>
        <w:gridCol w:w="2827"/>
        <w:gridCol w:w="2172"/>
        <w:gridCol w:w="2162"/>
      </w:tblGrid>
      <w:tr w:rsidR="00773ABE" w:rsidRPr="00DF4F02" w14:paraId="6AC8DD5B" w14:textId="77777777" w:rsidTr="00773ABE">
        <w:trPr>
          <w:trHeight w:val="180"/>
          <w:tblHeader/>
        </w:trPr>
        <w:tc>
          <w:tcPr>
            <w:tcW w:w="1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06B5B"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1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340B2"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5E72D"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25C3A"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5D2ED7E4" w14:textId="77777777" w:rsidTr="00FA06A0">
        <w:trPr>
          <w:trHeight w:val="375"/>
        </w:trPr>
        <w:tc>
          <w:tcPr>
            <w:tcW w:w="1281" w:type="pct"/>
            <w:shd w:val="clear" w:color="auto" w:fill="auto"/>
            <w:vAlign w:val="center"/>
            <w:hideMark/>
          </w:tcPr>
          <w:p w14:paraId="36E0E6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6CF462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Gaousso</w:t>
            </w:r>
          </w:p>
        </w:tc>
        <w:tc>
          <w:tcPr>
            <w:tcW w:w="1128" w:type="pct"/>
            <w:shd w:val="clear" w:color="auto" w:fill="auto"/>
            <w:vAlign w:val="center"/>
            <w:hideMark/>
          </w:tcPr>
          <w:p w14:paraId="766720E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B3142213</w:t>
            </w:r>
          </w:p>
        </w:tc>
        <w:tc>
          <w:tcPr>
            <w:tcW w:w="1123" w:type="pct"/>
            <w:shd w:val="clear" w:color="auto" w:fill="auto"/>
            <w:vAlign w:val="center"/>
            <w:hideMark/>
          </w:tcPr>
          <w:p w14:paraId="6D652AF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4C62C62" w14:textId="77777777" w:rsidTr="00FA06A0">
        <w:trPr>
          <w:trHeight w:val="375"/>
        </w:trPr>
        <w:tc>
          <w:tcPr>
            <w:tcW w:w="1281" w:type="pct"/>
            <w:shd w:val="clear" w:color="auto" w:fill="auto"/>
            <w:vAlign w:val="center"/>
            <w:hideMark/>
          </w:tcPr>
          <w:p w14:paraId="691D37A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1468" w:type="pct"/>
            <w:shd w:val="clear" w:color="auto" w:fill="auto"/>
            <w:vAlign w:val="center"/>
            <w:hideMark/>
          </w:tcPr>
          <w:p w14:paraId="20EC8B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Harouna</w:t>
            </w:r>
          </w:p>
        </w:tc>
        <w:tc>
          <w:tcPr>
            <w:tcW w:w="1128" w:type="pct"/>
            <w:shd w:val="clear" w:color="auto" w:fill="auto"/>
            <w:vAlign w:val="center"/>
            <w:hideMark/>
          </w:tcPr>
          <w:p w14:paraId="2DAD06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B5223968</w:t>
            </w:r>
          </w:p>
        </w:tc>
        <w:tc>
          <w:tcPr>
            <w:tcW w:w="1123" w:type="pct"/>
            <w:shd w:val="clear" w:color="auto" w:fill="auto"/>
            <w:vAlign w:val="center"/>
            <w:hideMark/>
          </w:tcPr>
          <w:p w14:paraId="61D1B2D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62524898</w:t>
            </w:r>
          </w:p>
        </w:tc>
      </w:tr>
      <w:tr w:rsidR="00773ABE" w:rsidRPr="00DF4F02" w14:paraId="50362774" w14:textId="77777777" w:rsidTr="00FA06A0">
        <w:trPr>
          <w:trHeight w:val="375"/>
        </w:trPr>
        <w:tc>
          <w:tcPr>
            <w:tcW w:w="1281" w:type="pct"/>
            <w:shd w:val="clear" w:color="auto" w:fill="auto"/>
            <w:vAlign w:val="center"/>
            <w:hideMark/>
          </w:tcPr>
          <w:p w14:paraId="01A17C6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1468" w:type="pct"/>
            <w:shd w:val="clear" w:color="auto" w:fill="auto"/>
            <w:vAlign w:val="center"/>
            <w:hideMark/>
          </w:tcPr>
          <w:p w14:paraId="2B2D41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Haya</w:t>
            </w:r>
          </w:p>
        </w:tc>
        <w:tc>
          <w:tcPr>
            <w:tcW w:w="1128" w:type="pct"/>
            <w:shd w:val="clear" w:color="auto" w:fill="auto"/>
            <w:vAlign w:val="center"/>
            <w:hideMark/>
          </w:tcPr>
          <w:p w14:paraId="0231B2D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263</w:t>
            </w:r>
          </w:p>
        </w:tc>
        <w:tc>
          <w:tcPr>
            <w:tcW w:w="1123" w:type="pct"/>
            <w:shd w:val="clear" w:color="auto" w:fill="auto"/>
            <w:vAlign w:val="center"/>
            <w:hideMark/>
          </w:tcPr>
          <w:p w14:paraId="47A641C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63574323</w:t>
            </w:r>
          </w:p>
        </w:tc>
      </w:tr>
      <w:tr w:rsidR="00773ABE" w:rsidRPr="00DF4F02" w14:paraId="24720D23" w14:textId="77777777" w:rsidTr="00FA06A0">
        <w:trPr>
          <w:trHeight w:val="375"/>
        </w:trPr>
        <w:tc>
          <w:tcPr>
            <w:tcW w:w="1281" w:type="pct"/>
            <w:shd w:val="clear" w:color="auto" w:fill="auto"/>
            <w:vAlign w:val="center"/>
            <w:hideMark/>
          </w:tcPr>
          <w:p w14:paraId="4894701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GAMBONE</w:t>
            </w:r>
          </w:p>
        </w:tc>
        <w:tc>
          <w:tcPr>
            <w:tcW w:w="1468" w:type="pct"/>
            <w:shd w:val="clear" w:color="auto" w:fill="auto"/>
            <w:vAlign w:val="center"/>
            <w:hideMark/>
          </w:tcPr>
          <w:p w14:paraId="019E2D1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Yakouba</w:t>
            </w:r>
          </w:p>
        </w:tc>
        <w:tc>
          <w:tcPr>
            <w:tcW w:w="1128" w:type="pct"/>
            <w:shd w:val="clear" w:color="auto" w:fill="auto"/>
            <w:vAlign w:val="center"/>
            <w:hideMark/>
          </w:tcPr>
          <w:p w14:paraId="2C342D9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B6651612</w:t>
            </w:r>
          </w:p>
        </w:tc>
        <w:tc>
          <w:tcPr>
            <w:tcW w:w="1123" w:type="pct"/>
            <w:shd w:val="clear" w:color="auto" w:fill="auto"/>
            <w:vAlign w:val="center"/>
            <w:hideMark/>
          </w:tcPr>
          <w:p w14:paraId="68C68F3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71172956</w:t>
            </w:r>
          </w:p>
        </w:tc>
      </w:tr>
      <w:tr w:rsidR="00773ABE" w:rsidRPr="00DF4F02" w14:paraId="4B23A10F" w14:textId="77777777" w:rsidTr="00FA06A0">
        <w:trPr>
          <w:trHeight w:val="375"/>
        </w:trPr>
        <w:tc>
          <w:tcPr>
            <w:tcW w:w="1281" w:type="pct"/>
            <w:shd w:val="clear" w:color="auto" w:fill="auto"/>
            <w:vAlign w:val="center"/>
            <w:hideMark/>
          </w:tcPr>
          <w:p w14:paraId="466EBE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1468" w:type="pct"/>
            <w:shd w:val="clear" w:color="auto" w:fill="auto"/>
            <w:vAlign w:val="center"/>
            <w:hideMark/>
          </w:tcPr>
          <w:p w14:paraId="218187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Emmanuel</w:t>
            </w:r>
          </w:p>
        </w:tc>
        <w:tc>
          <w:tcPr>
            <w:tcW w:w="1128" w:type="pct"/>
            <w:shd w:val="clear" w:color="auto" w:fill="auto"/>
            <w:vAlign w:val="center"/>
            <w:hideMark/>
          </w:tcPr>
          <w:p w14:paraId="0141C9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1011/14</w:t>
            </w:r>
          </w:p>
        </w:tc>
        <w:tc>
          <w:tcPr>
            <w:tcW w:w="1123" w:type="pct"/>
            <w:shd w:val="clear" w:color="auto" w:fill="auto"/>
            <w:vAlign w:val="center"/>
            <w:hideMark/>
          </w:tcPr>
          <w:p w14:paraId="53E31ED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72952920</w:t>
            </w:r>
          </w:p>
        </w:tc>
      </w:tr>
      <w:tr w:rsidR="00773ABE" w:rsidRPr="00DF4F02" w14:paraId="5701CF56" w14:textId="77777777" w:rsidTr="00FA06A0">
        <w:trPr>
          <w:trHeight w:val="375"/>
        </w:trPr>
        <w:tc>
          <w:tcPr>
            <w:tcW w:w="1281" w:type="pct"/>
            <w:shd w:val="clear" w:color="auto" w:fill="auto"/>
            <w:vAlign w:val="center"/>
            <w:hideMark/>
          </w:tcPr>
          <w:p w14:paraId="30E6982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BANAZOE</w:t>
            </w:r>
          </w:p>
        </w:tc>
        <w:tc>
          <w:tcPr>
            <w:tcW w:w="1468" w:type="pct"/>
            <w:shd w:val="clear" w:color="auto" w:fill="auto"/>
            <w:vAlign w:val="center"/>
            <w:hideMark/>
          </w:tcPr>
          <w:p w14:paraId="1968435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Boureima</w:t>
            </w:r>
          </w:p>
        </w:tc>
        <w:tc>
          <w:tcPr>
            <w:tcW w:w="1128" w:type="pct"/>
            <w:shd w:val="clear" w:color="auto" w:fill="auto"/>
            <w:vAlign w:val="center"/>
            <w:hideMark/>
          </w:tcPr>
          <w:p w14:paraId="4FEB86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B5131329</w:t>
            </w:r>
          </w:p>
        </w:tc>
        <w:tc>
          <w:tcPr>
            <w:tcW w:w="1123" w:type="pct"/>
            <w:shd w:val="clear" w:color="auto" w:fill="auto"/>
            <w:vAlign w:val="center"/>
            <w:hideMark/>
          </w:tcPr>
          <w:p w14:paraId="1989D0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62677958</w:t>
            </w:r>
          </w:p>
        </w:tc>
      </w:tr>
      <w:tr w:rsidR="00773ABE" w:rsidRPr="00DF4F02" w14:paraId="7BA37279" w14:textId="77777777" w:rsidTr="00FA06A0">
        <w:trPr>
          <w:trHeight w:val="375"/>
        </w:trPr>
        <w:tc>
          <w:tcPr>
            <w:tcW w:w="1281" w:type="pct"/>
            <w:shd w:val="clear" w:color="auto" w:fill="auto"/>
            <w:vAlign w:val="center"/>
            <w:hideMark/>
          </w:tcPr>
          <w:p w14:paraId="7B7BF8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KANAZOE</w:t>
            </w:r>
          </w:p>
        </w:tc>
        <w:tc>
          <w:tcPr>
            <w:tcW w:w="1468" w:type="pct"/>
            <w:shd w:val="clear" w:color="auto" w:fill="auto"/>
            <w:vAlign w:val="center"/>
            <w:hideMark/>
          </w:tcPr>
          <w:p w14:paraId="5DEC99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1128" w:type="pct"/>
            <w:shd w:val="clear" w:color="auto" w:fill="auto"/>
            <w:vAlign w:val="center"/>
            <w:hideMark/>
          </w:tcPr>
          <w:p w14:paraId="58C33A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B7131329</w:t>
            </w:r>
          </w:p>
        </w:tc>
        <w:tc>
          <w:tcPr>
            <w:tcW w:w="1123" w:type="pct"/>
            <w:shd w:val="clear" w:color="auto" w:fill="auto"/>
            <w:vAlign w:val="center"/>
            <w:hideMark/>
          </w:tcPr>
          <w:p w14:paraId="54AFE9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62677258</w:t>
            </w:r>
          </w:p>
        </w:tc>
      </w:tr>
      <w:tr w:rsidR="00773ABE" w:rsidRPr="00DF4F02" w14:paraId="54AFA41F" w14:textId="77777777" w:rsidTr="00FA06A0">
        <w:trPr>
          <w:trHeight w:val="375"/>
        </w:trPr>
        <w:tc>
          <w:tcPr>
            <w:tcW w:w="1281" w:type="pct"/>
            <w:shd w:val="clear" w:color="auto" w:fill="auto"/>
            <w:vAlign w:val="center"/>
            <w:hideMark/>
          </w:tcPr>
          <w:p w14:paraId="486B7EB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OUANGO</w:t>
            </w:r>
          </w:p>
        </w:tc>
        <w:tc>
          <w:tcPr>
            <w:tcW w:w="1468" w:type="pct"/>
            <w:shd w:val="clear" w:color="auto" w:fill="auto"/>
            <w:vAlign w:val="center"/>
            <w:hideMark/>
          </w:tcPr>
          <w:p w14:paraId="5EEA49B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Doalean</w:t>
            </w:r>
          </w:p>
        </w:tc>
        <w:tc>
          <w:tcPr>
            <w:tcW w:w="1128" w:type="pct"/>
            <w:shd w:val="clear" w:color="auto" w:fill="auto"/>
            <w:vAlign w:val="center"/>
            <w:hideMark/>
          </w:tcPr>
          <w:p w14:paraId="5D1AD3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B5194888</w:t>
            </w:r>
          </w:p>
        </w:tc>
        <w:tc>
          <w:tcPr>
            <w:tcW w:w="1123" w:type="pct"/>
            <w:shd w:val="clear" w:color="auto" w:fill="auto"/>
            <w:vAlign w:val="center"/>
            <w:hideMark/>
          </w:tcPr>
          <w:p w14:paraId="6935EC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73252439</w:t>
            </w:r>
          </w:p>
        </w:tc>
      </w:tr>
      <w:tr w:rsidR="00773ABE" w:rsidRPr="00DF4F02" w14:paraId="7539F760" w14:textId="77777777" w:rsidTr="00773ABE">
        <w:trPr>
          <w:trHeight w:val="227"/>
        </w:trPr>
        <w:tc>
          <w:tcPr>
            <w:tcW w:w="1281" w:type="pct"/>
            <w:shd w:val="clear" w:color="auto" w:fill="auto"/>
            <w:vAlign w:val="center"/>
            <w:hideMark/>
          </w:tcPr>
          <w:p w14:paraId="71380AB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468" w:type="pct"/>
            <w:shd w:val="clear" w:color="auto" w:fill="auto"/>
            <w:vAlign w:val="center"/>
            <w:hideMark/>
          </w:tcPr>
          <w:p w14:paraId="0DFFAC9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Salifo</w:t>
            </w:r>
          </w:p>
        </w:tc>
        <w:tc>
          <w:tcPr>
            <w:tcW w:w="1128" w:type="pct"/>
            <w:shd w:val="clear" w:color="auto" w:fill="auto"/>
            <w:vAlign w:val="center"/>
            <w:hideMark/>
          </w:tcPr>
          <w:p w14:paraId="248D6AA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B5232405</w:t>
            </w:r>
          </w:p>
        </w:tc>
        <w:tc>
          <w:tcPr>
            <w:tcW w:w="1123" w:type="pct"/>
            <w:shd w:val="clear" w:color="auto" w:fill="auto"/>
            <w:vAlign w:val="center"/>
            <w:hideMark/>
          </w:tcPr>
          <w:p w14:paraId="6042942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76173828</w:t>
            </w:r>
          </w:p>
        </w:tc>
      </w:tr>
      <w:tr w:rsidR="00773ABE" w:rsidRPr="00DF4F02" w14:paraId="176AFCF9" w14:textId="77777777" w:rsidTr="00773ABE">
        <w:trPr>
          <w:trHeight w:val="79"/>
        </w:trPr>
        <w:tc>
          <w:tcPr>
            <w:tcW w:w="1281" w:type="pct"/>
            <w:shd w:val="clear" w:color="auto" w:fill="auto"/>
            <w:vAlign w:val="center"/>
            <w:hideMark/>
          </w:tcPr>
          <w:p w14:paraId="4BD416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BANDAOGO</w:t>
            </w:r>
          </w:p>
        </w:tc>
        <w:tc>
          <w:tcPr>
            <w:tcW w:w="1468" w:type="pct"/>
            <w:shd w:val="clear" w:color="auto" w:fill="auto"/>
            <w:vAlign w:val="center"/>
            <w:hideMark/>
          </w:tcPr>
          <w:p w14:paraId="2281A3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Souleymane</w:t>
            </w:r>
          </w:p>
        </w:tc>
        <w:tc>
          <w:tcPr>
            <w:tcW w:w="1128" w:type="pct"/>
            <w:shd w:val="clear" w:color="auto" w:fill="auto"/>
            <w:vAlign w:val="center"/>
            <w:hideMark/>
          </w:tcPr>
          <w:p w14:paraId="625FA2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B1228891</w:t>
            </w:r>
          </w:p>
        </w:tc>
        <w:tc>
          <w:tcPr>
            <w:tcW w:w="1123" w:type="pct"/>
            <w:shd w:val="clear" w:color="auto" w:fill="auto"/>
            <w:vAlign w:val="center"/>
            <w:hideMark/>
          </w:tcPr>
          <w:p w14:paraId="09FBAE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75591513</w:t>
            </w:r>
          </w:p>
        </w:tc>
      </w:tr>
      <w:tr w:rsidR="00773ABE" w:rsidRPr="00DF4F02" w14:paraId="0264D736" w14:textId="77777777" w:rsidTr="00773ABE">
        <w:trPr>
          <w:trHeight w:val="229"/>
        </w:trPr>
        <w:tc>
          <w:tcPr>
            <w:tcW w:w="1281" w:type="pct"/>
            <w:shd w:val="clear" w:color="auto" w:fill="auto"/>
            <w:vAlign w:val="center"/>
            <w:hideMark/>
          </w:tcPr>
          <w:p w14:paraId="7E77A96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BANSE</w:t>
            </w:r>
          </w:p>
        </w:tc>
        <w:tc>
          <w:tcPr>
            <w:tcW w:w="1468" w:type="pct"/>
            <w:shd w:val="clear" w:color="auto" w:fill="auto"/>
            <w:vAlign w:val="center"/>
            <w:hideMark/>
          </w:tcPr>
          <w:p w14:paraId="4FAAE98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128" w:type="pct"/>
            <w:shd w:val="clear" w:color="auto" w:fill="auto"/>
            <w:vAlign w:val="center"/>
            <w:hideMark/>
          </w:tcPr>
          <w:p w14:paraId="6ACDA5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B3978471</w:t>
            </w:r>
          </w:p>
        </w:tc>
        <w:tc>
          <w:tcPr>
            <w:tcW w:w="1123" w:type="pct"/>
            <w:shd w:val="clear" w:color="auto" w:fill="auto"/>
            <w:vAlign w:val="center"/>
            <w:hideMark/>
          </w:tcPr>
          <w:p w14:paraId="6E5307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79117555</w:t>
            </w:r>
          </w:p>
        </w:tc>
      </w:tr>
      <w:tr w:rsidR="00773ABE" w:rsidRPr="00DF4F02" w14:paraId="3FAA335E" w14:textId="77777777" w:rsidTr="00773ABE">
        <w:trPr>
          <w:trHeight w:val="237"/>
        </w:trPr>
        <w:tc>
          <w:tcPr>
            <w:tcW w:w="1281" w:type="pct"/>
            <w:shd w:val="clear" w:color="auto" w:fill="auto"/>
            <w:vAlign w:val="center"/>
            <w:hideMark/>
          </w:tcPr>
          <w:p w14:paraId="71A0F5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1468" w:type="pct"/>
            <w:shd w:val="clear" w:color="auto" w:fill="auto"/>
            <w:vAlign w:val="center"/>
            <w:hideMark/>
          </w:tcPr>
          <w:p w14:paraId="46FDDD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1128" w:type="pct"/>
            <w:shd w:val="clear" w:color="auto" w:fill="auto"/>
            <w:vAlign w:val="center"/>
            <w:hideMark/>
          </w:tcPr>
          <w:p w14:paraId="14270E0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B4856770</w:t>
            </w:r>
          </w:p>
        </w:tc>
        <w:tc>
          <w:tcPr>
            <w:tcW w:w="1123" w:type="pct"/>
            <w:shd w:val="clear" w:color="auto" w:fill="auto"/>
            <w:vAlign w:val="center"/>
            <w:hideMark/>
          </w:tcPr>
          <w:p w14:paraId="3952FC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72537399</w:t>
            </w:r>
          </w:p>
        </w:tc>
      </w:tr>
      <w:tr w:rsidR="00773ABE" w:rsidRPr="00DF4F02" w14:paraId="5F0D877C" w14:textId="77777777" w:rsidTr="00773ABE">
        <w:trPr>
          <w:trHeight w:val="231"/>
        </w:trPr>
        <w:tc>
          <w:tcPr>
            <w:tcW w:w="1281" w:type="pct"/>
            <w:shd w:val="clear" w:color="auto" w:fill="auto"/>
            <w:vAlign w:val="center"/>
            <w:hideMark/>
          </w:tcPr>
          <w:p w14:paraId="7F81743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DABRE</w:t>
            </w:r>
          </w:p>
        </w:tc>
        <w:tc>
          <w:tcPr>
            <w:tcW w:w="1468" w:type="pct"/>
            <w:shd w:val="clear" w:color="auto" w:fill="auto"/>
            <w:vAlign w:val="center"/>
            <w:hideMark/>
          </w:tcPr>
          <w:p w14:paraId="24543E5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Tonkougnan</w:t>
            </w:r>
          </w:p>
        </w:tc>
        <w:tc>
          <w:tcPr>
            <w:tcW w:w="1128" w:type="pct"/>
            <w:shd w:val="clear" w:color="auto" w:fill="auto"/>
            <w:vAlign w:val="center"/>
            <w:hideMark/>
          </w:tcPr>
          <w:p w14:paraId="4EE974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B3976281</w:t>
            </w:r>
          </w:p>
        </w:tc>
        <w:tc>
          <w:tcPr>
            <w:tcW w:w="1123" w:type="pct"/>
            <w:shd w:val="clear" w:color="auto" w:fill="auto"/>
            <w:vAlign w:val="center"/>
            <w:hideMark/>
          </w:tcPr>
          <w:p w14:paraId="6D2C7EE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75254333</w:t>
            </w:r>
          </w:p>
        </w:tc>
      </w:tr>
      <w:tr w:rsidR="00773ABE" w:rsidRPr="00DF4F02" w14:paraId="21897CC9" w14:textId="77777777" w:rsidTr="00773ABE">
        <w:trPr>
          <w:trHeight w:val="239"/>
        </w:trPr>
        <w:tc>
          <w:tcPr>
            <w:tcW w:w="1281" w:type="pct"/>
            <w:shd w:val="clear" w:color="auto" w:fill="auto"/>
            <w:vAlign w:val="center"/>
            <w:hideMark/>
          </w:tcPr>
          <w:p w14:paraId="25138DF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w:t>
            </w:r>
          </w:p>
        </w:tc>
        <w:tc>
          <w:tcPr>
            <w:tcW w:w="1468" w:type="pct"/>
            <w:shd w:val="clear" w:color="auto" w:fill="auto"/>
            <w:vAlign w:val="center"/>
            <w:hideMark/>
          </w:tcPr>
          <w:p w14:paraId="7A3A287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Zoulganai</w:t>
            </w:r>
          </w:p>
        </w:tc>
        <w:tc>
          <w:tcPr>
            <w:tcW w:w="1128" w:type="pct"/>
            <w:shd w:val="clear" w:color="auto" w:fill="auto"/>
            <w:vAlign w:val="center"/>
            <w:hideMark/>
          </w:tcPr>
          <w:p w14:paraId="242FB1C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B1021711</w:t>
            </w:r>
          </w:p>
        </w:tc>
        <w:tc>
          <w:tcPr>
            <w:tcW w:w="1123" w:type="pct"/>
            <w:shd w:val="clear" w:color="auto" w:fill="auto"/>
            <w:vAlign w:val="center"/>
            <w:hideMark/>
          </w:tcPr>
          <w:p w14:paraId="54C4EB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68588600</w:t>
            </w:r>
          </w:p>
        </w:tc>
      </w:tr>
      <w:tr w:rsidR="00773ABE" w:rsidRPr="00DF4F02" w14:paraId="102F7015" w14:textId="77777777" w:rsidTr="00773ABE">
        <w:trPr>
          <w:trHeight w:val="265"/>
        </w:trPr>
        <w:tc>
          <w:tcPr>
            <w:tcW w:w="1281" w:type="pct"/>
            <w:shd w:val="clear" w:color="auto" w:fill="auto"/>
            <w:vAlign w:val="center"/>
            <w:hideMark/>
          </w:tcPr>
          <w:p w14:paraId="3284F4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GUEBRE</w:t>
            </w:r>
          </w:p>
        </w:tc>
        <w:tc>
          <w:tcPr>
            <w:tcW w:w="1468" w:type="pct"/>
            <w:shd w:val="clear" w:color="auto" w:fill="auto"/>
            <w:vAlign w:val="center"/>
            <w:hideMark/>
          </w:tcPr>
          <w:p w14:paraId="31B6D90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Tonguim</w:t>
            </w:r>
          </w:p>
        </w:tc>
        <w:tc>
          <w:tcPr>
            <w:tcW w:w="1128" w:type="pct"/>
            <w:shd w:val="clear" w:color="auto" w:fill="auto"/>
            <w:vAlign w:val="center"/>
            <w:hideMark/>
          </w:tcPr>
          <w:p w14:paraId="4EB018C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B1183113</w:t>
            </w:r>
          </w:p>
        </w:tc>
        <w:tc>
          <w:tcPr>
            <w:tcW w:w="1123" w:type="pct"/>
            <w:shd w:val="clear" w:color="auto" w:fill="auto"/>
            <w:vAlign w:val="center"/>
            <w:hideMark/>
          </w:tcPr>
          <w:p w14:paraId="54B3C8E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63323303</w:t>
            </w:r>
          </w:p>
        </w:tc>
      </w:tr>
      <w:tr w:rsidR="00773ABE" w:rsidRPr="00DF4F02" w14:paraId="7862FF4F" w14:textId="77777777" w:rsidTr="00773ABE">
        <w:trPr>
          <w:trHeight w:val="256"/>
        </w:trPr>
        <w:tc>
          <w:tcPr>
            <w:tcW w:w="1281" w:type="pct"/>
            <w:shd w:val="clear" w:color="auto" w:fill="auto"/>
            <w:vAlign w:val="center"/>
            <w:hideMark/>
          </w:tcPr>
          <w:p w14:paraId="06EB9C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17E020F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Boubouré</w:t>
            </w:r>
          </w:p>
        </w:tc>
        <w:tc>
          <w:tcPr>
            <w:tcW w:w="1128" w:type="pct"/>
            <w:shd w:val="clear" w:color="auto" w:fill="auto"/>
            <w:vAlign w:val="center"/>
            <w:hideMark/>
          </w:tcPr>
          <w:p w14:paraId="0C5E43C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B1228235</w:t>
            </w:r>
          </w:p>
        </w:tc>
        <w:tc>
          <w:tcPr>
            <w:tcW w:w="1123" w:type="pct"/>
            <w:shd w:val="clear" w:color="auto" w:fill="auto"/>
            <w:vAlign w:val="center"/>
            <w:hideMark/>
          </w:tcPr>
          <w:p w14:paraId="175A25A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63455183</w:t>
            </w:r>
          </w:p>
        </w:tc>
      </w:tr>
      <w:tr w:rsidR="00773ABE" w:rsidRPr="00DF4F02" w14:paraId="6E9D7E44" w14:textId="77777777" w:rsidTr="00773ABE">
        <w:trPr>
          <w:trHeight w:val="273"/>
        </w:trPr>
        <w:tc>
          <w:tcPr>
            <w:tcW w:w="1281" w:type="pct"/>
            <w:shd w:val="clear" w:color="auto" w:fill="auto"/>
            <w:vAlign w:val="center"/>
            <w:hideMark/>
          </w:tcPr>
          <w:p w14:paraId="08E967C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7D3EC3F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Fobouré</w:t>
            </w:r>
          </w:p>
        </w:tc>
        <w:tc>
          <w:tcPr>
            <w:tcW w:w="1128" w:type="pct"/>
            <w:shd w:val="clear" w:color="auto" w:fill="auto"/>
            <w:vAlign w:val="center"/>
            <w:hideMark/>
          </w:tcPr>
          <w:p w14:paraId="6BF094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B3780521</w:t>
            </w:r>
          </w:p>
        </w:tc>
        <w:tc>
          <w:tcPr>
            <w:tcW w:w="1123" w:type="pct"/>
            <w:shd w:val="clear" w:color="auto" w:fill="auto"/>
            <w:vAlign w:val="center"/>
            <w:hideMark/>
          </w:tcPr>
          <w:p w14:paraId="0780ADF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61848842</w:t>
            </w:r>
          </w:p>
        </w:tc>
      </w:tr>
      <w:tr w:rsidR="00773ABE" w:rsidRPr="00DF4F02" w14:paraId="43418088" w14:textId="77777777" w:rsidTr="00773ABE">
        <w:trPr>
          <w:trHeight w:val="278"/>
        </w:trPr>
        <w:tc>
          <w:tcPr>
            <w:tcW w:w="1281" w:type="pct"/>
            <w:shd w:val="clear" w:color="auto" w:fill="auto"/>
            <w:vAlign w:val="center"/>
            <w:hideMark/>
          </w:tcPr>
          <w:p w14:paraId="2B01EBB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03BDA76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28" w:type="pct"/>
            <w:shd w:val="clear" w:color="auto" w:fill="auto"/>
            <w:vAlign w:val="center"/>
            <w:hideMark/>
          </w:tcPr>
          <w:p w14:paraId="1DCACF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B1178495</w:t>
            </w:r>
          </w:p>
        </w:tc>
        <w:tc>
          <w:tcPr>
            <w:tcW w:w="1123" w:type="pct"/>
            <w:shd w:val="clear" w:color="auto" w:fill="auto"/>
            <w:vAlign w:val="center"/>
            <w:hideMark/>
          </w:tcPr>
          <w:p w14:paraId="087673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71439626</w:t>
            </w:r>
          </w:p>
        </w:tc>
      </w:tr>
      <w:tr w:rsidR="00773ABE" w:rsidRPr="00DF4F02" w14:paraId="1C716CB8" w14:textId="77777777" w:rsidTr="00773ABE">
        <w:trPr>
          <w:trHeight w:val="253"/>
        </w:trPr>
        <w:tc>
          <w:tcPr>
            <w:tcW w:w="1281" w:type="pct"/>
            <w:shd w:val="clear" w:color="auto" w:fill="auto"/>
            <w:vAlign w:val="center"/>
            <w:hideMark/>
          </w:tcPr>
          <w:p w14:paraId="42ECA77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0BE153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1128" w:type="pct"/>
            <w:shd w:val="clear" w:color="auto" w:fill="auto"/>
            <w:vAlign w:val="center"/>
            <w:hideMark/>
          </w:tcPr>
          <w:p w14:paraId="5E54E13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B5899509</w:t>
            </w:r>
          </w:p>
        </w:tc>
        <w:tc>
          <w:tcPr>
            <w:tcW w:w="1123" w:type="pct"/>
            <w:shd w:val="clear" w:color="auto" w:fill="auto"/>
            <w:vAlign w:val="center"/>
            <w:hideMark/>
          </w:tcPr>
          <w:p w14:paraId="795066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77301675</w:t>
            </w:r>
          </w:p>
        </w:tc>
      </w:tr>
      <w:tr w:rsidR="00773ABE" w:rsidRPr="00DF4F02" w14:paraId="78CE244C" w14:textId="77777777" w:rsidTr="00773ABE">
        <w:trPr>
          <w:trHeight w:val="130"/>
        </w:trPr>
        <w:tc>
          <w:tcPr>
            <w:tcW w:w="1281" w:type="pct"/>
            <w:shd w:val="clear" w:color="auto" w:fill="auto"/>
            <w:vAlign w:val="center"/>
            <w:hideMark/>
          </w:tcPr>
          <w:p w14:paraId="4664931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1B6C38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Seyba</w:t>
            </w:r>
          </w:p>
        </w:tc>
        <w:tc>
          <w:tcPr>
            <w:tcW w:w="1128" w:type="pct"/>
            <w:shd w:val="clear" w:color="auto" w:fill="auto"/>
            <w:vAlign w:val="center"/>
            <w:hideMark/>
          </w:tcPr>
          <w:p w14:paraId="21C010C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B3978821</w:t>
            </w:r>
          </w:p>
        </w:tc>
        <w:tc>
          <w:tcPr>
            <w:tcW w:w="1123" w:type="pct"/>
            <w:shd w:val="clear" w:color="auto" w:fill="auto"/>
            <w:vAlign w:val="center"/>
            <w:hideMark/>
          </w:tcPr>
          <w:p w14:paraId="6050049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75038991</w:t>
            </w:r>
          </w:p>
        </w:tc>
      </w:tr>
      <w:tr w:rsidR="00773ABE" w:rsidRPr="00DF4F02" w14:paraId="3A89F15B" w14:textId="77777777" w:rsidTr="00773ABE">
        <w:trPr>
          <w:trHeight w:val="119"/>
        </w:trPr>
        <w:tc>
          <w:tcPr>
            <w:tcW w:w="1281" w:type="pct"/>
            <w:shd w:val="clear" w:color="auto" w:fill="auto"/>
            <w:vAlign w:val="center"/>
            <w:hideMark/>
          </w:tcPr>
          <w:p w14:paraId="17535D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7448850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1128" w:type="pct"/>
            <w:shd w:val="clear" w:color="auto" w:fill="auto"/>
            <w:vAlign w:val="center"/>
            <w:hideMark/>
          </w:tcPr>
          <w:p w14:paraId="1D233A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B5020866</w:t>
            </w:r>
          </w:p>
        </w:tc>
        <w:tc>
          <w:tcPr>
            <w:tcW w:w="1123" w:type="pct"/>
            <w:shd w:val="clear" w:color="auto" w:fill="auto"/>
            <w:vAlign w:val="center"/>
            <w:hideMark/>
          </w:tcPr>
          <w:p w14:paraId="6B8DD0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74675528</w:t>
            </w:r>
          </w:p>
        </w:tc>
      </w:tr>
      <w:tr w:rsidR="00773ABE" w:rsidRPr="00DF4F02" w14:paraId="53E49FCF" w14:textId="77777777" w:rsidTr="00773ABE">
        <w:trPr>
          <w:trHeight w:val="280"/>
        </w:trPr>
        <w:tc>
          <w:tcPr>
            <w:tcW w:w="1281" w:type="pct"/>
            <w:shd w:val="clear" w:color="auto" w:fill="auto"/>
            <w:vAlign w:val="center"/>
            <w:hideMark/>
          </w:tcPr>
          <w:p w14:paraId="58FCF8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LOURE</w:t>
            </w:r>
          </w:p>
        </w:tc>
        <w:tc>
          <w:tcPr>
            <w:tcW w:w="1468" w:type="pct"/>
            <w:shd w:val="clear" w:color="auto" w:fill="auto"/>
            <w:vAlign w:val="center"/>
            <w:hideMark/>
          </w:tcPr>
          <w:p w14:paraId="7BD6AC3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Tozoura</w:t>
            </w:r>
          </w:p>
        </w:tc>
        <w:tc>
          <w:tcPr>
            <w:tcW w:w="1128" w:type="pct"/>
            <w:shd w:val="clear" w:color="auto" w:fill="auto"/>
            <w:vAlign w:val="center"/>
            <w:hideMark/>
          </w:tcPr>
          <w:p w14:paraId="759A29D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B5431107</w:t>
            </w:r>
          </w:p>
        </w:tc>
        <w:tc>
          <w:tcPr>
            <w:tcW w:w="1123" w:type="pct"/>
            <w:shd w:val="clear" w:color="auto" w:fill="auto"/>
            <w:vAlign w:val="center"/>
            <w:hideMark/>
          </w:tcPr>
          <w:p w14:paraId="36436E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75486358</w:t>
            </w:r>
          </w:p>
        </w:tc>
      </w:tr>
      <w:tr w:rsidR="00773ABE" w:rsidRPr="00DF4F02" w14:paraId="33386EBF" w14:textId="77777777" w:rsidTr="00773ABE">
        <w:trPr>
          <w:trHeight w:val="127"/>
        </w:trPr>
        <w:tc>
          <w:tcPr>
            <w:tcW w:w="1281" w:type="pct"/>
            <w:shd w:val="clear" w:color="auto" w:fill="auto"/>
            <w:vAlign w:val="center"/>
            <w:hideMark/>
          </w:tcPr>
          <w:p w14:paraId="04D3AE6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OUARE</w:t>
            </w:r>
          </w:p>
        </w:tc>
        <w:tc>
          <w:tcPr>
            <w:tcW w:w="1468" w:type="pct"/>
            <w:shd w:val="clear" w:color="auto" w:fill="auto"/>
            <w:vAlign w:val="center"/>
            <w:hideMark/>
          </w:tcPr>
          <w:p w14:paraId="47D675F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Yemdaogo</w:t>
            </w:r>
          </w:p>
        </w:tc>
        <w:tc>
          <w:tcPr>
            <w:tcW w:w="1128" w:type="pct"/>
            <w:shd w:val="clear" w:color="auto" w:fill="auto"/>
            <w:vAlign w:val="center"/>
            <w:hideMark/>
          </w:tcPr>
          <w:p w14:paraId="097868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B1178889</w:t>
            </w:r>
          </w:p>
        </w:tc>
        <w:tc>
          <w:tcPr>
            <w:tcW w:w="1123" w:type="pct"/>
            <w:shd w:val="clear" w:color="auto" w:fill="auto"/>
            <w:vAlign w:val="center"/>
            <w:hideMark/>
          </w:tcPr>
          <w:p w14:paraId="6B54E7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71800073</w:t>
            </w:r>
          </w:p>
        </w:tc>
      </w:tr>
      <w:tr w:rsidR="00773ABE" w:rsidRPr="00DF4F02" w14:paraId="06432E01" w14:textId="77777777" w:rsidTr="00773ABE">
        <w:trPr>
          <w:trHeight w:val="274"/>
        </w:trPr>
        <w:tc>
          <w:tcPr>
            <w:tcW w:w="1281" w:type="pct"/>
            <w:shd w:val="clear" w:color="auto" w:fill="auto"/>
            <w:vAlign w:val="center"/>
            <w:hideMark/>
          </w:tcPr>
          <w:p w14:paraId="16FD6F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1468" w:type="pct"/>
            <w:shd w:val="clear" w:color="auto" w:fill="auto"/>
            <w:vAlign w:val="center"/>
            <w:hideMark/>
          </w:tcPr>
          <w:p w14:paraId="13B7D4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Drissa</w:t>
            </w:r>
          </w:p>
        </w:tc>
        <w:tc>
          <w:tcPr>
            <w:tcW w:w="1128" w:type="pct"/>
            <w:shd w:val="clear" w:color="auto" w:fill="auto"/>
            <w:vAlign w:val="center"/>
            <w:hideMark/>
          </w:tcPr>
          <w:p w14:paraId="0E68028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B4071374</w:t>
            </w:r>
          </w:p>
        </w:tc>
        <w:tc>
          <w:tcPr>
            <w:tcW w:w="1123" w:type="pct"/>
            <w:shd w:val="clear" w:color="auto" w:fill="auto"/>
            <w:vAlign w:val="center"/>
            <w:hideMark/>
          </w:tcPr>
          <w:p w14:paraId="4736395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76361339</w:t>
            </w:r>
          </w:p>
        </w:tc>
      </w:tr>
      <w:tr w:rsidR="00773ABE" w:rsidRPr="00DF4F02" w14:paraId="1DC477CD" w14:textId="77777777" w:rsidTr="00773ABE">
        <w:trPr>
          <w:trHeight w:val="277"/>
        </w:trPr>
        <w:tc>
          <w:tcPr>
            <w:tcW w:w="1281" w:type="pct"/>
            <w:shd w:val="clear" w:color="auto" w:fill="auto"/>
            <w:vAlign w:val="center"/>
            <w:hideMark/>
          </w:tcPr>
          <w:p w14:paraId="5A489C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SALBRE</w:t>
            </w:r>
          </w:p>
        </w:tc>
        <w:tc>
          <w:tcPr>
            <w:tcW w:w="1468" w:type="pct"/>
            <w:shd w:val="clear" w:color="auto" w:fill="auto"/>
            <w:vAlign w:val="center"/>
            <w:hideMark/>
          </w:tcPr>
          <w:p w14:paraId="2EBA06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Yiredoma</w:t>
            </w:r>
          </w:p>
        </w:tc>
        <w:tc>
          <w:tcPr>
            <w:tcW w:w="1128" w:type="pct"/>
            <w:shd w:val="clear" w:color="auto" w:fill="auto"/>
            <w:vAlign w:val="center"/>
            <w:hideMark/>
          </w:tcPr>
          <w:p w14:paraId="318A9A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B1188033</w:t>
            </w:r>
          </w:p>
        </w:tc>
        <w:tc>
          <w:tcPr>
            <w:tcW w:w="1123" w:type="pct"/>
            <w:shd w:val="clear" w:color="auto" w:fill="auto"/>
            <w:vAlign w:val="center"/>
            <w:hideMark/>
          </w:tcPr>
          <w:p w14:paraId="2D57D6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73936447</w:t>
            </w:r>
          </w:p>
        </w:tc>
      </w:tr>
      <w:tr w:rsidR="00773ABE" w:rsidRPr="00DF4F02" w14:paraId="4AB1FFDA" w14:textId="77777777" w:rsidTr="00773ABE">
        <w:trPr>
          <w:trHeight w:val="268"/>
        </w:trPr>
        <w:tc>
          <w:tcPr>
            <w:tcW w:w="1281" w:type="pct"/>
            <w:shd w:val="clear" w:color="auto" w:fill="auto"/>
            <w:vAlign w:val="center"/>
            <w:hideMark/>
          </w:tcPr>
          <w:p w14:paraId="1534BF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23AA1F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1128" w:type="pct"/>
            <w:shd w:val="clear" w:color="auto" w:fill="auto"/>
            <w:vAlign w:val="center"/>
            <w:hideMark/>
          </w:tcPr>
          <w:p w14:paraId="507E88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B4235984</w:t>
            </w:r>
          </w:p>
        </w:tc>
        <w:tc>
          <w:tcPr>
            <w:tcW w:w="1123" w:type="pct"/>
            <w:shd w:val="clear" w:color="auto" w:fill="auto"/>
            <w:vAlign w:val="center"/>
            <w:hideMark/>
          </w:tcPr>
          <w:p w14:paraId="214AB94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62990911</w:t>
            </w:r>
          </w:p>
        </w:tc>
      </w:tr>
      <w:tr w:rsidR="00773ABE" w:rsidRPr="00DF4F02" w14:paraId="02FAB64B" w14:textId="77777777" w:rsidTr="00773ABE">
        <w:trPr>
          <w:trHeight w:val="271"/>
        </w:trPr>
        <w:tc>
          <w:tcPr>
            <w:tcW w:w="1281" w:type="pct"/>
            <w:shd w:val="clear" w:color="auto" w:fill="auto"/>
            <w:vAlign w:val="center"/>
            <w:hideMark/>
          </w:tcPr>
          <w:p w14:paraId="29B137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0E9B78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1128" w:type="pct"/>
            <w:shd w:val="clear" w:color="auto" w:fill="auto"/>
            <w:vAlign w:val="center"/>
            <w:hideMark/>
          </w:tcPr>
          <w:p w14:paraId="7D7BC4F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B3978455</w:t>
            </w:r>
          </w:p>
        </w:tc>
        <w:tc>
          <w:tcPr>
            <w:tcW w:w="1123" w:type="pct"/>
            <w:shd w:val="clear" w:color="auto" w:fill="auto"/>
            <w:vAlign w:val="center"/>
            <w:hideMark/>
          </w:tcPr>
          <w:p w14:paraId="1040048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65753863</w:t>
            </w:r>
          </w:p>
        </w:tc>
      </w:tr>
      <w:tr w:rsidR="00773ABE" w:rsidRPr="00DF4F02" w14:paraId="27F203F8" w14:textId="77777777" w:rsidTr="00773ABE">
        <w:trPr>
          <w:trHeight w:val="276"/>
        </w:trPr>
        <w:tc>
          <w:tcPr>
            <w:tcW w:w="1281" w:type="pct"/>
            <w:shd w:val="clear" w:color="auto" w:fill="auto"/>
            <w:vAlign w:val="center"/>
            <w:hideMark/>
          </w:tcPr>
          <w:p w14:paraId="673009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38E58A1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Boukaré</w:t>
            </w:r>
          </w:p>
        </w:tc>
        <w:tc>
          <w:tcPr>
            <w:tcW w:w="1128" w:type="pct"/>
            <w:shd w:val="clear" w:color="auto" w:fill="auto"/>
            <w:vAlign w:val="center"/>
            <w:hideMark/>
          </w:tcPr>
          <w:p w14:paraId="58EE69E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B4237310</w:t>
            </w:r>
          </w:p>
        </w:tc>
        <w:tc>
          <w:tcPr>
            <w:tcW w:w="1123" w:type="pct"/>
            <w:shd w:val="clear" w:color="auto" w:fill="auto"/>
            <w:vAlign w:val="center"/>
            <w:hideMark/>
          </w:tcPr>
          <w:p w14:paraId="4D6147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63919356</w:t>
            </w:r>
          </w:p>
        </w:tc>
      </w:tr>
      <w:tr w:rsidR="00773ABE" w:rsidRPr="00DF4F02" w14:paraId="08DD06A6" w14:textId="77777777" w:rsidTr="00773ABE">
        <w:trPr>
          <w:trHeight w:val="265"/>
        </w:trPr>
        <w:tc>
          <w:tcPr>
            <w:tcW w:w="1281" w:type="pct"/>
            <w:shd w:val="clear" w:color="auto" w:fill="auto"/>
            <w:vAlign w:val="center"/>
            <w:hideMark/>
          </w:tcPr>
          <w:p w14:paraId="0A8F122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2DB8C3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Diabouré</w:t>
            </w:r>
          </w:p>
        </w:tc>
        <w:tc>
          <w:tcPr>
            <w:tcW w:w="1128" w:type="pct"/>
            <w:shd w:val="clear" w:color="auto" w:fill="auto"/>
            <w:vAlign w:val="center"/>
            <w:hideMark/>
          </w:tcPr>
          <w:p w14:paraId="2435C0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23" w:type="pct"/>
            <w:shd w:val="clear" w:color="auto" w:fill="auto"/>
            <w:vAlign w:val="center"/>
            <w:hideMark/>
          </w:tcPr>
          <w:p w14:paraId="3D1FD2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D0CEFC0" w14:textId="77777777" w:rsidTr="00773ABE">
        <w:trPr>
          <w:trHeight w:val="284"/>
        </w:trPr>
        <w:tc>
          <w:tcPr>
            <w:tcW w:w="1281" w:type="pct"/>
            <w:shd w:val="clear" w:color="auto" w:fill="auto"/>
            <w:vAlign w:val="center"/>
            <w:hideMark/>
          </w:tcPr>
          <w:p w14:paraId="2254D4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2B5E07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28" w:type="pct"/>
            <w:shd w:val="clear" w:color="auto" w:fill="auto"/>
            <w:vAlign w:val="center"/>
            <w:hideMark/>
          </w:tcPr>
          <w:p w14:paraId="51531C0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B3974415</w:t>
            </w:r>
          </w:p>
        </w:tc>
        <w:tc>
          <w:tcPr>
            <w:tcW w:w="1123" w:type="pct"/>
            <w:shd w:val="clear" w:color="auto" w:fill="auto"/>
            <w:vAlign w:val="center"/>
            <w:hideMark/>
          </w:tcPr>
          <w:p w14:paraId="7C66566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75535258</w:t>
            </w:r>
          </w:p>
        </w:tc>
      </w:tr>
      <w:tr w:rsidR="00773ABE" w:rsidRPr="00DF4F02" w14:paraId="6391C1BE" w14:textId="77777777" w:rsidTr="00773ABE">
        <w:trPr>
          <w:trHeight w:val="273"/>
        </w:trPr>
        <w:tc>
          <w:tcPr>
            <w:tcW w:w="1281" w:type="pct"/>
            <w:shd w:val="clear" w:color="auto" w:fill="auto"/>
            <w:vAlign w:val="center"/>
            <w:hideMark/>
          </w:tcPr>
          <w:p w14:paraId="7456863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3667FA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Hamado</w:t>
            </w:r>
          </w:p>
        </w:tc>
        <w:tc>
          <w:tcPr>
            <w:tcW w:w="1128" w:type="pct"/>
            <w:shd w:val="clear" w:color="auto" w:fill="auto"/>
            <w:vAlign w:val="center"/>
            <w:hideMark/>
          </w:tcPr>
          <w:p w14:paraId="4E0A3F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B6545025</w:t>
            </w:r>
          </w:p>
        </w:tc>
        <w:tc>
          <w:tcPr>
            <w:tcW w:w="1123" w:type="pct"/>
            <w:shd w:val="clear" w:color="auto" w:fill="auto"/>
            <w:vAlign w:val="center"/>
            <w:hideMark/>
          </w:tcPr>
          <w:p w14:paraId="7A3BCF6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66348801</w:t>
            </w:r>
          </w:p>
        </w:tc>
      </w:tr>
      <w:tr w:rsidR="00773ABE" w:rsidRPr="00DF4F02" w14:paraId="6A1B9F0D" w14:textId="77777777" w:rsidTr="00773ABE">
        <w:trPr>
          <w:trHeight w:val="264"/>
        </w:trPr>
        <w:tc>
          <w:tcPr>
            <w:tcW w:w="1281" w:type="pct"/>
            <w:shd w:val="clear" w:color="auto" w:fill="auto"/>
            <w:vAlign w:val="center"/>
            <w:hideMark/>
          </w:tcPr>
          <w:p w14:paraId="69C28F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68188B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1128" w:type="pct"/>
            <w:shd w:val="clear" w:color="auto" w:fill="auto"/>
            <w:vAlign w:val="center"/>
            <w:hideMark/>
          </w:tcPr>
          <w:p w14:paraId="10B0939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B4269381</w:t>
            </w:r>
          </w:p>
        </w:tc>
        <w:tc>
          <w:tcPr>
            <w:tcW w:w="1123" w:type="pct"/>
            <w:shd w:val="clear" w:color="auto" w:fill="auto"/>
            <w:vAlign w:val="center"/>
            <w:hideMark/>
          </w:tcPr>
          <w:p w14:paraId="611B29B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62325107</w:t>
            </w:r>
          </w:p>
        </w:tc>
      </w:tr>
      <w:tr w:rsidR="00773ABE" w:rsidRPr="00DF4F02" w14:paraId="21330710" w14:textId="77777777" w:rsidTr="00773ABE">
        <w:trPr>
          <w:trHeight w:val="140"/>
        </w:trPr>
        <w:tc>
          <w:tcPr>
            <w:tcW w:w="1281" w:type="pct"/>
            <w:shd w:val="clear" w:color="auto" w:fill="auto"/>
            <w:vAlign w:val="center"/>
            <w:hideMark/>
          </w:tcPr>
          <w:p w14:paraId="40B1AC8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7B35C6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1128" w:type="pct"/>
            <w:shd w:val="clear" w:color="auto" w:fill="auto"/>
            <w:vAlign w:val="center"/>
            <w:hideMark/>
          </w:tcPr>
          <w:p w14:paraId="591DA89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B4269381</w:t>
            </w:r>
          </w:p>
        </w:tc>
        <w:tc>
          <w:tcPr>
            <w:tcW w:w="1123" w:type="pct"/>
            <w:shd w:val="clear" w:color="auto" w:fill="auto"/>
            <w:vAlign w:val="center"/>
            <w:hideMark/>
          </w:tcPr>
          <w:p w14:paraId="61DAC7E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E8509F9" w14:textId="77777777" w:rsidTr="00773ABE">
        <w:trPr>
          <w:trHeight w:val="130"/>
        </w:trPr>
        <w:tc>
          <w:tcPr>
            <w:tcW w:w="1281" w:type="pct"/>
            <w:shd w:val="clear" w:color="auto" w:fill="auto"/>
            <w:vAlign w:val="center"/>
            <w:hideMark/>
          </w:tcPr>
          <w:p w14:paraId="3DA2C2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27FD891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1128" w:type="pct"/>
            <w:shd w:val="clear" w:color="auto" w:fill="auto"/>
            <w:vAlign w:val="center"/>
            <w:hideMark/>
          </w:tcPr>
          <w:p w14:paraId="4480CD7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B1196409</w:t>
            </w:r>
          </w:p>
        </w:tc>
        <w:tc>
          <w:tcPr>
            <w:tcW w:w="1123" w:type="pct"/>
            <w:shd w:val="clear" w:color="auto" w:fill="auto"/>
            <w:vAlign w:val="center"/>
            <w:hideMark/>
          </w:tcPr>
          <w:p w14:paraId="1C56F1C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68589132</w:t>
            </w:r>
          </w:p>
        </w:tc>
      </w:tr>
      <w:tr w:rsidR="00773ABE" w:rsidRPr="00DF4F02" w14:paraId="587A7906" w14:textId="77777777" w:rsidTr="00773ABE">
        <w:trPr>
          <w:trHeight w:val="289"/>
        </w:trPr>
        <w:tc>
          <w:tcPr>
            <w:tcW w:w="1281" w:type="pct"/>
            <w:shd w:val="clear" w:color="auto" w:fill="auto"/>
            <w:vAlign w:val="center"/>
            <w:hideMark/>
          </w:tcPr>
          <w:p w14:paraId="60DC6A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02E5F0F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Issoufou</w:t>
            </w:r>
          </w:p>
        </w:tc>
        <w:tc>
          <w:tcPr>
            <w:tcW w:w="1128" w:type="pct"/>
            <w:shd w:val="clear" w:color="auto" w:fill="auto"/>
            <w:vAlign w:val="center"/>
            <w:hideMark/>
          </w:tcPr>
          <w:p w14:paraId="4A5954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B1877270</w:t>
            </w:r>
          </w:p>
        </w:tc>
        <w:tc>
          <w:tcPr>
            <w:tcW w:w="1123" w:type="pct"/>
            <w:shd w:val="clear" w:color="auto" w:fill="auto"/>
            <w:vAlign w:val="center"/>
            <w:hideMark/>
          </w:tcPr>
          <w:p w14:paraId="6019CA8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76269519</w:t>
            </w:r>
          </w:p>
        </w:tc>
      </w:tr>
      <w:tr w:rsidR="00773ABE" w:rsidRPr="00DF4F02" w14:paraId="677BEF19" w14:textId="77777777" w:rsidTr="00773ABE">
        <w:trPr>
          <w:trHeight w:val="280"/>
        </w:trPr>
        <w:tc>
          <w:tcPr>
            <w:tcW w:w="1281" w:type="pct"/>
            <w:shd w:val="clear" w:color="auto" w:fill="auto"/>
            <w:vAlign w:val="center"/>
            <w:hideMark/>
          </w:tcPr>
          <w:p w14:paraId="6D81C3E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264658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Moimouni</w:t>
            </w:r>
          </w:p>
        </w:tc>
        <w:tc>
          <w:tcPr>
            <w:tcW w:w="1128" w:type="pct"/>
            <w:shd w:val="clear" w:color="auto" w:fill="auto"/>
            <w:vAlign w:val="center"/>
            <w:hideMark/>
          </w:tcPr>
          <w:p w14:paraId="73C7AF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B6673680</w:t>
            </w:r>
          </w:p>
        </w:tc>
        <w:tc>
          <w:tcPr>
            <w:tcW w:w="1123" w:type="pct"/>
            <w:shd w:val="clear" w:color="auto" w:fill="auto"/>
            <w:vAlign w:val="center"/>
            <w:hideMark/>
          </w:tcPr>
          <w:p w14:paraId="4E95E4E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7CD14FA5" w14:textId="77777777" w:rsidTr="00773ABE">
        <w:trPr>
          <w:trHeight w:val="255"/>
        </w:trPr>
        <w:tc>
          <w:tcPr>
            <w:tcW w:w="1281" w:type="pct"/>
            <w:shd w:val="clear" w:color="auto" w:fill="auto"/>
            <w:vAlign w:val="center"/>
            <w:hideMark/>
          </w:tcPr>
          <w:p w14:paraId="1890893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7BECFBD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28" w:type="pct"/>
            <w:shd w:val="clear" w:color="auto" w:fill="auto"/>
            <w:vAlign w:val="center"/>
            <w:hideMark/>
          </w:tcPr>
          <w:p w14:paraId="4D86406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1123" w:type="pct"/>
            <w:shd w:val="clear" w:color="auto" w:fill="auto"/>
            <w:vAlign w:val="center"/>
            <w:hideMark/>
          </w:tcPr>
          <w:p w14:paraId="3262367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68581679</w:t>
            </w:r>
          </w:p>
        </w:tc>
      </w:tr>
      <w:tr w:rsidR="00773ABE" w:rsidRPr="00DF4F02" w14:paraId="54DCC4FF" w14:textId="77777777" w:rsidTr="00773ABE">
        <w:trPr>
          <w:trHeight w:val="132"/>
        </w:trPr>
        <w:tc>
          <w:tcPr>
            <w:tcW w:w="1281" w:type="pct"/>
            <w:shd w:val="clear" w:color="auto" w:fill="auto"/>
            <w:vAlign w:val="center"/>
            <w:hideMark/>
          </w:tcPr>
          <w:p w14:paraId="04E95EE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07EACEC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Parzoula moumouni</w:t>
            </w:r>
          </w:p>
        </w:tc>
        <w:tc>
          <w:tcPr>
            <w:tcW w:w="1128" w:type="pct"/>
            <w:shd w:val="clear" w:color="auto" w:fill="auto"/>
            <w:vAlign w:val="center"/>
            <w:hideMark/>
          </w:tcPr>
          <w:p w14:paraId="560AD89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B2142716</w:t>
            </w:r>
          </w:p>
        </w:tc>
        <w:tc>
          <w:tcPr>
            <w:tcW w:w="1123" w:type="pct"/>
            <w:shd w:val="clear" w:color="auto" w:fill="auto"/>
            <w:vAlign w:val="center"/>
            <w:hideMark/>
          </w:tcPr>
          <w:p w14:paraId="792328A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76143539</w:t>
            </w:r>
          </w:p>
        </w:tc>
      </w:tr>
      <w:tr w:rsidR="00773ABE" w:rsidRPr="00DF4F02" w14:paraId="7EBD49E4" w14:textId="77777777" w:rsidTr="00773ABE">
        <w:trPr>
          <w:trHeight w:val="263"/>
        </w:trPr>
        <w:tc>
          <w:tcPr>
            <w:tcW w:w="1281" w:type="pct"/>
            <w:shd w:val="clear" w:color="auto" w:fill="auto"/>
            <w:vAlign w:val="center"/>
            <w:hideMark/>
          </w:tcPr>
          <w:p w14:paraId="347E5B8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6E8B26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Sanoussa</w:t>
            </w:r>
          </w:p>
        </w:tc>
        <w:tc>
          <w:tcPr>
            <w:tcW w:w="1128" w:type="pct"/>
            <w:shd w:val="clear" w:color="auto" w:fill="auto"/>
            <w:vAlign w:val="center"/>
            <w:hideMark/>
          </w:tcPr>
          <w:p w14:paraId="6B43C8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B4353499</w:t>
            </w:r>
          </w:p>
        </w:tc>
        <w:tc>
          <w:tcPr>
            <w:tcW w:w="1123" w:type="pct"/>
            <w:shd w:val="clear" w:color="auto" w:fill="auto"/>
            <w:vAlign w:val="center"/>
            <w:hideMark/>
          </w:tcPr>
          <w:p w14:paraId="228260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62408264</w:t>
            </w:r>
          </w:p>
        </w:tc>
      </w:tr>
      <w:tr w:rsidR="00773ABE" w:rsidRPr="00DF4F02" w14:paraId="271939BC" w14:textId="77777777" w:rsidTr="00773ABE">
        <w:trPr>
          <w:trHeight w:val="282"/>
        </w:trPr>
        <w:tc>
          <w:tcPr>
            <w:tcW w:w="1281" w:type="pct"/>
            <w:shd w:val="clear" w:color="auto" w:fill="auto"/>
            <w:vAlign w:val="center"/>
            <w:hideMark/>
          </w:tcPr>
          <w:p w14:paraId="3EC8BAE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35B6C1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Siramane</w:t>
            </w:r>
          </w:p>
        </w:tc>
        <w:tc>
          <w:tcPr>
            <w:tcW w:w="1128" w:type="pct"/>
            <w:shd w:val="clear" w:color="auto" w:fill="auto"/>
            <w:vAlign w:val="center"/>
            <w:hideMark/>
          </w:tcPr>
          <w:p w14:paraId="3F36A5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B4228596</w:t>
            </w:r>
          </w:p>
        </w:tc>
        <w:tc>
          <w:tcPr>
            <w:tcW w:w="1123" w:type="pct"/>
            <w:shd w:val="clear" w:color="auto" w:fill="auto"/>
            <w:vAlign w:val="center"/>
            <w:hideMark/>
          </w:tcPr>
          <w:p w14:paraId="2E7059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72941165</w:t>
            </w:r>
          </w:p>
        </w:tc>
      </w:tr>
      <w:tr w:rsidR="00773ABE" w:rsidRPr="00DF4F02" w14:paraId="2C77D985" w14:textId="77777777" w:rsidTr="00773ABE">
        <w:trPr>
          <w:trHeight w:val="271"/>
        </w:trPr>
        <w:tc>
          <w:tcPr>
            <w:tcW w:w="1281" w:type="pct"/>
            <w:shd w:val="clear" w:color="auto" w:fill="auto"/>
            <w:vAlign w:val="center"/>
            <w:hideMark/>
          </w:tcPr>
          <w:p w14:paraId="0DC8B1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SAMBARE</w:t>
            </w:r>
          </w:p>
        </w:tc>
        <w:tc>
          <w:tcPr>
            <w:tcW w:w="1468" w:type="pct"/>
            <w:shd w:val="clear" w:color="auto" w:fill="auto"/>
            <w:vAlign w:val="center"/>
            <w:hideMark/>
          </w:tcPr>
          <w:p w14:paraId="675B8F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Yacouba</w:t>
            </w:r>
          </w:p>
        </w:tc>
        <w:tc>
          <w:tcPr>
            <w:tcW w:w="1128" w:type="pct"/>
            <w:shd w:val="clear" w:color="auto" w:fill="auto"/>
            <w:vAlign w:val="center"/>
            <w:hideMark/>
          </w:tcPr>
          <w:p w14:paraId="3E9A07E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B4233810</w:t>
            </w:r>
          </w:p>
        </w:tc>
        <w:tc>
          <w:tcPr>
            <w:tcW w:w="1123" w:type="pct"/>
            <w:shd w:val="clear" w:color="auto" w:fill="auto"/>
            <w:vAlign w:val="center"/>
            <w:hideMark/>
          </w:tcPr>
          <w:p w14:paraId="362E622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74098929</w:t>
            </w:r>
          </w:p>
        </w:tc>
      </w:tr>
      <w:tr w:rsidR="00773ABE" w:rsidRPr="00DF4F02" w14:paraId="698871D0" w14:textId="77777777" w:rsidTr="00773ABE">
        <w:trPr>
          <w:trHeight w:val="120"/>
        </w:trPr>
        <w:tc>
          <w:tcPr>
            <w:tcW w:w="1281" w:type="pct"/>
            <w:shd w:val="clear" w:color="auto" w:fill="auto"/>
            <w:vAlign w:val="center"/>
            <w:hideMark/>
          </w:tcPr>
          <w:p w14:paraId="0CE0800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SAMBRE</w:t>
            </w:r>
          </w:p>
        </w:tc>
        <w:tc>
          <w:tcPr>
            <w:tcW w:w="1468" w:type="pct"/>
            <w:shd w:val="clear" w:color="auto" w:fill="auto"/>
            <w:vAlign w:val="center"/>
            <w:hideMark/>
          </w:tcPr>
          <w:p w14:paraId="1B9BAB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Zagnan</w:t>
            </w:r>
          </w:p>
        </w:tc>
        <w:tc>
          <w:tcPr>
            <w:tcW w:w="1128" w:type="pct"/>
            <w:shd w:val="clear" w:color="auto" w:fill="auto"/>
            <w:vAlign w:val="center"/>
            <w:hideMark/>
          </w:tcPr>
          <w:p w14:paraId="3E0F91D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B4674385</w:t>
            </w:r>
          </w:p>
        </w:tc>
        <w:tc>
          <w:tcPr>
            <w:tcW w:w="1123" w:type="pct"/>
            <w:shd w:val="clear" w:color="auto" w:fill="auto"/>
            <w:vAlign w:val="center"/>
            <w:hideMark/>
          </w:tcPr>
          <w:p w14:paraId="7659AE8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70037139</w:t>
            </w:r>
          </w:p>
        </w:tc>
      </w:tr>
      <w:tr w:rsidR="00773ABE" w:rsidRPr="00DF4F02" w14:paraId="6C19AAE2" w14:textId="77777777" w:rsidTr="00773ABE">
        <w:trPr>
          <w:trHeight w:val="279"/>
        </w:trPr>
        <w:tc>
          <w:tcPr>
            <w:tcW w:w="1281" w:type="pct"/>
            <w:shd w:val="clear" w:color="auto" w:fill="auto"/>
            <w:vAlign w:val="center"/>
            <w:hideMark/>
          </w:tcPr>
          <w:p w14:paraId="328328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468" w:type="pct"/>
            <w:shd w:val="clear" w:color="auto" w:fill="auto"/>
            <w:vAlign w:val="center"/>
            <w:hideMark/>
          </w:tcPr>
          <w:p w14:paraId="6CB8A4C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Koffi</w:t>
            </w:r>
          </w:p>
        </w:tc>
        <w:tc>
          <w:tcPr>
            <w:tcW w:w="1128" w:type="pct"/>
            <w:shd w:val="clear" w:color="auto" w:fill="auto"/>
            <w:vAlign w:val="center"/>
            <w:hideMark/>
          </w:tcPr>
          <w:p w14:paraId="02977A6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B1228102</w:t>
            </w:r>
          </w:p>
        </w:tc>
        <w:tc>
          <w:tcPr>
            <w:tcW w:w="1123" w:type="pct"/>
            <w:shd w:val="clear" w:color="auto" w:fill="auto"/>
            <w:vAlign w:val="center"/>
            <w:hideMark/>
          </w:tcPr>
          <w:p w14:paraId="083ECB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76749231</w:t>
            </w:r>
          </w:p>
        </w:tc>
      </w:tr>
      <w:tr w:rsidR="00773ABE" w:rsidRPr="00DF4F02" w14:paraId="4A5BD389" w14:textId="77777777" w:rsidTr="00773ABE">
        <w:trPr>
          <w:trHeight w:val="135"/>
        </w:trPr>
        <w:tc>
          <w:tcPr>
            <w:tcW w:w="1281" w:type="pct"/>
            <w:shd w:val="clear" w:color="auto" w:fill="auto"/>
            <w:vAlign w:val="center"/>
            <w:hideMark/>
          </w:tcPr>
          <w:p w14:paraId="2FBD7F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468" w:type="pct"/>
            <w:shd w:val="clear" w:color="auto" w:fill="auto"/>
            <w:vAlign w:val="center"/>
            <w:hideMark/>
          </w:tcPr>
          <w:p w14:paraId="13D31EA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Mahamoudou</w:t>
            </w:r>
          </w:p>
        </w:tc>
        <w:tc>
          <w:tcPr>
            <w:tcW w:w="1128" w:type="pct"/>
            <w:shd w:val="clear" w:color="auto" w:fill="auto"/>
            <w:vAlign w:val="center"/>
            <w:hideMark/>
          </w:tcPr>
          <w:p w14:paraId="254C1C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B1178768</w:t>
            </w:r>
          </w:p>
        </w:tc>
        <w:tc>
          <w:tcPr>
            <w:tcW w:w="1123" w:type="pct"/>
            <w:shd w:val="clear" w:color="auto" w:fill="auto"/>
            <w:vAlign w:val="center"/>
            <w:hideMark/>
          </w:tcPr>
          <w:p w14:paraId="73EC468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72960610</w:t>
            </w:r>
          </w:p>
        </w:tc>
      </w:tr>
      <w:tr w:rsidR="00773ABE" w:rsidRPr="00DF4F02" w14:paraId="2DA55ADF" w14:textId="77777777" w:rsidTr="00773ABE">
        <w:trPr>
          <w:trHeight w:val="284"/>
        </w:trPr>
        <w:tc>
          <w:tcPr>
            <w:tcW w:w="1281" w:type="pct"/>
            <w:shd w:val="clear" w:color="auto" w:fill="auto"/>
            <w:vAlign w:val="center"/>
            <w:hideMark/>
          </w:tcPr>
          <w:p w14:paraId="3FCF04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468" w:type="pct"/>
            <w:shd w:val="clear" w:color="auto" w:fill="auto"/>
            <w:vAlign w:val="center"/>
            <w:hideMark/>
          </w:tcPr>
          <w:p w14:paraId="03F4A11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1128" w:type="pct"/>
            <w:shd w:val="clear" w:color="auto" w:fill="auto"/>
            <w:vAlign w:val="center"/>
            <w:hideMark/>
          </w:tcPr>
          <w:p w14:paraId="5AD3F90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B4676441</w:t>
            </w:r>
          </w:p>
        </w:tc>
        <w:tc>
          <w:tcPr>
            <w:tcW w:w="1123" w:type="pct"/>
            <w:shd w:val="clear" w:color="auto" w:fill="auto"/>
            <w:vAlign w:val="center"/>
            <w:hideMark/>
          </w:tcPr>
          <w:p w14:paraId="1105FC1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61512291</w:t>
            </w:r>
          </w:p>
        </w:tc>
      </w:tr>
      <w:tr w:rsidR="00773ABE" w:rsidRPr="00DF4F02" w14:paraId="0A60A021" w14:textId="77777777" w:rsidTr="00773ABE">
        <w:trPr>
          <w:trHeight w:val="135"/>
        </w:trPr>
        <w:tc>
          <w:tcPr>
            <w:tcW w:w="1281" w:type="pct"/>
            <w:shd w:val="clear" w:color="auto" w:fill="auto"/>
            <w:vAlign w:val="center"/>
            <w:hideMark/>
          </w:tcPr>
          <w:p w14:paraId="3B9BE64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468" w:type="pct"/>
            <w:shd w:val="clear" w:color="auto" w:fill="auto"/>
            <w:vAlign w:val="center"/>
            <w:hideMark/>
          </w:tcPr>
          <w:p w14:paraId="66DE97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Soumaila</w:t>
            </w:r>
          </w:p>
        </w:tc>
        <w:tc>
          <w:tcPr>
            <w:tcW w:w="1128" w:type="pct"/>
            <w:shd w:val="clear" w:color="auto" w:fill="auto"/>
            <w:vAlign w:val="center"/>
            <w:hideMark/>
          </w:tcPr>
          <w:p w14:paraId="0464E63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B1178876</w:t>
            </w:r>
          </w:p>
        </w:tc>
        <w:tc>
          <w:tcPr>
            <w:tcW w:w="1123" w:type="pct"/>
            <w:shd w:val="clear" w:color="auto" w:fill="auto"/>
            <w:vAlign w:val="center"/>
            <w:hideMark/>
          </w:tcPr>
          <w:p w14:paraId="2DE021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60701277</w:t>
            </w:r>
          </w:p>
        </w:tc>
      </w:tr>
      <w:tr w:rsidR="00773ABE" w:rsidRPr="00DF4F02" w14:paraId="37F8A7ED" w14:textId="77777777" w:rsidTr="00773ABE">
        <w:trPr>
          <w:trHeight w:val="138"/>
        </w:trPr>
        <w:tc>
          <w:tcPr>
            <w:tcW w:w="1281" w:type="pct"/>
            <w:shd w:val="clear" w:color="auto" w:fill="auto"/>
            <w:vAlign w:val="center"/>
            <w:hideMark/>
          </w:tcPr>
          <w:p w14:paraId="37EBD28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468" w:type="pct"/>
            <w:shd w:val="clear" w:color="auto" w:fill="auto"/>
            <w:vAlign w:val="center"/>
            <w:hideMark/>
          </w:tcPr>
          <w:p w14:paraId="6CF7616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Tobazéré</w:t>
            </w:r>
          </w:p>
        </w:tc>
        <w:tc>
          <w:tcPr>
            <w:tcW w:w="1128" w:type="pct"/>
            <w:shd w:val="clear" w:color="auto" w:fill="auto"/>
            <w:vAlign w:val="center"/>
            <w:hideMark/>
          </w:tcPr>
          <w:p w14:paraId="69606B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B4674384</w:t>
            </w:r>
          </w:p>
        </w:tc>
        <w:tc>
          <w:tcPr>
            <w:tcW w:w="1123" w:type="pct"/>
            <w:shd w:val="clear" w:color="auto" w:fill="auto"/>
            <w:vAlign w:val="center"/>
            <w:hideMark/>
          </w:tcPr>
          <w:p w14:paraId="3300924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72406309</w:t>
            </w:r>
          </w:p>
        </w:tc>
      </w:tr>
      <w:tr w:rsidR="00773ABE" w:rsidRPr="00DF4F02" w14:paraId="685322A8" w14:textId="77777777" w:rsidTr="00773ABE">
        <w:trPr>
          <w:trHeight w:val="299"/>
        </w:trPr>
        <w:tc>
          <w:tcPr>
            <w:tcW w:w="1281" w:type="pct"/>
            <w:shd w:val="clear" w:color="auto" w:fill="auto"/>
            <w:vAlign w:val="center"/>
            <w:hideMark/>
          </w:tcPr>
          <w:p w14:paraId="594F0B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SARE</w:t>
            </w:r>
          </w:p>
        </w:tc>
        <w:tc>
          <w:tcPr>
            <w:tcW w:w="1468" w:type="pct"/>
            <w:shd w:val="clear" w:color="auto" w:fill="auto"/>
            <w:vAlign w:val="center"/>
            <w:hideMark/>
          </w:tcPr>
          <w:p w14:paraId="4883EBF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Todama</w:t>
            </w:r>
          </w:p>
        </w:tc>
        <w:tc>
          <w:tcPr>
            <w:tcW w:w="1128" w:type="pct"/>
            <w:shd w:val="clear" w:color="auto" w:fill="auto"/>
            <w:vAlign w:val="center"/>
            <w:hideMark/>
          </w:tcPr>
          <w:p w14:paraId="07FF79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B0623139</w:t>
            </w:r>
          </w:p>
        </w:tc>
        <w:tc>
          <w:tcPr>
            <w:tcW w:w="1123" w:type="pct"/>
            <w:shd w:val="clear" w:color="auto" w:fill="auto"/>
            <w:vAlign w:val="center"/>
            <w:hideMark/>
          </w:tcPr>
          <w:p w14:paraId="6ED7CFF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695634D" w14:textId="77777777" w:rsidTr="00773ABE">
        <w:trPr>
          <w:trHeight w:val="118"/>
        </w:trPr>
        <w:tc>
          <w:tcPr>
            <w:tcW w:w="1281" w:type="pct"/>
            <w:shd w:val="clear" w:color="auto" w:fill="auto"/>
            <w:vAlign w:val="center"/>
            <w:hideMark/>
          </w:tcPr>
          <w:p w14:paraId="586569B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1468" w:type="pct"/>
            <w:shd w:val="clear" w:color="auto" w:fill="auto"/>
            <w:vAlign w:val="center"/>
            <w:hideMark/>
          </w:tcPr>
          <w:p w14:paraId="45954D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w:t>
            </w:r>
          </w:p>
        </w:tc>
        <w:tc>
          <w:tcPr>
            <w:tcW w:w="1128" w:type="pct"/>
            <w:shd w:val="clear" w:color="auto" w:fill="auto"/>
            <w:vAlign w:val="center"/>
            <w:hideMark/>
          </w:tcPr>
          <w:p w14:paraId="0BC80E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B5670980</w:t>
            </w:r>
          </w:p>
        </w:tc>
        <w:tc>
          <w:tcPr>
            <w:tcW w:w="1123" w:type="pct"/>
            <w:shd w:val="clear" w:color="auto" w:fill="auto"/>
            <w:vAlign w:val="center"/>
            <w:hideMark/>
          </w:tcPr>
          <w:p w14:paraId="14D04FE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73685448</w:t>
            </w:r>
          </w:p>
        </w:tc>
      </w:tr>
      <w:tr w:rsidR="00773ABE" w:rsidRPr="00DF4F02" w14:paraId="7691936B" w14:textId="77777777" w:rsidTr="00773ABE">
        <w:trPr>
          <w:trHeight w:val="277"/>
        </w:trPr>
        <w:tc>
          <w:tcPr>
            <w:tcW w:w="1281" w:type="pct"/>
            <w:shd w:val="clear" w:color="auto" w:fill="auto"/>
            <w:vAlign w:val="center"/>
            <w:hideMark/>
          </w:tcPr>
          <w:p w14:paraId="7C0F3E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YARA</w:t>
            </w:r>
          </w:p>
        </w:tc>
        <w:tc>
          <w:tcPr>
            <w:tcW w:w="1468" w:type="pct"/>
            <w:shd w:val="clear" w:color="auto" w:fill="auto"/>
            <w:vAlign w:val="center"/>
            <w:hideMark/>
          </w:tcPr>
          <w:p w14:paraId="6FDA40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Mery</w:t>
            </w:r>
          </w:p>
        </w:tc>
        <w:tc>
          <w:tcPr>
            <w:tcW w:w="1128" w:type="pct"/>
            <w:shd w:val="clear" w:color="auto" w:fill="auto"/>
            <w:vAlign w:val="center"/>
            <w:hideMark/>
          </w:tcPr>
          <w:p w14:paraId="22DFA5B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B3974491</w:t>
            </w:r>
          </w:p>
        </w:tc>
        <w:tc>
          <w:tcPr>
            <w:tcW w:w="1123" w:type="pct"/>
            <w:shd w:val="clear" w:color="auto" w:fill="auto"/>
            <w:vAlign w:val="center"/>
            <w:hideMark/>
          </w:tcPr>
          <w:p w14:paraId="78E4A4C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79207949</w:t>
            </w:r>
          </w:p>
        </w:tc>
      </w:tr>
      <w:tr w:rsidR="00773ABE" w:rsidRPr="00DF4F02" w14:paraId="72C3E013" w14:textId="77777777" w:rsidTr="00773ABE">
        <w:trPr>
          <w:trHeight w:val="268"/>
        </w:trPr>
        <w:tc>
          <w:tcPr>
            <w:tcW w:w="1281" w:type="pct"/>
            <w:shd w:val="clear" w:color="auto" w:fill="auto"/>
            <w:vAlign w:val="center"/>
            <w:hideMark/>
          </w:tcPr>
          <w:p w14:paraId="49D174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ZOUGMORE</w:t>
            </w:r>
          </w:p>
        </w:tc>
        <w:tc>
          <w:tcPr>
            <w:tcW w:w="1468" w:type="pct"/>
            <w:shd w:val="clear" w:color="auto" w:fill="auto"/>
            <w:vAlign w:val="center"/>
            <w:hideMark/>
          </w:tcPr>
          <w:p w14:paraId="0366536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Bourahima</w:t>
            </w:r>
          </w:p>
        </w:tc>
        <w:tc>
          <w:tcPr>
            <w:tcW w:w="1128" w:type="pct"/>
            <w:shd w:val="clear" w:color="auto" w:fill="auto"/>
            <w:vAlign w:val="center"/>
            <w:hideMark/>
          </w:tcPr>
          <w:p w14:paraId="079A9C8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B3806558</w:t>
            </w:r>
          </w:p>
        </w:tc>
        <w:tc>
          <w:tcPr>
            <w:tcW w:w="1123" w:type="pct"/>
            <w:shd w:val="clear" w:color="auto" w:fill="auto"/>
            <w:vAlign w:val="center"/>
            <w:hideMark/>
          </w:tcPr>
          <w:p w14:paraId="517439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70571535</w:t>
            </w:r>
          </w:p>
        </w:tc>
      </w:tr>
    </w:tbl>
    <w:p w14:paraId="5F7824B9" w14:textId="77777777" w:rsidR="00773ABE" w:rsidRPr="00DF4F02" w:rsidRDefault="00773ABE" w:rsidP="00DF4F02">
      <w:pPr>
        <w:spacing w:before="0" w:after="160" w:line="259" w:lineRule="auto"/>
        <w:jc w:val="both"/>
        <w:rPr>
          <w:rFonts w:ascii="Century" w:eastAsia="Times New Roman" w:hAnsi="Century"/>
          <w:sz w:val="24"/>
          <w:szCs w:val="24"/>
        </w:rPr>
      </w:pPr>
    </w:p>
    <w:p w14:paraId="1F25B5BC" w14:textId="77777777" w:rsidR="00773ABE" w:rsidRPr="00DF4F02" w:rsidRDefault="00773ABE" w:rsidP="00DF4F02">
      <w:pPr>
        <w:spacing w:before="0" w:after="160" w:line="259" w:lineRule="auto"/>
        <w:jc w:val="both"/>
        <w:rPr>
          <w:rFonts w:ascii="Century" w:eastAsia="Times New Roman" w:hAnsi="Century"/>
          <w:sz w:val="24"/>
          <w:szCs w:val="24"/>
        </w:rPr>
      </w:pPr>
    </w:p>
    <w:p w14:paraId="04B9AFB0" w14:textId="77777777" w:rsidR="00773ABE" w:rsidRPr="00DF4F02" w:rsidRDefault="00773ABE" w:rsidP="00DF4F02">
      <w:pPr>
        <w:spacing w:before="0" w:after="160" w:line="259" w:lineRule="auto"/>
        <w:jc w:val="both"/>
        <w:rPr>
          <w:rFonts w:ascii="Century" w:eastAsia="Times New Roman" w:hAnsi="Century"/>
          <w:b/>
          <w:sz w:val="24"/>
          <w:szCs w:val="24"/>
        </w:rPr>
      </w:pPr>
      <w:r w:rsidRPr="00DF4F02">
        <w:rPr>
          <w:rFonts w:ascii="Century" w:eastAsia="Times New Roman" w:hAnsi="Century"/>
          <w:b/>
          <w:sz w:val="24"/>
          <w:szCs w:val="24"/>
        </w:rPr>
        <w:t>Annexe 2 : Barèmes pour le calcul des compensations</w:t>
      </w:r>
    </w:p>
    <w:p w14:paraId="6295A3DD"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d’habitation et leurs annexes impactées  </w:t>
      </w: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0"/>
        <w:gridCol w:w="1276"/>
        <w:gridCol w:w="1134"/>
      </w:tblGrid>
      <w:tr w:rsidR="00773ABE" w:rsidRPr="00DF4F02" w14:paraId="635936B0" w14:textId="77777777" w:rsidTr="00773ABE">
        <w:trPr>
          <w:trHeight w:val="20"/>
          <w:jc w:val="center"/>
        </w:trPr>
        <w:tc>
          <w:tcPr>
            <w:tcW w:w="4270" w:type="dxa"/>
            <w:shd w:val="clear" w:color="auto" w:fill="A8D08D"/>
            <w:noWrap/>
            <w:hideMark/>
          </w:tcPr>
          <w:p w14:paraId="21BC469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276" w:type="dxa"/>
            <w:shd w:val="clear" w:color="auto" w:fill="A8D08D"/>
            <w:vAlign w:val="bottom"/>
            <w:hideMark/>
          </w:tcPr>
          <w:p w14:paraId="4EEC67D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134" w:type="dxa"/>
            <w:shd w:val="clear" w:color="auto" w:fill="A8D08D"/>
          </w:tcPr>
          <w:p w14:paraId="5E57A4C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271837E9" w14:textId="77777777" w:rsidTr="00FA06A0">
        <w:trPr>
          <w:trHeight w:val="20"/>
          <w:jc w:val="center"/>
        </w:trPr>
        <w:tc>
          <w:tcPr>
            <w:tcW w:w="4270" w:type="dxa"/>
            <w:shd w:val="clear" w:color="auto" w:fill="auto"/>
            <w:noWrap/>
            <w:hideMark/>
          </w:tcPr>
          <w:p w14:paraId="7093FA5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simple (BNR)</w:t>
            </w:r>
          </w:p>
        </w:tc>
        <w:tc>
          <w:tcPr>
            <w:tcW w:w="1276" w:type="dxa"/>
            <w:shd w:val="clear" w:color="auto" w:fill="auto"/>
            <w:vAlign w:val="bottom"/>
            <w:hideMark/>
          </w:tcPr>
          <w:p w14:paraId="77F6E35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557C92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7268C98E" w14:textId="77777777" w:rsidTr="00FA06A0">
        <w:trPr>
          <w:trHeight w:val="20"/>
          <w:jc w:val="center"/>
        </w:trPr>
        <w:tc>
          <w:tcPr>
            <w:tcW w:w="4270" w:type="dxa"/>
            <w:shd w:val="clear" w:color="auto" w:fill="auto"/>
            <w:noWrap/>
            <w:hideMark/>
          </w:tcPr>
          <w:p w14:paraId="6725A80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amélioré</w:t>
            </w:r>
          </w:p>
        </w:tc>
        <w:tc>
          <w:tcPr>
            <w:tcW w:w="1276" w:type="dxa"/>
            <w:shd w:val="clear" w:color="auto" w:fill="auto"/>
            <w:vAlign w:val="bottom"/>
            <w:hideMark/>
          </w:tcPr>
          <w:p w14:paraId="2AAC123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50 000</w:t>
            </w:r>
          </w:p>
        </w:tc>
        <w:tc>
          <w:tcPr>
            <w:tcW w:w="1134" w:type="dxa"/>
          </w:tcPr>
          <w:p w14:paraId="2642F97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26828D6E" w14:textId="77777777" w:rsidTr="00FA06A0">
        <w:trPr>
          <w:trHeight w:val="20"/>
          <w:jc w:val="center"/>
        </w:trPr>
        <w:tc>
          <w:tcPr>
            <w:tcW w:w="4270" w:type="dxa"/>
            <w:shd w:val="clear" w:color="auto" w:fill="auto"/>
            <w:noWrap/>
            <w:hideMark/>
          </w:tcPr>
          <w:p w14:paraId="3909347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en parpaings sans peinture</w:t>
            </w:r>
          </w:p>
        </w:tc>
        <w:tc>
          <w:tcPr>
            <w:tcW w:w="1276" w:type="dxa"/>
            <w:shd w:val="clear" w:color="auto" w:fill="auto"/>
            <w:vAlign w:val="bottom"/>
            <w:hideMark/>
          </w:tcPr>
          <w:p w14:paraId="312D7D3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134" w:type="dxa"/>
          </w:tcPr>
          <w:p w14:paraId="392A4AC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50ABA825" w14:textId="77777777" w:rsidTr="00FA06A0">
        <w:trPr>
          <w:trHeight w:val="20"/>
          <w:jc w:val="center"/>
        </w:trPr>
        <w:tc>
          <w:tcPr>
            <w:tcW w:w="4270" w:type="dxa"/>
            <w:shd w:val="clear" w:color="auto" w:fill="auto"/>
            <w:noWrap/>
            <w:hideMark/>
          </w:tcPr>
          <w:p w14:paraId="79787B1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Case ronde traditionnelle (B)</w:t>
            </w:r>
          </w:p>
        </w:tc>
        <w:tc>
          <w:tcPr>
            <w:tcW w:w="1276" w:type="dxa"/>
            <w:shd w:val="clear" w:color="auto" w:fill="auto"/>
            <w:vAlign w:val="bottom"/>
            <w:hideMark/>
          </w:tcPr>
          <w:p w14:paraId="1E17222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78863BA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24963C1" w14:textId="77777777" w:rsidTr="00FA06A0">
        <w:trPr>
          <w:trHeight w:val="20"/>
          <w:jc w:val="center"/>
        </w:trPr>
        <w:tc>
          <w:tcPr>
            <w:tcW w:w="4270" w:type="dxa"/>
            <w:shd w:val="clear" w:color="auto" w:fill="auto"/>
            <w:noWrap/>
            <w:hideMark/>
          </w:tcPr>
          <w:p w14:paraId="645E870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Cuisine</w:t>
            </w:r>
          </w:p>
        </w:tc>
        <w:tc>
          <w:tcPr>
            <w:tcW w:w="1276" w:type="dxa"/>
            <w:shd w:val="clear" w:color="auto" w:fill="auto"/>
            <w:vAlign w:val="bottom"/>
            <w:hideMark/>
          </w:tcPr>
          <w:p w14:paraId="1970085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79FCCC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0BF23E7" w14:textId="77777777" w:rsidTr="00FA06A0">
        <w:trPr>
          <w:trHeight w:val="20"/>
          <w:jc w:val="center"/>
        </w:trPr>
        <w:tc>
          <w:tcPr>
            <w:tcW w:w="4270" w:type="dxa"/>
            <w:shd w:val="clear" w:color="auto" w:fill="auto"/>
            <w:noWrap/>
            <w:hideMark/>
          </w:tcPr>
          <w:p w14:paraId="0484E56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(NR)</w:t>
            </w:r>
          </w:p>
        </w:tc>
        <w:tc>
          <w:tcPr>
            <w:tcW w:w="1276" w:type="dxa"/>
            <w:shd w:val="clear" w:color="auto" w:fill="auto"/>
            <w:vAlign w:val="bottom"/>
            <w:hideMark/>
          </w:tcPr>
          <w:p w14:paraId="7961E88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3C23494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1A8A2ACB" w14:textId="77777777" w:rsidTr="00FA06A0">
        <w:trPr>
          <w:trHeight w:val="20"/>
          <w:jc w:val="center"/>
        </w:trPr>
        <w:tc>
          <w:tcPr>
            <w:tcW w:w="4270" w:type="dxa"/>
            <w:shd w:val="clear" w:color="auto" w:fill="auto"/>
            <w:noWrap/>
            <w:hideMark/>
          </w:tcPr>
          <w:p w14:paraId="2FD1191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(DR)</w:t>
            </w:r>
          </w:p>
        </w:tc>
        <w:tc>
          <w:tcPr>
            <w:tcW w:w="1276" w:type="dxa"/>
            <w:shd w:val="clear" w:color="auto" w:fill="auto"/>
            <w:vAlign w:val="bottom"/>
            <w:hideMark/>
          </w:tcPr>
          <w:p w14:paraId="03BCDF8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7FD7F2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0D20FAC0" w14:textId="77777777" w:rsidTr="00FA06A0">
        <w:trPr>
          <w:trHeight w:val="20"/>
          <w:jc w:val="center"/>
        </w:trPr>
        <w:tc>
          <w:tcPr>
            <w:tcW w:w="4270" w:type="dxa"/>
            <w:shd w:val="clear" w:color="auto" w:fill="auto"/>
            <w:noWrap/>
            <w:hideMark/>
          </w:tcPr>
          <w:p w14:paraId="4198678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(BR)</w:t>
            </w:r>
          </w:p>
        </w:tc>
        <w:tc>
          <w:tcPr>
            <w:tcW w:w="1276" w:type="dxa"/>
            <w:shd w:val="clear" w:color="auto" w:fill="auto"/>
            <w:vAlign w:val="bottom"/>
            <w:hideMark/>
          </w:tcPr>
          <w:p w14:paraId="0EC80E8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2BE1B6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20157BA0" w14:textId="77777777" w:rsidTr="00FA06A0">
        <w:trPr>
          <w:trHeight w:val="20"/>
          <w:jc w:val="center"/>
        </w:trPr>
        <w:tc>
          <w:tcPr>
            <w:tcW w:w="4270" w:type="dxa"/>
            <w:shd w:val="clear" w:color="auto" w:fill="auto"/>
            <w:noWrap/>
            <w:hideMark/>
          </w:tcPr>
          <w:p w14:paraId="4540483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4E1FC6E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341EE3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0BFFF9FC" w14:textId="77777777" w:rsidTr="00FA06A0">
        <w:trPr>
          <w:trHeight w:val="20"/>
          <w:jc w:val="center"/>
        </w:trPr>
        <w:tc>
          <w:tcPr>
            <w:tcW w:w="4270" w:type="dxa"/>
            <w:shd w:val="clear" w:color="auto" w:fill="auto"/>
            <w:noWrap/>
            <w:hideMark/>
          </w:tcPr>
          <w:p w14:paraId="7334684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Enclos (BR)</w:t>
            </w:r>
          </w:p>
        </w:tc>
        <w:tc>
          <w:tcPr>
            <w:tcW w:w="1276" w:type="dxa"/>
            <w:shd w:val="clear" w:color="auto" w:fill="auto"/>
            <w:vAlign w:val="bottom"/>
            <w:hideMark/>
          </w:tcPr>
          <w:p w14:paraId="3C91BD7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3E1D7AE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B2931DB" w14:textId="77777777" w:rsidTr="00FA06A0">
        <w:trPr>
          <w:trHeight w:val="20"/>
          <w:jc w:val="center"/>
        </w:trPr>
        <w:tc>
          <w:tcPr>
            <w:tcW w:w="4270" w:type="dxa"/>
            <w:shd w:val="clear" w:color="auto" w:fill="auto"/>
            <w:noWrap/>
            <w:hideMark/>
          </w:tcPr>
          <w:p w14:paraId="7625EFC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(D)</w:t>
            </w:r>
          </w:p>
        </w:tc>
        <w:tc>
          <w:tcPr>
            <w:tcW w:w="1276" w:type="dxa"/>
            <w:shd w:val="clear" w:color="auto" w:fill="auto"/>
            <w:vAlign w:val="bottom"/>
            <w:hideMark/>
          </w:tcPr>
          <w:p w14:paraId="286C2D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12 500</w:t>
            </w:r>
          </w:p>
        </w:tc>
        <w:tc>
          <w:tcPr>
            <w:tcW w:w="1134" w:type="dxa"/>
          </w:tcPr>
          <w:p w14:paraId="5915FA1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60F22A0D" w14:textId="77777777" w:rsidTr="00FA06A0">
        <w:trPr>
          <w:trHeight w:val="20"/>
          <w:jc w:val="center"/>
        </w:trPr>
        <w:tc>
          <w:tcPr>
            <w:tcW w:w="4270" w:type="dxa"/>
            <w:shd w:val="clear" w:color="auto" w:fill="auto"/>
            <w:noWrap/>
            <w:hideMark/>
          </w:tcPr>
          <w:p w14:paraId="366A7A0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(B)</w:t>
            </w:r>
          </w:p>
        </w:tc>
        <w:tc>
          <w:tcPr>
            <w:tcW w:w="1276" w:type="dxa"/>
            <w:shd w:val="clear" w:color="auto" w:fill="auto"/>
            <w:vAlign w:val="bottom"/>
            <w:hideMark/>
          </w:tcPr>
          <w:p w14:paraId="2DD8EFE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3 500</w:t>
            </w:r>
          </w:p>
        </w:tc>
        <w:tc>
          <w:tcPr>
            <w:tcW w:w="1134" w:type="dxa"/>
          </w:tcPr>
          <w:p w14:paraId="76777C8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2EC5047D" w14:textId="77777777" w:rsidTr="00FA06A0">
        <w:trPr>
          <w:trHeight w:val="20"/>
          <w:jc w:val="center"/>
        </w:trPr>
        <w:tc>
          <w:tcPr>
            <w:tcW w:w="4270" w:type="dxa"/>
            <w:shd w:val="clear" w:color="auto" w:fill="auto"/>
            <w:noWrap/>
            <w:hideMark/>
          </w:tcPr>
          <w:p w14:paraId="4544263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Latrines (DR)</w:t>
            </w:r>
          </w:p>
        </w:tc>
        <w:tc>
          <w:tcPr>
            <w:tcW w:w="1276" w:type="dxa"/>
            <w:shd w:val="clear" w:color="auto" w:fill="auto"/>
            <w:vAlign w:val="bottom"/>
            <w:hideMark/>
          </w:tcPr>
          <w:p w14:paraId="627BD31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30 000</w:t>
            </w:r>
          </w:p>
        </w:tc>
        <w:tc>
          <w:tcPr>
            <w:tcW w:w="1134" w:type="dxa"/>
          </w:tcPr>
          <w:p w14:paraId="435F01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085D42EC" w14:textId="77777777" w:rsidTr="00FA06A0">
        <w:trPr>
          <w:trHeight w:val="20"/>
          <w:jc w:val="center"/>
        </w:trPr>
        <w:tc>
          <w:tcPr>
            <w:tcW w:w="4270" w:type="dxa"/>
            <w:shd w:val="clear" w:color="auto" w:fill="auto"/>
            <w:noWrap/>
            <w:hideMark/>
          </w:tcPr>
          <w:p w14:paraId="5749FAD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4C29C6C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79BAA51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021BE29" w14:textId="77777777" w:rsidTr="00FA06A0">
        <w:trPr>
          <w:trHeight w:val="20"/>
          <w:jc w:val="center"/>
        </w:trPr>
        <w:tc>
          <w:tcPr>
            <w:tcW w:w="4270" w:type="dxa"/>
            <w:shd w:val="clear" w:color="auto" w:fill="auto"/>
            <w:noWrap/>
            <w:hideMark/>
          </w:tcPr>
          <w:p w14:paraId="7CDD151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Poulaillers (DNR)</w:t>
            </w:r>
          </w:p>
        </w:tc>
        <w:tc>
          <w:tcPr>
            <w:tcW w:w="1276" w:type="dxa"/>
            <w:shd w:val="clear" w:color="auto" w:fill="auto"/>
            <w:vAlign w:val="bottom"/>
            <w:hideMark/>
          </w:tcPr>
          <w:p w14:paraId="487F573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5841D1F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bl>
    <w:p w14:paraId="5989104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7A421E20"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déjà appliqués pour l’évaluation des pertes des cultures et revenus agricoles sont les suivants :</w:t>
      </w:r>
    </w:p>
    <w:tbl>
      <w:tblPr>
        <w:tblW w:w="666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10"/>
      </w:tblGrid>
      <w:tr w:rsidR="00773ABE" w:rsidRPr="00DF4F02" w14:paraId="6FA6AF35" w14:textId="77777777" w:rsidTr="00773ABE">
        <w:trPr>
          <w:trHeight w:val="20"/>
        </w:trPr>
        <w:tc>
          <w:tcPr>
            <w:tcW w:w="4252" w:type="dxa"/>
            <w:shd w:val="clear" w:color="auto" w:fill="A8D08D"/>
          </w:tcPr>
          <w:p w14:paraId="558AA38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Spéculation </w:t>
            </w:r>
          </w:p>
        </w:tc>
        <w:tc>
          <w:tcPr>
            <w:tcW w:w="2410" w:type="dxa"/>
            <w:shd w:val="clear" w:color="auto" w:fill="A8D08D"/>
            <w:vAlign w:val="center"/>
          </w:tcPr>
          <w:p w14:paraId="42AFDC6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de compensation (par ha)</w:t>
            </w:r>
          </w:p>
        </w:tc>
      </w:tr>
      <w:tr w:rsidR="00773ABE" w:rsidRPr="00DF4F02" w14:paraId="17293B03" w14:textId="77777777" w:rsidTr="00FA06A0">
        <w:trPr>
          <w:trHeight w:val="20"/>
        </w:trPr>
        <w:tc>
          <w:tcPr>
            <w:tcW w:w="4252" w:type="dxa"/>
            <w:shd w:val="clear" w:color="auto" w:fill="auto"/>
          </w:tcPr>
          <w:p w14:paraId="689C7E0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Sorgho et petit mil </w:t>
            </w:r>
          </w:p>
        </w:tc>
        <w:tc>
          <w:tcPr>
            <w:tcW w:w="2410" w:type="dxa"/>
            <w:shd w:val="clear" w:color="auto" w:fill="auto"/>
            <w:vAlign w:val="center"/>
          </w:tcPr>
          <w:p w14:paraId="569B195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105 000/ha</w:t>
            </w:r>
          </w:p>
        </w:tc>
      </w:tr>
      <w:tr w:rsidR="00773ABE" w:rsidRPr="00DF4F02" w14:paraId="1854DEBD" w14:textId="77777777" w:rsidTr="00FA06A0">
        <w:trPr>
          <w:trHeight w:val="20"/>
        </w:trPr>
        <w:tc>
          <w:tcPr>
            <w:tcW w:w="4252" w:type="dxa"/>
            <w:shd w:val="clear" w:color="auto" w:fill="auto"/>
          </w:tcPr>
          <w:p w14:paraId="23C9B25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Riz</w:t>
            </w:r>
          </w:p>
        </w:tc>
        <w:tc>
          <w:tcPr>
            <w:tcW w:w="2410" w:type="dxa"/>
            <w:shd w:val="clear" w:color="auto" w:fill="auto"/>
            <w:vAlign w:val="center"/>
          </w:tcPr>
          <w:p w14:paraId="0BCB7BB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233 000/ha</w:t>
            </w:r>
          </w:p>
        </w:tc>
      </w:tr>
      <w:tr w:rsidR="00773ABE" w:rsidRPr="00DF4F02" w14:paraId="1BC44452" w14:textId="77777777" w:rsidTr="00FA06A0">
        <w:trPr>
          <w:trHeight w:val="20"/>
        </w:trPr>
        <w:tc>
          <w:tcPr>
            <w:tcW w:w="4252" w:type="dxa"/>
            <w:shd w:val="clear" w:color="auto" w:fill="auto"/>
          </w:tcPr>
          <w:p w14:paraId="0AF1BD4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Maïs</w:t>
            </w:r>
          </w:p>
        </w:tc>
        <w:tc>
          <w:tcPr>
            <w:tcW w:w="2410" w:type="dxa"/>
            <w:shd w:val="clear" w:color="auto" w:fill="auto"/>
            <w:vAlign w:val="center"/>
          </w:tcPr>
          <w:p w14:paraId="76F7CEC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113 125/ha</w:t>
            </w:r>
          </w:p>
        </w:tc>
      </w:tr>
      <w:tr w:rsidR="00773ABE" w:rsidRPr="00DF4F02" w14:paraId="7C52B2C3" w14:textId="77777777" w:rsidTr="00FA06A0">
        <w:trPr>
          <w:trHeight w:val="20"/>
        </w:trPr>
        <w:tc>
          <w:tcPr>
            <w:tcW w:w="4252" w:type="dxa"/>
            <w:shd w:val="clear" w:color="auto" w:fill="auto"/>
          </w:tcPr>
          <w:p w14:paraId="537DAED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Soja</w:t>
            </w:r>
          </w:p>
        </w:tc>
        <w:tc>
          <w:tcPr>
            <w:tcW w:w="2410" w:type="dxa"/>
            <w:shd w:val="clear" w:color="auto" w:fill="auto"/>
            <w:vAlign w:val="center"/>
          </w:tcPr>
          <w:p w14:paraId="17AA538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130 850/ha</w:t>
            </w:r>
          </w:p>
        </w:tc>
      </w:tr>
      <w:tr w:rsidR="00773ABE" w:rsidRPr="00DF4F02" w14:paraId="2A56A3F4" w14:textId="77777777" w:rsidTr="00FA06A0">
        <w:trPr>
          <w:trHeight w:val="20"/>
        </w:trPr>
        <w:tc>
          <w:tcPr>
            <w:tcW w:w="4252" w:type="dxa"/>
            <w:shd w:val="clear" w:color="auto" w:fill="auto"/>
          </w:tcPr>
          <w:p w14:paraId="0BA0CB7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Arachide</w:t>
            </w:r>
          </w:p>
        </w:tc>
        <w:tc>
          <w:tcPr>
            <w:tcW w:w="2410" w:type="dxa"/>
            <w:shd w:val="clear" w:color="auto" w:fill="auto"/>
            <w:vAlign w:val="center"/>
          </w:tcPr>
          <w:p w14:paraId="32A9776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4EAFE6A9" w14:textId="77777777" w:rsidTr="00FA06A0">
        <w:trPr>
          <w:trHeight w:val="20"/>
        </w:trPr>
        <w:tc>
          <w:tcPr>
            <w:tcW w:w="4252" w:type="dxa"/>
            <w:shd w:val="clear" w:color="auto" w:fill="auto"/>
          </w:tcPr>
          <w:p w14:paraId="58DC92F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Niébé</w:t>
            </w:r>
          </w:p>
        </w:tc>
        <w:tc>
          <w:tcPr>
            <w:tcW w:w="2410" w:type="dxa"/>
            <w:shd w:val="clear" w:color="auto" w:fill="auto"/>
            <w:vAlign w:val="center"/>
          </w:tcPr>
          <w:p w14:paraId="20FE16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187 500/ha</w:t>
            </w:r>
          </w:p>
        </w:tc>
      </w:tr>
      <w:tr w:rsidR="00773ABE" w:rsidRPr="00DF4F02" w14:paraId="474F1407" w14:textId="77777777" w:rsidTr="00FA06A0">
        <w:trPr>
          <w:trHeight w:val="20"/>
        </w:trPr>
        <w:tc>
          <w:tcPr>
            <w:tcW w:w="4252" w:type="dxa"/>
            <w:shd w:val="clear" w:color="auto" w:fill="auto"/>
          </w:tcPr>
          <w:p w14:paraId="4D30B3A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Sésame</w:t>
            </w:r>
          </w:p>
        </w:tc>
        <w:tc>
          <w:tcPr>
            <w:tcW w:w="2410" w:type="dxa"/>
            <w:shd w:val="clear" w:color="auto" w:fill="auto"/>
            <w:vAlign w:val="center"/>
          </w:tcPr>
          <w:p w14:paraId="60696B8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191 240/ha</w:t>
            </w:r>
          </w:p>
        </w:tc>
      </w:tr>
      <w:tr w:rsidR="00773ABE" w:rsidRPr="00DF4F02" w14:paraId="0B68F601" w14:textId="77777777" w:rsidTr="00FA06A0">
        <w:trPr>
          <w:trHeight w:val="20"/>
        </w:trPr>
        <w:tc>
          <w:tcPr>
            <w:tcW w:w="4252" w:type="dxa"/>
            <w:shd w:val="clear" w:color="auto" w:fill="auto"/>
          </w:tcPr>
          <w:p w14:paraId="3FC01F4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Voandzou</w:t>
            </w:r>
          </w:p>
        </w:tc>
        <w:tc>
          <w:tcPr>
            <w:tcW w:w="2410" w:type="dxa"/>
            <w:shd w:val="clear" w:color="auto" w:fill="auto"/>
            <w:vAlign w:val="center"/>
          </w:tcPr>
          <w:p w14:paraId="487D566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56E07B94" w14:textId="77777777" w:rsidTr="00FA06A0">
        <w:trPr>
          <w:trHeight w:val="20"/>
        </w:trPr>
        <w:tc>
          <w:tcPr>
            <w:tcW w:w="4252" w:type="dxa"/>
            <w:shd w:val="clear" w:color="auto" w:fill="auto"/>
          </w:tcPr>
          <w:p w14:paraId="54B2418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Coton</w:t>
            </w:r>
          </w:p>
        </w:tc>
        <w:tc>
          <w:tcPr>
            <w:tcW w:w="2410" w:type="dxa"/>
            <w:shd w:val="clear" w:color="auto" w:fill="auto"/>
            <w:vAlign w:val="center"/>
          </w:tcPr>
          <w:p w14:paraId="5587D41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181 980/ha</w:t>
            </w:r>
          </w:p>
        </w:tc>
      </w:tr>
      <w:tr w:rsidR="00773ABE" w:rsidRPr="00DF4F02" w14:paraId="2E0541FB" w14:textId="77777777" w:rsidTr="00FA06A0">
        <w:trPr>
          <w:trHeight w:val="20"/>
        </w:trPr>
        <w:tc>
          <w:tcPr>
            <w:tcW w:w="4252" w:type="dxa"/>
            <w:shd w:val="clear" w:color="auto" w:fill="auto"/>
          </w:tcPr>
          <w:p w14:paraId="7CF1B4F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Oignon</w:t>
            </w:r>
          </w:p>
        </w:tc>
        <w:tc>
          <w:tcPr>
            <w:tcW w:w="2410" w:type="dxa"/>
            <w:shd w:val="clear" w:color="auto" w:fill="auto"/>
            <w:vAlign w:val="center"/>
          </w:tcPr>
          <w:p w14:paraId="5FB7ECD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1 320 000/ha</w:t>
            </w:r>
          </w:p>
        </w:tc>
      </w:tr>
      <w:tr w:rsidR="00773ABE" w:rsidRPr="00DF4F02" w14:paraId="4ACC168F" w14:textId="77777777" w:rsidTr="00FA06A0">
        <w:trPr>
          <w:trHeight w:val="20"/>
        </w:trPr>
        <w:tc>
          <w:tcPr>
            <w:tcW w:w="4252" w:type="dxa"/>
            <w:shd w:val="clear" w:color="auto" w:fill="auto"/>
          </w:tcPr>
          <w:p w14:paraId="1AC1002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Tomate </w:t>
            </w:r>
          </w:p>
        </w:tc>
        <w:tc>
          <w:tcPr>
            <w:tcW w:w="2410" w:type="dxa"/>
            <w:shd w:val="clear" w:color="auto" w:fill="auto"/>
            <w:vAlign w:val="center"/>
          </w:tcPr>
          <w:p w14:paraId="79303E1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1D08A45B" w14:textId="77777777" w:rsidTr="00FA06A0">
        <w:trPr>
          <w:trHeight w:val="20"/>
        </w:trPr>
        <w:tc>
          <w:tcPr>
            <w:tcW w:w="4252" w:type="dxa"/>
            <w:shd w:val="clear" w:color="auto" w:fill="auto"/>
          </w:tcPr>
          <w:p w14:paraId="128A49F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Gombo</w:t>
            </w:r>
          </w:p>
        </w:tc>
        <w:tc>
          <w:tcPr>
            <w:tcW w:w="2410" w:type="dxa"/>
            <w:shd w:val="clear" w:color="auto" w:fill="auto"/>
            <w:vAlign w:val="center"/>
          </w:tcPr>
          <w:p w14:paraId="5E4520D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22498BDA" w14:textId="77777777" w:rsidTr="00FA06A0">
        <w:trPr>
          <w:trHeight w:val="189"/>
        </w:trPr>
        <w:tc>
          <w:tcPr>
            <w:tcW w:w="4252" w:type="dxa"/>
            <w:shd w:val="clear" w:color="auto" w:fill="auto"/>
          </w:tcPr>
          <w:p w14:paraId="6F95F3E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Autres </w:t>
            </w:r>
          </w:p>
        </w:tc>
        <w:tc>
          <w:tcPr>
            <w:tcW w:w="2410" w:type="dxa"/>
            <w:shd w:val="clear" w:color="auto" w:fill="auto"/>
            <w:vAlign w:val="center"/>
          </w:tcPr>
          <w:p w14:paraId="66BAAB4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7A86E17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23857A90"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commerciales  </w:t>
      </w: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5"/>
        <w:gridCol w:w="1639"/>
        <w:gridCol w:w="1640"/>
      </w:tblGrid>
      <w:tr w:rsidR="00773ABE" w:rsidRPr="00DF4F02" w14:paraId="1D9521AC" w14:textId="77777777" w:rsidTr="00773ABE">
        <w:trPr>
          <w:trHeight w:val="20"/>
          <w:jc w:val="center"/>
        </w:trPr>
        <w:tc>
          <w:tcPr>
            <w:tcW w:w="3545" w:type="dxa"/>
            <w:shd w:val="clear" w:color="auto" w:fill="A8D08D"/>
            <w:noWrap/>
            <w:hideMark/>
          </w:tcPr>
          <w:p w14:paraId="52BBAD6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639" w:type="dxa"/>
            <w:shd w:val="clear" w:color="auto" w:fill="A8D08D"/>
          </w:tcPr>
          <w:p w14:paraId="04F8CA2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640" w:type="dxa"/>
            <w:shd w:val="clear" w:color="auto" w:fill="A8D08D"/>
          </w:tcPr>
          <w:p w14:paraId="5770CDD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18D41AD5" w14:textId="77777777" w:rsidTr="00FA06A0">
        <w:trPr>
          <w:trHeight w:val="20"/>
          <w:jc w:val="center"/>
        </w:trPr>
        <w:tc>
          <w:tcPr>
            <w:tcW w:w="3545" w:type="dxa"/>
            <w:shd w:val="clear" w:color="auto" w:fill="auto"/>
            <w:noWrap/>
            <w:hideMark/>
          </w:tcPr>
          <w:p w14:paraId="7D398D4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neuf)</w:t>
            </w:r>
          </w:p>
        </w:tc>
        <w:tc>
          <w:tcPr>
            <w:tcW w:w="1639" w:type="dxa"/>
          </w:tcPr>
          <w:p w14:paraId="23EE268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0247D5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5B0D211A" w14:textId="77777777" w:rsidTr="00FA06A0">
        <w:trPr>
          <w:trHeight w:val="20"/>
          <w:jc w:val="center"/>
        </w:trPr>
        <w:tc>
          <w:tcPr>
            <w:tcW w:w="3545" w:type="dxa"/>
            <w:shd w:val="clear" w:color="auto" w:fill="auto"/>
            <w:noWrap/>
            <w:hideMark/>
          </w:tcPr>
          <w:p w14:paraId="1C161B8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vieux)</w:t>
            </w:r>
          </w:p>
        </w:tc>
        <w:tc>
          <w:tcPr>
            <w:tcW w:w="1639" w:type="dxa"/>
          </w:tcPr>
          <w:p w14:paraId="1729B7D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367FAC9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34077EDF" w14:textId="77777777" w:rsidTr="00FA06A0">
        <w:trPr>
          <w:trHeight w:val="20"/>
          <w:jc w:val="center"/>
        </w:trPr>
        <w:tc>
          <w:tcPr>
            <w:tcW w:w="3545" w:type="dxa"/>
            <w:shd w:val="clear" w:color="auto" w:fill="auto"/>
            <w:noWrap/>
            <w:hideMark/>
          </w:tcPr>
          <w:p w14:paraId="21BBD32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tôles)</w:t>
            </w:r>
          </w:p>
        </w:tc>
        <w:tc>
          <w:tcPr>
            <w:tcW w:w="1639" w:type="dxa"/>
          </w:tcPr>
          <w:p w14:paraId="3D9FC6B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35986FD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509E2BF1" w14:textId="77777777" w:rsidTr="00FA06A0">
        <w:trPr>
          <w:trHeight w:val="20"/>
          <w:jc w:val="center"/>
        </w:trPr>
        <w:tc>
          <w:tcPr>
            <w:tcW w:w="3545" w:type="dxa"/>
            <w:shd w:val="clear" w:color="auto" w:fill="auto"/>
            <w:noWrap/>
            <w:hideMark/>
          </w:tcPr>
          <w:p w14:paraId="1E9AFCD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paille)</w:t>
            </w:r>
          </w:p>
        </w:tc>
        <w:tc>
          <w:tcPr>
            <w:tcW w:w="1639" w:type="dxa"/>
          </w:tcPr>
          <w:p w14:paraId="3AE2970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21C9AA7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78E06AB" w14:textId="77777777" w:rsidTr="00FA06A0">
        <w:trPr>
          <w:trHeight w:val="20"/>
          <w:jc w:val="center"/>
        </w:trPr>
        <w:tc>
          <w:tcPr>
            <w:tcW w:w="3545" w:type="dxa"/>
            <w:shd w:val="clear" w:color="auto" w:fill="auto"/>
            <w:noWrap/>
            <w:hideMark/>
          </w:tcPr>
          <w:p w14:paraId="5F088EA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6656395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14E1DAA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4EBECC87" w14:textId="77777777" w:rsidTr="00FA06A0">
        <w:trPr>
          <w:trHeight w:val="20"/>
          <w:jc w:val="center"/>
        </w:trPr>
        <w:tc>
          <w:tcPr>
            <w:tcW w:w="3545" w:type="dxa"/>
            <w:shd w:val="clear" w:color="auto" w:fill="auto"/>
            <w:noWrap/>
            <w:hideMark/>
          </w:tcPr>
          <w:p w14:paraId="5EA2AB5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2193B43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3A75A81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61DE4420" w14:textId="77777777" w:rsidTr="00FA06A0">
        <w:trPr>
          <w:trHeight w:val="20"/>
          <w:jc w:val="center"/>
        </w:trPr>
        <w:tc>
          <w:tcPr>
            <w:tcW w:w="3545" w:type="dxa"/>
            <w:shd w:val="clear" w:color="auto" w:fill="auto"/>
            <w:hideMark/>
          </w:tcPr>
          <w:p w14:paraId="08B9442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Etals/Etagères</w:t>
            </w:r>
          </w:p>
        </w:tc>
        <w:tc>
          <w:tcPr>
            <w:tcW w:w="1639" w:type="dxa"/>
          </w:tcPr>
          <w:p w14:paraId="4677DE8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7FA1163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r w:rsidR="00773ABE" w:rsidRPr="00DF4F02" w14:paraId="383FD763" w14:textId="77777777" w:rsidTr="00FA06A0">
        <w:trPr>
          <w:trHeight w:val="20"/>
          <w:jc w:val="center"/>
        </w:trPr>
        <w:tc>
          <w:tcPr>
            <w:tcW w:w="3545" w:type="dxa"/>
            <w:shd w:val="clear" w:color="auto" w:fill="auto"/>
            <w:hideMark/>
          </w:tcPr>
          <w:p w14:paraId="26E85B1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Autres infrastructures temporaires</w:t>
            </w:r>
          </w:p>
        </w:tc>
        <w:tc>
          <w:tcPr>
            <w:tcW w:w="1639" w:type="dxa"/>
          </w:tcPr>
          <w:p w14:paraId="3AFC390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7925BFE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0436BC1F"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42DBABDB" w14:textId="77777777" w:rsidR="00773ABE" w:rsidRPr="00DF4F02" w:rsidRDefault="00773ABE" w:rsidP="00DF4F02">
      <w:pPr>
        <w:spacing w:before="0" w:after="0" w:line="276" w:lineRule="auto"/>
        <w:jc w:val="both"/>
        <w:rPr>
          <w:rFonts w:ascii="Century" w:eastAsia="Times New Roman" w:hAnsi="Century"/>
          <w:sz w:val="24"/>
          <w:szCs w:val="24"/>
        </w:rPr>
      </w:pPr>
    </w:p>
    <w:p w14:paraId="005CCC0D"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utilisés pour l’évaluation des pertes d’arbres privés des champs et habitation</w:t>
      </w:r>
    </w:p>
    <w:tbl>
      <w:tblPr>
        <w:tblW w:w="3612" w:type="pct"/>
        <w:jc w:val="center"/>
        <w:tblCellMar>
          <w:left w:w="70" w:type="dxa"/>
          <w:right w:w="70" w:type="dxa"/>
        </w:tblCellMar>
        <w:tblLook w:val="04A0" w:firstRow="1" w:lastRow="0" w:firstColumn="1" w:lastColumn="0" w:noHBand="0" w:noVBand="1"/>
      </w:tblPr>
      <w:tblGrid>
        <w:gridCol w:w="2283"/>
        <w:gridCol w:w="3047"/>
        <w:gridCol w:w="1638"/>
      </w:tblGrid>
      <w:tr w:rsidR="00773ABE" w:rsidRPr="00DF4F02" w14:paraId="653E8C47" w14:textId="77777777" w:rsidTr="00773ABE">
        <w:trPr>
          <w:trHeight w:val="20"/>
          <w:jc w:val="center"/>
        </w:trPr>
        <w:tc>
          <w:tcPr>
            <w:tcW w:w="2501" w:type="pct"/>
            <w:tcBorders>
              <w:top w:val="single" w:sz="4" w:space="0" w:color="auto"/>
              <w:left w:val="single" w:sz="4" w:space="0" w:color="auto"/>
              <w:bottom w:val="single" w:sz="4" w:space="0" w:color="auto"/>
              <w:right w:val="single" w:sz="4" w:space="0" w:color="auto"/>
            </w:tcBorders>
            <w:shd w:val="clear" w:color="auto" w:fill="A8D08D"/>
            <w:noWrap/>
            <w:hideMark/>
          </w:tcPr>
          <w:p w14:paraId="030CB9E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communs</w:t>
            </w:r>
          </w:p>
        </w:tc>
        <w:tc>
          <w:tcPr>
            <w:tcW w:w="1558" w:type="pct"/>
            <w:tcBorders>
              <w:top w:val="single" w:sz="4" w:space="0" w:color="auto"/>
              <w:left w:val="nil"/>
              <w:bottom w:val="single" w:sz="4" w:space="0" w:color="auto"/>
              <w:right w:val="single" w:sz="4" w:space="0" w:color="auto"/>
            </w:tcBorders>
            <w:shd w:val="clear" w:color="auto" w:fill="A8D08D"/>
            <w:noWrap/>
            <w:hideMark/>
          </w:tcPr>
          <w:p w14:paraId="1A43DE8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scientifiques</w:t>
            </w:r>
          </w:p>
        </w:tc>
        <w:tc>
          <w:tcPr>
            <w:tcW w:w="941" w:type="pct"/>
            <w:tcBorders>
              <w:top w:val="single" w:sz="4" w:space="0" w:color="auto"/>
              <w:left w:val="nil"/>
              <w:bottom w:val="single" w:sz="4" w:space="0" w:color="auto"/>
              <w:right w:val="single" w:sz="4" w:space="0" w:color="auto"/>
            </w:tcBorders>
            <w:shd w:val="clear" w:color="auto" w:fill="A8D08D"/>
            <w:noWrap/>
            <w:hideMark/>
          </w:tcPr>
          <w:p w14:paraId="38BDD26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r>
      <w:tr w:rsidR="00773ABE" w:rsidRPr="00DF4F02" w14:paraId="15DB408B"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2B987ED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Anacardier</w:t>
            </w:r>
          </w:p>
        </w:tc>
        <w:tc>
          <w:tcPr>
            <w:tcW w:w="1558" w:type="pct"/>
            <w:tcBorders>
              <w:top w:val="nil"/>
              <w:left w:val="nil"/>
              <w:bottom w:val="single" w:sz="4" w:space="0" w:color="auto"/>
              <w:right w:val="single" w:sz="4" w:space="0" w:color="auto"/>
            </w:tcBorders>
            <w:shd w:val="clear" w:color="auto" w:fill="auto"/>
            <w:noWrap/>
            <w:vAlign w:val="center"/>
            <w:hideMark/>
          </w:tcPr>
          <w:p w14:paraId="14480D4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Anacardium occidentale</w:t>
            </w:r>
          </w:p>
        </w:tc>
        <w:tc>
          <w:tcPr>
            <w:tcW w:w="941" w:type="pct"/>
            <w:tcBorders>
              <w:top w:val="nil"/>
              <w:left w:val="nil"/>
              <w:bottom w:val="single" w:sz="4" w:space="0" w:color="auto"/>
              <w:right w:val="single" w:sz="4" w:space="0" w:color="auto"/>
            </w:tcBorders>
            <w:shd w:val="clear" w:color="auto" w:fill="auto"/>
            <w:noWrap/>
            <w:vAlign w:val="center"/>
            <w:hideMark/>
          </w:tcPr>
          <w:p w14:paraId="2B311AB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D873C7A"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1747C85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Arbre de Calebasse</w:t>
            </w:r>
          </w:p>
        </w:tc>
        <w:tc>
          <w:tcPr>
            <w:tcW w:w="1558" w:type="pct"/>
            <w:tcBorders>
              <w:top w:val="nil"/>
              <w:left w:val="nil"/>
              <w:bottom w:val="single" w:sz="4" w:space="0" w:color="auto"/>
              <w:right w:val="single" w:sz="4" w:space="0" w:color="auto"/>
            </w:tcBorders>
            <w:shd w:val="clear" w:color="auto" w:fill="auto"/>
            <w:noWrap/>
            <w:vAlign w:val="center"/>
            <w:hideMark/>
          </w:tcPr>
          <w:p w14:paraId="37DDCC7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Crescentia cujete</w:t>
            </w:r>
          </w:p>
        </w:tc>
        <w:tc>
          <w:tcPr>
            <w:tcW w:w="941" w:type="pct"/>
            <w:tcBorders>
              <w:top w:val="nil"/>
              <w:left w:val="nil"/>
              <w:bottom w:val="single" w:sz="4" w:space="0" w:color="auto"/>
              <w:right w:val="single" w:sz="4" w:space="0" w:color="auto"/>
            </w:tcBorders>
            <w:shd w:val="clear" w:color="auto" w:fill="auto"/>
            <w:noWrap/>
            <w:vAlign w:val="center"/>
            <w:hideMark/>
          </w:tcPr>
          <w:p w14:paraId="52FA75D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3E5AAC51"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827F4D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Moringa</w:t>
            </w:r>
          </w:p>
        </w:tc>
        <w:tc>
          <w:tcPr>
            <w:tcW w:w="1558" w:type="pct"/>
            <w:tcBorders>
              <w:top w:val="nil"/>
              <w:left w:val="nil"/>
              <w:bottom w:val="single" w:sz="4" w:space="0" w:color="auto"/>
              <w:right w:val="single" w:sz="4" w:space="0" w:color="auto"/>
            </w:tcBorders>
            <w:shd w:val="clear" w:color="auto" w:fill="auto"/>
            <w:noWrap/>
            <w:vAlign w:val="center"/>
            <w:hideMark/>
          </w:tcPr>
          <w:p w14:paraId="2FE8410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Morenga oleifera</w:t>
            </w:r>
          </w:p>
        </w:tc>
        <w:tc>
          <w:tcPr>
            <w:tcW w:w="941" w:type="pct"/>
            <w:tcBorders>
              <w:top w:val="nil"/>
              <w:left w:val="nil"/>
              <w:bottom w:val="single" w:sz="4" w:space="0" w:color="auto"/>
              <w:right w:val="single" w:sz="4" w:space="0" w:color="auto"/>
            </w:tcBorders>
            <w:shd w:val="clear" w:color="auto" w:fill="auto"/>
            <w:noWrap/>
            <w:vAlign w:val="center"/>
            <w:hideMark/>
          </w:tcPr>
          <w:p w14:paraId="7C14A06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14A75F3E"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3791870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Bananier</w:t>
            </w:r>
          </w:p>
        </w:tc>
        <w:tc>
          <w:tcPr>
            <w:tcW w:w="1558" w:type="pct"/>
            <w:tcBorders>
              <w:top w:val="nil"/>
              <w:left w:val="nil"/>
              <w:bottom w:val="single" w:sz="4" w:space="0" w:color="auto"/>
              <w:right w:val="single" w:sz="4" w:space="0" w:color="auto"/>
            </w:tcBorders>
            <w:shd w:val="clear" w:color="auto" w:fill="auto"/>
            <w:noWrap/>
            <w:vAlign w:val="center"/>
            <w:hideMark/>
          </w:tcPr>
          <w:p w14:paraId="64F6DF9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Musa spp</w:t>
            </w:r>
          </w:p>
        </w:tc>
        <w:tc>
          <w:tcPr>
            <w:tcW w:w="941" w:type="pct"/>
            <w:tcBorders>
              <w:top w:val="nil"/>
              <w:left w:val="nil"/>
              <w:bottom w:val="single" w:sz="4" w:space="0" w:color="auto"/>
              <w:right w:val="single" w:sz="4" w:space="0" w:color="auto"/>
            </w:tcBorders>
            <w:shd w:val="clear" w:color="auto" w:fill="auto"/>
            <w:noWrap/>
            <w:vAlign w:val="center"/>
            <w:hideMark/>
          </w:tcPr>
          <w:p w14:paraId="6DEC132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46952594"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3FD771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Citronnier</w:t>
            </w:r>
          </w:p>
        </w:tc>
        <w:tc>
          <w:tcPr>
            <w:tcW w:w="1558" w:type="pct"/>
            <w:tcBorders>
              <w:top w:val="nil"/>
              <w:left w:val="nil"/>
              <w:bottom w:val="single" w:sz="4" w:space="0" w:color="auto"/>
              <w:right w:val="single" w:sz="4" w:space="0" w:color="auto"/>
            </w:tcBorders>
            <w:shd w:val="clear" w:color="auto" w:fill="auto"/>
            <w:noWrap/>
            <w:vAlign w:val="center"/>
            <w:hideMark/>
          </w:tcPr>
          <w:p w14:paraId="5DCF3FB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72CD3C7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7BDABEC5"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2CF66E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Cocotier</w:t>
            </w:r>
          </w:p>
        </w:tc>
        <w:tc>
          <w:tcPr>
            <w:tcW w:w="1558" w:type="pct"/>
            <w:tcBorders>
              <w:top w:val="nil"/>
              <w:left w:val="nil"/>
              <w:bottom w:val="single" w:sz="4" w:space="0" w:color="auto"/>
              <w:right w:val="single" w:sz="4" w:space="0" w:color="auto"/>
            </w:tcBorders>
            <w:shd w:val="clear" w:color="auto" w:fill="auto"/>
            <w:noWrap/>
            <w:vAlign w:val="center"/>
            <w:hideMark/>
          </w:tcPr>
          <w:p w14:paraId="49AC428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Cocos nucifera</w:t>
            </w:r>
          </w:p>
        </w:tc>
        <w:tc>
          <w:tcPr>
            <w:tcW w:w="941" w:type="pct"/>
            <w:tcBorders>
              <w:top w:val="nil"/>
              <w:left w:val="nil"/>
              <w:bottom w:val="single" w:sz="4" w:space="0" w:color="auto"/>
              <w:right w:val="single" w:sz="4" w:space="0" w:color="auto"/>
            </w:tcBorders>
            <w:shd w:val="clear" w:color="auto" w:fill="auto"/>
            <w:noWrap/>
            <w:vAlign w:val="center"/>
            <w:hideMark/>
          </w:tcPr>
          <w:p w14:paraId="70800F6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577FE728"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11D5972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Dattier</w:t>
            </w:r>
          </w:p>
        </w:tc>
        <w:tc>
          <w:tcPr>
            <w:tcW w:w="1558" w:type="pct"/>
            <w:tcBorders>
              <w:top w:val="nil"/>
              <w:left w:val="nil"/>
              <w:bottom w:val="single" w:sz="4" w:space="0" w:color="auto"/>
              <w:right w:val="single" w:sz="4" w:space="0" w:color="auto"/>
            </w:tcBorders>
            <w:shd w:val="clear" w:color="auto" w:fill="auto"/>
            <w:noWrap/>
            <w:vAlign w:val="center"/>
            <w:hideMark/>
          </w:tcPr>
          <w:p w14:paraId="4A14C2A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Phoenix dactylifera L</w:t>
            </w:r>
          </w:p>
        </w:tc>
        <w:tc>
          <w:tcPr>
            <w:tcW w:w="941" w:type="pct"/>
            <w:tcBorders>
              <w:top w:val="nil"/>
              <w:left w:val="nil"/>
              <w:bottom w:val="single" w:sz="4" w:space="0" w:color="auto"/>
              <w:right w:val="single" w:sz="4" w:space="0" w:color="auto"/>
            </w:tcBorders>
            <w:shd w:val="clear" w:color="auto" w:fill="auto"/>
            <w:noWrap/>
            <w:vAlign w:val="center"/>
            <w:hideMark/>
          </w:tcPr>
          <w:p w14:paraId="197C7AC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3279DC09"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0D3DDD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w:t>
            </w:r>
          </w:p>
        </w:tc>
        <w:tc>
          <w:tcPr>
            <w:tcW w:w="1558" w:type="pct"/>
            <w:tcBorders>
              <w:top w:val="nil"/>
              <w:left w:val="nil"/>
              <w:bottom w:val="single" w:sz="4" w:space="0" w:color="auto"/>
              <w:right w:val="single" w:sz="4" w:space="0" w:color="auto"/>
            </w:tcBorders>
            <w:shd w:val="clear" w:color="auto" w:fill="auto"/>
            <w:noWrap/>
            <w:vAlign w:val="center"/>
            <w:hideMark/>
          </w:tcPr>
          <w:p w14:paraId="3AF1978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 camaldulensis</w:t>
            </w:r>
          </w:p>
        </w:tc>
        <w:tc>
          <w:tcPr>
            <w:tcW w:w="941" w:type="pct"/>
            <w:tcBorders>
              <w:top w:val="nil"/>
              <w:left w:val="nil"/>
              <w:bottom w:val="single" w:sz="4" w:space="0" w:color="auto"/>
              <w:right w:val="single" w:sz="4" w:space="0" w:color="auto"/>
            </w:tcBorders>
            <w:shd w:val="clear" w:color="auto" w:fill="auto"/>
            <w:noWrap/>
            <w:vAlign w:val="center"/>
            <w:hideMark/>
          </w:tcPr>
          <w:p w14:paraId="614F18D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0BB6F70F"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7FB018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Goyavier</w:t>
            </w:r>
          </w:p>
        </w:tc>
        <w:tc>
          <w:tcPr>
            <w:tcW w:w="1558" w:type="pct"/>
            <w:tcBorders>
              <w:top w:val="nil"/>
              <w:left w:val="nil"/>
              <w:bottom w:val="single" w:sz="4" w:space="0" w:color="auto"/>
              <w:right w:val="single" w:sz="4" w:space="0" w:color="auto"/>
            </w:tcBorders>
            <w:shd w:val="clear" w:color="auto" w:fill="auto"/>
            <w:noWrap/>
            <w:vAlign w:val="center"/>
            <w:hideMark/>
          </w:tcPr>
          <w:p w14:paraId="4375D9E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Psidium guayava</w:t>
            </w:r>
          </w:p>
        </w:tc>
        <w:tc>
          <w:tcPr>
            <w:tcW w:w="941" w:type="pct"/>
            <w:tcBorders>
              <w:top w:val="nil"/>
              <w:left w:val="nil"/>
              <w:bottom w:val="single" w:sz="4" w:space="0" w:color="auto"/>
              <w:right w:val="single" w:sz="4" w:space="0" w:color="auto"/>
            </w:tcBorders>
            <w:shd w:val="clear" w:color="auto" w:fill="auto"/>
            <w:noWrap/>
            <w:vAlign w:val="center"/>
            <w:hideMark/>
          </w:tcPr>
          <w:p w14:paraId="1B36430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38F38E14"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530A9C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w:t>
            </w:r>
          </w:p>
        </w:tc>
        <w:tc>
          <w:tcPr>
            <w:tcW w:w="1558" w:type="pct"/>
            <w:tcBorders>
              <w:top w:val="nil"/>
              <w:left w:val="nil"/>
              <w:bottom w:val="single" w:sz="4" w:space="0" w:color="auto"/>
              <w:right w:val="single" w:sz="4" w:space="0" w:color="auto"/>
            </w:tcBorders>
            <w:shd w:val="clear" w:color="auto" w:fill="auto"/>
            <w:noWrap/>
            <w:vAlign w:val="center"/>
            <w:hideMark/>
          </w:tcPr>
          <w:p w14:paraId="36EF15E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 curcas</w:t>
            </w:r>
          </w:p>
        </w:tc>
        <w:tc>
          <w:tcPr>
            <w:tcW w:w="941" w:type="pct"/>
            <w:tcBorders>
              <w:top w:val="nil"/>
              <w:left w:val="nil"/>
              <w:bottom w:val="single" w:sz="4" w:space="0" w:color="auto"/>
              <w:right w:val="single" w:sz="4" w:space="0" w:color="auto"/>
            </w:tcBorders>
            <w:shd w:val="clear" w:color="auto" w:fill="auto"/>
            <w:noWrap/>
            <w:vAlign w:val="center"/>
            <w:hideMark/>
          </w:tcPr>
          <w:p w14:paraId="0D2754F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5000</w:t>
            </w:r>
          </w:p>
        </w:tc>
      </w:tr>
      <w:tr w:rsidR="00773ABE" w:rsidRPr="00DF4F02" w14:paraId="17BF4DF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29E62E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Manguier</w:t>
            </w:r>
          </w:p>
        </w:tc>
        <w:tc>
          <w:tcPr>
            <w:tcW w:w="1558" w:type="pct"/>
            <w:tcBorders>
              <w:top w:val="nil"/>
              <w:left w:val="nil"/>
              <w:bottom w:val="single" w:sz="4" w:space="0" w:color="auto"/>
              <w:right w:val="single" w:sz="4" w:space="0" w:color="auto"/>
            </w:tcBorders>
            <w:shd w:val="clear" w:color="auto" w:fill="auto"/>
            <w:noWrap/>
            <w:vAlign w:val="center"/>
            <w:hideMark/>
          </w:tcPr>
          <w:p w14:paraId="4144A59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Mangifera indica</w:t>
            </w:r>
          </w:p>
        </w:tc>
        <w:tc>
          <w:tcPr>
            <w:tcW w:w="941" w:type="pct"/>
            <w:tcBorders>
              <w:top w:val="nil"/>
              <w:left w:val="nil"/>
              <w:bottom w:val="single" w:sz="4" w:space="0" w:color="auto"/>
              <w:right w:val="single" w:sz="4" w:space="0" w:color="auto"/>
            </w:tcBorders>
            <w:shd w:val="clear" w:color="auto" w:fill="auto"/>
            <w:noWrap/>
            <w:vAlign w:val="center"/>
            <w:hideMark/>
          </w:tcPr>
          <w:p w14:paraId="01904BF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225C4648"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211E297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Nimier</w:t>
            </w:r>
          </w:p>
        </w:tc>
        <w:tc>
          <w:tcPr>
            <w:tcW w:w="1558" w:type="pct"/>
            <w:tcBorders>
              <w:top w:val="nil"/>
              <w:left w:val="nil"/>
              <w:bottom w:val="single" w:sz="4" w:space="0" w:color="auto"/>
              <w:right w:val="single" w:sz="4" w:space="0" w:color="auto"/>
            </w:tcBorders>
            <w:shd w:val="clear" w:color="auto" w:fill="auto"/>
            <w:noWrap/>
            <w:vAlign w:val="center"/>
            <w:hideMark/>
          </w:tcPr>
          <w:p w14:paraId="1D2A66F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Azadirachta indica</w:t>
            </w:r>
          </w:p>
        </w:tc>
        <w:tc>
          <w:tcPr>
            <w:tcW w:w="941" w:type="pct"/>
            <w:tcBorders>
              <w:top w:val="nil"/>
              <w:left w:val="nil"/>
              <w:bottom w:val="single" w:sz="4" w:space="0" w:color="auto"/>
              <w:right w:val="single" w:sz="4" w:space="0" w:color="auto"/>
            </w:tcBorders>
            <w:shd w:val="clear" w:color="auto" w:fill="auto"/>
            <w:noWrap/>
            <w:vAlign w:val="center"/>
            <w:hideMark/>
          </w:tcPr>
          <w:p w14:paraId="7EBC8C3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7FD3D8D2"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900F2A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Oranger</w:t>
            </w:r>
          </w:p>
        </w:tc>
        <w:tc>
          <w:tcPr>
            <w:tcW w:w="1558" w:type="pct"/>
            <w:tcBorders>
              <w:top w:val="nil"/>
              <w:left w:val="nil"/>
              <w:bottom w:val="single" w:sz="4" w:space="0" w:color="auto"/>
              <w:right w:val="single" w:sz="4" w:space="0" w:color="auto"/>
            </w:tcBorders>
            <w:shd w:val="clear" w:color="auto" w:fill="auto"/>
            <w:noWrap/>
            <w:vAlign w:val="center"/>
            <w:hideMark/>
          </w:tcPr>
          <w:p w14:paraId="446AAB5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4B3D0AC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0C5484D"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7D31F0A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Palmier</w:t>
            </w:r>
          </w:p>
        </w:tc>
        <w:tc>
          <w:tcPr>
            <w:tcW w:w="1558" w:type="pct"/>
            <w:tcBorders>
              <w:top w:val="nil"/>
              <w:left w:val="nil"/>
              <w:bottom w:val="single" w:sz="4" w:space="0" w:color="auto"/>
              <w:right w:val="single" w:sz="4" w:space="0" w:color="auto"/>
            </w:tcBorders>
            <w:shd w:val="clear" w:color="auto" w:fill="auto"/>
            <w:noWrap/>
            <w:vAlign w:val="center"/>
            <w:hideMark/>
          </w:tcPr>
          <w:p w14:paraId="7FE9A34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Elais guineense</w:t>
            </w:r>
          </w:p>
        </w:tc>
        <w:tc>
          <w:tcPr>
            <w:tcW w:w="941" w:type="pct"/>
            <w:tcBorders>
              <w:top w:val="nil"/>
              <w:left w:val="nil"/>
              <w:bottom w:val="single" w:sz="4" w:space="0" w:color="auto"/>
              <w:right w:val="single" w:sz="4" w:space="0" w:color="auto"/>
            </w:tcBorders>
            <w:shd w:val="clear" w:color="auto" w:fill="auto"/>
            <w:noWrap/>
            <w:vAlign w:val="center"/>
            <w:hideMark/>
          </w:tcPr>
          <w:p w14:paraId="4129198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557AFE2B"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B73A04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Papayer</w:t>
            </w:r>
          </w:p>
        </w:tc>
        <w:tc>
          <w:tcPr>
            <w:tcW w:w="1558" w:type="pct"/>
            <w:tcBorders>
              <w:top w:val="nil"/>
              <w:left w:val="nil"/>
              <w:bottom w:val="single" w:sz="4" w:space="0" w:color="auto"/>
              <w:right w:val="single" w:sz="4" w:space="0" w:color="auto"/>
            </w:tcBorders>
            <w:shd w:val="clear" w:color="auto" w:fill="auto"/>
            <w:noWrap/>
            <w:vAlign w:val="center"/>
            <w:hideMark/>
          </w:tcPr>
          <w:p w14:paraId="6DD838E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Carica papaya</w:t>
            </w:r>
          </w:p>
        </w:tc>
        <w:tc>
          <w:tcPr>
            <w:tcW w:w="941" w:type="pct"/>
            <w:tcBorders>
              <w:top w:val="nil"/>
              <w:left w:val="nil"/>
              <w:bottom w:val="single" w:sz="4" w:space="0" w:color="auto"/>
              <w:right w:val="single" w:sz="4" w:space="0" w:color="auto"/>
            </w:tcBorders>
            <w:shd w:val="clear" w:color="auto" w:fill="auto"/>
            <w:noWrap/>
            <w:vAlign w:val="center"/>
            <w:hideMark/>
          </w:tcPr>
          <w:p w14:paraId="1B0CCF5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4388EC37"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A758EF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Pomme cannelle</w:t>
            </w:r>
          </w:p>
        </w:tc>
        <w:tc>
          <w:tcPr>
            <w:tcW w:w="1558" w:type="pct"/>
            <w:tcBorders>
              <w:top w:val="nil"/>
              <w:left w:val="nil"/>
              <w:bottom w:val="single" w:sz="4" w:space="0" w:color="auto"/>
              <w:right w:val="single" w:sz="4" w:space="0" w:color="auto"/>
            </w:tcBorders>
            <w:shd w:val="clear" w:color="auto" w:fill="auto"/>
            <w:noWrap/>
            <w:vAlign w:val="center"/>
            <w:hideMark/>
          </w:tcPr>
          <w:p w14:paraId="3AFB51C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Annona squamosa</w:t>
            </w:r>
          </w:p>
        </w:tc>
        <w:tc>
          <w:tcPr>
            <w:tcW w:w="941" w:type="pct"/>
            <w:tcBorders>
              <w:top w:val="nil"/>
              <w:left w:val="nil"/>
              <w:bottom w:val="single" w:sz="4" w:space="0" w:color="auto"/>
              <w:right w:val="single" w:sz="4" w:space="0" w:color="auto"/>
            </w:tcBorders>
            <w:shd w:val="clear" w:color="auto" w:fill="auto"/>
            <w:noWrap/>
            <w:vAlign w:val="center"/>
            <w:hideMark/>
          </w:tcPr>
          <w:p w14:paraId="567E3A2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bl>
    <w:p w14:paraId="76DAC6D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Source : Bagrépôle </w:t>
      </w:r>
    </w:p>
    <w:p w14:paraId="420BA756" w14:textId="77777777" w:rsidR="00773ABE" w:rsidRPr="00DF4F02" w:rsidRDefault="00773ABE" w:rsidP="00DF4F02">
      <w:pPr>
        <w:spacing w:before="0" w:after="200" w:line="276" w:lineRule="auto"/>
        <w:jc w:val="both"/>
        <w:rPr>
          <w:rFonts w:ascii="Century" w:eastAsia="Times New Roman" w:hAnsi="Century"/>
          <w:sz w:val="24"/>
          <w:szCs w:val="24"/>
        </w:rPr>
      </w:pPr>
    </w:p>
    <w:p w14:paraId="541F57BF" w14:textId="77777777" w:rsidR="00773ABE" w:rsidRPr="00DF4F02" w:rsidRDefault="00773ABE" w:rsidP="00DF4F02">
      <w:pPr>
        <w:spacing w:before="0" w:after="0" w:line="276" w:lineRule="auto"/>
        <w:jc w:val="both"/>
        <w:rPr>
          <w:rFonts w:ascii="Century" w:eastAsia="Times New Roman" w:hAnsi="Century"/>
          <w:sz w:val="24"/>
          <w:szCs w:val="24"/>
        </w:rPr>
      </w:pPr>
    </w:p>
    <w:p w14:paraId="51761B7E" w14:textId="77777777" w:rsidR="00773ABE" w:rsidRPr="00DF4F02" w:rsidRDefault="00773ABE" w:rsidP="00DF4F02">
      <w:pPr>
        <w:tabs>
          <w:tab w:val="left" w:pos="5224"/>
        </w:tabs>
        <w:spacing w:before="0" w:after="0"/>
        <w:jc w:val="both"/>
        <w:rPr>
          <w:rFonts w:ascii="Century" w:hAnsi="Century"/>
          <w:sz w:val="24"/>
          <w:szCs w:val="24"/>
        </w:rPr>
      </w:pPr>
    </w:p>
    <w:p w14:paraId="3B099A33" w14:textId="77777777" w:rsidR="00773ABE" w:rsidRPr="00DF4F02" w:rsidRDefault="00773ABE" w:rsidP="00DF4F02">
      <w:pPr>
        <w:tabs>
          <w:tab w:val="left" w:pos="5224"/>
        </w:tabs>
        <w:spacing w:before="0" w:after="0"/>
        <w:jc w:val="both"/>
        <w:rPr>
          <w:rFonts w:ascii="Century" w:hAnsi="Century"/>
          <w:sz w:val="24"/>
          <w:szCs w:val="24"/>
        </w:rPr>
      </w:pPr>
    </w:p>
    <w:p w14:paraId="7A6D5FCE" w14:textId="77777777" w:rsidR="00773ABE" w:rsidRPr="00DF4F02" w:rsidRDefault="00773ABE" w:rsidP="00DF4F02">
      <w:pPr>
        <w:tabs>
          <w:tab w:val="left" w:pos="5224"/>
        </w:tabs>
        <w:spacing w:before="0" w:after="0"/>
        <w:jc w:val="both"/>
        <w:rPr>
          <w:rFonts w:ascii="Century" w:hAnsi="Century"/>
          <w:sz w:val="24"/>
          <w:szCs w:val="24"/>
        </w:rPr>
      </w:pPr>
    </w:p>
    <w:p w14:paraId="51015467" w14:textId="77777777" w:rsidR="00773ABE" w:rsidRPr="00DF4F02" w:rsidRDefault="00773ABE" w:rsidP="00DF4F02">
      <w:pPr>
        <w:tabs>
          <w:tab w:val="left" w:pos="5224"/>
        </w:tabs>
        <w:spacing w:before="0" w:after="0"/>
        <w:jc w:val="both"/>
        <w:rPr>
          <w:rFonts w:ascii="Century" w:hAnsi="Century"/>
          <w:sz w:val="24"/>
          <w:szCs w:val="24"/>
        </w:rPr>
      </w:pPr>
    </w:p>
    <w:p w14:paraId="3B0FC2EB" w14:textId="77777777" w:rsidR="00773ABE" w:rsidRPr="00DF4F02" w:rsidRDefault="00773ABE" w:rsidP="00DF4F02">
      <w:pPr>
        <w:tabs>
          <w:tab w:val="left" w:pos="5224"/>
        </w:tabs>
        <w:spacing w:before="0" w:after="0"/>
        <w:jc w:val="both"/>
        <w:rPr>
          <w:rFonts w:ascii="Century" w:hAnsi="Century"/>
          <w:sz w:val="24"/>
          <w:szCs w:val="24"/>
        </w:rPr>
      </w:pPr>
    </w:p>
    <w:p w14:paraId="66B5807E" w14:textId="77777777" w:rsidR="00773ABE" w:rsidRPr="00DF4F02" w:rsidRDefault="00773ABE" w:rsidP="00DF4F02">
      <w:pPr>
        <w:tabs>
          <w:tab w:val="left" w:pos="5224"/>
        </w:tabs>
        <w:spacing w:before="0" w:after="0"/>
        <w:jc w:val="both"/>
        <w:rPr>
          <w:rFonts w:ascii="Century" w:hAnsi="Century"/>
          <w:sz w:val="24"/>
          <w:szCs w:val="24"/>
        </w:rPr>
      </w:pPr>
    </w:p>
    <w:p w14:paraId="5C0F5AC8" w14:textId="77777777" w:rsidR="00773ABE" w:rsidRPr="00DF4F02" w:rsidRDefault="00773ABE" w:rsidP="00DF4F02">
      <w:pPr>
        <w:tabs>
          <w:tab w:val="left" w:pos="5224"/>
        </w:tabs>
        <w:spacing w:before="0" w:after="0"/>
        <w:jc w:val="both"/>
        <w:rPr>
          <w:rFonts w:ascii="Century" w:hAnsi="Century"/>
          <w:sz w:val="24"/>
          <w:szCs w:val="24"/>
        </w:rPr>
      </w:pPr>
    </w:p>
    <w:p w14:paraId="541A91E8" w14:textId="77777777" w:rsidR="00773ABE" w:rsidRPr="00DF4F02" w:rsidRDefault="00773ABE" w:rsidP="00DF4F02">
      <w:pPr>
        <w:tabs>
          <w:tab w:val="left" w:pos="5224"/>
        </w:tabs>
        <w:spacing w:before="0" w:after="0"/>
        <w:jc w:val="both"/>
        <w:rPr>
          <w:rFonts w:ascii="Century" w:hAnsi="Century"/>
          <w:sz w:val="24"/>
          <w:szCs w:val="24"/>
        </w:rPr>
      </w:pPr>
    </w:p>
    <w:p w14:paraId="1A5C56A9" w14:textId="77777777" w:rsidR="00773ABE" w:rsidRPr="00DF4F02" w:rsidRDefault="00773ABE" w:rsidP="00DF4F02">
      <w:pPr>
        <w:tabs>
          <w:tab w:val="left" w:pos="5224"/>
        </w:tabs>
        <w:spacing w:before="0" w:after="0"/>
        <w:jc w:val="both"/>
        <w:rPr>
          <w:rFonts w:ascii="Century" w:hAnsi="Century"/>
          <w:sz w:val="24"/>
          <w:szCs w:val="24"/>
        </w:rPr>
      </w:pPr>
    </w:p>
    <w:p w14:paraId="63756204" w14:textId="77777777" w:rsidR="00773ABE" w:rsidRPr="00DF4F02" w:rsidRDefault="00773ABE" w:rsidP="00DF4F02">
      <w:pPr>
        <w:tabs>
          <w:tab w:val="left" w:pos="5224"/>
        </w:tabs>
        <w:spacing w:before="0" w:after="0"/>
        <w:jc w:val="both"/>
        <w:rPr>
          <w:rFonts w:ascii="Century" w:hAnsi="Century"/>
          <w:sz w:val="24"/>
          <w:szCs w:val="24"/>
        </w:rPr>
      </w:pPr>
    </w:p>
    <w:p w14:paraId="293E1E61" w14:textId="77777777" w:rsidR="00773ABE" w:rsidRPr="00DF4F02" w:rsidRDefault="00773ABE" w:rsidP="00DF4F02">
      <w:pPr>
        <w:tabs>
          <w:tab w:val="left" w:pos="5224"/>
        </w:tabs>
        <w:spacing w:before="0" w:after="0"/>
        <w:jc w:val="both"/>
        <w:rPr>
          <w:rFonts w:ascii="Century" w:hAnsi="Century"/>
          <w:sz w:val="24"/>
          <w:szCs w:val="24"/>
        </w:rPr>
      </w:pPr>
    </w:p>
    <w:p w14:paraId="4F202A6E" w14:textId="77777777" w:rsidR="00773ABE" w:rsidRPr="00DF4F02" w:rsidRDefault="00773ABE" w:rsidP="00DF4F02">
      <w:pPr>
        <w:tabs>
          <w:tab w:val="left" w:pos="5224"/>
        </w:tabs>
        <w:spacing w:before="0" w:after="0"/>
        <w:jc w:val="both"/>
        <w:rPr>
          <w:rFonts w:ascii="Century" w:hAnsi="Century"/>
          <w:sz w:val="24"/>
          <w:szCs w:val="24"/>
        </w:rPr>
      </w:pPr>
    </w:p>
    <w:p w14:paraId="2008AAD6" w14:textId="77777777" w:rsidR="00773ABE" w:rsidRPr="00DF4F02" w:rsidRDefault="00773ABE" w:rsidP="00DF4F02">
      <w:pPr>
        <w:tabs>
          <w:tab w:val="left" w:pos="5224"/>
        </w:tabs>
        <w:spacing w:before="0" w:after="0"/>
        <w:jc w:val="both"/>
        <w:rPr>
          <w:rFonts w:ascii="Century" w:hAnsi="Century"/>
          <w:sz w:val="24"/>
          <w:szCs w:val="24"/>
        </w:rPr>
      </w:pPr>
    </w:p>
    <w:p w14:paraId="078E844D" w14:textId="77777777" w:rsidR="00773ABE" w:rsidRPr="00DF4F02" w:rsidRDefault="00773ABE" w:rsidP="00DF4F02">
      <w:pPr>
        <w:tabs>
          <w:tab w:val="left" w:pos="5224"/>
        </w:tabs>
        <w:spacing w:before="0" w:after="0"/>
        <w:jc w:val="both"/>
        <w:rPr>
          <w:rFonts w:ascii="Century" w:hAnsi="Century"/>
          <w:sz w:val="24"/>
          <w:szCs w:val="24"/>
        </w:rPr>
      </w:pPr>
    </w:p>
    <w:p w14:paraId="01762610"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Procès-verbal de la rencontre villageoise de Bagré sur les critères d’éligibilité et les barèmes du PAR de la piste de 157,43 km. </w:t>
      </w:r>
    </w:p>
    <w:p w14:paraId="2C9EEE1C" w14:textId="77777777" w:rsidR="00773ABE" w:rsidRPr="00DF4F02" w:rsidRDefault="00773ABE" w:rsidP="00DF4F02">
      <w:pPr>
        <w:spacing w:before="0" w:after="200" w:line="276" w:lineRule="auto"/>
        <w:jc w:val="both"/>
        <w:rPr>
          <w:rFonts w:ascii="Century" w:eastAsia="Times New Roman" w:hAnsi="Century"/>
          <w:sz w:val="24"/>
          <w:szCs w:val="24"/>
        </w:rPr>
      </w:pPr>
    </w:p>
    <w:p w14:paraId="682167C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L’an 2014 et le 12 septembre, s’est tenue à Bagré à partir de 10 h, une réunion villageoise d’information et de consultation des populations des villages de Bagré-Village, Béga, Boakla, Goudayéré, Sangaboulé, Zangoula sur la réalisation </w:t>
      </w:r>
      <w:r w:rsidRPr="00DF4F02">
        <w:rPr>
          <w:rFonts w:ascii="Century" w:eastAsia="Times New Roman" w:hAnsi="Century"/>
          <w:b/>
          <w:sz w:val="24"/>
          <w:szCs w:val="24"/>
        </w:rPr>
        <w:t>sur la réalisation de la piste de 157,43 km</w:t>
      </w:r>
      <w:r w:rsidRPr="00DF4F02">
        <w:rPr>
          <w:rFonts w:ascii="Century" w:eastAsia="Times New Roman" w:hAnsi="Century"/>
          <w:sz w:val="24"/>
          <w:szCs w:val="24"/>
        </w:rPr>
        <w:t xml:space="preserve"> qui traverse une partie de leur terroir.</w:t>
      </w:r>
    </w:p>
    <w:p w14:paraId="64977786" w14:textId="77777777" w:rsidR="00773ABE" w:rsidRPr="00DF4F02" w:rsidRDefault="00773ABE" w:rsidP="00DF4F02">
      <w:pPr>
        <w:spacing w:before="0" w:after="0" w:line="276" w:lineRule="auto"/>
        <w:jc w:val="both"/>
        <w:rPr>
          <w:rFonts w:ascii="Century" w:eastAsia="Times New Roman" w:hAnsi="Century"/>
          <w:sz w:val="24"/>
          <w:szCs w:val="24"/>
        </w:rPr>
      </w:pPr>
    </w:p>
    <w:p w14:paraId="21D14E9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rencontre a eu pour objectif d’informer les communautés de cette localité potentiellement affectées par le projet, des critères d’éligibilité et les barèmes de compensation des biens affectés et recueillir en retour les préoccupations et les attentes des Personnes Affectées par le Projet..</w:t>
      </w:r>
    </w:p>
    <w:p w14:paraId="75C184F8"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Situant le contexte et la justification de la rencontre d’information sur les  critères au projet et aux différentes compensations, les animateurs de la rencontre ont précisé que cette activité  entre dans le cadre du processus d’élaboration du Plan d’Action de Réinstallation dans le cadre du projet.</w:t>
      </w:r>
    </w:p>
    <w:p w14:paraId="1C17172E"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La tenue de cette assemblée a permis aux animateurs, de s’entretenir avec les participants  sur: </w:t>
      </w:r>
    </w:p>
    <w:p w14:paraId="3CE10791"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critères d’éligibilité aux compensations ;- </w:t>
      </w:r>
    </w:p>
    <w:p w14:paraId="1FEC26EF"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types et conditions de compensation   proposés aux personnes affectées par le projet;</w:t>
      </w:r>
    </w:p>
    <w:p w14:paraId="419E6FD2"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barèmes pour le calcul des compensations proposées aux personnes affectées par le projet;</w:t>
      </w:r>
    </w:p>
    <w:p w14:paraId="7634B2B0"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préoccupations et les attentes des populations rencontrées.</w:t>
      </w:r>
    </w:p>
    <w:p w14:paraId="5EB7FD40"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Levant toute équivoque susceptible d’engendrer des confusions, le chef d’équipe a rassuré les participants, qu’une liste de présence a été dressée (annexe 1) pour servir de preuve à la réalisation effective de cette assemblée et non pas dans l’optique d’allouer des frais de prise en charge des participants. </w:t>
      </w:r>
    </w:p>
    <w:p w14:paraId="537B6F11"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 xml:space="preserve">Des conditions d’éligibilité aux compensations </w:t>
      </w:r>
    </w:p>
    <w:p w14:paraId="4160D1D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Il s’est agi de donner aux participants à la présente rencontre, des informations sur les conditions requises pour être bénéficiaire des compensions promues et proposées par le PPCB. En substance, il s’agit: </w:t>
      </w:r>
    </w:p>
    <w:p w14:paraId="3A5E1552"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champ situé dans l’emprise du projet;</w:t>
      </w:r>
    </w:p>
    <w:p w14:paraId="4664AED3"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verger ou une plantation situés dans l’emprise du projet;</w:t>
      </w:r>
    </w:p>
    <w:p w14:paraId="1F93ABCC"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habitat ou toute autre infrastructure connexe située dans l’emprise du projet ;</w:t>
      </w:r>
    </w:p>
    <w:p w14:paraId="7F326E19"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d’avoir son activité perturbée pendant la mise en œuvre du projet ;</w:t>
      </w:r>
    </w:p>
    <w:p w14:paraId="4CB6AFBD" w14:textId="77777777" w:rsidR="00773ABE" w:rsidRPr="00DF4F02" w:rsidRDefault="00773ABE" w:rsidP="00DF4F02">
      <w:pPr>
        <w:spacing w:before="0" w:after="0"/>
        <w:jc w:val="both"/>
        <w:rPr>
          <w:rFonts w:ascii="Century" w:eastAsia="Times New Roman" w:hAnsi="Century"/>
          <w:b/>
          <w:sz w:val="24"/>
          <w:szCs w:val="24"/>
        </w:rPr>
      </w:pPr>
      <w:r w:rsidRPr="00DF4F02">
        <w:rPr>
          <w:rFonts w:ascii="Century" w:eastAsia="Times New Roman" w:hAnsi="Century"/>
          <w:b/>
          <w:sz w:val="24"/>
          <w:szCs w:val="24"/>
        </w:rPr>
        <w:t>Des barèmes de calcul des compensations  (voir annexe 2)</w:t>
      </w:r>
    </w:p>
    <w:p w14:paraId="1780CCD7" w14:textId="77777777" w:rsidR="00773ABE" w:rsidRPr="00DF4F02" w:rsidRDefault="00773ABE" w:rsidP="00DF4F02">
      <w:pPr>
        <w:spacing w:before="0" w:after="0"/>
        <w:jc w:val="both"/>
        <w:rPr>
          <w:rFonts w:ascii="Century" w:eastAsia="Times New Roman" w:hAnsi="Century"/>
          <w:sz w:val="24"/>
          <w:szCs w:val="24"/>
        </w:rPr>
      </w:pPr>
      <w:r w:rsidRPr="00DF4F02">
        <w:rPr>
          <w:rFonts w:ascii="Century" w:eastAsia="Times New Roman" w:hAnsi="Century"/>
          <w:sz w:val="24"/>
          <w:szCs w:val="24"/>
        </w:rPr>
        <w:t>Abordant ce volet dans sa communication, le chef d’équipe a présenté aux participants à la rencontre, les barèmes applicables au calcul des compensations qui comprennent:</w:t>
      </w:r>
    </w:p>
    <w:p w14:paraId="433F0C27"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les compensations financières pour perte de récoltes; </w:t>
      </w:r>
    </w:p>
    <w:p w14:paraId="64C208E9"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de verger ou plantation du fait du projet;</w:t>
      </w:r>
    </w:p>
    <w:p w14:paraId="02DCBD32"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financières pour perte d’habitat ou d’infrastructures connexes du fait du projet;</w:t>
      </w:r>
    </w:p>
    <w:p w14:paraId="6952E5E0" w14:textId="77777777" w:rsidR="00773ABE" w:rsidRPr="00DF4F02" w:rsidRDefault="00773ABE" w:rsidP="00DF4F02">
      <w:pPr>
        <w:numPr>
          <w:ilvl w:val="0"/>
          <w:numId w:val="95"/>
        </w:numPr>
        <w:spacing w:before="0" w:after="0" w:line="276" w:lineRule="auto"/>
        <w:jc w:val="both"/>
        <w:rPr>
          <w:rFonts w:ascii="Century" w:eastAsia="Times New Roman" w:hAnsi="Century"/>
          <w:sz w:val="24"/>
          <w:szCs w:val="24"/>
          <w:lang w:eastAsia="en-GB"/>
        </w:rPr>
      </w:pPr>
      <w:r w:rsidRPr="00DF4F02">
        <w:rPr>
          <w:rFonts w:ascii="Century" w:eastAsia="Times New Roman" w:hAnsi="Century"/>
          <w:sz w:val="24"/>
          <w:szCs w:val="24"/>
          <w:lang w:eastAsia="en-GB"/>
        </w:rPr>
        <w:t>les compensations pour la perturbation des activités économiques;</w:t>
      </w:r>
    </w:p>
    <w:p w14:paraId="2C49C3DB" w14:textId="77777777" w:rsidR="00773ABE" w:rsidRPr="00DF4F02" w:rsidRDefault="00773ABE" w:rsidP="00DF4F02">
      <w:pPr>
        <w:spacing w:before="0" w:after="0" w:line="276" w:lineRule="auto"/>
        <w:jc w:val="both"/>
        <w:rPr>
          <w:rFonts w:ascii="Century" w:eastAsia="Times New Roman" w:hAnsi="Century"/>
          <w:b/>
          <w:sz w:val="24"/>
          <w:szCs w:val="24"/>
        </w:rPr>
      </w:pPr>
    </w:p>
    <w:p w14:paraId="24EB6E3E" w14:textId="77777777" w:rsidR="00773ABE" w:rsidRPr="00DF4F02" w:rsidRDefault="00773ABE" w:rsidP="00DF4F02">
      <w:pPr>
        <w:spacing w:before="0" w:after="0" w:line="276" w:lineRule="auto"/>
        <w:jc w:val="both"/>
        <w:rPr>
          <w:rFonts w:ascii="Century" w:eastAsia="Times New Roman" w:hAnsi="Century"/>
          <w:b/>
          <w:sz w:val="24"/>
          <w:szCs w:val="24"/>
        </w:rPr>
      </w:pPr>
    </w:p>
    <w:p w14:paraId="76F11783" w14:textId="77777777" w:rsidR="00773ABE" w:rsidRPr="00DF4F02" w:rsidRDefault="00773ABE" w:rsidP="00DF4F02">
      <w:pPr>
        <w:spacing w:before="0" w:after="0" w:line="276" w:lineRule="auto"/>
        <w:jc w:val="both"/>
        <w:rPr>
          <w:rFonts w:ascii="Century" w:eastAsia="Times New Roman" w:hAnsi="Century"/>
          <w:b/>
          <w:sz w:val="24"/>
          <w:szCs w:val="24"/>
        </w:rPr>
      </w:pPr>
      <w:r w:rsidRPr="00DF4F02">
        <w:rPr>
          <w:rFonts w:ascii="Century" w:eastAsia="Times New Roman" w:hAnsi="Century"/>
          <w:b/>
          <w:sz w:val="24"/>
          <w:szCs w:val="24"/>
        </w:rPr>
        <w:t>Des questions, préoccupations et vœux des participants</w:t>
      </w:r>
    </w:p>
    <w:p w14:paraId="1A1FF860"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A</w:t>
      </w:r>
      <w:r w:rsidRPr="00DF4F02">
        <w:rPr>
          <w:rFonts w:ascii="Century" w:eastAsia="Times New Roman" w:hAnsi="Century"/>
          <w:b/>
          <w:sz w:val="24"/>
          <w:szCs w:val="24"/>
        </w:rPr>
        <w:t xml:space="preserve"> l</w:t>
      </w:r>
      <w:r w:rsidRPr="00DF4F02">
        <w:rPr>
          <w:rFonts w:ascii="Century" w:eastAsia="Times New Roman" w:hAnsi="Century"/>
          <w:sz w:val="24"/>
          <w:szCs w:val="24"/>
        </w:rPr>
        <w:t>a fin de l’exposé, la parole a été donnée aux participants afin d’entendre les questions, les  préoccupations et des propositions en ce qui concerne les pertes de terres agricoles.</w:t>
      </w:r>
    </w:p>
    <w:p w14:paraId="5788310C"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 xml:space="preserve">Etant donné que le projet n’aménage pas de parcelles de remplacement, les PAP souhaitent une compensation des pertes de récoltes de deux campagnes en un paiement ;  </w:t>
      </w:r>
    </w:p>
    <w:p w14:paraId="1ECE7FB7"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Une PAP absente peut-elle enter en possession de sa compensation et dans quelle condition ?</w:t>
      </w:r>
    </w:p>
    <w:p w14:paraId="73064799"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Quelles sont les modalités pour procéder au changement du nom d’une ?</w:t>
      </w:r>
    </w:p>
    <w:p w14:paraId="52F5BAA8"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Dans quelle délai va commencer la mise en œuvre des conclusions du PAR ?</w:t>
      </w:r>
    </w:p>
    <w:p w14:paraId="3806A576" w14:textId="77777777" w:rsidR="00773ABE" w:rsidRPr="00DF4F02" w:rsidRDefault="00773ABE" w:rsidP="00DF4F02">
      <w:pPr>
        <w:spacing w:before="0" w:after="0" w:line="276" w:lineRule="auto"/>
        <w:jc w:val="both"/>
        <w:rPr>
          <w:rFonts w:ascii="Century" w:eastAsia="Times New Roman" w:hAnsi="Century"/>
          <w:sz w:val="24"/>
          <w:szCs w:val="24"/>
        </w:rPr>
      </w:pPr>
    </w:p>
    <w:p w14:paraId="72065EF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 ces questions les réponses suivantes ont été apportées :</w:t>
      </w:r>
    </w:p>
    <w:p w14:paraId="7975B498"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projet reconnais le bien fondé des modalités de paiement des pertes de récoltes et y adhérent ;</w:t>
      </w:r>
    </w:p>
    <w:p w14:paraId="339E1219"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Une PAP absente qui fournit une procuration dûment signée à une personne donnée peut recevoir sa compensation par l’intermédiaire du détenteur de de la procuration ;</w:t>
      </w:r>
    </w:p>
    <w:p w14:paraId="52290BB1"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Pour changer le nom d’une PAP, il est conseillé d’entrer en contact avec le consultant ou le projet et d’apporter les justificatifs de ce changement de nom ;</w:t>
      </w:r>
    </w:p>
    <w:p w14:paraId="0BB27180" w14:textId="77777777" w:rsidR="00773ABE" w:rsidRPr="00DF4F02" w:rsidRDefault="00773ABE" w:rsidP="00DF4F02">
      <w:pPr>
        <w:numPr>
          <w:ilvl w:val="0"/>
          <w:numId w:val="94"/>
        </w:numPr>
        <w:spacing w:before="0" w:after="0" w:line="276" w:lineRule="auto"/>
        <w:contextualSpacing/>
        <w:jc w:val="both"/>
        <w:rPr>
          <w:rFonts w:ascii="Century" w:eastAsia="Times New Roman" w:hAnsi="Century"/>
          <w:sz w:val="24"/>
          <w:szCs w:val="24"/>
          <w:lang w:eastAsia="en-GB"/>
        </w:rPr>
      </w:pPr>
      <w:r w:rsidRPr="00DF4F02">
        <w:rPr>
          <w:rFonts w:ascii="Century" w:eastAsia="Times New Roman" w:hAnsi="Century"/>
          <w:sz w:val="24"/>
          <w:szCs w:val="24"/>
          <w:lang w:eastAsia="en-GB"/>
        </w:rPr>
        <w:t>Le date de démarrage du processus de mise en œuvre du PAR sera communiquée en temps opportun aux PAP.</w:t>
      </w:r>
    </w:p>
    <w:p w14:paraId="57B8FA10" w14:textId="77777777" w:rsidR="00773ABE" w:rsidRPr="00DF4F02" w:rsidRDefault="00773ABE" w:rsidP="00DF4F02">
      <w:pPr>
        <w:spacing w:before="0" w:after="0" w:line="276" w:lineRule="auto"/>
        <w:jc w:val="both"/>
        <w:rPr>
          <w:rFonts w:ascii="Century" w:eastAsia="Times New Roman" w:hAnsi="Century"/>
          <w:sz w:val="24"/>
          <w:szCs w:val="24"/>
        </w:rPr>
      </w:pPr>
    </w:p>
    <w:p w14:paraId="6E5E2B5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 la suite de ces échanges, le consultant à demander aux PAP si elles valident les barèmes qui leur ont été soumis. L’ensemble des PAP présentes à la séance de consultation a validé ces barèmes qu’elles trouvent justes et souhaitent que ces barèmes qui leur ont été présentés soient maintenus pour le paiement des compensations.  </w:t>
      </w:r>
    </w:p>
    <w:p w14:paraId="2DB1F8FC" w14:textId="77777777" w:rsidR="00773ABE" w:rsidRPr="00DF4F02" w:rsidRDefault="00773ABE" w:rsidP="00DF4F02">
      <w:pPr>
        <w:spacing w:before="0" w:after="0" w:line="276" w:lineRule="auto"/>
        <w:jc w:val="both"/>
        <w:rPr>
          <w:rFonts w:ascii="Century" w:eastAsia="Times New Roman" w:hAnsi="Century"/>
          <w:sz w:val="24"/>
          <w:szCs w:val="24"/>
        </w:rPr>
      </w:pPr>
    </w:p>
    <w:p w14:paraId="1FA9949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 séance a été levée aux environs de 12h après l’établissement de la liste de présence.</w:t>
      </w:r>
    </w:p>
    <w:p w14:paraId="47B56148" w14:textId="77777777" w:rsidR="00773ABE" w:rsidRPr="00DF4F02" w:rsidRDefault="00773ABE" w:rsidP="00DF4F02">
      <w:pPr>
        <w:spacing w:before="0" w:after="0" w:line="276" w:lineRule="auto"/>
        <w:jc w:val="both"/>
        <w:rPr>
          <w:rFonts w:ascii="Century" w:eastAsia="Times New Roman" w:hAnsi="Century"/>
          <w:sz w:val="24"/>
          <w:szCs w:val="24"/>
        </w:rPr>
      </w:pPr>
    </w:p>
    <w:p w14:paraId="1461E27F" w14:textId="77777777" w:rsidR="00773ABE" w:rsidRPr="00DF4F02" w:rsidRDefault="00773ABE" w:rsidP="00DF4F02">
      <w:pPr>
        <w:spacing w:before="0" w:after="200" w:line="276" w:lineRule="auto"/>
        <w:jc w:val="both"/>
        <w:rPr>
          <w:rFonts w:ascii="Century" w:eastAsia="Times New Roman" w:hAnsi="Century"/>
          <w:b/>
          <w:sz w:val="24"/>
          <w:szCs w:val="24"/>
        </w:rPr>
      </w:pPr>
    </w:p>
    <w:p w14:paraId="0A3AE5BA" w14:textId="77777777" w:rsidR="00773ABE" w:rsidRPr="00DF4F02" w:rsidRDefault="00773ABE" w:rsidP="00DF4F02">
      <w:pPr>
        <w:spacing w:before="0" w:after="200" w:line="276" w:lineRule="auto"/>
        <w:ind w:left="4956" w:firstLine="708"/>
        <w:jc w:val="both"/>
        <w:rPr>
          <w:rFonts w:ascii="Century" w:eastAsia="Times New Roman" w:hAnsi="Century"/>
          <w:b/>
          <w:sz w:val="24"/>
          <w:szCs w:val="24"/>
        </w:rPr>
      </w:pPr>
      <w:r w:rsidRPr="00DF4F02">
        <w:rPr>
          <w:rFonts w:ascii="Century" w:eastAsia="Times New Roman" w:hAnsi="Century"/>
          <w:b/>
          <w:sz w:val="24"/>
          <w:szCs w:val="24"/>
        </w:rPr>
        <w:t>Fait à Bagré, le 12 septembre 2014</w:t>
      </w:r>
    </w:p>
    <w:p w14:paraId="108BBDE8"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sz w:val="24"/>
          <w:szCs w:val="24"/>
        </w:rPr>
        <w:t xml:space="preserve"> </w:t>
      </w:r>
      <w:r w:rsidRPr="00DF4F02">
        <w:rPr>
          <w:rFonts w:ascii="Century" w:eastAsia="Times New Roman" w:hAnsi="Century"/>
          <w:b/>
          <w:sz w:val="24"/>
          <w:szCs w:val="24"/>
        </w:rPr>
        <w:t>Le Consultant</w:t>
      </w:r>
      <w:r w:rsidRPr="00DF4F02">
        <w:rPr>
          <w:rFonts w:ascii="Century" w:eastAsia="Times New Roman" w:hAnsi="Century"/>
          <w:b/>
          <w:sz w:val="24"/>
          <w:szCs w:val="24"/>
        </w:rPr>
        <w:tab/>
      </w:r>
      <w:r w:rsidRPr="00DF4F02">
        <w:rPr>
          <w:rFonts w:ascii="Century" w:eastAsia="Times New Roman" w:hAnsi="Century"/>
          <w:b/>
          <w:sz w:val="24"/>
          <w:szCs w:val="24"/>
        </w:rPr>
        <w:tab/>
        <w:t>Le président CVD</w:t>
      </w:r>
      <w:r w:rsidRPr="00DF4F02">
        <w:rPr>
          <w:rFonts w:ascii="Century" w:eastAsia="Times New Roman" w:hAnsi="Century"/>
          <w:b/>
          <w:sz w:val="24"/>
          <w:szCs w:val="24"/>
        </w:rPr>
        <w:tab/>
      </w:r>
      <w:r w:rsidRPr="00DF4F02">
        <w:rPr>
          <w:rFonts w:ascii="Century" w:eastAsia="Times New Roman" w:hAnsi="Century"/>
          <w:b/>
          <w:sz w:val="24"/>
          <w:szCs w:val="24"/>
        </w:rPr>
        <w:tab/>
        <w:t>Le Conseiller Municipal</w:t>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r w:rsidRPr="00DF4F02">
        <w:rPr>
          <w:rFonts w:ascii="Century" w:eastAsia="Times New Roman" w:hAnsi="Century"/>
          <w:b/>
          <w:sz w:val="24"/>
          <w:szCs w:val="24"/>
        </w:rPr>
        <w:tab/>
      </w:r>
    </w:p>
    <w:p w14:paraId="5C011CA2" w14:textId="77777777" w:rsidR="00773ABE" w:rsidRPr="00DF4F02" w:rsidRDefault="00773ABE" w:rsidP="00DF4F02">
      <w:pPr>
        <w:spacing w:before="0" w:after="200" w:line="276" w:lineRule="auto"/>
        <w:jc w:val="both"/>
        <w:rPr>
          <w:rFonts w:ascii="Century" w:eastAsia="Times New Roman" w:hAnsi="Century"/>
          <w:b/>
          <w:sz w:val="24"/>
          <w:szCs w:val="24"/>
        </w:rPr>
      </w:pPr>
    </w:p>
    <w:p w14:paraId="31B46B43" w14:textId="77777777" w:rsidR="00773ABE" w:rsidRPr="00DF4F02" w:rsidRDefault="00773ABE" w:rsidP="00DF4F02">
      <w:pPr>
        <w:spacing w:before="0" w:after="200" w:line="276" w:lineRule="auto"/>
        <w:jc w:val="both"/>
        <w:rPr>
          <w:rFonts w:ascii="Century" w:eastAsia="Times New Roman" w:hAnsi="Century"/>
          <w:b/>
          <w:sz w:val="24"/>
          <w:szCs w:val="24"/>
        </w:rPr>
      </w:pPr>
    </w:p>
    <w:p w14:paraId="7183BF34"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 xml:space="preserve"> </w:t>
      </w:r>
    </w:p>
    <w:p w14:paraId="664B343C" w14:textId="77777777" w:rsidR="00773ABE" w:rsidRPr="00DF4F02" w:rsidRDefault="00773ABE" w:rsidP="00DF4F02">
      <w:pPr>
        <w:spacing w:before="0" w:after="200" w:line="276" w:lineRule="auto"/>
        <w:jc w:val="both"/>
        <w:rPr>
          <w:rFonts w:ascii="Century" w:eastAsia="Times New Roman" w:hAnsi="Century"/>
          <w:sz w:val="24"/>
          <w:szCs w:val="24"/>
        </w:rPr>
      </w:pPr>
    </w:p>
    <w:p w14:paraId="6E1FD5DC"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565C409F"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1 : liste de présence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1797"/>
        <w:gridCol w:w="1508"/>
        <w:gridCol w:w="4323"/>
      </w:tblGrid>
      <w:tr w:rsidR="00773ABE" w:rsidRPr="00DF4F02" w14:paraId="5B6E8139" w14:textId="77777777" w:rsidTr="00FA06A0">
        <w:trPr>
          <w:trHeight w:val="375"/>
          <w:tblHeader/>
        </w:trPr>
        <w:tc>
          <w:tcPr>
            <w:tcW w:w="10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7FC97"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Nom</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1E4C1"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Prénom</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186EB"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N° d’identité</w:t>
            </w:r>
          </w:p>
        </w:tc>
        <w:tc>
          <w:tcPr>
            <w:tcW w:w="2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1D82A" w14:textId="77777777" w:rsidR="00773ABE" w:rsidRPr="00DF4F02" w:rsidRDefault="00773ABE" w:rsidP="00DF4F02">
            <w:pPr>
              <w:spacing w:before="0" w:after="0"/>
              <w:jc w:val="both"/>
              <w:rPr>
                <w:rFonts w:ascii="Century" w:eastAsia="Times New Roman" w:hAnsi="Century"/>
                <w:b/>
                <w:color w:val="000000"/>
                <w:sz w:val="24"/>
                <w:szCs w:val="24"/>
              </w:rPr>
            </w:pPr>
            <w:r w:rsidRPr="00DF4F02">
              <w:rPr>
                <w:rFonts w:ascii="Century" w:eastAsia="Times New Roman" w:hAnsi="Century"/>
                <w:b/>
                <w:color w:val="000000"/>
                <w:sz w:val="24"/>
                <w:szCs w:val="24"/>
              </w:rPr>
              <w:t>Contact téléphonique</w:t>
            </w:r>
          </w:p>
        </w:tc>
      </w:tr>
      <w:tr w:rsidR="00773ABE" w:rsidRPr="00DF4F02" w14:paraId="298687F4" w14:textId="77777777" w:rsidTr="00FA06A0">
        <w:trPr>
          <w:trHeight w:val="375"/>
        </w:trPr>
        <w:tc>
          <w:tcPr>
            <w:tcW w:w="1039" w:type="pct"/>
            <w:shd w:val="clear" w:color="auto" w:fill="auto"/>
            <w:vAlign w:val="center"/>
            <w:hideMark/>
          </w:tcPr>
          <w:p w14:paraId="396049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933" w:type="pct"/>
            <w:shd w:val="clear" w:color="auto" w:fill="auto"/>
            <w:vAlign w:val="center"/>
            <w:hideMark/>
          </w:tcPr>
          <w:p w14:paraId="3DFE7B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Sibiri</w:t>
            </w:r>
          </w:p>
        </w:tc>
        <w:tc>
          <w:tcPr>
            <w:tcW w:w="783" w:type="pct"/>
            <w:shd w:val="clear" w:color="auto" w:fill="auto"/>
            <w:vAlign w:val="center"/>
            <w:hideMark/>
          </w:tcPr>
          <w:p w14:paraId="66C849A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185</w:t>
            </w:r>
          </w:p>
        </w:tc>
        <w:tc>
          <w:tcPr>
            <w:tcW w:w="2245" w:type="pct"/>
            <w:shd w:val="clear" w:color="auto" w:fill="auto"/>
            <w:vAlign w:val="center"/>
            <w:hideMark/>
          </w:tcPr>
          <w:p w14:paraId="2CBEA9D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72177012</w:t>
            </w:r>
          </w:p>
        </w:tc>
      </w:tr>
      <w:tr w:rsidR="00773ABE" w:rsidRPr="00DF4F02" w14:paraId="0B5DFEAE" w14:textId="77777777" w:rsidTr="00FA06A0">
        <w:trPr>
          <w:trHeight w:val="375"/>
        </w:trPr>
        <w:tc>
          <w:tcPr>
            <w:tcW w:w="1039" w:type="pct"/>
            <w:shd w:val="clear" w:color="auto" w:fill="auto"/>
            <w:vAlign w:val="center"/>
            <w:hideMark/>
          </w:tcPr>
          <w:p w14:paraId="291A763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SONDE</w:t>
            </w:r>
          </w:p>
        </w:tc>
        <w:tc>
          <w:tcPr>
            <w:tcW w:w="933" w:type="pct"/>
            <w:shd w:val="clear" w:color="auto" w:fill="auto"/>
            <w:vAlign w:val="center"/>
            <w:hideMark/>
          </w:tcPr>
          <w:p w14:paraId="773680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Boukari</w:t>
            </w:r>
          </w:p>
        </w:tc>
        <w:tc>
          <w:tcPr>
            <w:tcW w:w="783" w:type="pct"/>
            <w:shd w:val="clear" w:color="auto" w:fill="auto"/>
            <w:vAlign w:val="center"/>
            <w:hideMark/>
          </w:tcPr>
          <w:p w14:paraId="00DBBC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B2431206</w:t>
            </w:r>
          </w:p>
        </w:tc>
        <w:tc>
          <w:tcPr>
            <w:tcW w:w="2245" w:type="pct"/>
            <w:shd w:val="clear" w:color="auto" w:fill="auto"/>
            <w:vAlign w:val="center"/>
            <w:hideMark/>
          </w:tcPr>
          <w:p w14:paraId="08D5C11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63747252</w:t>
            </w:r>
          </w:p>
        </w:tc>
      </w:tr>
      <w:tr w:rsidR="00773ABE" w:rsidRPr="00DF4F02" w14:paraId="5C6F99BF" w14:textId="77777777" w:rsidTr="00FA06A0">
        <w:trPr>
          <w:trHeight w:val="375"/>
        </w:trPr>
        <w:tc>
          <w:tcPr>
            <w:tcW w:w="1039" w:type="pct"/>
            <w:shd w:val="clear" w:color="auto" w:fill="auto"/>
            <w:vAlign w:val="center"/>
            <w:hideMark/>
          </w:tcPr>
          <w:p w14:paraId="30001E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YAOGO</w:t>
            </w:r>
          </w:p>
        </w:tc>
        <w:tc>
          <w:tcPr>
            <w:tcW w:w="933" w:type="pct"/>
            <w:shd w:val="clear" w:color="auto" w:fill="auto"/>
            <w:vAlign w:val="center"/>
            <w:hideMark/>
          </w:tcPr>
          <w:p w14:paraId="0F987F2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Pata Francis</w:t>
            </w:r>
          </w:p>
        </w:tc>
        <w:tc>
          <w:tcPr>
            <w:tcW w:w="783" w:type="pct"/>
            <w:shd w:val="clear" w:color="auto" w:fill="auto"/>
            <w:vAlign w:val="center"/>
            <w:hideMark/>
          </w:tcPr>
          <w:p w14:paraId="6852DC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B5907783</w:t>
            </w:r>
          </w:p>
        </w:tc>
        <w:tc>
          <w:tcPr>
            <w:tcW w:w="2245" w:type="pct"/>
            <w:shd w:val="clear" w:color="auto" w:fill="auto"/>
            <w:vAlign w:val="center"/>
            <w:hideMark/>
          </w:tcPr>
          <w:p w14:paraId="4DDAC2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61598753</w:t>
            </w:r>
          </w:p>
        </w:tc>
      </w:tr>
      <w:tr w:rsidR="00773ABE" w:rsidRPr="00DF4F02" w14:paraId="7DBC7F1E" w14:textId="77777777" w:rsidTr="00FA06A0">
        <w:trPr>
          <w:trHeight w:val="375"/>
        </w:trPr>
        <w:tc>
          <w:tcPr>
            <w:tcW w:w="1039" w:type="pct"/>
            <w:shd w:val="clear" w:color="auto" w:fill="auto"/>
            <w:vAlign w:val="center"/>
            <w:hideMark/>
          </w:tcPr>
          <w:p w14:paraId="406A107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933" w:type="pct"/>
            <w:shd w:val="clear" w:color="auto" w:fill="auto"/>
            <w:vAlign w:val="center"/>
            <w:hideMark/>
          </w:tcPr>
          <w:p w14:paraId="4006D4D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Assetou</w:t>
            </w:r>
          </w:p>
        </w:tc>
        <w:tc>
          <w:tcPr>
            <w:tcW w:w="783" w:type="pct"/>
            <w:shd w:val="clear" w:color="auto" w:fill="auto"/>
            <w:vAlign w:val="center"/>
            <w:hideMark/>
          </w:tcPr>
          <w:p w14:paraId="6120F32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B1937710</w:t>
            </w:r>
          </w:p>
        </w:tc>
        <w:tc>
          <w:tcPr>
            <w:tcW w:w="2245" w:type="pct"/>
            <w:shd w:val="clear" w:color="auto" w:fill="auto"/>
            <w:vAlign w:val="center"/>
            <w:hideMark/>
          </w:tcPr>
          <w:p w14:paraId="481C38D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60809569</w:t>
            </w:r>
          </w:p>
        </w:tc>
      </w:tr>
      <w:tr w:rsidR="00773ABE" w:rsidRPr="00DF4F02" w14:paraId="0019AD43" w14:textId="77777777" w:rsidTr="00FA06A0">
        <w:trPr>
          <w:trHeight w:val="375"/>
        </w:trPr>
        <w:tc>
          <w:tcPr>
            <w:tcW w:w="1039" w:type="pct"/>
            <w:shd w:val="clear" w:color="auto" w:fill="auto"/>
            <w:vAlign w:val="center"/>
            <w:hideMark/>
          </w:tcPr>
          <w:p w14:paraId="43658FE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ZAMPOU</w:t>
            </w:r>
          </w:p>
        </w:tc>
        <w:tc>
          <w:tcPr>
            <w:tcW w:w="933" w:type="pct"/>
            <w:shd w:val="clear" w:color="auto" w:fill="auto"/>
            <w:vAlign w:val="center"/>
            <w:hideMark/>
          </w:tcPr>
          <w:p w14:paraId="2A4E10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Habibatou</w:t>
            </w:r>
          </w:p>
        </w:tc>
        <w:tc>
          <w:tcPr>
            <w:tcW w:w="783" w:type="pct"/>
            <w:shd w:val="clear" w:color="auto" w:fill="auto"/>
            <w:vAlign w:val="center"/>
            <w:hideMark/>
          </w:tcPr>
          <w:p w14:paraId="0FDD81D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B4018586</w:t>
            </w:r>
          </w:p>
        </w:tc>
        <w:tc>
          <w:tcPr>
            <w:tcW w:w="2245" w:type="pct"/>
            <w:shd w:val="clear" w:color="auto" w:fill="auto"/>
            <w:vAlign w:val="center"/>
            <w:hideMark/>
          </w:tcPr>
          <w:p w14:paraId="3FCB94D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75977061</w:t>
            </w:r>
          </w:p>
        </w:tc>
      </w:tr>
      <w:tr w:rsidR="00773ABE" w:rsidRPr="00DF4F02" w14:paraId="7C97CF98" w14:textId="77777777" w:rsidTr="00FA06A0">
        <w:trPr>
          <w:trHeight w:val="375"/>
        </w:trPr>
        <w:tc>
          <w:tcPr>
            <w:tcW w:w="1039" w:type="pct"/>
            <w:shd w:val="clear" w:color="auto" w:fill="auto"/>
            <w:vAlign w:val="center"/>
            <w:hideMark/>
          </w:tcPr>
          <w:p w14:paraId="74189CC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ZIDOUEMBA</w:t>
            </w:r>
          </w:p>
        </w:tc>
        <w:tc>
          <w:tcPr>
            <w:tcW w:w="933" w:type="pct"/>
            <w:shd w:val="clear" w:color="auto" w:fill="auto"/>
            <w:vAlign w:val="center"/>
            <w:hideMark/>
          </w:tcPr>
          <w:p w14:paraId="6F44974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Gannoaga</w:t>
            </w:r>
          </w:p>
        </w:tc>
        <w:tc>
          <w:tcPr>
            <w:tcW w:w="783" w:type="pct"/>
            <w:shd w:val="clear" w:color="auto" w:fill="auto"/>
            <w:vAlign w:val="center"/>
            <w:hideMark/>
          </w:tcPr>
          <w:p w14:paraId="356B690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679203</w:t>
            </w:r>
          </w:p>
        </w:tc>
        <w:tc>
          <w:tcPr>
            <w:tcW w:w="2245" w:type="pct"/>
            <w:shd w:val="clear" w:color="auto" w:fill="auto"/>
            <w:vAlign w:val="center"/>
            <w:hideMark/>
          </w:tcPr>
          <w:p w14:paraId="74A86E2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71811788</w:t>
            </w:r>
          </w:p>
        </w:tc>
      </w:tr>
      <w:tr w:rsidR="00773ABE" w:rsidRPr="00DF4F02" w14:paraId="3EBC50F8" w14:textId="77777777" w:rsidTr="00FA06A0">
        <w:trPr>
          <w:trHeight w:val="375"/>
        </w:trPr>
        <w:tc>
          <w:tcPr>
            <w:tcW w:w="1039" w:type="pct"/>
            <w:shd w:val="clear" w:color="auto" w:fill="auto"/>
            <w:vAlign w:val="center"/>
            <w:hideMark/>
          </w:tcPr>
          <w:p w14:paraId="6704083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ZONGO</w:t>
            </w:r>
          </w:p>
        </w:tc>
        <w:tc>
          <w:tcPr>
            <w:tcW w:w="933" w:type="pct"/>
            <w:shd w:val="clear" w:color="auto" w:fill="auto"/>
            <w:vAlign w:val="center"/>
            <w:hideMark/>
          </w:tcPr>
          <w:p w14:paraId="20BBBB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Karim</w:t>
            </w:r>
          </w:p>
        </w:tc>
        <w:tc>
          <w:tcPr>
            <w:tcW w:w="783" w:type="pct"/>
            <w:shd w:val="clear" w:color="auto" w:fill="auto"/>
            <w:vAlign w:val="center"/>
            <w:hideMark/>
          </w:tcPr>
          <w:p w14:paraId="5D08E3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B3253971</w:t>
            </w:r>
          </w:p>
        </w:tc>
        <w:tc>
          <w:tcPr>
            <w:tcW w:w="2245" w:type="pct"/>
            <w:shd w:val="clear" w:color="auto" w:fill="auto"/>
            <w:vAlign w:val="center"/>
            <w:hideMark/>
          </w:tcPr>
          <w:p w14:paraId="39098EE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72674931</w:t>
            </w:r>
          </w:p>
        </w:tc>
      </w:tr>
      <w:tr w:rsidR="00773ABE" w:rsidRPr="00DF4F02" w14:paraId="55BB98AF" w14:textId="77777777" w:rsidTr="00FA06A0">
        <w:trPr>
          <w:trHeight w:val="375"/>
        </w:trPr>
        <w:tc>
          <w:tcPr>
            <w:tcW w:w="1039" w:type="pct"/>
            <w:shd w:val="clear" w:color="auto" w:fill="auto"/>
            <w:vAlign w:val="center"/>
            <w:hideMark/>
          </w:tcPr>
          <w:p w14:paraId="597B092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BOUNDAOGO</w:t>
            </w:r>
          </w:p>
        </w:tc>
        <w:tc>
          <w:tcPr>
            <w:tcW w:w="933" w:type="pct"/>
            <w:shd w:val="clear" w:color="auto" w:fill="auto"/>
            <w:vAlign w:val="center"/>
            <w:hideMark/>
          </w:tcPr>
          <w:p w14:paraId="601A9C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Barkissa</w:t>
            </w:r>
          </w:p>
        </w:tc>
        <w:tc>
          <w:tcPr>
            <w:tcW w:w="783" w:type="pct"/>
            <w:shd w:val="clear" w:color="auto" w:fill="auto"/>
            <w:vAlign w:val="center"/>
            <w:hideMark/>
          </w:tcPr>
          <w:p w14:paraId="77E4164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B7265994</w:t>
            </w:r>
          </w:p>
        </w:tc>
        <w:tc>
          <w:tcPr>
            <w:tcW w:w="2245" w:type="pct"/>
            <w:shd w:val="clear" w:color="auto" w:fill="auto"/>
            <w:vAlign w:val="center"/>
            <w:hideMark/>
          </w:tcPr>
          <w:p w14:paraId="04373A1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4CEEF3EA" w14:textId="77777777" w:rsidTr="00FA06A0">
        <w:trPr>
          <w:trHeight w:val="375"/>
        </w:trPr>
        <w:tc>
          <w:tcPr>
            <w:tcW w:w="1039" w:type="pct"/>
            <w:shd w:val="clear" w:color="auto" w:fill="auto"/>
            <w:vAlign w:val="center"/>
            <w:hideMark/>
          </w:tcPr>
          <w:p w14:paraId="18DD4AB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933" w:type="pct"/>
            <w:shd w:val="clear" w:color="auto" w:fill="auto"/>
            <w:vAlign w:val="center"/>
            <w:hideMark/>
          </w:tcPr>
          <w:p w14:paraId="7C89145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Delwendé</w:t>
            </w:r>
          </w:p>
        </w:tc>
        <w:tc>
          <w:tcPr>
            <w:tcW w:w="783" w:type="pct"/>
            <w:shd w:val="clear" w:color="auto" w:fill="auto"/>
            <w:vAlign w:val="center"/>
            <w:hideMark/>
          </w:tcPr>
          <w:p w14:paraId="31DE4C1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B3648300</w:t>
            </w:r>
          </w:p>
        </w:tc>
        <w:tc>
          <w:tcPr>
            <w:tcW w:w="2245" w:type="pct"/>
            <w:shd w:val="clear" w:color="auto" w:fill="auto"/>
            <w:vAlign w:val="center"/>
            <w:hideMark/>
          </w:tcPr>
          <w:p w14:paraId="3819B2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61708287</w:t>
            </w:r>
          </w:p>
        </w:tc>
      </w:tr>
      <w:tr w:rsidR="00773ABE" w:rsidRPr="00DF4F02" w14:paraId="5B46E727" w14:textId="77777777" w:rsidTr="00FA06A0">
        <w:trPr>
          <w:trHeight w:val="375"/>
        </w:trPr>
        <w:tc>
          <w:tcPr>
            <w:tcW w:w="1039" w:type="pct"/>
            <w:shd w:val="clear" w:color="auto" w:fill="auto"/>
            <w:vAlign w:val="center"/>
            <w:hideMark/>
          </w:tcPr>
          <w:p w14:paraId="061043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KAMBONE</w:t>
            </w:r>
          </w:p>
        </w:tc>
        <w:tc>
          <w:tcPr>
            <w:tcW w:w="933" w:type="pct"/>
            <w:shd w:val="clear" w:color="auto" w:fill="auto"/>
            <w:vAlign w:val="center"/>
            <w:hideMark/>
          </w:tcPr>
          <w:p w14:paraId="390CC43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783" w:type="pct"/>
            <w:shd w:val="clear" w:color="auto" w:fill="auto"/>
            <w:vAlign w:val="center"/>
            <w:hideMark/>
          </w:tcPr>
          <w:p w14:paraId="39CFFE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B2512039</w:t>
            </w:r>
          </w:p>
        </w:tc>
        <w:tc>
          <w:tcPr>
            <w:tcW w:w="2245" w:type="pct"/>
            <w:shd w:val="clear" w:color="auto" w:fill="auto"/>
            <w:vAlign w:val="center"/>
            <w:hideMark/>
          </w:tcPr>
          <w:p w14:paraId="7B6E8DE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71503245</w:t>
            </w:r>
          </w:p>
        </w:tc>
      </w:tr>
      <w:tr w:rsidR="00773ABE" w:rsidRPr="00DF4F02" w14:paraId="061AA60E" w14:textId="77777777" w:rsidTr="00FA06A0">
        <w:trPr>
          <w:trHeight w:val="375"/>
        </w:trPr>
        <w:tc>
          <w:tcPr>
            <w:tcW w:w="1039" w:type="pct"/>
            <w:shd w:val="clear" w:color="auto" w:fill="auto"/>
            <w:vAlign w:val="center"/>
            <w:hideMark/>
          </w:tcPr>
          <w:p w14:paraId="4A1EB6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SANFO</w:t>
            </w:r>
          </w:p>
        </w:tc>
        <w:tc>
          <w:tcPr>
            <w:tcW w:w="933" w:type="pct"/>
            <w:shd w:val="clear" w:color="auto" w:fill="auto"/>
            <w:vAlign w:val="center"/>
            <w:hideMark/>
          </w:tcPr>
          <w:p w14:paraId="1745BBB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783" w:type="pct"/>
            <w:shd w:val="clear" w:color="auto" w:fill="auto"/>
            <w:vAlign w:val="center"/>
            <w:hideMark/>
          </w:tcPr>
          <w:p w14:paraId="693E1C7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B2341225</w:t>
            </w:r>
          </w:p>
        </w:tc>
        <w:tc>
          <w:tcPr>
            <w:tcW w:w="2245" w:type="pct"/>
            <w:shd w:val="clear" w:color="auto" w:fill="auto"/>
            <w:vAlign w:val="center"/>
            <w:hideMark/>
          </w:tcPr>
          <w:p w14:paraId="0ED7C1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60254432</w:t>
            </w:r>
          </w:p>
        </w:tc>
      </w:tr>
      <w:tr w:rsidR="00773ABE" w:rsidRPr="00DF4F02" w14:paraId="5719E715" w14:textId="77777777" w:rsidTr="00FA06A0">
        <w:trPr>
          <w:trHeight w:val="375"/>
        </w:trPr>
        <w:tc>
          <w:tcPr>
            <w:tcW w:w="1039" w:type="pct"/>
            <w:shd w:val="clear" w:color="auto" w:fill="auto"/>
            <w:vAlign w:val="center"/>
            <w:hideMark/>
          </w:tcPr>
          <w:p w14:paraId="47611E3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WELGO</w:t>
            </w:r>
          </w:p>
        </w:tc>
        <w:tc>
          <w:tcPr>
            <w:tcW w:w="933" w:type="pct"/>
            <w:shd w:val="clear" w:color="auto" w:fill="auto"/>
            <w:vAlign w:val="center"/>
            <w:hideMark/>
          </w:tcPr>
          <w:p w14:paraId="73D1B1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Yakoba</w:t>
            </w:r>
          </w:p>
        </w:tc>
        <w:tc>
          <w:tcPr>
            <w:tcW w:w="783" w:type="pct"/>
            <w:shd w:val="clear" w:color="auto" w:fill="auto"/>
            <w:vAlign w:val="center"/>
            <w:hideMark/>
          </w:tcPr>
          <w:p w14:paraId="4E98FC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B6186855</w:t>
            </w:r>
          </w:p>
        </w:tc>
        <w:tc>
          <w:tcPr>
            <w:tcW w:w="2245" w:type="pct"/>
            <w:shd w:val="clear" w:color="auto" w:fill="auto"/>
            <w:vAlign w:val="center"/>
            <w:hideMark/>
          </w:tcPr>
          <w:p w14:paraId="5E1E9A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71630666</w:t>
            </w:r>
          </w:p>
        </w:tc>
      </w:tr>
      <w:tr w:rsidR="00773ABE" w:rsidRPr="00DF4F02" w14:paraId="23B970BF" w14:textId="77777777" w:rsidTr="00FA06A0">
        <w:trPr>
          <w:trHeight w:val="375"/>
        </w:trPr>
        <w:tc>
          <w:tcPr>
            <w:tcW w:w="1039" w:type="pct"/>
            <w:shd w:val="clear" w:color="auto" w:fill="auto"/>
            <w:vAlign w:val="center"/>
            <w:hideMark/>
          </w:tcPr>
          <w:p w14:paraId="17C2EE8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ZORNE</w:t>
            </w:r>
          </w:p>
        </w:tc>
        <w:tc>
          <w:tcPr>
            <w:tcW w:w="933" w:type="pct"/>
            <w:shd w:val="clear" w:color="auto" w:fill="auto"/>
            <w:vAlign w:val="center"/>
            <w:hideMark/>
          </w:tcPr>
          <w:p w14:paraId="2C4508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Assetou</w:t>
            </w:r>
          </w:p>
        </w:tc>
        <w:tc>
          <w:tcPr>
            <w:tcW w:w="783" w:type="pct"/>
            <w:shd w:val="clear" w:color="auto" w:fill="auto"/>
            <w:vAlign w:val="center"/>
            <w:hideMark/>
          </w:tcPr>
          <w:p w14:paraId="6F5B933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B7266102</w:t>
            </w:r>
          </w:p>
        </w:tc>
        <w:tc>
          <w:tcPr>
            <w:tcW w:w="2245" w:type="pct"/>
            <w:shd w:val="clear" w:color="auto" w:fill="auto"/>
            <w:vAlign w:val="center"/>
            <w:hideMark/>
          </w:tcPr>
          <w:p w14:paraId="272A7AE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73069672</w:t>
            </w:r>
          </w:p>
        </w:tc>
      </w:tr>
      <w:tr w:rsidR="00773ABE" w:rsidRPr="00DF4F02" w14:paraId="49D3B8C1" w14:textId="77777777" w:rsidTr="00FA06A0">
        <w:trPr>
          <w:trHeight w:val="375"/>
        </w:trPr>
        <w:tc>
          <w:tcPr>
            <w:tcW w:w="1039" w:type="pct"/>
            <w:shd w:val="clear" w:color="auto" w:fill="auto"/>
            <w:vAlign w:val="center"/>
            <w:hideMark/>
          </w:tcPr>
          <w:p w14:paraId="1C2702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VELEGDA</w:t>
            </w:r>
          </w:p>
        </w:tc>
        <w:tc>
          <w:tcPr>
            <w:tcW w:w="933" w:type="pct"/>
            <w:shd w:val="clear" w:color="auto" w:fill="auto"/>
            <w:vAlign w:val="center"/>
            <w:hideMark/>
          </w:tcPr>
          <w:p w14:paraId="1FA2CA1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Mamounata</w:t>
            </w:r>
          </w:p>
        </w:tc>
        <w:tc>
          <w:tcPr>
            <w:tcW w:w="783" w:type="pct"/>
            <w:shd w:val="clear" w:color="auto" w:fill="auto"/>
            <w:vAlign w:val="center"/>
            <w:hideMark/>
          </w:tcPr>
          <w:p w14:paraId="432F8B8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B5408571</w:t>
            </w:r>
          </w:p>
        </w:tc>
        <w:tc>
          <w:tcPr>
            <w:tcW w:w="2245" w:type="pct"/>
            <w:shd w:val="clear" w:color="auto" w:fill="auto"/>
            <w:vAlign w:val="center"/>
            <w:hideMark/>
          </w:tcPr>
          <w:p w14:paraId="1207A1B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70207250/76207250/78207250</w:t>
            </w:r>
          </w:p>
        </w:tc>
      </w:tr>
      <w:tr w:rsidR="00773ABE" w:rsidRPr="00DF4F02" w14:paraId="6D41261C" w14:textId="77777777" w:rsidTr="00FA06A0">
        <w:trPr>
          <w:trHeight w:val="375"/>
        </w:trPr>
        <w:tc>
          <w:tcPr>
            <w:tcW w:w="1039" w:type="pct"/>
            <w:shd w:val="clear" w:color="auto" w:fill="auto"/>
            <w:vAlign w:val="center"/>
            <w:hideMark/>
          </w:tcPr>
          <w:p w14:paraId="5A63A4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BABONE</w:t>
            </w:r>
          </w:p>
        </w:tc>
        <w:tc>
          <w:tcPr>
            <w:tcW w:w="933" w:type="pct"/>
            <w:shd w:val="clear" w:color="auto" w:fill="auto"/>
            <w:vAlign w:val="center"/>
            <w:hideMark/>
          </w:tcPr>
          <w:p w14:paraId="3BB21FA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Salam</w:t>
            </w:r>
          </w:p>
        </w:tc>
        <w:tc>
          <w:tcPr>
            <w:tcW w:w="783" w:type="pct"/>
            <w:shd w:val="clear" w:color="auto" w:fill="auto"/>
            <w:vAlign w:val="center"/>
            <w:hideMark/>
          </w:tcPr>
          <w:p w14:paraId="3B75EF9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B7261105</w:t>
            </w:r>
          </w:p>
        </w:tc>
        <w:tc>
          <w:tcPr>
            <w:tcW w:w="2245" w:type="pct"/>
            <w:shd w:val="clear" w:color="auto" w:fill="auto"/>
            <w:vAlign w:val="center"/>
            <w:hideMark/>
          </w:tcPr>
          <w:p w14:paraId="3676239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1493A1A6" w14:textId="77777777" w:rsidTr="00FA06A0">
        <w:trPr>
          <w:trHeight w:val="375"/>
        </w:trPr>
        <w:tc>
          <w:tcPr>
            <w:tcW w:w="1039" w:type="pct"/>
            <w:shd w:val="clear" w:color="auto" w:fill="auto"/>
            <w:vAlign w:val="center"/>
            <w:hideMark/>
          </w:tcPr>
          <w:p w14:paraId="775FE57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BIKIENGA</w:t>
            </w:r>
          </w:p>
        </w:tc>
        <w:tc>
          <w:tcPr>
            <w:tcW w:w="933" w:type="pct"/>
            <w:shd w:val="clear" w:color="auto" w:fill="auto"/>
            <w:vAlign w:val="center"/>
            <w:hideMark/>
          </w:tcPr>
          <w:p w14:paraId="34F342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Oumarou</w:t>
            </w:r>
          </w:p>
        </w:tc>
        <w:tc>
          <w:tcPr>
            <w:tcW w:w="783" w:type="pct"/>
            <w:shd w:val="clear" w:color="auto" w:fill="auto"/>
            <w:vAlign w:val="center"/>
            <w:hideMark/>
          </w:tcPr>
          <w:p w14:paraId="735D399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2245" w:type="pct"/>
            <w:shd w:val="clear" w:color="auto" w:fill="auto"/>
            <w:vAlign w:val="center"/>
            <w:hideMark/>
          </w:tcPr>
          <w:p w14:paraId="5A76A4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53E6182" w14:textId="77777777" w:rsidTr="00FA06A0">
        <w:trPr>
          <w:trHeight w:val="375"/>
        </w:trPr>
        <w:tc>
          <w:tcPr>
            <w:tcW w:w="1039" w:type="pct"/>
            <w:shd w:val="clear" w:color="auto" w:fill="auto"/>
            <w:vAlign w:val="center"/>
            <w:hideMark/>
          </w:tcPr>
          <w:p w14:paraId="7EAD0A6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CONGOMBO</w:t>
            </w:r>
          </w:p>
        </w:tc>
        <w:tc>
          <w:tcPr>
            <w:tcW w:w="933" w:type="pct"/>
            <w:shd w:val="clear" w:color="auto" w:fill="auto"/>
            <w:vAlign w:val="center"/>
            <w:hideMark/>
          </w:tcPr>
          <w:p w14:paraId="4F7545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783" w:type="pct"/>
            <w:shd w:val="clear" w:color="auto" w:fill="auto"/>
            <w:vAlign w:val="center"/>
            <w:hideMark/>
          </w:tcPr>
          <w:p w14:paraId="60F1394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2245" w:type="pct"/>
            <w:shd w:val="clear" w:color="auto" w:fill="auto"/>
            <w:vAlign w:val="center"/>
            <w:hideMark/>
          </w:tcPr>
          <w:p w14:paraId="212F0E2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04430EED" w14:textId="77777777" w:rsidTr="00FA06A0">
        <w:trPr>
          <w:trHeight w:val="375"/>
        </w:trPr>
        <w:tc>
          <w:tcPr>
            <w:tcW w:w="1039" w:type="pct"/>
            <w:shd w:val="clear" w:color="auto" w:fill="auto"/>
            <w:vAlign w:val="center"/>
            <w:hideMark/>
          </w:tcPr>
          <w:p w14:paraId="652F77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DABONE</w:t>
            </w:r>
          </w:p>
        </w:tc>
        <w:tc>
          <w:tcPr>
            <w:tcW w:w="933" w:type="pct"/>
            <w:shd w:val="clear" w:color="auto" w:fill="auto"/>
            <w:vAlign w:val="center"/>
            <w:hideMark/>
          </w:tcPr>
          <w:p w14:paraId="6901360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Alimatou</w:t>
            </w:r>
          </w:p>
        </w:tc>
        <w:tc>
          <w:tcPr>
            <w:tcW w:w="783" w:type="pct"/>
            <w:shd w:val="clear" w:color="auto" w:fill="auto"/>
            <w:vAlign w:val="center"/>
            <w:hideMark/>
          </w:tcPr>
          <w:p w14:paraId="6E821E4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B4929507</w:t>
            </w:r>
          </w:p>
        </w:tc>
        <w:tc>
          <w:tcPr>
            <w:tcW w:w="2245" w:type="pct"/>
            <w:shd w:val="clear" w:color="auto" w:fill="auto"/>
            <w:vAlign w:val="center"/>
            <w:hideMark/>
          </w:tcPr>
          <w:p w14:paraId="10CF858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386FDC3D" w14:textId="77777777" w:rsidTr="00FA06A0">
        <w:trPr>
          <w:trHeight w:val="375"/>
        </w:trPr>
        <w:tc>
          <w:tcPr>
            <w:tcW w:w="1039" w:type="pct"/>
            <w:shd w:val="clear" w:color="auto" w:fill="auto"/>
            <w:vAlign w:val="center"/>
            <w:hideMark/>
          </w:tcPr>
          <w:p w14:paraId="1BA03D0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933" w:type="pct"/>
            <w:shd w:val="clear" w:color="auto" w:fill="auto"/>
            <w:vAlign w:val="center"/>
            <w:hideMark/>
          </w:tcPr>
          <w:p w14:paraId="6D518EA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Daguily</w:t>
            </w:r>
          </w:p>
        </w:tc>
        <w:tc>
          <w:tcPr>
            <w:tcW w:w="783" w:type="pct"/>
            <w:shd w:val="clear" w:color="auto" w:fill="auto"/>
            <w:vAlign w:val="center"/>
            <w:hideMark/>
          </w:tcPr>
          <w:p w14:paraId="6CDA927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B4547701</w:t>
            </w:r>
          </w:p>
        </w:tc>
        <w:tc>
          <w:tcPr>
            <w:tcW w:w="2245" w:type="pct"/>
            <w:shd w:val="clear" w:color="auto" w:fill="auto"/>
            <w:vAlign w:val="center"/>
            <w:hideMark/>
          </w:tcPr>
          <w:p w14:paraId="18315AA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63693802</w:t>
            </w:r>
          </w:p>
        </w:tc>
      </w:tr>
      <w:tr w:rsidR="00773ABE" w:rsidRPr="00DF4F02" w14:paraId="6BAB3B4B" w14:textId="77777777" w:rsidTr="00FA06A0">
        <w:trPr>
          <w:trHeight w:val="375"/>
        </w:trPr>
        <w:tc>
          <w:tcPr>
            <w:tcW w:w="1039" w:type="pct"/>
            <w:shd w:val="clear" w:color="auto" w:fill="auto"/>
            <w:vAlign w:val="center"/>
            <w:hideMark/>
          </w:tcPr>
          <w:p w14:paraId="3660D7A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ILBOUDO</w:t>
            </w:r>
          </w:p>
        </w:tc>
        <w:tc>
          <w:tcPr>
            <w:tcW w:w="933" w:type="pct"/>
            <w:shd w:val="clear" w:color="auto" w:fill="auto"/>
            <w:vAlign w:val="center"/>
            <w:hideMark/>
          </w:tcPr>
          <w:p w14:paraId="3C3D935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Lassane</w:t>
            </w:r>
          </w:p>
        </w:tc>
        <w:tc>
          <w:tcPr>
            <w:tcW w:w="783" w:type="pct"/>
            <w:shd w:val="clear" w:color="auto" w:fill="auto"/>
            <w:vAlign w:val="center"/>
            <w:hideMark/>
          </w:tcPr>
          <w:p w14:paraId="214AEFA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B2558051</w:t>
            </w:r>
          </w:p>
        </w:tc>
        <w:tc>
          <w:tcPr>
            <w:tcW w:w="2245" w:type="pct"/>
            <w:shd w:val="clear" w:color="auto" w:fill="auto"/>
            <w:vAlign w:val="center"/>
            <w:hideMark/>
          </w:tcPr>
          <w:p w14:paraId="52D90BE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61239122</w:t>
            </w:r>
          </w:p>
        </w:tc>
      </w:tr>
      <w:tr w:rsidR="00773ABE" w:rsidRPr="00DF4F02" w14:paraId="065241DF" w14:textId="77777777" w:rsidTr="00FA06A0">
        <w:trPr>
          <w:trHeight w:val="375"/>
        </w:trPr>
        <w:tc>
          <w:tcPr>
            <w:tcW w:w="1039" w:type="pct"/>
            <w:shd w:val="clear" w:color="auto" w:fill="auto"/>
            <w:vAlign w:val="center"/>
            <w:hideMark/>
          </w:tcPr>
          <w:p w14:paraId="230E8EE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KABAWA</w:t>
            </w:r>
          </w:p>
        </w:tc>
        <w:tc>
          <w:tcPr>
            <w:tcW w:w="933" w:type="pct"/>
            <w:shd w:val="clear" w:color="auto" w:fill="auto"/>
            <w:vAlign w:val="center"/>
            <w:hideMark/>
          </w:tcPr>
          <w:p w14:paraId="008DFC7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Issaka</w:t>
            </w:r>
          </w:p>
        </w:tc>
        <w:tc>
          <w:tcPr>
            <w:tcW w:w="783" w:type="pct"/>
            <w:shd w:val="clear" w:color="auto" w:fill="auto"/>
            <w:vAlign w:val="center"/>
            <w:hideMark/>
          </w:tcPr>
          <w:p w14:paraId="621BC1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B2092653</w:t>
            </w:r>
          </w:p>
        </w:tc>
        <w:tc>
          <w:tcPr>
            <w:tcW w:w="2245" w:type="pct"/>
            <w:shd w:val="clear" w:color="auto" w:fill="auto"/>
            <w:vAlign w:val="center"/>
            <w:hideMark/>
          </w:tcPr>
          <w:p w14:paraId="5DCC6BD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78767816</w:t>
            </w:r>
          </w:p>
        </w:tc>
      </w:tr>
      <w:tr w:rsidR="00773ABE" w:rsidRPr="00DF4F02" w14:paraId="0A101702" w14:textId="77777777" w:rsidTr="00FA06A0">
        <w:trPr>
          <w:trHeight w:val="375"/>
        </w:trPr>
        <w:tc>
          <w:tcPr>
            <w:tcW w:w="1039" w:type="pct"/>
            <w:shd w:val="clear" w:color="auto" w:fill="auto"/>
            <w:vAlign w:val="center"/>
            <w:hideMark/>
          </w:tcPr>
          <w:p w14:paraId="1CB5B9E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KABAWA</w:t>
            </w:r>
          </w:p>
        </w:tc>
        <w:tc>
          <w:tcPr>
            <w:tcW w:w="933" w:type="pct"/>
            <w:shd w:val="clear" w:color="auto" w:fill="auto"/>
            <w:vAlign w:val="center"/>
            <w:hideMark/>
          </w:tcPr>
          <w:p w14:paraId="02AA1EC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Moussa</w:t>
            </w:r>
          </w:p>
        </w:tc>
        <w:tc>
          <w:tcPr>
            <w:tcW w:w="783" w:type="pct"/>
            <w:shd w:val="clear" w:color="auto" w:fill="auto"/>
            <w:vAlign w:val="center"/>
            <w:hideMark/>
          </w:tcPr>
          <w:p w14:paraId="536C5B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B2143921</w:t>
            </w:r>
          </w:p>
        </w:tc>
        <w:tc>
          <w:tcPr>
            <w:tcW w:w="2245" w:type="pct"/>
            <w:shd w:val="clear" w:color="auto" w:fill="auto"/>
            <w:vAlign w:val="center"/>
            <w:hideMark/>
          </w:tcPr>
          <w:p w14:paraId="7EF7F8C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70104393</w:t>
            </w:r>
          </w:p>
        </w:tc>
      </w:tr>
      <w:tr w:rsidR="00773ABE" w:rsidRPr="00DF4F02" w14:paraId="03876661" w14:textId="77777777" w:rsidTr="00FA06A0">
        <w:trPr>
          <w:trHeight w:val="375"/>
        </w:trPr>
        <w:tc>
          <w:tcPr>
            <w:tcW w:w="1039" w:type="pct"/>
            <w:shd w:val="clear" w:color="auto" w:fill="auto"/>
            <w:vAlign w:val="center"/>
            <w:hideMark/>
          </w:tcPr>
          <w:p w14:paraId="264F4F1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933" w:type="pct"/>
            <w:shd w:val="clear" w:color="auto" w:fill="auto"/>
            <w:vAlign w:val="center"/>
            <w:hideMark/>
          </w:tcPr>
          <w:p w14:paraId="4B99008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Bombi Ali</w:t>
            </w:r>
          </w:p>
        </w:tc>
        <w:tc>
          <w:tcPr>
            <w:tcW w:w="783" w:type="pct"/>
            <w:shd w:val="clear" w:color="auto" w:fill="auto"/>
            <w:vAlign w:val="center"/>
            <w:hideMark/>
          </w:tcPr>
          <w:p w14:paraId="47B58A6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B5992550</w:t>
            </w:r>
          </w:p>
        </w:tc>
        <w:tc>
          <w:tcPr>
            <w:tcW w:w="2245" w:type="pct"/>
            <w:shd w:val="clear" w:color="auto" w:fill="auto"/>
            <w:vAlign w:val="center"/>
            <w:hideMark/>
          </w:tcPr>
          <w:p w14:paraId="1A8BE2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73098170</w:t>
            </w:r>
          </w:p>
        </w:tc>
      </w:tr>
      <w:tr w:rsidR="00773ABE" w:rsidRPr="00DF4F02" w14:paraId="246FC1F1" w14:textId="77777777" w:rsidTr="00FA06A0">
        <w:trPr>
          <w:trHeight w:val="375"/>
        </w:trPr>
        <w:tc>
          <w:tcPr>
            <w:tcW w:w="1039" w:type="pct"/>
            <w:shd w:val="clear" w:color="auto" w:fill="auto"/>
            <w:vAlign w:val="center"/>
            <w:hideMark/>
          </w:tcPr>
          <w:p w14:paraId="7C6F3D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933" w:type="pct"/>
            <w:shd w:val="clear" w:color="auto" w:fill="auto"/>
            <w:vAlign w:val="center"/>
            <w:hideMark/>
          </w:tcPr>
          <w:p w14:paraId="528F974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Hado</w:t>
            </w:r>
          </w:p>
        </w:tc>
        <w:tc>
          <w:tcPr>
            <w:tcW w:w="783" w:type="pct"/>
            <w:shd w:val="clear" w:color="auto" w:fill="auto"/>
            <w:vAlign w:val="center"/>
            <w:hideMark/>
          </w:tcPr>
          <w:p w14:paraId="69AC473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B4356911</w:t>
            </w:r>
          </w:p>
        </w:tc>
        <w:tc>
          <w:tcPr>
            <w:tcW w:w="2245" w:type="pct"/>
            <w:shd w:val="clear" w:color="auto" w:fill="auto"/>
            <w:vAlign w:val="center"/>
            <w:hideMark/>
          </w:tcPr>
          <w:p w14:paraId="113474C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60431565</w:t>
            </w:r>
          </w:p>
        </w:tc>
      </w:tr>
      <w:tr w:rsidR="00773ABE" w:rsidRPr="00DF4F02" w14:paraId="299595C0" w14:textId="77777777" w:rsidTr="00FA06A0">
        <w:trPr>
          <w:trHeight w:val="375"/>
        </w:trPr>
        <w:tc>
          <w:tcPr>
            <w:tcW w:w="1039" w:type="pct"/>
            <w:shd w:val="clear" w:color="auto" w:fill="auto"/>
            <w:vAlign w:val="center"/>
            <w:hideMark/>
          </w:tcPr>
          <w:p w14:paraId="6E700C5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933" w:type="pct"/>
            <w:shd w:val="clear" w:color="auto" w:fill="auto"/>
            <w:vAlign w:val="center"/>
            <w:hideMark/>
          </w:tcPr>
          <w:p w14:paraId="5B977FD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783" w:type="pct"/>
            <w:shd w:val="clear" w:color="auto" w:fill="auto"/>
            <w:vAlign w:val="center"/>
            <w:hideMark/>
          </w:tcPr>
          <w:p w14:paraId="5E10212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B5907782</w:t>
            </w:r>
          </w:p>
        </w:tc>
        <w:tc>
          <w:tcPr>
            <w:tcW w:w="2245" w:type="pct"/>
            <w:shd w:val="clear" w:color="auto" w:fill="auto"/>
            <w:vAlign w:val="center"/>
            <w:hideMark/>
          </w:tcPr>
          <w:p w14:paraId="2BD51BB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6470DF8E" w14:textId="77777777" w:rsidTr="00FA06A0">
        <w:trPr>
          <w:trHeight w:val="375"/>
        </w:trPr>
        <w:tc>
          <w:tcPr>
            <w:tcW w:w="1039" w:type="pct"/>
            <w:shd w:val="clear" w:color="auto" w:fill="auto"/>
            <w:vAlign w:val="center"/>
            <w:hideMark/>
          </w:tcPr>
          <w:p w14:paraId="6A9E9EC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933" w:type="pct"/>
            <w:shd w:val="clear" w:color="auto" w:fill="auto"/>
            <w:vAlign w:val="center"/>
            <w:hideMark/>
          </w:tcPr>
          <w:p w14:paraId="623ECCD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Ousmane</w:t>
            </w:r>
          </w:p>
        </w:tc>
        <w:tc>
          <w:tcPr>
            <w:tcW w:w="783" w:type="pct"/>
            <w:shd w:val="clear" w:color="auto" w:fill="auto"/>
            <w:vAlign w:val="center"/>
            <w:hideMark/>
          </w:tcPr>
          <w:p w14:paraId="1E45B1B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B5992576</w:t>
            </w:r>
          </w:p>
        </w:tc>
        <w:tc>
          <w:tcPr>
            <w:tcW w:w="2245" w:type="pct"/>
            <w:shd w:val="clear" w:color="auto" w:fill="auto"/>
            <w:vAlign w:val="center"/>
            <w:hideMark/>
          </w:tcPr>
          <w:p w14:paraId="72C0AB1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60449873</w:t>
            </w:r>
          </w:p>
        </w:tc>
      </w:tr>
      <w:tr w:rsidR="00773ABE" w:rsidRPr="00DF4F02" w14:paraId="2A7FCBFF" w14:textId="77777777" w:rsidTr="00FA06A0">
        <w:trPr>
          <w:trHeight w:val="375"/>
        </w:trPr>
        <w:tc>
          <w:tcPr>
            <w:tcW w:w="1039" w:type="pct"/>
            <w:shd w:val="clear" w:color="auto" w:fill="auto"/>
            <w:vAlign w:val="center"/>
            <w:hideMark/>
          </w:tcPr>
          <w:p w14:paraId="593D45F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KABORE</w:t>
            </w:r>
          </w:p>
        </w:tc>
        <w:tc>
          <w:tcPr>
            <w:tcW w:w="933" w:type="pct"/>
            <w:shd w:val="clear" w:color="auto" w:fill="auto"/>
            <w:vAlign w:val="center"/>
            <w:hideMark/>
          </w:tcPr>
          <w:p w14:paraId="1EB3015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Youga</w:t>
            </w:r>
          </w:p>
        </w:tc>
        <w:tc>
          <w:tcPr>
            <w:tcW w:w="783" w:type="pct"/>
            <w:shd w:val="clear" w:color="auto" w:fill="auto"/>
            <w:vAlign w:val="center"/>
            <w:hideMark/>
          </w:tcPr>
          <w:p w14:paraId="5446EE7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B2882755</w:t>
            </w:r>
          </w:p>
        </w:tc>
        <w:tc>
          <w:tcPr>
            <w:tcW w:w="2245" w:type="pct"/>
            <w:shd w:val="clear" w:color="auto" w:fill="auto"/>
            <w:vAlign w:val="center"/>
            <w:hideMark/>
          </w:tcPr>
          <w:p w14:paraId="4037749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70806694</w:t>
            </w:r>
          </w:p>
        </w:tc>
      </w:tr>
      <w:tr w:rsidR="00773ABE" w:rsidRPr="00DF4F02" w14:paraId="76AEAAE1" w14:textId="77777777" w:rsidTr="00FA06A0">
        <w:trPr>
          <w:trHeight w:val="375"/>
        </w:trPr>
        <w:tc>
          <w:tcPr>
            <w:tcW w:w="1039" w:type="pct"/>
            <w:shd w:val="clear" w:color="auto" w:fill="auto"/>
            <w:vAlign w:val="center"/>
            <w:hideMark/>
          </w:tcPr>
          <w:p w14:paraId="03C1D00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KAFANDO</w:t>
            </w:r>
          </w:p>
        </w:tc>
        <w:tc>
          <w:tcPr>
            <w:tcW w:w="933" w:type="pct"/>
            <w:shd w:val="clear" w:color="auto" w:fill="auto"/>
            <w:vAlign w:val="center"/>
            <w:hideMark/>
          </w:tcPr>
          <w:p w14:paraId="3D556C1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Issa</w:t>
            </w:r>
          </w:p>
        </w:tc>
        <w:tc>
          <w:tcPr>
            <w:tcW w:w="783" w:type="pct"/>
            <w:shd w:val="clear" w:color="auto" w:fill="auto"/>
            <w:vAlign w:val="center"/>
            <w:hideMark/>
          </w:tcPr>
          <w:p w14:paraId="11206A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B6142300</w:t>
            </w:r>
          </w:p>
        </w:tc>
        <w:tc>
          <w:tcPr>
            <w:tcW w:w="2245" w:type="pct"/>
            <w:shd w:val="clear" w:color="auto" w:fill="auto"/>
            <w:vAlign w:val="center"/>
            <w:hideMark/>
          </w:tcPr>
          <w:p w14:paraId="23B1CA6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71434617</w:t>
            </w:r>
          </w:p>
        </w:tc>
      </w:tr>
      <w:tr w:rsidR="00773ABE" w:rsidRPr="00DF4F02" w14:paraId="44FDFAC7" w14:textId="77777777" w:rsidTr="00FA06A0">
        <w:trPr>
          <w:trHeight w:val="375"/>
        </w:trPr>
        <w:tc>
          <w:tcPr>
            <w:tcW w:w="1039" w:type="pct"/>
            <w:shd w:val="clear" w:color="auto" w:fill="auto"/>
            <w:vAlign w:val="center"/>
            <w:hideMark/>
          </w:tcPr>
          <w:p w14:paraId="25DE75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KANAZOE</w:t>
            </w:r>
          </w:p>
        </w:tc>
        <w:tc>
          <w:tcPr>
            <w:tcW w:w="933" w:type="pct"/>
            <w:shd w:val="clear" w:color="auto" w:fill="auto"/>
            <w:vAlign w:val="center"/>
            <w:hideMark/>
          </w:tcPr>
          <w:p w14:paraId="6246AC5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783" w:type="pct"/>
            <w:shd w:val="clear" w:color="auto" w:fill="auto"/>
            <w:vAlign w:val="center"/>
            <w:hideMark/>
          </w:tcPr>
          <w:p w14:paraId="4C4D72B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B4857120</w:t>
            </w:r>
          </w:p>
        </w:tc>
        <w:tc>
          <w:tcPr>
            <w:tcW w:w="2245" w:type="pct"/>
            <w:shd w:val="clear" w:color="auto" w:fill="auto"/>
            <w:vAlign w:val="center"/>
            <w:hideMark/>
          </w:tcPr>
          <w:p w14:paraId="5237E2A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70409466</w:t>
            </w:r>
          </w:p>
        </w:tc>
      </w:tr>
      <w:tr w:rsidR="00773ABE" w:rsidRPr="00DF4F02" w14:paraId="08636337" w14:textId="77777777" w:rsidTr="00FA06A0">
        <w:trPr>
          <w:trHeight w:val="375"/>
        </w:trPr>
        <w:tc>
          <w:tcPr>
            <w:tcW w:w="1039" w:type="pct"/>
            <w:shd w:val="clear" w:color="auto" w:fill="auto"/>
            <w:vAlign w:val="center"/>
            <w:hideMark/>
          </w:tcPr>
          <w:p w14:paraId="5E8A7849"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KOURAOGO</w:t>
            </w:r>
          </w:p>
        </w:tc>
        <w:tc>
          <w:tcPr>
            <w:tcW w:w="933" w:type="pct"/>
            <w:shd w:val="clear" w:color="auto" w:fill="auto"/>
            <w:vAlign w:val="center"/>
            <w:hideMark/>
          </w:tcPr>
          <w:p w14:paraId="01357A1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Yemdaogo</w:t>
            </w:r>
          </w:p>
        </w:tc>
        <w:tc>
          <w:tcPr>
            <w:tcW w:w="783" w:type="pct"/>
            <w:shd w:val="clear" w:color="auto" w:fill="auto"/>
            <w:vAlign w:val="center"/>
            <w:hideMark/>
          </w:tcPr>
          <w:p w14:paraId="7B9A6C1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B7064095</w:t>
            </w:r>
          </w:p>
        </w:tc>
        <w:tc>
          <w:tcPr>
            <w:tcW w:w="2245" w:type="pct"/>
            <w:shd w:val="clear" w:color="auto" w:fill="auto"/>
            <w:vAlign w:val="center"/>
            <w:hideMark/>
          </w:tcPr>
          <w:p w14:paraId="6E31D2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71302272</w:t>
            </w:r>
          </w:p>
        </w:tc>
      </w:tr>
      <w:tr w:rsidR="00773ABE" w:rsidRPr="00DF4F02" w14:paraId="50C4E528" w14:textId="77777777" w:rsidTr="00FA06A0">
        <w:trPr>
          <w:trHeight w:val="375"/>
        </w:trPr>
        <w:tc>
          <w:tcPr>
            <w:tcW w:w="1039" w:type="pct"/>
            <w:shd w:val="clear" w:color="auto" w:fill="auto"/>
            <w:vAlign w:val="center"/>
            <w:hideMark/>
          </w:tcPr>
          <w:p w14:paraId="67E1FBE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NIAMPA</w:t>
            </w:r>
          </w:p>
        </w:tc>
        <w:tc>
          <w:tcPr>
            <w:tcW w:w="933" w:type="pct"/>
            <w:shd w:val="clear" w:color="auto" w:fill="auto"/>
            <w:vAlign w:val="center"/>
            <w:hideMark/>
          </w:tcPr>
          <w:p w14:paraId="638B00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Salfo</w:t>
            </w:r>
          </w:p>
        </w:tc>
        <w:tc>
          <w:tcPr>
            <w:tcW w:w="783" w:type="pct"/>
            <w:shd w:val="clear" w:color="auto" w:fill="auto"/>
            <w:vAlign w:val="center"/>
            <w:hideMark/>
          </w:tcPr>
          <w:p w14:paraId="66A0FD4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B4591069</w:t>
            </w:r>
          </w:p>
        </w:tc>
        <w:tc>
          <w:tcPr>
            <w:tcW w:w="2245" w:type="pct"/>
            <w:shd w:val="clear" w:color="auto" w:fill="auto"/>
            <w:vAlign w:val="center"/>
            <w:hideMark/>
          </w:tcPr>
          <w:p w14:paraId="4922A29B"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71339981</w:t>
            </w:r>
          </w:p>
        </w:tc>
      </w:tr>
      <w:tr w:rsidR="00773ABE" w:rsidRPr="00DF4F02" w14:paraId="5674F969" w14:textId="77777777" w:rsidTr="00FA06A0">
        <w:trPr>
          <w:trHeight w:val="375"/>
        </w:trPr>
        <w:tc>
          <w:tcPr>
            <w:tcW w:w="1039" w:type="pct"/>
            <w:shd w:val="clear" w:color="auto" w:fill="auto"/>
            <w:vAlign w:val="center"/>
            <w:hideMark/>
          </w:tcPr>
          <w:p w14:paraId="2C9808F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OUEDRAOGO</w:t>
            </w:r>
          </w:p>
        </w:tc>
        <w:tc>
          <w:tcPr>
            <w:tcW w:w="933" w:type="pct"/>
            <w:shd w:val="clear" w:color="auto" w:fill="auto"/>
            <w:vAlign w:val="center"/>
            <w:hideMark/>
          </w:tcPr>
          <w:p w14:paraId="5F9DF3D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Issouf</w:t>
            </w:r>
          </w:p>
        </w:tc>
        <w:tc>
          <w:tcPr>
            <w:tcW w:w="783" w:type="pct"/>
            <w:shd w:val="clear" w:color="auto" w:fill="auto"/>
            <w:vAlign w:val="center"/>
            <w:hideMark/>
          </w:tcPr>
          <w:p w14:paraId="499FFA0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B1497608</w:t>
            </w:r>
          </w:p>
        </w:tc>
        <w:tc>
          <w:tcPr>
            <w:tcW w:w="2245" w:type="pct"/>
            <w:shd w:val="clear" w:color="auto" w:fill="auto"/>
            <w:vAlign w:val="center"/>
            <w:hideMark/>
          </w:tcPr>
          <w:p w14:paraId="1947117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70068734</w:t>
            </w:r>
          </w:p>
        </w:tc>
      </w:tr>
      <w:tr w:rsidR="00773ABE" w:rsidRPr="00DF4F02" w14:paraId="1BF551B0" w14:textId="77777777" w:rsidTr="00FA06A0">
        <w:trPr>
          <w:trHeight w:val="375"/>
        </w:trPr>
        <w:tc>
          <w:tcPr>
            <w:tcW w:w="1039" w:type="pct"/>
            <w:shd w:val="clear" w:color="auto" w:fill="auto"/>
            <w:vAlign w:val="center"/>
            <w:hideMark/>
          </w:tcPr>
          <w:p w14:paraId="6091176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OUILI</w:t>
            </w:r>
          </w:p>
        </w:tc>
        <w:tc>
          <w:tcPr>
            <w:tcW w:w="933" w:type="pct"/>
            <w:shd w:val="clear" w:color="auto" w:fill="auto"/>
            <w:vAlign w:val="center"/>
            <w:hideMark/>
          </w:tcPr>
          <w:p w14:paraId="393C61C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Raphael</w:t>
            </w:r>
          </w:p>
        </w:tc>
        <w:tc>
          <w:tcPr>
            <w:tcW w:w="783" w:type="pct"/>
            <w:shd w:val="clear" w:color="auto" w:fill="auto"/>
            <w:vAlign w:val="center"/>
            <w:hideMark/>
          </w:tcPr>
          <w:p w14:paraId="5C7EE29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B2092439</w:t>
            </w:r>
          </w:p>
        </w:tc>
        <w:tc>
          <w:tcPr>
            <w:tcW w:w="2245" w:type="pct"/>
            <w:shd w:val="clear" w:color="auto" w:fill="auto"/>
            <w:vAlign w:val="center"/>
            <w:hideMark/>
          </w:tcPr>
          <w:p w14:paraId="0AC7542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63693802</w:t>
            </w:r>
          </w:p>
        </w:tc>
      </w:tr>
      <w:tr w:rsidR="00773ABE" w:rsidRPr="00DF4F02" w14:paraId="05D0E8A5" w14:textId="77777777" w:rsidTr="00FA06A0">
        <w:trPr>
          <w:trHeight w:val="375"/>
        </w:trPr>
        <w:tc>
          <w:tcPr>
            <w:tcW w:w="1039" w:type="pct"/>
            <w:shd w:val="clear" w:color="auto" w:fill="auto"/>
            <w:vAlign w:val="center"/>
            <w:hideMark/>
          </w:tcPr>
          <w:p w14:paraId="2D4B92C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SANA</w:t>
            </w:r>
          </w:p>
        </w:tc>
        <w:tc>
          <w:tcPr>
            <w:tcW w:w="933" w:type="pct"/>
            <w:shd w:val="clear" w:color="auto" w:fill="auto"/>
            <w:vAlign w:val="center"/>
            <w:hideMark/>
          </w:tcPr>
          <w:p w14:paraId="474A74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Abdou</w:t>
            </w:r>
          </w:p>
        </w:tc>
        <w:tc>
          <w:tcPr>
            <w:tcW w:w="783" w:type="pct"/>
            <w:shd w:val="clear" w:color="auto" w:fill="auto"/>
            <w:vAlign w:val="center"/>
            <w:hideMark/>
          </w:tcPr>
          <w:p w14:paraId="0E63F95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B7086682</w:t>
            </w:r>
          </w:p>
        </w:tc>
        <w:tc>
          <w:tcPr>
            <w:tcW w:w="2245" w:type="pct"/>
            <w:shd w:val="clear" w:color="auto" w:fill="auto"/>
            <w:vAlign w:val="center"/>
            <w:hideMark/>
          </w:tcPr>
          <w:p w14:paraId="2C604F5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70611851</w:t>
            </w:r>
          </w:p>
        </w:tc>
      </w:tr>
      <w:tr w:rsidR="00773ABE" w:rsidRPr="00DF4F02" w14:paraId="5FA3A8E8" w14:textId="77777777" w:rsidTr="00FA06A0">
        <w:trPr>
          <w:trHeight w:val="375"/>
        </w:trPr>
        <w:tc>
          <w:tcPr>
            <w:tcW w:w="1039" w:type="pct"/>
            <w:shd w:val="clear" w:color="auto" w:fill="auto"/>
            <w:vAlign w:val="center"/>
            <w:hideMark/>
          </w:tcPr>
          <w:p w14:paraId="3A79B73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SANA</w:t>
            </w:r>
          </w:p>
        </w:tc>
        <w:tc>
          <w:tcPr>
            <w:tcW w:w="933" w:type="pct"/>
            <w:shd w:val="clear" w:color="auto" w:fill="auto"/>
            <w:vAlign w:val="center"/>
            <w:hideMark/>
          </w:tcPr>
          <w:p w14:paraId="6A76987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Wahabou</w:t>
            </w:r>
          </w:p>
        </w:tc>
        <w:tc>
          <w:tcPr>
            <w:tcW w:w="783" w:type="pct"/>
            <w:shd w:val="clear" w:color="auto" w:fill="auto"/>
            <w:vAlign w:val="center"/>
            <w:hideMark/>
          </w:tcPr>
          <w:p w14:paraId="62C2EA4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B3948916</w:t>
            </w:r>
          </w:p>
        </w:tc>
        <w:tc>
          <w:tcPr>
            <w:tcW w:w="2245" w:type="pct"/>
            <w:shd w:val="clear" w:color="auto" w:fill="auto"/>
            <w:vAlign w:val="center"/>
            <w:hideMark/>
          </w:tcPr>
          <w:p w14:paraId="6AA1E38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72052977</w:t>
            </w:r>
          </w:p>
        </w:tc>
      </w:tr>
      <w:tr w:rsidR="00773ABE" w:rsidRPr="00DF4F02" w14:paraId="0AB79D56" w14:textId="77777777" w:rsidTr="00FA06A0">
        <w:trPr>
          <w:trHeight w:val="375"/>
        </w:trPr>
        <w:tc>
          <w:tcPr>
            <w:tcW w:w="1039" w:type="pct"/>
            <w:shd w:val="clear" w:color="auto" w:fill="auto"/>
            <w:vAlign w:val="center"/>
            <w:hideMark/>
          </w:tcPr>
          <w:p w14:paraId="2493C2D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SINDBEOGO</w:t>
            </w:r>
          </w:p>
        </w:tc>
        <w:tc>
          <w:tcPr>
            <w:tcW w:w="933" w:type="pct"/>
            <w:shd w:val="clear" w:color="auto" w:fill="auto"/>
            <w:vAlign w:val="center"/>
            <w:hideMark/>
          </w:tcPr>
          <w:p w14:paraId="53A5B36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Yamdare Mouni</w:t>
            </w:r>
          </w:p>
        </w:tc>
        <w:tc>
          <w:tcPr>
            <w:tcW w:w="783" w:type="pct"/>
            <w:shd w:val="clear" w:color="auto" w:fill="auto"/>
            <w:vAlign w:val="center"/>
            <w:hideMark/>
          </w:tcPr>
          <w:p w14:paraId="16E04A5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B5911787</w:t>
            </w:r>
          </w:p>
        </w:tc>
        <w:tc>
          <w:tcPr>
            <w:tcW w:w="2245" w:type="pct"/>
            <w:shd w:val="clear" w:color="auto" w:fill="auto"/>
            <w:vAlign w:val="center"/>
            <w:hideMark/>
          </w:tcPr>
          <w:p w14:paraId="3590AFD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71133099</w:t>
            </w:r>
          </w:p>
        </w:tc>
      </w:tr>
      <w:tr w:rsidR="00773ABE" w:rsidRPr="00DF4F02" w14:paraId="7C44C3E4" w14:textId="77777777" w:rsidTr="00FA06A0">
        <w:trPr>
          <w:trHeight w:val="375"/>
        </w:trPr>
        <w:tc>
          <w:tcPr>
            <w:tcW w:w="1039" w:type="pct"/>
            <w:shd w:val="clear" w:color="auto" w:fill="auto"/>
            <w:vAlign w:val="center"/>
            <w:hideMark/>
          </w:tcPr>
          <w:p w14:paraId="411B9CD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SORGHO</w:t>
            </w:r>
          </w:p>
        </w:tc>
        <w:tc>
          <w:tcPr>
            <w:tcW w:w="933" w:type="pct"/>
            <w:shd w:val="clear" w:color="auto" w:fill="auto"/>
            <w:vAlign w:val="center"/>
            <w:hideMark/>
          </w:tcPr>
          <w:p w14:paraId="5B5DEC6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Bousi</w:t>
            </w:r>
          </w:p>
        </w:tc>
        <w:tc>
          <w:tcPr>
            <w:tcW w:w="783" w:type="pct"/>
            <w:shd w:val="clear" w:color="auto" w:fill="auto"/>
            <w:vAlign w:val="center"/>
            <w:hideMark/>
          </w:tcPr>
          <w:p w14:paraId="3D44147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B2092278</w:t>
            </w:r>
          </w:p>
        </w:tc>
        <w:tc>
          <w:tcPr>
            <w:tcW w:w="2245" w:type="pct"/>
            <w:shd w:val="clear" w:color="auto" w:fill="auto"/>
            <w:vAlign w:val="center"/>
            <w:hideMark/>
          </w:tcPr>
          <w:p w14:paraId="77D3327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70149741</w:t>
            </w:r>
          </w:p>
        </w:tc>
      </w:tr>
      <w:tr w:rsidR="00773ABE" w:rsidRPr="00DF4F02" w14:paraId="23EBC8EB" w14:textId="77777777" w:rsidTr="00FA06A0">
        <w:trPr>
          <w:trHeight w:val="375"/>
        </w:trPr>
        <w:tc>
          <w:tcPr>
            <w:tcW w:w="1039" w:type="pct"/>
            <w:shd w:val="clear" w:color="auto" w:fill="auto"/>
            <w:vAlign w:val="center"/>
            <w:hideMark/>
          </w:tcPr>
          <w:p w14:paraId="751C03F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ZABSONRE</w:t>
            </w:r>
          </w:p>
        </w:tc>
        <w:tc>
          <w:tcPr>
            <w:tcW w:w="933" w:type="pct"/>
            <w:shd w:val="clear" w:color="auto" w:fill="auto"/>
            <w:vAlign w:val="center"/>
            <w:hideMark/>
          </w:tcPr>
          <w:p w14:paraId="4ED17B4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Ousseni</w:t>
            </w:r>
          </w:p>
        </w:tc>
        <w:tc>
          <w:tcPr>
            <w:tcW w:w="783" w:type="pct"/>
            <w:shd w:val="clear" w:color="auto" w:fill="auto"/>
            <w:vAlign w:val="center"/>
            <w:hideMark/>
          </w:tcPr>
          <w:p w14:paraId="5573AE4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884</w:t>
            </w:r>
          </w:p>
        </w:tc>
        <w:tc>
          <w:tcPr>
            <w:tcW w:w="2245" w:type="pct"/>
            <w:shd w:val="clear" w:color="auto" w:fill="auto"/>
            <w:vAlign w:val="center"/>
            <w:hideMark/>
          </w:tcPr>
          <w:p w14:paraId="51F0F4CA"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72244016</w:t>
            </w:r>
          </w:p>
        </w:tc>
      </w:tr>
      <w:tr w:rsidR="00773ABE" w:rsidRPr="00DF4F02" w14:paraId="6A1769A9" w14:textId="77777777" w:rsidTr="00FA06A0">
        <w:trPr>
          <w:trHeight w:val="375"/>
        </w:trPr>
        <w:tc>
          <w:tcPr>
            <w:tcW w:w="1039" w:type="pct"/>
            <w:shd w:val="clear" w:color="auto" w:fill="auto"/>
            <w:vAlign w:val="center"/>
            <w:hideMark/>
          </w:tcPr>
          <w:p w14:paraId="2787A9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ZIDNABA</w:t>
            </w:r>
          </w:p>
        </w:tc>
        <w:tc>
          <w:tcPr>
            <w:tcW w:w="933" w:type="pct"/>
            <w:shd w:val="clear" w:color="auto" w:fill="auto"/>
            <w:vAlign w:val="center"/>
            <w:hideMark/>
          </w:tcPr>
          <w:p w14:paraId="1A80595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Alaye</w:t>
            </w:r>
          </w:p>
        </w:tc>
        <w:tc>
          <w:tcPr>
            <w:tcW w:w="783" w:type="pct"/>
            <w:shd w:val="clear" w:color="auto" w:fill="auto"/>
            <w:vAlign w:val="center"/>
            <w:hideMark/>
          </w:tcPr>
          <w:p w14:paraId="48EF632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3601</w:t>
            </w:r>
          </w:p>
        </w:tc>
        <w:tc>
          <w:tcPr>
            <w:tcW w:w="2245" w:type="pct"/>
            <w:shd w:val="clear" w:color="auto" w:fill="auto"/>
            <w:vAlign w:val="center"/>
            <w:hideMark/>
          </w:tcPr>
          <w:p w14:paraId="22BA8F4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61701228</w:t>
            </w:r>
          </w:p>
        </w:tc>
      </w:tr>
      <w:tr w:rsidR="00773ABE" w:rsidRPr="00DF4F02" w14:paraId="2EBBE4D5" w14:textId="77777777" w:rsidTr="00FA06A0">
        <w:trPr>
          <w:trHeight w:val="375"/>
        </w:trPr>
        <w:tc>
          <w:tcPr>
            <w:tcW w:w="1039" w:type="pct"/>
            <w:shd w:val="clear" w:color="auto" w:fill="auto"/>
            <w:vAlign w:val="center"/>
            <w:hideMark/>
          </w:tcPr>
          <w:p w14:paraId="1F3D748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ZIDWEMBA</w:t>
            </w:r>
          </w:p>
        </w:tc>
        <w:tc>
          <w:tcPr>
            <w:tcW w:w="933" w:type="pct"/>
            <w:shd w:val="clear" w:color="auto" w:fill="auto"/>
            <w:vAlign w:val="center"/>
            <w:hideMark/>
          </w:tcPr>
          <w:p w14:paraId="13AD1E3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Nongdo Joanny</w:t>
            </w:r>
          </w:p>
        </w:tc>
        <w:tc>
          <w:tcPr>
            <w:tcW w:w="783" w:type="pct"/>
            <w:shd w:val="clear" w:color="auto" w:fill="auto"/>
            <w:vAlign w:val="center"/>
            <w:hideMark/>
          </w:tcPr>
          <w:p w14:paraId="736DDBE7"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2245" w:type="pct"/>
            <w:shd w:val="clear" w:color="auto" w:fill="auto"/>
            <w:vAlign w:val="center"/>
            <w:hideMark/>
          </w:tcPr>
          <w:p w14:paraId="589A33A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63693802</w:t>
            </w:r>
          </w:p>
        </w:tc>
      </w:tr>
      <w:tr w:rsidR="00773ABE" w:rsidRPr="00DF4F02" w14:paraId="0FC5DD6B" w14:textId="77777777" w:rsidTr="00FA06A0">
        <w:trPr>
          <w:trHeight w:val="375"/>
        </w:trPr>
        <w:tc>
          <w:tcPr>
            <w:tcW w:w="1039" w:type="pct"/>
            <w:shd w:val="clear" w:color="auto" w:fill="auto"/>
            <w:vAlign w:val="center"/>
            <w:hideMark/>
          </w:tcPr>
          <w:p w14:paraId="7946997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933" w:type="pct"/>
            <w:shd w:val="clear" w:color="auto" w:fill="auto"/>
            <w:vAlign w:val="center"/>
            <w:hideMark/>
          </w:tcPr>
          <w:p w14:paraId="24796AA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Moumini</w:t>
            </w:r>
          </w:p>
        </w:tc>
        <w:tc>
          <w:tcPr>
            <w:tcW w:w="783" w:type="pct"/>
            <w:shd w:val="clear" w:color="auto" w:fill="auto"/>
            <w:vAlign w:val="center"/>
            <w:hideMark/>
          </w:tcPr>
          <w:p w14:paraId="60FC6F9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B6143324</w:t>
            </w:r>
          </w:p>
        </w:tc>
        <w:tc>
          <w:tcPr>
            <w:tcW w:w="2245" w:type="pct"/>
            <w:shd w:val="clear" w:color="auto" w:fill="auto"/>
            <w:vAlign w:val="center"/>
            <w:hideMark/>
          </w:tcPr>
          <w:p w14:paraId="4F51CA2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70366885</w:t>
            </w:r>
          </w:p>
        </w:tc>
      </w:tr>
      <w:tr w:rsidR="00773ABE" w:rsidRPr="00DF4F02" w14:paraId="7E9B775E" w14:textId="77777777" w:rsidTr="00FA06A0">
        <w:trPr>
          <w:trHeight w:val="375"/>
        </w:trPr>
        <w:tc>
          <w:tcPr>
            <w:tcW w:w="1039" w:type="pct"/>
            <w:shd w:val="clear" w:color="auto" w:fill="auto"/>
            <w:vAlign w:val="center"/>
            <w:hideMark/>
          </w:tcPr>
          <w:p w14:paraId="34CC06C5"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YEMBONE</w:t>
            </w:r>
          </w:p>
        </w:tc>
        <w:tc>
          <w:tcPr>
            <w:tcW w:w="933" w:type="pct"/>
            <w:shd w:val="clear" w:color="auto" w:fill="auto"/>
            <w:vAlign w:val="center"/>
            <w:hideMark/>
          </w:tcPr>
          <w:p w14:paraId="122C968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Adama</w:t>
            </w:r>
          </w:p>
        </w:tc>
        <w:tc>
          <w:tcPr>
            <w:tcW w:w="783" w:type="pct"/>
            <w:shd w:val="clear" w:color="auto" w:fill="auto"/>
            <w:vAlign w:val="center"/>
            <w:hideMark/>
          </w:tcPr>
          <w:p w14:paraId="539850A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B4630174</w:t>
            </w:r>
          </w:p>
        </w:tc>
        <w:tc>
          <w:tcPr>
            <w:tcW w:w="2245" w:type="pct"/>
            <w:shd w:val="clear" w:color="auto" w:fill="auto"/>
            <w:vAlign w:val="center"/>
            <w:hideMark/>
          </w:tcPr>
          <w:p w14:paraId="155BD23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70055121</w:t>
            </w:r>
          </w:p>
        </w:tc>
      </w:tr>
      <w:tr w:rsidR="00773ABE" w:rsidRPr="00DF4F02" w14:paraId="5419465E" w14:textId="77777777" w:rsidTr="00773ABE">
        <w:trPr>
          <w:trHeight w:val="316"/>
        </w:trPr>
        <w:tc>
          <w:tcPr>
            <w:tcW w:w="1039" w:type="pct"/>
            <w:shd w:val="clear" w:color="auto" w:fill="auto"/>
            <w:vAlign w:val="center"/>
            <w:hideMark/>
          </w:tcPr>
          <w:p w14:paraId="2D3F3B9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BARRY</w:t>
            </w:r>
          </w:p>
        </w:tc>
        <w:tc>
          <w:tcPr>
            <w:tcW w:w="933" w:type="pct"/>
            <w:shd w:val="clear" w:color="auto" w:fill="auto"/>
            <w:vAlign w:val="center"/>
            <w:hideMark/>
          </w:tcPr>
          <w:p w14:paraId="6DDF20F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Idrissa</w:t>
            </w:r>
          </w:p>
        </w:tc>
        <w:tc>
          <w:tcPr>
            <w:tcW w:w="783" w:type="pct"/>
            <w:shd w:val="clear" w:color="auto" w:fill="auto"/>
            <w:vAlign w:val="center"/>
            <w:hideMark/>
          </w:tcPr>
          <w:p w14:paraId="23FFCA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c>
          <w:tcPr>
            <w:tcW w:w="2245" w:type="pct"/>
            <w:shd w:val="clear" w:color="auto" w:fill="auto"/>
            <w:vAlign w:val="center"/>
            <w:hideMark/>
          </w:tcPr>
          <w:p w14:paraId="26F9B17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72272142</w:t>
            </w:r>
          </w:p>
        </w:tc>
      </w:tr>
      <w:tr w:rsidR="00773ABE" w:rsidRPr="00DF4F02" w14:paraId="6413C18C" w14:textId="77777777" w:rsidTr="00773ABE">
        <w:trPr>
          <w:trHeight w:val="277"/>
        </w:trPr>
        <w:tc>
          <w:tcPr>
            <w:tcW w:w="1039" w:type="pct"/>
            <w:shd w:val="clear" w:color="auto" w:fill="auto"/>
            <w:vAlign w:val="center"/>
            <w:hideMark/>
          </w:tcPr>
          <w:p w14:paraId="68AD69D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933" w:type="pct"/>
            <w:shd w:val="clear" w:color="auto" w:fill="auto"/>
            <w:vAlign w:val="center"/>
            <w:hideMark/>
          </w:tcPr>
          <w:p w14:paraId="5FC1B026"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Boureima</w:t>
            </w:r>
          </w:p>
        </w:tc>
        <w:tc>
          <w:tcPr>
            <w:tcW w:w="783" w:type="pct"/>
            <w:shd w:val="clear" w:color="auto" w:fill="auto"/>
            <w:vAlign w:val="center"/>
            <w:hideMark/>
          </w:tcPr>
          <w:p w14:paraId="248F7C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B4856367</w:t>
            </w:r>
          </w:p>
        </w:tc>
        <w:tc>
          <w:tcPr>
            <w:tcW w:w="2245" w:type="pct"/>
            <w:shd w:val="clear" w:color="auto" w:fill="auto"/>
            <w:vAlign w:val="center"/>
            <w:hideMark/>
          </w:tcPr>
          <w:p w14:paraId="2F9E39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71012987</w:t>
            </w:r>
          </w:p>
        </w:tc>
      </w:tr>
      <w:tr w:rsidR="00773ABE" w:rsidRPr="00DF4F02" w14:paraId="38DAA454" w14:textId="77777777" w:rsidTr="00773ABE">
        <w:trPr>
          <w:trHeight w:val="409"/>
        </w:trPr>
        <w:tc>
          <w:tcPr>
            <w:tcW w:w="1039" w:type="pct"/>
            <w:shd w:val="clear" w:color="auto" w:fill="auto"/>
            <w:vAlign w:val="center"/>
            <w:hideMark/>
          </w:tcPr>
          <w:p w14:paraId="64F50F71"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933" w:type="pct"/>
            <w:shd w:val="clear" w:color="auto" w:fill="auto"/>
            <w:vAlign w:val="center"/>
            <w:hideMark/>
          </w:tcPr>
          <w:p w14:paraId="285E5E5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Mankido</w:t>
            </w:r>
          </w:p>
        </w:tc>
        <w:tc>
          <w:tcPr>
            <w:tcW w:w="783" w:type="pct"/>
            <w:shd w:val="clear" w:color="auto" w:fill="auto"/>
            <w:vAlign w:val="center"/>
            <w:hideMark/>
          </w:tcPr>
          <w:p w14:paraId="4756B003"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B0477115</w:t>
            </w:r>
          </w:p>
        </w:tc>
        <w:tc>
          <w:tcPr>
            <w:tcW w:w="2245" w:type="pct"/>
            <w:shd w:val="clear" w:color="auto" w:fill="auto"/>
            <w:vAlign w:val="center"/>
            <w:hideMark/>
          </w:tcPr>
          <w:p w14:paraId="63AB2C98"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71267441</w:t>
            </w:r>
          </w:p>
        </w:tc>
      </w:tr>
      <w:tr w:rsidR="00773ABE" w:rsidRPr="00DF4F02" w14:paraId="0907B9D2" w14:textId="77777777" w:rsidTr="00773ABE">
        <w:trPr>
          <w:trHeight w:val="429"/>
        </w:trPr>
        <w:tc>
          <w:tcPr>
            <w:tcW w:w="1039" w:type="pct"/>
            <w:shd w:val="clear" w:color="auto" w:fill="auto"/>
            <w:vAlign w:val="center"/>
            <w:hideMark/>
          </w:tcPr>
          <w:p w14:paraId="36DEED94"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DIALLO</w:t>
            </w:r>
          </w:p>
        </w:tc>
        <w:tc>
          <w:tcPr>
            <w:tcW w:w="933" w:type="pct"/>
            <w:shd w:val="clear" w:color="auto" w:fill="auto"/>
            <w:vAlign w:val="center"/>
            <w:hideMark/>
          </w:tcPr>
          <w:p w14:paraId="214D100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Mankido</w:t>
            </w:r>
          </w:p>
        </w:tc>
        <w:tc>
          <w:tcPr>
            <w:tcW w:w="783" w:type="pct"/>
            <w:shd w:val="clear" w:color="auto" w:fill="auto"/>
            <w:vAlign w:val="center"/>
            <w:hideMark/>
          </w:tcPr>
          <w:p w14:paraId="246D6890"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B0477115</w:t>
            </w:r>
          </w:p>
        </w:tc>
        <w:tc>
          <w:tcPr>
            <w:tcW w:w="2245" w:type="pct"/>
            <w:shd w:val="clear" w:color="auto" w:fill="auto"/>
            <w:vAlign w:val="center"/>
            <w:hideMark/>
          </w:tcPr>
          <w:p w14:paraId="14512BB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05BFAC97" w14:textId="77777777" w:rsidTr="00773ABE">
        <w:trPr>
          <w:trHeight w:val="394"/>
        </w:trPr>
        <w:tc>
          <w:tcPr>
            <w:tcW w:w="1039" w:type="pct"/>
            <w:shd w:val="clear" w:color="auto" w:fill="auto"/>
            <w:vAlign w:val="center"/>
            <w:hideMark/>
          </w:tcPr>
          <w:p w14:paraId="08705DB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SAWADOGO</w:t>
            </w:r>
          </w:p>
        </w:tc>
        <w:tc>
          <w:tcPr>
            <w:tcW w:w="933" w:type="pct"/>
            <w:shd w:val="clear" w:color="auto" w:fill="auto"/>
            <w:vAlign w:val="center"/>
            <w:hideMark/>
          </w:tcPr>
          <w:p w14:paraId="59C7362D"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Salif</w:t>
            </w:r>
          </w:p>
        </w:tc>
        <w:tc>
          <w:tcPr>
            <w:tcW w:w="783" w:type="pct"/>
            <w:shd w:val="clear" w:color="auto" w:fill="auto"/>
            <w:vAlign w:val="center"/>
            <w:hideMark/>
          </w:tcPr>
          <w:p w14:paraId="4A76453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1445417</w:t>
            </w:r>
          </w:p>
        </w:tc>
        <w:tc>
          <w:tcPr>
            <w:tcW w:w="2245" w:type="pct"/>
            <w:shd w:val="clear" w:color="auto" w:fill="auto"/>
            <w:vAlign w:val="center"/>
            <w:hideMark/>
          </w:tcPr>
          <w:p w14:paraId="364B671E"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 </w:t>
            </w:r>
          </w:p>
        </w:tc>
      </w:tr>
      <w:tr w:rsidR="00773ABE" w:rsidRPr="00DF4F02" w14:paraId="27AA350A" w14:textId="77777777" w:rsidTr="00FA06A0">
        <w:trPr>
          <w:trHeight w:val="555"/>
        </w:trPr>
        <w:tc>
          <w:tcPr>
            <w:tcW w:w="1039" w:type="pct"/>
            <w:shd w:val="clear" w:color="auto" w:fill="auto"/>
            <w:vAlign w:val="center"/>
            <w:hideMark/>
          </w:tcPr>
          <w:p w14:paraId="254CC34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TOUGMA</w:t>
            </w:r>
          </w:p>
        </w:tc>
        <w:tc>
          <w:tcPr>
            <w:tcW w:w="933" w:type="pct"/>
            <w:shd w:val="clear" w:color="auto" w:fill="auto"/>
            <w:vAlign w:val="center"/>
            <w:hideMark/>
          </w:tcPr>
          <w:p w14:paraId="0CECF50F"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Lucien</w:t>
            </w:r>
          </w:p>
        </w:tc>
        <w:tc>
          <w:tcPr>
            <w:tcW w:w="783" w:type="pct"/>
            <w:shd w:val="clear" w:color="auto" w:fill="auto"/>
            <w:vAlign w:val="center"/>
            <w:hideMark/>
          </w:tcPr>
          <w:p w14:paraId="7981E7A2"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B4250989</w:t>
            </w:r>
          </w:p>
        </w:tc>
        <w:tc>
          <w:tcPr>
            <w:tcW w:w="2245" w:type="pct"/>
            <w:shd w:val="clear" w:color="auto" w:fill="auto"/>
            <w:vAlign w:val="center"/>
            <w:hideMark/>
          </w:tcPr>
          <w:p w14:paraId="07A031FC" w14:textId="77777777" w:rsidR="00773ABE" w:rsidRPr="00DF4F02" w:rsidRDefault="00773ABE" w:rsidP="00DF4F02">
            <w:pPr>
              <w:spacing w:before="0" w:after="0"/>
              <w:jc w:val="both"/>
              <w:rPr>
                <w:rFonts w:ascii="Century" w:eastAsia="Times New Roman" w:hAnsi="Century"/>
                <w:color w:val="000000"/>
                <w:sz w:val="24"/>
                <w:szCs w:val="24"/>
              </w:rPr>
            </w:pPr>
            <w:r w:rsidRPr="00DF4F02">
              <w:rPr>
                <w:rFonts w:ascii="Century" w:eastAsia="Times New Roman" w:hAnsi="Century"/>
                <w:color w:val="000000"/>
                <w:sz w:val="24"/>
                <w:szCs w:val="24"/>
              </w:rPr>
              <w:t>60000593</w:t>
            </w:r>
          </w:p>
        </w:tc>
      </w:tr>
    </w:tbl>
    <w:p w14:paraId="47C185B7" w14:textId="77777777" w:rsidR="00773ABE" w:rsidRPr="00DF4F02" w:rsidRDefault="00773ABE" w:rsidP="00DF4F02">
      <w:pPr>
        <w:spacing w:before="0" w:after="160" w:line="259" w:lineRule="auto"/>
        <w:jc w:val="both"/>
        <w:rPr>
          <w:rFonts w:ascii="Century" w:eastAsia="Times New Roman" w:hAnsi="Century"/>
          <w:sz w:val="24"/>
          <w:szCs w:val="24"/>
        </w:rPr>
      </w:pPr>
      <w:r w:rsidRPr="00DF4F02">
        <w:rPr>
          <w:rFonts w:ascii="Century" w:eastAsia="Times New Roman" w:hAnsi="Century"/>
          <w:sz w:val="24"/>
          <w:szCs w:val="24"/>
        </w:rPr>
        <w:br w:type="page"/>
      </w:r>
    </w:p>
    <w:p w14:paraId="6633A973" w14:textId="77777777" w:rsidR="00773ABE" w:rsidRPr="00DF4F02" w:rsidRDefault="00773ABE" w:rsidP="00DF4F02">
      <w:pPr>
        <w:spacing w:before="0" w:after="200" w:line="276" w:lineRule="auto"/>
        <w:jc w:val="both"/>
        <w:rPr>
          <w:rFonts w:ascii="Century" w:eastAsia="Times New Roman" w:hAnsi="Century"/>
          <w:b/>
          <w:sz w:val="24"/>
          <w:szCs w:val="24"/>
        </w:rPr>
      </w:pPr>
      <w:r w:rsidRPr="00DF4F02">
        <w:rPr>
          <w:rFonts w:ascii="Century" w:eastAsia="Times New Roman" w:hAnsi="Century"/>
          <w:b/>
          <w:sz w:val="24"/>
          <w:szCs w:val="24"/>
        </w:rPr>
        <w:t>Annexe 2 : Barèmes pour le calcul des compensations</w:t>
      </w:r>
    </w:p>
    <w:p w14:paraId="66F89729"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d’habitation et leurs annexes impactées  </w:t>
      </w: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0"/>
        <w:gridCol w:w="1276"/>
        <w:gridCol w:w="1134"/>
      </w:tblGrid>
      <w:tr w:rsidR="00773ABE" w:rsidRPr="00DF4F02" w14:paraId="7AA68346" w14:textId="77777777" w:rsidTr="00773ABE">
        <w:trPr>
          <w:trHeight w:val="20"/>
          <w:jc w:val="center"/>
        </w:trPr>
        <w:tc>
          <w:tcPr>
            <w:tcW w:w="4270" w:type="dxa"/>
            <w:shd w:val="clear" w:color="auto" w:fill="A8D08D"/>
            <w:noWrap/>
            <w:hideMark/>
          </w:tcPr>
          <w:p w14:paraId="69CBFFC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276" w:type="dxa"/>
            <w:shd w:val="clear" w:color="auto" w:fill="A8D08D"/>
            <w:vAlign w:val="bottom"/>
            <w:hideMark/>
          </w:tcPr>
          <w:p w14:paraId="5221114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134" w:type="dxa"/>
            <w:shd w:val="clear" w:color="auto" w:fill="A8D08D"/>
          </w:tcPr>
          <w:p w14:paraId="59A06DF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4B3B9CA8" w14:textId="77777777" w:rsidTr="00FA06A0">
        <w:trPr>
          <w:trHeight w:val="20"/>
          <w:jc w:val="center"/>
        </w:trPr>
        <w:tc>
          <w:tcPr>
            <w:tcW w:w="4270" w:type="dxa"/>
            <w:shd w:val="clear" w:color="auto" w:fill="auto"/>
            <w:noWrap/>
            <w:hideMark/>
          </w:tcPr>
          <w:p w14:paraId="610714A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simple (BNR)</w:t>
            </w:r>
          </w:p>
        </w:tc>
        <w:tc>
          <w:tcPr>
            <w:tcW w:w="1276" w:type="dxa"/>
            <w:shd w:val="clear" w:color="auto" w:fill="auto"/>
            <w:vAlign w:val="bottom"/>
            <w:hideMark/>
          </w:tcPr>
          <w:p w14:paraId="67AF5C9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4D8039F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3CF79CDA" w14:textId="77777777" w:rsidTr="00FA06A0">
        <w:trPr>
          <w:trHeight w:val="20"/>
          <w:jc w:val="center"/>
        </w:trPr>
        <w:tc>
          <w:tcPr>
            <w:tcW w:w="4270" w:type="dxa"/>
            <w:shd w:val="clear" w:color="auto" w:fill="auto"/>
            <w:noWrap/>
            <w:hideMark/>
          </w:tcPr>
          <w:p w14:paraId="48F5A52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rectangulaire banco amélioré</w:t>
            </w:r>
          </w:p>
        </w:tc>
        <w:tc>
          <w:tcPr>
            <w:tcW w:w="1276" w:type="dxa"/>
            <w:shd w:val="clear" w:color="auto" w:fill="auto"/>
            <w:vAlign w:val="bottom"/>
            <w:hideMark/>
          </w:tcPr>
          <w:p w14:paraId="12CDDE5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50 000</w:t>
            </w:r>
          </w:p>
        </w:tc>
        <w:tc>
          <w:tcPr>
            <w:tcW w:w="1134" w:type="dxa"/>
          </w:tcPr>
          <w:p w14:paraId="7ED7EEF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29E274FA" w14:textId="77777777" w:rsidTr="00FA06A0">
        <w:trPr>
          <w:trHeight w:val="20"/>
          <w:jc w:val="center"/>
        </w:trPr>
        <w:tc>
          <w:tcPr>
            <w:tcW w:w="4270" w:type="dxa"/>
            <w:shd w:val="clear" w:color="auto" w:fill="auto"/>
            <w:noWrap/>
            <w:hideMark/>
          </w:tcPr>
          <w:p w14:paraId="02491B4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en parpaings sans peinture</w:t>
            </w:r>
          </w:p>
        </w:tc>
        <w:tc>
          <w:tcPr>
            <w:tcW w:w="1276" w:type="dxa"/>
            <w:shd w:val="clear" w:color="auto" w:fill="auto"/>
            <w:vAlign w:val="bottom"/>
            <w:hideMark/>
          </w:tcPr>
          <w:p w14:paraId="49A95D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134" w:type="dxa"/>
          </w:tcPr>
          <w:p w14:paraId="0172BDA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1FF02AC0" w14:textId="77777777" w:rsidTr="00FA06A0">
        <w:trPr>
          <w:trHeight w:val="20"/>
          <w:jc w:val="center"/>
        </w:trPr>
        <w:tc>
          <w:tcPr>
            <w:tcW w:w="4270" w:type="dxa"/>
            <w:shd w:val="clear" w:color="auto" w:fill="auto"/>
            <w:noWrap/>
            <w:hideMark/>
          </w:tcPr>
          <w:p w14:paraId="6FAE755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Case ronde traditionnelle (B)</w:t>
            </w:r>
          </w:p>
        </w:tc>
        <w:tc>
          <w:tcPr>
            <w:tcW w:w="1276" w:type="dxa"/>
            <w:shd w:val="clear" w:color="auto" w:fill="auto"/>
            <w:vAlign w:val="bottom"/>
            <w:hideMark/>
          </w:tcPr>
          <w:p w14:paraId="12D8336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0B38DFD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BD796A6" w14:textId="77777777" w:rsidTr="00FA06A0">
        <w:trPr>
          <w:trHeight w:val="20"/>
          <w:jc w:val="center"/>
        </w:trPr>
        <w:tc>
          <w:tcPr>
            <w:tcW w:w="4270" w:type="dxa"/>
            <w:shd w:val="clear" w:color="auto" w:fill="auto"/>
            <w:noWrap/>
            <w:hideMark/>
          </w:tcPr>
          <w:p w14:paraId="5BA4D3F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Cuisine</w:t>
            </w:r>
          </w:p>
        </w:tc>
        <w:tc>
          <w:tcPr>
            <w:tcW w:w="1276" w:type="dxa"/>
            <w:shd w:val="clear" w:color="auto" w:fill="auto"/>
            <w:vAlign w:val="bottom"/>
            <w:hideMark/>
          </w:tcPr>
          <w:p w14:paraId="5D64071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70 000</w:t>
            </w:r>
          </w:p>
        </w:tc>
        <w:tc>
          <w:tcPr>
            <w:tcW w:w="1134" w:type="dxa"/>
          </w:tcPr>
          <w:p w14:paraId="616FDF5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5D6F57DC" w14:textId="77777777" w:rsidTr="00FA06A0">
        <w:trPr>
          <w:trHeight w:val="20"/>
          <w:jc w:val="center"/>
        </w:trPr>
        <w:tc>
          <w:tcPr>
            <w:tcW w:w="4270" w:type="dxa"/>
            <w:shd w:val="clear" w:color="auto" w:fill="auto"/>
            <w:noWrap/>
            <w:hideMark/>
          </w:tcPr>
          <w:p w14:paraId="38BB1ED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(NR)</w:t>
            </w:r>
          </w:p>
        </w:tc>
        <w:tc>
          <w:tcPr>
            <w:tcW w:w="1276" w:type="dxa"/>
            <w:shd w:val="clear" w:color="auto" w:fill="auto"/>
            <w:vAlign w:val="bottom"/>
            <w:hideMark/>
          </w:tcPr>
          <w:p w14:paraId="7D9A20D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1CEA23E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330DBACD" w14:textId="77777777" w:rsidTr="00FA06A0">
        <w:trPr>
          <w:trHeight w:val="20"/>
          <w:jc w:val="center"/>
        </w:trPr>
        <w:tc>
          <w:tcPr>
            <w:tcW w:w="4270" w:type="dxa"/>
            <w:shd w:val="clear" w:color="auto" w:fill="auto"/>
            <w:noWrap/>
            <w:hideMark/>
          </w:tcPr>
          <w:p w14:paraId="138A8D0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 véranda (DR)</w:t>
            </w:r>
          </w:p>
        </w:tc>
        <w:tc>
          <w:tcPr>
            <w:tcW w:w="1276" w:type="dxa"/>
            <w:shd w:val="clear" w:color="auto" w:fill="auto"/>
            <w:vAlign w:val="bottom"/>
            <w:hideMark/>
          </w:tcPr>
          <w:p w14:paraId="45522EC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134" w:type="dxa"/>
          </w:tcPr>
          <w:p w14:paraId="7CD92FD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2B0BB88A" w14:textId="77777777" w:rsidTr="00FA06A0">
        <w:trPr>
          <w:trHeight w:val="20"/>
          <w:jc w:val="center"/>
        </w:trPr>
        <w:tc>
          <w:tcPr>
            <w:tcW w:w="4270" w:type="dxa"/>
            <w:shd w:val="clear" w:color="auto" w:fill="auto"/>
            <w:noWrap/>
            <w:hideMark/>
          </w:tcPr>
          <w:p w14:paraId="30C4270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(BR)</w:t>
            </w:r>
          </w:p>
        </w:tc>
        <w:tc>
          <w:tcPr>
            <w:tcW w:w="1276" w:type="dxa"/>
            <w:shd w:val="clear" w:color="auto" w:fill="auto"/>
            <w:vAlign w:val="bottom"/>
            <w:hideMark/>
          </w:tcPr>
          <w:p w14:paraId="70195E1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183B03C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6E13E070" w14:textId="77777777" w:rsidTr="00FA06A0">
        <w:trPr>
          <w:trHeight w:val="20"/>
          <w:jc w:val="center"/>
        </w:trPr>
        <w:tc>
          <w:tcPr>
            <w:tcW w:w="4270" w:type="dxa"/>
            <w:shd w:val="clear" w:color="auto" w:fill="auto"/>
            <w:noWrap/>
            <w:hideMark/>
          </w:tcPr>
          <w:p w14:paraId="7BB34D2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28A4259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3C42E9E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561304EE" w14:textId="77777777" w:rsidTr="00FA06A0">
        <w:trPr>
          <w:trHeight w:val="20"/>
          <w:jc w:val="center"/>
        </w:trPr>
        <w:tc>
          <w:tcPr>
            <w:tcW w:w="4270" w:type="dxa"/>
            <w:shd w:val="clear" w:color="auto" w:fill="auto"/>
            <w:noWrap/>
            <w:hideMark/>
          </w:tcPr>
          <w:p w14:paraId="0B96184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Enclos (BR)</w:t>
            </w:r>
          </w:p>
        </w:tc>
        <w:tc>
          <w:tcPr>
            <w:tcW w:w="1276" w:type="dxa"/>
            <w:shd w:val="clear" w:color="auto" w:fill="auto"/>
            <w:vAlign w:val="bottom"/>
            <w:hideMark/>
          </w:tcPr>
          <w:p w14:paraId="182D614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1FFA080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7D5CAF55" w14:textId="77777777" w:rsidTr="00FA06A0">
        <w:trPr>
          <w:trHeight w:val="20"/>
          <w:jc w:val="center"/>
        </w:trPr>
        <w:tc>
          <w:tcPr>
            <w:tcW w:w="4270" w:type="dxa"/>
            <w:shd w:val="clear" w:color="auto" w:fill="auto"/>
            <w:noWrap/>
            <w:hideMark/>
          </w:tcPr>
          <w:p w14:paraId="32B0F92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(D)</w:t>
            </w:r>
          </w:p>
        </w:tc>
        <w:tc>
          <w:tcPr>
            <w:tcW w:w="1276" w:type="dxa"/>
            <w:shd w:val="clear" w:color="auto" w:fill="auto"/>
            <w:vAlign w:val="bottom"/>
            <w:hideMark/>
          </w:tcPr>
          <w:p w14:paraId="4A52123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12 500</w:t>
            </w:r>
          </w:p>
        </w:tc>
        <w:tc>
          <w:tcPr>
            <w:tcW w:w="1134" w:type="dxa"/>
          </w:tcPr>
          <w:p w14:paraId="4991E72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30CD90A9" w14:textId="77777777" w:rsidTr="00FA06A0">
        <w:trPr>
          <w:trHeight w:val="20"/>
          <w:jc w:val="center"/>
        </w:trPr>
        <w:tc>
          <w:tcPr>
            <w:tcW w:w="4270" w:type="dxa"/>
            <w:shd w:val="clear" w:color="auto" w:fill="auto"/>
            <w:noWrap/>
            <w:hideMark/>
          </w:tcPr>
          <w:p w14:paraId="67BF419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Clôture (B)</w:t>
            </w:r>
          </w:p>
        </w:tc>
        <w:tc>
          <w:tcPr>
            <w:tcW w:w="1276" w:type="dxa"/>
            <w:shd w:val="clear" w:color="auto" w:fill="auto"/>
            <w:vAlign w:val="bottom"/>
            <w:hideMark/>
          </w:tcPr>
          <w:p w14:paraId="2F45406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3 500</w:t>
            </w:r>
          </w:p>
        </w:tc>
        <w:tc>
          <w:tcPr>
            <w:tcW w:w="1134" w:type="dxa"/>
          </w:tcPr>
          <w:p w14:paraId="0EC4D93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2D305C48" w14:textId="77777777" w:rsidTr="00FA06A0">
        <w:trPr>
          <w:trHeight w:val="20"/>
          <w:jc w:val="center"/>
        </w:trPr>
        <w:tc>
          <w:tcPr>
            <w:tcW w:w="4270" w:type="dxa"/>
            <w:shd w:val="clear" w:color="auto" w:fill="auto"/>
            <w:noWrap/>
            <w:hideMark/>
          </w:tcPr>
          <w:p w14:paraId="5933650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Latrines (DR)</w:t>
            </w:r>
          </w:p>
        </w:tc>
        <w:tc>
          <w:tcPr>
            <w:tcW w:w="1276" w:type="dxa"/>
            <w:shd w:val="clear" w:color="auto" w:fill="auto"/>
            <w:vAlign w:val="bottom"/>
            <w:hideMark/>
          </w:tcPr>
          <w:p w14:paraId="23B7C23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30 000</w:t>
            </w:r>
          </w:p>
        </w:tc>
        <w:tc>
          <w:tcPr>
            <w:tcW w:w="1134" w:type="dxa"/>
          </w:tcPr>
          <w:p w14:paraId="5BA3924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407C92B" w14:textId="77777777" w:rsidTr="00FA06A0">
        <w:trPr>
          <w:trHeight w:val="20"/>
          <w:jc w:val="center"/>
        </w:trPr>
        <w:tc>
          <w:tcPr>
            <w:tcW w:w="4270" w:type="dxa"/>
            <w:shd w:val="clear" w:color="auto" w:fill="auto"/>
            <w:noWrap/>
            <w:hideMark/>
          </w:tcPr>
          <w:p w14:paraId="3350F47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Douche (DR)</w:t>
            </w:r>
          </w:p>
        </w:tc>
        <w:tc>
          <w:tcPr>
            <w:tcW w:w="1276" w:type="dxa"/>
            <w:shd w:val="clear" w:color="auto" w:fill="auto"/>
            <w:vAlign w:val="bottom"/>
            <w:hideMark/>
          </w:tcPr>
          <w:p w14:paraId="43C08AC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35 000</w:t>
            </w:r>
          </w:p>
        </w:tc>
        <w:tc>
          <w:tcPr>
            <w:tcW w:w="1134" w:type="dxa"/>
          </w:tcPr>
          <w:p w14:paraId="4C98913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4E8D478B" w14:textId="77777777" w:rsidTr="00FA06A0">
        <w:trPr>
          <w:trHeight w:val="20"/>
          <w:jc w:val="center"/>
        </w:trPr>
        <w:tc>
          <w:tcPr>
            <w:tcW w:w="4270" w:type="dxa"/>
            <w:shd w:val="clear" w:color="auto" w:fill="auto"/>
            <w:noWrap/>
            <w:hideMark/>
          </w:tcPr>
          <w:p w14:paraId="09BD367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Poulaillers (DNR)</w:t>
            </w:r>
          </w:p>
        </w:tc>
        <w:tc>
          <w:tcPr>
            <w:tcW w:w="1276" w:type="dxa"/>
            <w:shd w:val="clear" w:color="auto" w:fill="auto"/>
            <w:vAlign w:val="bottom"/>
            <w:hideMark/>
          </w:tcPr>
          <w:p w14:paraId="3ADF1D6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25 000</w:t>
            </w:r>
          </w:p>
        </w:tc>
        <w:tc>
          <w:tcPr>
            <w:tcW w:w="1134" w:type="dxa"/>
          </w:tcPr>
          <w:p w14:paraId="1C784F7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bl>
    <w:p w14:paraId="1CFE8BF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6C4D69B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déjà appliqués pour l’évaluation des pertes des cultures et revenus agricoles sont les suivants :</w:t>
      </w:r>
    </w:p>
    <w:tbl>
      <w:tblPr>
        <w:tblW w:w="666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10"/>
      </w:tblGrid>
      <w:tr w:rsidR="00773ABE" w:rsidRPr="00DF4F02" w14:paraId="071E329C" w14:textId="77777777" w:rsidTr="00773ABE">
        <w:trPr>
          <w:trHeight w:val="20"/>
        </w:trPr>
        <w:tc>
          <w:tcPr>
            <w:tcW w:w="4252" w:type="dxa"/>
            <w:shd w:val="clear" w:color="auto" w:fill="A8D08D"/>
          </w:tcPr>
          <w:p w14:paraId="70DD4E2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Spéculation </w:t>
            </w:r>
          </w:p>
        </w:tc>
        <w:tc>
          <w:tcPr>
            <w:tcW w:w="2410" w:type="dxa"/>
            <w:shd w:val="clear" w:color="auto" w:fill="A8D08D"/>
            <w:vAlign w:val="center"/>
          </w:tcPr>
          <w:p w14:paraId="750CCCE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de compensation (par ha)</w:t>
            </w:r>
          </w:p>
        </w:tc>
      </w:tr>
      <w:tr w:rsidR="00773ABE" w:rsidRPr="00DF4F02" w14:paraId="34554625" w14:textId="77777777" w:rsidTr="00FA06A0">
        <w:trPr>
          <w:trHeight w:val="20"/>
        </w:trPr>
        <w:tc>
          <w:tcPr>
            <w:tcW w:w="4252" w:type="dxa"/>
            <w:shd w:val="clear" w:color="auto" w:fill="auto"/>
          </w:tcPr>
          <w:p w14:paraId="2C88390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Sorgho et petit mil </w:t>
            </w:r>
          </w:p>
        </w:tc>
        <w:tc>
          <w:tcPr>
            <w:tcW w:w="2410" w:type="dxa"/>
            <w:shd w:val="clear" w:color="auto" w:fill="auto"/>
            <w:vAlign w:val="center"/>
          </w:tcPr>
          <w:p w14:paraId="0101924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105 000/ha</w:t>
            </w:r>
          </w:p>
        </w:tc>
      </w:tr>
      <w:tr w:rsidR="00773ABE" w:rsidRPr="00DF4F02" w14:paraId="4F84DCBB" w14:textId="77777777" w:rsidTr="00FA06A0">
        <w:trPr>
          <w:trHeight w:val="20"/>
        </w:trPr>
        <w:tc>
          <w:tcPr>
            <w:tcW w:w="4252" w:type="dxa"/>
            <w:shd w:val="clear" w:color="auto" w:fill="auto"/>
          </w:tcPr>
          <w:p w14:paraId="4670D48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Riz</w:t>
            </w:r>
          </w:p>
        </w:tc>
        <w:tc>
          <w:tcPr>
            <w:tcW w:w="2410" w:type="dxa"/>
            <w:shd w:val="clear" w:color="auto" w:fill="auto"/>
            <w:vAlign w:val="center"/>
          </w:tcPr>
          <w:p w14:paraId="71972C2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233 000/ha</w:t>
            </w:r>
          </w:p>
        </w:tc>
      </w:tr>
      <w:tr w:rsidR="00773ABE" w:rsidRPr="00DF4F02" w14:paraId="3856FF18" w14:textId="77777777" w:rsidTr="00FA06A0">
        <w:trPr>
          <w:trHeight w:val="20"/>
        </w:trPr>
        <w:tc>
          <w:tcPr>
            <w:tcW w:w="4252" w:type="dxa"/>
            <w:shd w:val="clear" w:color="auto" w:fill="auto"/>
          </w:tcPr>
          <w:p w14:paraId="3714DDC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Maïs</w:t>
            </w:r>
          </w:p>
        </w:tc>
        <w:tc>
          <w:tcPr>
            <w:tcW w:w="2410" w:type="dxa"/>
            <w:shd w:val="clear" w:color="auto" w:fill="auto"/>
            <w:vAlign w:val="center"/>
          </w:tcPr>
          <w:p w14:paraId="368C1D9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113 125/ha</w:t>
            </w:r>
          </w:p>
        </w:tc>
      </w:tr>
      <w:tr w:rsidR="00773ABE" w:rsidRPr="00DF4F02" w14:paraId="47B4BCEE" w14:textId="77777777" w:rsidTr="00FA06A0">
        <w:trPr>
          <w:trHeight w:val="20"/>
        </w:trPr>
        <w:tc>
          <w:tcPr>
            <w:tcW w:w="4252" w:type="dxa"/>
            <w:shd w:val="clear" w:color="auto" w:fill="auto"/>
          </w:tcPr>
          <w:p w14:paraId="7C85172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Soja</w:t>
            </w:r>
          </w:p>
        </w:tc>
        <w:tc>
          <w:tcPr>
            <w:tcW w:w="2410" w:type="dxa"/>
            <w:shd w:val="clear" w:color="auto" w:fill="auto"/>
            <w:vAlign w:val="center"/>
          </w:tcPr>
          <w:p w14:paraId="18D53DE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130 850/ha</w:t>
            </w:r>
          </w:p>
        </w:tc>
      </w:tr>
      <w:tr w:rsidR="00773ABE" w:rsidRPr="00DF4F02" w14:paraId="4A47BBB4" w14:textId="77777777" w:rsidTr="00FA06A0">
        <w:trPr>
          <w:trHeight w:val="20"/>
        </w:trPr>
        <w:tc>
          <w:tcPr>
            <w:tcW w:w="4252" w:type="dxa"/>
            <w:shd w:val="clear" w:color="auto" w:fill="auto"/>
          </w:tcPr>
          <w:p w14:paraId="7BC0D38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Arachide</w:t>
            </w:r>
          </w:p>
        </w:tc>
        <w:tc>
          <w:tcPr>
            <w:tcW w:w="2410" w:type="dxa"/>
            <w:shd w:val="clear" w:color="auto" w:fill="auto"/>
            <w:vAlign w:val="center"/>
          </w:tcPr>
          <w:p w14:paraId="2F7F861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55A4E578" w14:textId="77777777" w:rsidTr="00FA06A0">
        <w:trPr>
          <w:trHeight w:val="20"/>
        </w:trPr>
        <w:tc>
          <w:tcPr>
            <w:tcW w:w="4252" w:type="dxa"/>
            <w:shd w:val="clear" w:color="auto" w:fill="auto"/>
          </w:tcPr>
          <w:p w14:paraId="3CF8CDB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Niébé</w:t>
            </w:r>
          </w:p>
        </w:tc>
        <w:tc>
          <w:tcPr>
            <w:tcW w:w="2410" w:type="dxa"/>
            <w:shd w:val="clear" w:color="auto" w:fill="auto"/>
            <w:vAlign w:val="center"/>
          </w:tcPr>
          <w:p w14:paraId="2FF7EF5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187 500/ha</w:t>
            </w:r>
          </w:p>
        </w:tc>
      </w:tr>
      <w:tr w:rsidR="00773ABE" w:rsidRPr="00DF4F02" w14:paraId="42831650" w14:textId="77777777" w:rsidTr="00FA06A0">
        <w:trPr>
          <w:trHeight w:val="20"/>
        </w:trPr>
        <w:tc>
          <w:tcPr>
            <w:tcW w:w="4252" w:type="dxa"/>
            <w:shd w:val="clear" w:color="auto" w:fill="auto"/>
          </w:tcPr>
          <w:p w14:paraId="32040DC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Sésame</w:t>
            </w:r>
          </w:p>
        </w:tc>
        <w:tc>
          <w:tcPr>
            <w:tcW w:w="2410" w:type="dxa"/>
            <w:shd w:val="clear" w:color="auto" w:fill="auto"/>
            <w:vAlign w:val="center"/>
          </w:tcPr>
          <w:p w14:paraId="6091555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191 240/ha</w:t>
            </w:r>
          </w:p>
        </w:tc>
      </w:tr>
      <w:tr w:rsidR="00773ABE" w:rsidRPr="00DF4F02" w14:paraId="65670A98" w14:textId="77777777" w:rsidTr="00FA06A0">
        <w:trPr>
          <w:trHeight w:val="20"/>
        </w:trPr>
        <w:tc>
          <w:tcPr>
            <w:tcW w:w="4252" w:type="dxa"/>
            <w:shd w:val="clear" w:color="auto" w:fill="auto"/>
          </w:tcPr>
          <w:p w14:paraId="39FBC7A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Voandzou</w:t>
            </w:r>
          </w:p>
        </w:tc>
        <w:tc>
          <w:tcPr>
            <w:tcW w:w="2410" w:type="dxa"/>
            <w:shd w:val="clear" w:color="auto" w:fill="auto"/>
            <w:vAlign w:val="center"/>
          </w:tcPr>
          <w:p w14:paraId="0B26AA7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118 625/ha</w:t>
            </w:r>
          </w:p>
        </w:tc>
      </w:tr>
      <w:tr w:rsidR="00773ABE" w:rsidRPr="00DF4F02" w14:paraId="4927706B" w14:textId="77777777" w:rsidTr="00FA06A0">
        <w:trPr>
          <w:trHeight w:val="20"/>
        </w:trPr>
        <w:tc>
          <w:tcPr>
            <w:tcW w:w="4252" w:type="dxa"/>
            <w:shd w:val="clear" w:color="auto" w:fill="auto"/>
          </w:tcPr>
          <w:p w14:paraId="3D0E683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Coton</w:t>
            </w:r>
          </w:p>
        </w:tc>
        <w:tc>
          <w:tcPr>
            <w:tcW w:w="2410" w:type="dxa"/>
            <w:shd w:val="clear" w:color="auto" w:fill="auto"/>
            <w:vAlign w:val="center"/>
          </w:tcPr>
          <w:p w14:paraId="6CC127F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181 980/ha</w:t>
            </w:r>
          </w:p>
        </w:tc>
      </w:tr>
      <w:tr w:rsidR="00773ABE" w:rsidRPr="00DF4F02" w14:paraId="74691960" w14:textId="77777777" w:rsidTr="00FA06A0">
        <w:trPr>
          <w:trHeight w:val="20"/>
        </w:trPr>
        <w:tc>
          <w:tcPr>
            <w:tcW w:w="4252" w:type="dxa"/>
            <w:shd w:val="clear" w:color="auto" w:fill="auto"/>
          </w:tcPr>
          <w:p w14:paraId="0910A78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Oignon</w:t>
            </w:r>
          </w:p>
        </w:tc>
        <w:tc>
          <w:tcPr>
            <w:tcW w:w="2410" w:type="dxa"/>
            <w:shd w:val="clear" w:color="auto" w:fill="auto"/>
            <w:vAlign w:val="center"/>
          </w:tcPr>
          <w:p w14:paraId="5EF83DD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1 320 000/ha</w:t>
            </w:r>
          </w:p>
        </w:tc>
      </w:tr>
      <w:tr w:rsidR="00773ABE" w:rsidRPr="00DF4F02" w14:paraId="7A37D74D" w14:textId="77777777" w:rsidTr="00FA06A0">
        <w:trPr>
          <w:trHeight w:val="20"/>
        </w:trPr>
        <w:tc>
          <w:tcPr>
            <w:tcW w:w="4252" w:type="dxa"/>
            <w:shd w:val="clear" w:color="auto" w:fill="auto"/>
          </w:tcPr>
          <w:p w14:paraId="7EFF618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Tomate </w:t>
            </w:r>
          </w:p>
        </w:tc>
        <w:tc>
          <w:tcPr>
            <w:tcW w:w="2410" w:type="dxa"/>
            <w:shd w:val="clear" w:color="auto" w:fill="auto"/>
            <w:vAlign w:val="center"/>
          </w:tcPr>
          <w:p w14:paraId="264D300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2DFBE35D" w14:textId="77777777" w:rsidTr="00FA06A0">
        <w:trPr>
          <w:trHeight w:val="20"/>
        </w:trPr>
        <w:tc>
          <w:tcPr>
            <w:tcW w:w="4252" w:type="dxa"/>
            <w:shd w:val="clear" w:color="auto" w:fill="auto"/>
          </w:tcPr>
          <w:p w14:paraId="4B4B9A9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Gombo</w:t>
            </w:r>
          </w:p>
        </w:tc>
        <w:tc>
          <w:tcPr>
            <w:tcW w:w="2410" w:type="dxa"/>
            <w:shd w:val="clear" w:color="auto" w:fill="auto"/>
            <w:vAlign w:val="center"/>
          </w:tcPr>
          <w:p w14:paraId="2E77336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1 500 000/ha</w:t>
            </w:r>
          </w:p>
        </w:tc>
      </w:tr>
      <w:tr w:rsidR="00773ABE" w:rsidRPr="00DF4F02" w14:paraId="7E35C097" w14:textId="77777777" w:rsidTr="00FA06A0">
        <w:trPr>
          <w:trHeight w:val="189"/>
        </w:trPr>
        <w:tc>
          <w:tcPr>
            <w:tcW w:w="4252" w:type="dxa"/>
            <w:shd w:val="clear" w:color="auto" w:fill="auto"/>
          </w:tcPr>
          <w:p w14:paraId="334E44A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Autres </w:t>
            </w:r>
          </w:p>
        </w:tc>
        <w:tc>
          <w:tcPr>
            <w:tcW w:w="2410" w:type="dxa"/>
            <w:shd w:val="clear" w:color="auto" w:fill="auto"/>
            <w:vAlign w:val="center"/>
          </w:tcPr>
          <w:p w14:paraId="5CAD44D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6F2A69A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4924DF66"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 xml:space="preserve">Les coûts unitaires qui ont été utilisés pour l’évaluation des compensations des infrastructures commerciales  </w:t>
      </w: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5"/>
        <w:gridCol w:w="1639"/>
        <w:gridCol w:w="1640"/>
      </w:tblGrid>
      <w:tr w:rsidR="00773ABE" w:rsidRPr="00DF4F02" w14:paraId="448EE113" w14:textId="77777777" w:rsidTr="00773ABE">
        <w:trPr>
          <w:trHeight w:val="20"/>
          <w:jc w:val="center"/>
        </w:trPr>
        <w:tc>
          <w:tcPr>
            <w:tcW w:w="3545" w:type="dxa"/>
            <w:shd w:val="clear" w:color="auto" w:fill="A8D08D"/>
            <w:noWrap/>
            <w:hideMark/>
          </w:tcPr>
          <w:p w14:paraId="269B25E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Type d’infrastructure</w:t>
            </w:r>
          </w:p>
        </w:tc>
        <w:tc>
          <w:tcPr>
            <w:tcW w:w="1639" w:type="dxa"/>
            <w:shd w:val="clear" w:color="auto" w:fill="A8D08D"/>
          </w:tcPr>
          <w:p w14:paraId="290993D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c>
          <w:tcPr>
            <w:tcW w:w="1640" w:type="dxa"/>
            <w:shd w:val="clear" w:color="auto" w:fill="A8D08D"/>
          </w:tcPr>
          <w:p w14:paraId="6F7A5EA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Unité</w:t>
            </w:r>
          </w:p>
        </w:tc>
      </w:tr>
      <w:tr w:rsidR="00773ABE" w:rsidRPr="00DF4F02" w14:paraId="04DBF445" w14:textId="77777777" w:rsidTr="00FA06A0">
        <w:trPr>
          <w:trHeight w:val="20"/>
          <w:jc w:val="center"/>
        </w:trPr>
        <w:tc>
          <w:tcPr>
            <w:tcW w:w="3545" w:type="dxa"/>
            <w:shd w:val="clear" w:color="auto" w:fill="auto"/>
            <w:noWrap/>
            <w:hideMark/>
          </w:tcPr>
          <w:p w14:paraId="385D61A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neuf)</w:t>
            </w:r>
          </w:p>
        </w:tc>
        <w:tc>
          <w:tcPr>
            <w:tcW w:w="1639" w:type="dxa"/>
          </w:tcPr>
          <w:p w14:paraId="7178360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2BBCCB9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0333D3D2" w14:textId="77777777" w:rsidTr="00FA06A0">
        <w:trPr>
          <w:trHeight w:val="20"/>
          <w:jc w:val="center"/>
        </w:trPr>
        <w:tc>
          <w:tcPr>
            <w:tcW w:w="3545" w:type="dxa"/>
            <w:shd w:val="clear" w:color="auto" w:fill="auto"/>
            <w:noWrap/>
            <w:hideMark/>
          </w:tcPr>
          <w:p w14:paraId="0536B15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Bâtiment avec tôles (Etat vieux)</w:t>
            </w:r>
          </w:p>
        </w:tc>
        <w:tc>
          <w:tcPr>
            <w:tcW w:w="1639" w:type="dxa"/>
          </w:tcPr>
          <w:p w14:paraId="1E3D37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2D8284F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0C7FDA43" w14:textId="77777777" w:rsidTr="00FA06A0">
        <w:trPr>
          <w:trHeight w:val="20"/>
          <w:jc w:val="center"/>
        </w:trPr>
        <w:tc>
          <w:tcPr>
            <w:tcW w:w="3545" w:type="dxa"/>
            <w:shd w:val="clear" w:color="auto" w:fill="auto"/>
            <w:noWrap/>
            <w:hideMark/>
          </w:tcPr>
          <w:p w14:paraId="7651DBD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tôles)</w:t>
            </w:r>
          </w:p>
        </w:tc>
        <w:tc>
          <w:tcPr>
            <w:tcW w:w="1639" w:type="dxa"/>
          </w:tcPr>
          <w:p w14:paraId="3D6B4B3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5831E08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61BBEB74" w14:textId="77777777" w:rsidTr="00FA06A0">
        <w:trPr>
          <w:trHeight w:val="20"/>
          <w:jc w:val="center"/>
        </w:trPr>
        <w:tc>
          <w:tcPr>
            <w:tcW w:w="3545" w:type="dxa"/>
            <w:shd w:val="clear" w:color="auto" w:fill="auto"/>
            <w:noWrap/>
            <w:hideMark/>
          </w:tcPr>
          <w:p w14:paraId="1FE504C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Hangar (toiture paille)</w:t>
            </w:r>
          </w:p>
        </w:tc>
        <w:tc>
          <w:tcPr>
            <w:tcW w:w="1639" w:type="dxa"/>
          </w:tcPr>
          <w:p w14:paraId="2FF5D26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0494F65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185E867C" w14:textId="77777777" w:rsidTr="00FA06A0">
        <w:trPr>
          <w:trHeight w:val="20"/>
          <w:jc w:val="center"/>
        </w:trPr>
        <w:tc>
          <w:tcPr>
            <w:tcW w:w="3545" w:type="dxa"/>
            <w:shd w:val="clear" w:color="auto" w:fill="auto"/>
            <w:noWrap/>
            <w:hideMark/>
          </w:tcPr>
          <w:p w14:paraId="0144BEA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4552A34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40 000</w:t>
            </w:r>
          </w:p>
        </w:tc>
        <w:tc>
          <w:tcPr>
            <w:tcW w:w="1640" w:type="dxa"/>
          </w:tcPr>
          <w:p w14:paraId="0E4F6EE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tôle</w:t>
            </w:r>
          </w:p>
        </w:tc>
      </w:tr>
      <w:tr w:rsidR="00773ABE" w:rsidRPr="00DF4F02" w14:paraId="582D77B8" w14:textId="77777777" w:rsidTr="00FA06A0">
        <w:trPr>
          <w:trHeight w:val="20"/>
          <w:jc w:val="center"/>
        </w:trPr>
        <w:tc>
          <w:tcPr>
            <w:tcW w:w="3545" w:type="dxa"/>
            <w:shd w:val="clear" w:color="auto" w:fill="auto"/>
            <w:noWrap/>
            <w:hideMark/>
          </w:tcPr>
          <w:p w14:paraId="7D5A127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Kiosque</w:t>
            </w:r>
          </w:p>
        </w:tc>
        <w:tc>
          <w:tcPr>
            <w:tcW w:w="1639" w:type="dxa"/>
          </w:tcPr>
          <w:p w14:paraId="0383741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75 000</w:t>
            </w:r>
          </w:p>
        </w:tc>
        <w:tc>
          <w:tcPr>
            <w:tcW w:w="1640" w:type="dxa"/>
          </w:tcPr>
          <w:p w14:paraId="650A536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FF</w:t>
            </w:r>
          </w:p>
        </w:tc>
      </w:tr>
      <w:tr w:rsidR="00773ABE" w:rsidRPr="00DF4F02" w14:paraId="44A1F79F" w14:textId="77777777" w:rsidTr="00FA06A0">
        <w:trPr>
          <w:trHeight w:val="20"/>
          <w:jc w:val="center"/>
        </w:trPr>
        <w:tc>
          <w:tcPr>
            <w:tcW w:w="3545" w:type="dxa"/>
            <w:shd w:val="clear" w:color="auto" w:fill="auto"/>
            <w:hideMark/>
          </w:tcPr>
          <w:p w14:paraId="6356B29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Etals/Etagères</w:t>
            </w:r>
          </w:p>
        </w:tc>
        <w:tc>
          <w:tcPr>
            <w:tcW w:w="1639" w:type="dxa"/>
          </w:tcPr>
          <w:p w14:paraId="100F635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3963CC5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r w:rsidR="00773ABE" w:rsidRPr="00DF4F02" w14:paraId="6B3B8E88" w14:textId="77777777" w:rsidTr="00FA06A0">
        <w:trPr>
          <w:trHeight w:val="20"/>
          <w:jc w:val="center"/>
        </w:trPr>
        <w:tc>
          <w:tcPr>
            <w:tcW w:w="3545" w:type="dxa"/>
            <w:shd w:val="clear" w:color="auto" w:fill="auto"/>
            <w:hideMark/>
          </w:tcPr>
          <w:p w14:paraId="14A57172"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Autres infrastructures temporaires</w:t>
            </w:r>
          </w:p>
        </w:tc>
        <w:tc>
          <w:tcPr>
            <w:tcW w:w="1639" w:type="dxa"/>
          </w:tcPr>
          <w:p w14:paraId="29FDDE5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c>
          <w:tcPr>
            <w:tcW w:w="1640" w:type="dxa"/>
          </w:tcPr>
          <w:p w14:paraId="0B482EE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w:t>
            </w:r>
          </w:p>
        </w:tc>
      </w:tr>
    </w:tbl>
    <w:p w14:paraId="66D7EFF7"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Source : Bagrépôle</w:t>
      </w:r>
    </w:p>
    <w:p w14:paraId="051DBA9D" w14:textId="77777777" w:rsidR="00773ABE" w:rsidRPr="00DF4F02" w:rsidRDefault="00773ABE" w:rsidP="00DF4F02">
      <w:pPr>
        <w:spacing w:before="0" w:after="0" w:line="276" w:lineRule="auto"/>
        <w:jc w:val="both"/>
        <w:rPr>
          <w:rFonts w:ascii="Century" w:eastAsia="Times New Roman" w:hAnsi="Century"/>
          <w:sz w:val="24"/>
          <w:szCs w:val="24"/>
        </w:rPr>
      </w:pPr>
    </w:p>
    <w:p w14:paraId="608CD161" w14:textId="77777777" w:rsidR="00773ABE" w:rsidRPr="00DF4F02" w:rsidRDefault="00773ABE" w:rsidP="00DF4F02">
      <w:pPr>
        <w:spacing w:before="0" w:after="200" w:line="276" w:lineRule="auto"/>
        <w:jc w:val="both"/>
        <w:rPr>
          <w:rFonts w:ascii="Century" w:eastAsia="Times New Roman" w:hAnsi="Century"/>
          <w:sz w:val="24"/>
          <w:szCs w:val="24"/>
        </w:rPr>
      </w:pPr>
      <w:r w:rsidRPr="00DF4F02">
        <w:rPr>
          <w:rFonts w:ascii="Century" w:eastAsia="Times New Roman" w:hAnsi="Century"/>
          <w:sz w:val="24"/>
          <w:szCs w:val="24"/>
        </w:rPr>
        <w:t>Les barèmes utilisés pour l’évaluation des pertes d’arbres privés des champs et habitation</w:t>
      </w:r>
    </w:p>
    <w:tbl>
      <w:tblPr>
        <w:tblW w:w="3612" w:type="pct"/>
        <w:jc w:val="center"/>
        <w:tblCellMar>
          <w:left w:w="70" w:type="dxa"/>
          <w:right w:w="70" w:type="dxa"/>
        </w:tblCellMar>
        <w:tblLook w:val="04A0" w:firstRow="1" w:lastRow="0" w:firstColumn="1" w:lastColumn="0" w:noHBand="0" w:noVBand="1"/>
      </w:tblPr>
      <w:tblGrid>
        <w:gridCol w:w="2283"/>
        <w:gridCol w:w="3047"/>
        <w:gridCol w:w="1638"/>
      </w:tblGrid>
      <w:tr w:rsidR="00773ABE" w:rsidRPr="00DF4F02" w14:paraId="6246A9A1" w14:textId="77777777" w:rsidTr="00773ABE">
        <w:trPr>
          <w:trHeight w:val="20"/>
          <w:jc w:val="center"/>
        </w:trPr>
        <w:tc>
          <w:tcPr>
            <w:tcW w:w="2501" w:type="pct"/>
            <w:tcBorders>
              <w:top w:val="single" w:sz="4" w:space="0" w:color="auto"/>
              <w:left w:val="single" w:sz="4" w:space="0" w:color="auto"/>
              <w:bottom w:val="single" w:sz="4" w:space="0" w:color="auto"/>
              <w:right w:val="single" w:sz="4" w:space="0" w:color="auto"/>
            </w:tcBorders>
            <w:shd w:val="clear" w:color="auto" w:fill="A8D08D"/>
            <w:noWrap/>
            <w:hideMark/>
          </w:tcPr>
          <w:p w14:paraId="154966D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communs</w:t>
            </w:r>
          </w:p>
        </w:tc>
        <w:tc>
          <w:tcPr>
            <w:tcW w:w="1558" w:type="pct"/>
            <w:tcBorders>
              <w:top w:val="single" w:sz="4" w:space="0" w:color="auto"/>
              <w:left w:val="nil"/>
              <w:bottom w:val="single" w:sz="4" w:space="0" w:color="auto"/>
              <w:right w:val="single" w:sz="4" w:space="0" w:color="auto"/>
            </w:tcBorders>
            <w:shd w:val="clear" w:color="auto" w:fill="A8D08D"/>
            <w:noWrap/>
            <w:hideMark/>
          </w:tcPr>
          <w:p w14:paraId="3BFBB99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Noms scientifiques</w:t>
            </w:r>
          </w:p>
        </w:tc>
        <w:tc>
          <w:tcPr>
            <w:tcW w:w="941" w:type="pct"/>
            <w:tcBorders>
              <w:top w:val="single" w:sz="4" w:space="0" w:color="auto"/>
              <w:left w:val="nil"/>
              <w:bottom w:val="single" w:sz="4" w:space="0" w:color="auto"/>
              <w:right w:val="single" w:sz="4" w:space="0" w:color="auto"/>
            </w:tcBorders>
            <w:shd w:val="clear" w:color="auto" w:fill="A8D08D"/>
            <w:noWrap/>
            <w:hideMark/>
          </w:tcPr>
          <w:p w14:paraId="430CEF57"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Coût unitaire</w:t>
            </w:r>
          </w:p>
        </w:tc>
      </w:tr>
      <w:tr w:rsidR="00773ABE" w:rsidRPr="00DF4F02" w14:paraId="194743AC"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BE67B3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Anacardier</w:t>
            </w:r>
          </w:p>
        </w:tc>
        <w:tc>
          <w:tcPr>
            <w:tcW w:w="1558" w:type="pct"/>
            <w:tcBorders>
              <w:top w:val="nil"/>
              <w:left w:val="nil"/>
              <w:bottom w:val="single" w:sz="4" w:space="0" w:color="auto"/>
              <w:right w:val="single" w:sz="4" w:space="0" w:color="auto"/>
            </w:tcBorders>
            <w:shd w:val="clear" w:color="auto" w:fill="auto"/>
            <w:noWrap/>
            <w:vAlign w:val="center"/>
            <w:hideMark/>
          </w:tcPr>
          <w:p w14:paraId="64113B1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Anacardium occidentale</w:t>
            </w:r>
          </w:p>
        </w:tc>
        <w:tc>
          <w:tcPr>
            <w:tcW w:w="941" w:type="pct"/>
            <w:tcBorders>
              <w:top w:val="nil"/>
              <w:left w:val="nil"/>
              <w:bottom w:val="single" w:sz="4" w:space="0" w:color="auto"/>
              <w:right w:val="single" w:sz="4" w:space="0" w:color="auto"/>
            </w:tcBorders>
            <w:shd w:val="clear" w:color="auto" w:fill="auto"/>
            <w:noWrap/>
            <w:vAlign w:val="center"/>
            <w:hideMark/>
          </w:tcPr>
          <w:p w14:paraId="0414492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5C0832B1"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DFBE38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Arbre de Calebasse</w:t>
            </w:r>
          </w:p>
        </w:tc>
        <w:tc>
          <w:tcPr>
            <w:tcW w:w="1558" w:type="pct"/>
            <w:tcBorders>
              <w:top w:val="nil"/>
              <w:left w:val="nil"/>
              <w:bottom w:val="single" w:sz="4" w:space="0" w:color="auto"/>
              <w:right w:val="single" w:sz="4" w:space="0" w:color="auto"/>
            </w:tcBorders>
            <w:shd w:val="clear" w:color="auto" w:fill="auto"/>
            <w:noWrap/>
            <w:vAlign w:val="center"/>
            <w:hideMark/>
          </w:tcPr>
          <w:p w14:paraId="23551EF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Crescentia cujete</w:t>
            </w:r>
          </w:p>
        </w:tc>
        <w:tc>
          <w:tcPr>
            <w:tcW w:w="941" w:type="pct"/>
            <w:tcBorders>
              <w:top w:val="nil"/>
              <w:left w:val="nil"/>
              <w:bottom w:val="single" w:sz="4" w:space="0" w:color="auto"/>
              <w:right w:val="single" w:sz="4" w:space="0" w:color="auto"/>
            </w:tcBorders>
            <w:shd w:val="clear" w:color="auto" w:fill="auto"/>
            <w:noWrap/>
            <w:vAlign w:val="center"/>
            <w:hideMark/>
          </w:tcPr>
          <w:p w14:paraId="1391D0E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5D43C097"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18D850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Moringa</w:t>
            </w:r>
          </w:p>
        </w:tc>
        <w:tc>
          <w:tcPr>
            <w:tcW w:w="1558" w:type="pct"/>
            <w:tcBorders>
              <w:top w:val="nil"/>
              <w:left w:val="nil"/>
              <w:bottom w:val="single" w:sz="4" w:space="0" w:color="auto"/>
              <w:right w:val="single" w:sz="4" w:space="0" w:color="auto"/>
            </w:tcBorders>
            <w:shd w:val="clear" w:color="auto" w:fill="auto"/>
            <w:noWrap/>
            <w:vAlign w:val="center"/>
            <w:hideMark/>
          </w:tcPr>
          <w:p w14:paraId="6D35E18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Morenga oleifera</w:t>
            </w:r>
          </w:p>
        </w:tc>
        <w:tc>
          <w:tcPr>
            <w:tcW w:w="941" w:type="pct"/>
            <w:tcBorders>
              <w:top w:val="nil"/>
              <w:left w:val="nil"/>
              <w:bottom w:val="single" w:sz="4" w:space="0" w:color="auto"/>
              <w:right w:val="single" w:sz="4" w:space="0" w:color="auto"/>
            </w:tcBorders>
            <w:shd w:val="clear" w:color="auto" w:fill="auto"/>
            <w:noWrap/>
            <w:vAlign w:val="center"/>
            <w:hideMark/>
          </w:tcPr>
          <w:p w14:paraId="471A769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54A486F5"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B403CD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Bananier</w:t>
            </w:r>
          </w:p>
        </w:tc>
        <w:tc>
          <w:tcPr>
            <w:tcW w:w="1558" w:type="pct"/>
            <w:tcBorders>
              <w:top w:val="nil"/>
              <w:left w:val="nil"/>
              <w:bottom w:val="single" w:sz="4" w:space="0" w:color="auto"/>
              <w:right w:val="single" w:sz="4" w:space="0" w:color="auto"/>
            </w:tcBorders>
            <w:shd w:val="clear" w:color="auto" w:fill="auto"/>
            <w:noWrap/>
            <w:vAlign w:val="center"/>
            <w:hideMark/>
          </w:tcPr>
          <w:p w14:paraId="3A6BEC9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Musa spp</w:t>
            </w:r>
          </w:p>
        </w:tc>
        <w:tc>
          <w:tcPr>
            <w:tcW w:w="941" w:type="pct"/>
            <w:tcBorders>
              <w:top w:val="nil"/>
              <w:left w:val="nil"/>
              <w:bottom w:val="single" w:sz="4" w:space="0" w:color="auto"/>
              <w:right w:val="single" w:sz="4" w:space="0" w:color="auto"/>
            </w:tcBorders>
            <w:shd w:val="clear" w:color="auto" w:fill="auto"/>
            <w:noWrap/>
            <w:vAlign w:val="center"/>
            <w:hideMark/>
          </w:tcPr>
          <w:p w14:paraId="59600B7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741882C6"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6DA3DB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Citronnier</w:t>
            </w:r>
          </w:p>
        </w:tc>
        <w:tc>
          <w:tcPr>
            <w:tcW w:w="1558" w:type="pct"/>
            <w:tcBorders>
              <w:top w:val="nil"/>
              <w:left w:val="nil"/>
              <w:bottom w:val="single" w:sz="4" w:space="0" w:color="auto"/>
              <w:right w:val="single" w:sz="4" w:space="0" w:color="auto"/>
            </w:tcBorders>
            <w:shd w:val="clear" w:color="auto" w:fill="auto"/>
            <w:noWrap/>
            <w:vAlign w:val="center"/>
            <w:hideMark/>
          </w:tcPr>
          <w:p w14:paraId="3D7E981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3C9D281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2153BB27"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6B5DE68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Cocotier</w:t>
            </w:r>
          </w:p>
        </w:tc>
        <w:tc>
          <w:tcPr>
            <w:tcW w:w="1558" w:type="pct"/>
            <w:tcBorders>
              <w:top w:val="nil"/>
              <w:left w:val="nil"/>
              <w:bottom w:val="single" w:sz="4" w:space="0" w:color="auto"/>
              <w:right w:val="single" w:sz="4" w:space="0" w:color="auto"/>
            </w:tcBorders>
            <w:shd w:val="clear" w:color="auto" w:fill="auto"/>
            <w:noWrap/>
            <w:vAlign w:val="center"/>
            <w:hideMark/>
          </w:tcPr>
          <w:p w14:paraId="0C60D76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Cocos nucifera</w:t>
            </w:r>
          </w:p>
        </w:tc>
        <w:tc>
          <w:tcPr>
            <w:tcW w:w="941" w:type="pct"/>
            <w:tcBorders>
              <w:top w:val="nil"/>
              <w:left w:val="nil"/>
              <w:bottom w:val="single" w:sz="4" w:space="0" w:color="auto"/>
              <w:right w:val="single" w:sz="4" w:space="0" w:color="auto"/>
            </w:tcBorders>
            <w:shd w:val="clear" w:color="auto" w:fill="auto"/>
            <w:noWrap/>
            <w:vAlign w:val="center"/>
            <w:hideMark/>
          </w:tcPr>
          <w:p w14:paraId="7A33691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BF5D01F"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243F7D5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Dattier</w:t>
            </w:r>
          </w:p>
        </w:tc>
        <w:tc>
          <w:tcPr>
            <w:tcW w:w="1558" w:type="pct"/>
            <w:tcBorders>
              <w:top w:val="nil"/>
              <w:left w:val="nil"/>
              <w:bottom w:val="single" w:sz="4" w:space="0" w:color="auto"/>
              <w:right w:val="single" w:sz="4" w:space="0" w:color="auto"/>
            </w:tcBorders>
            <w:shd w:val="clear" w:color="auto" w:fill="auto"/>
            <w:noWrap/>
            <w:vAlign w:val="center"/>
            <w:hideMark/>
          </w:tcPr>
          <w:p w14:paraId="32B858F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Phoenix dactylifera L</w:t>
            </w:r>
          </w:p>
        </w:tc>
        <w:tc>
          <w:tcPr>
            <w:tcW w:w="941" w:type="pct"/>
            <w:tcBorders>
              <w:top w:val="nil"/>
              <w:left w:val="nil"/>
              <w:bottom w:val="single" w:sz="4" w:space="0" w:color="auto"/>
              <w:right w:val="single" w:sz="4" w:space="0" w:color="auto"/>
            </w:tcBorders>
            <w:shd w:val="clear" w:color="auto" w:fill="auto"/>
            <w:noWrap/>
            <w:vAlign w:val="center"/>
            <w:hideMark/>
          </w:tcPr>
          <w:p w14:paraId="65398D7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25F8E337"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03E1BB0"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w:t>
            </w:r>
          </w:p>
        </w:tc>
        <w:tc>
          <w:tcPr>
            <w:tcW w:w="1558" w:type="pct"/>
            <w:tcBorders>
              <w:top w:val="nil"/>
              <w:left w:val="nil"/>
              <w:bottom w:val="single" w:sz="4" w:space="0" w:color="auto"/>
              <w:right w:val="single" w:sz="4" w:space="0" w:color="auto"/>
            </w:tcBorders>
            <w:shd w:val="clear" w:color="auto" w:fill="auto"/>
            <w:noWrap/>
            <w:vAlign w:val="center"/>
            <w:hideMark/>
          </w:tcPr>
          <w:p w14:paraId="79B9147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Eucalyptus camaldulensis</w:t>
            </w:r>
          </w:p>
        </w:tc>
        <w:tc>
          <w:tcPr>
            <w:tcW w:w="941" w:type="pct"/>
            <w:tcBorders>
              <w:top w:val="nil"/>
              <w:left w:val="nil"/>
              <w:bottom w:val="single" w:sz="4" w:space="0" w:color="auto"/>
              <w:right w:val="single" w:sz="4" w:space="0" w:color="auto"/>
            </w:tcBorders>
            <w:shd w:val="clear" w:color="auto" w:fill="auto"/>
            <w:noWrap/>
            <w:vAlign w:val="center"/>
            <w:hideMark/>
          </w:tcPr>
          <w:p w14:paraId="4C52F7C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17505A84"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8317ED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Goyavier</w:t>
            </w:r>
          </w:p>
        </w:tc>
        <w:tc>
          <w:tcPr>
            <w:tcW w:w="1558" w:type="pct"/>
            <w:tcBorders>
              <w:top w:val="nil"/>
              <w:left w:val="nil"/>
              <w:bottom w:val="single" w:sz="4" w:space="0" w:color="auto"/>
              <w:right w:val="single" w:sz="4" w:space="0" w:color="auto"/>
            </w:tcBorders>
            <w:shd w:val="clear" w:color="auto" w:fill="auto"/>
            <w:noWrap/>
            <w:vAlign w:val="center"/>
            <w:hideMark/>
          </w:tcPr>
          <w:p w14:paraId="7DDC9B8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Psidium guayava</w:t>
            </w:r>
          </w:p>
        </w:tc>
        <w:tc>
          <w:tcPr>
            <w:tcW w:w="941" w:type="pct"/>
            <w:tcBorders>
              <w:top w:val="nil"/>
              <w:left w:val="nil"/>
              <w:bottom w:val="single" w:sz="4" w:space="0" w:color="auto"/>
              <w:right w:val="single" w:sz="4" w:space="0" w:color="auto"/>
            </w:tcBorders>
            <w:shd w:val="clear" w:color="auto" w:fill="auto"/>
            <w:noWrap/>
            <w:vAlign w:val="center"/>
            <w:hideMark/>
          </w:tcPr>
          <w:p w14:paraId="13469F0C"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7808DD8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0AD348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w:t>
            </w:r>
          </w:p>
        </w:tc>
        <w:tc>
          <w:tcPr>
            <w:tcW w:w="1558" w:type="pct"/>
            <w:tcBorders>
              <w:top w:val="nil"/>
              <w:left w:val="nil"/>
              <w:bottom w:val="single" w:sz="4" w:space="0" w:color="auto"/>
              <w:right w:val="single" w:sz="4" w:space="0" w:color="auto"/>
            </w:tcBorders>
            <w:shd w:val="clear" w:color="auto" w:fill="auto"/>
            <w:noWrap/>
            <w:vAlign w:val="center"/>
            <w:hideMark/>
          </w:tcPr>
          <w:p w14:paraId="0FC5BA5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Jatropha curcas</w:t>
            </w:r>
          </w:p>
        </w:tc>
        <w:tc>
          <w:tcPr>
            <w:tcW w:w="941" w:type="pct"/>
            <w:tcBorders>
              <w:top w:val="nil"/>
              <w:left w:val="nil"/>
              <w:bottom w:val="single" w:sz="4" w:space="0" w:color="auto"/>
              <w:right w:val="single" w:sz="4" w:space="0" w:color="auto"/>
            </w:tcBorders>
            <w:shd w:val="clear" w:color="auto" w:fill="auto"/>
            <w:noWrap/>
            <w:vAlign w:val="center"/>
            <w:hideMark/>
          </w:tcPr>
          <w:p w14:paraId="2F8AB9D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5000</w:t>
            </w:r>
          </w:p>
        </w:tc>
      </w:tr>
      <w:tr w:rsidR="00773ABE" w:rsidRPr="00DF4F02" w14:paraId="398F5D5C"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726CFB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Manguier</w:t>
            </w:r>
          </w:p>
        </w:tc>
        <w:tc>
          <w:tcPr>
            <w:tcW w:w="1558" w:type="pct"/>
            <w:tcBorders>
              <w:top w:val="nil"/>
              <w:left w:val="nil"/>
              <w:bottom w:val="single" w:sz="4" w:space="0" w:color="auto"/>
              <w:right w:val="single" w:sz="4" w:space="0" w:color="auto"/>
            </w:tcBorders>
            <w:shd w:val="clear" w:color="auto" w:fill="auto"/>
            <w:noWrap/>
            <w:vAlign w:val="center"/>
            <w:hideMark/>
          </w:tcPr>
          <w:p w14:paraId="76FB1E3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Mangifera indica</w:t>
            </w:r>
          </w:p>
        </w:tc>
        <w:tc>
          <w:tcPr>
            <w:tcW w:w="941" w:type="pct"/>
            <w:tcBorders>
              <w:top w:val="nil"/>
              <w:left w:val="nil"/>
              <w:bottom w:val="single" w:sz="4" w:space="0" w:color="auto"/>
              <w:right w:val="single" w:sz="4" w:space="0" w:color="auto"/>
            </w:tcBorders>
            <w:shd w:val="clear" w:color="auto" w:fill="auto"/>
            <w:noWrap/>
            <w:vAlign w:val="center"/>
            <w:hideMark/>
          </w:tcPr>
          <w:p w14:paraId="1AC2ADB9"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73F742B"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4BFD736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Nimier</w:t>
            </w:r>
          </w:p>
        </w:tc>
        <w:tc>
          <w:tcPr>
            <w:tcW w:w="1558" w:type="pct"/>
            <w:tcBorders>
              <w:top w:val="nil"/>
              <w:left w:val="nil"/>
              <w:bottom w:val="single" w:sz="4" w:space="0" w:color="auto"/>
              <w:right w:val="single" w:sz="4" w:space="0" w:color="auto"/>
            </w:tcBorders>
            <w:shd w:val="clear" w:color="auto" w:fill="auto"/>
            <w:noWrap/>
            <w:vAlign w:val="center"/>
            <w:hideMark/>
          </w:tcPr>
          <w:p w14:paraId="55402BBA"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Azadirachta indica</w:t>
            </w:r>
          </w:p>
        </w:tc>
        <w:tc>
          <w:tcPr>
            <w:tcW w:w="941" w:type="pct"/>
            <w:tcBorders>
              <w:top w:val="nil"/>
              <w:left w:val="nil"/>
              <w:bottom w:val="single" w:sz="4" w:space="0" w:color="auto"/>
              <w:right w:val="single" w:sz="4" w:space="0" w:color="auto"/>
            </w:tcBorders>
            <w:shd w:val="clear" w:color="auto" w:fill="auto"/>
            <w:noWrap/>
            <w:vAlign w:val="center"/>
            <w:hideMark/>
          </w:tcPr>
          <w:p w14:paraId="19DA5018"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0173E79A"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0858927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Oranger</w:t>
            </w:r>
          </w:p>
        </w:tc>
        <w:tc>
          <w:tcPr>
            <w:tcW w:w="1558" w:type="pct"/>
            <w:tcBorders>
              <w:top w:val="nil"/>
              <w:left w:val="nil"/>
              <w:bottom w:val="single" w:sz="4" w:space="0" w:color="auto"/>
              <w:right w:val="single" w:sz="4" w:space="0" w:color="auto"/>
            </w:tcBorders>
            <w:shd w:val="clear" w:color="auto" w:fill="auto"/>
            <w:noWrap/>
            <w:vAlign w:val="center"/>
            <w:hideMark/>
          </w:tcPr>
          <w:p w14:paraId="48F7372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Citrus sp</w:t>
            </w:r>
          </w:p>
        </w:tc>
        <w:tc>
          <w:tcPr>
            <w:tcW w:w="941" w:type="pct"/>
            <w:tcBorders>
              <w:top w:val="nil"/>
              <w:left w:val="nil"/>
              <w:bottom w:val="single" w:sz="4" w:space="0" w:color="auto"/>
              <w:right w:val="single" w:sz="4" w:space="0" w:color="auto"/>
            </w:tcBorders>
            <w:shd w:val="clear" w:color="auto" w:fill="auto"/>
            <w:noWrap/>
            <w:vAlign w:val="center"/>
            <w:hideMark/>
          </w:tcPr>
          <w:p w14:paraId="4F0B5976"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3E6FB6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688A95B"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Palmier</w:t>
            </w:r>
          </w:p>
        </w:tc>
        <w:tc>
          <w:tcPr>
            <w:tcW w:w="1558" w:type="pct"/>
            <w:tcBorders>
              <w:top w:val="nil"/>
              <w:left w:val="nil"/>
              <w:bottom w:val="single" w:sz="4" w:space="0" w:color="auto"/>
              <w:right w:val="single" w:sz="4" w:space="0" w:color="auto"/>
            </w:tcBorders>
            <w:shd w:val="clear" w:color="auto" w:fill="auto"/>
            <w:noWrap/>
            <w:vAlign w:val="center"/>
            <w:hideMark/>
          </w:tcPr>
          <w:p w14:paraId="53D5DA8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Elais guineense</w:t>
            </w:r>
          </w:p>
        </w:tc>
        <w:tc>
          <w:tcPr>
            <w:tcW w:w="941" w:type="pct"/>
            <w:tcBorders>
              <w:top w:val="nil"/>
              <w:left w:val="nil"/>
              <w:bottom w:val="single" w:sz="4" w:space="0" w:color="auto"/>
              <w:right w:val="single" w:sz="4" w:space="0" w:color="auto"/>
            </w:tcBorders>
            <w:shd w:val="clear" w:color="auto" w:fill="auto"/>
            <w:noWrap/>
            <w:vAlign w:val="center"/>
            <w:hideMark/>
          </w:tcPr>
          <w:p w14:paraId="4E2E5E5D"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r w:rsidR="00773ABE" w:rsidRPr="00DF4F02" w14:paraId="6EEB6541"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2F46EA7E"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Papayer</w:t>
            </w:r>
          </w:p>
        </w:tc>
        <w:tc>
          <w:tcPr>
            <w:tcW w:w="1558" w:type="pct"/>
            <w:tcBorders>
              <w:top w:val="nil"/>
              <w:left w:val="nil"/>
              <w:bottom w:val="single" w:sz="4" w:space="0" w:color="auto"/>
              <w:right w:val="single" w:sz="4" w:space="0" w:color="auto"/>
            </w:tcBorders>
            <w:shd w:val="clear" w:color="auto" w:fill="auto"/>
            <w:noWrap/>
            <w:vAlign w:val="center"/>
            <w:hideMark/>
          </w:tcPr>
          <w:p w14:paraId="4E9EC25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Carica papaya</w:t>
            </w:r>
          </w:p>
        </w:tc>
        <w:tc>
          <w:tcPr>
            <w:tcW w:w="941" w:type="pct"/>
            <w:tcBorders>
              <w:top w:val="nil"/>
              <w:left w:val="nil"/>
              <w:bottom w:val="single" w:sz="4" w:space="0" w:color="auto"/>
              <w:right w:val="single" w:sz="4" w:space="0" w:color="auto"/>
            </w:tcBorders>
            <w:shd w:val="clear" w:color="auto" w:fill="auto"/>
            <w:noWrap/>
            <w:vAlign w:val="center"/>
            <w:hideMark/>
          </w:tcPr>
          <w:p w14:paraId="3B92198F"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10000</w:t>
            </w:r>
          </w:p>
        </w:tc>
      </w:tr>
      <w:tr w:rsidR="00773ABE" w:rsidRPr="00DF4F02" w14:paraId="2A55D033" w14:textId="77777777" w:rsidTr="00FA06A0">
        <w:trPr>
          <w:trHeight w:val="20"/>
          <w:jc w:val="center"/>
        </w:trPr>
        <w:tc>
          <w:tcPr>
            <w:tcW w:w="2501" w:type="pct"/>
            <w:tcBorders>
              <w:top w:val="nil"/>
              <w:left w:val="single" w:sz="4" w:space="0" w:color="auto"/>
              <w:bottom w:val="single" w:sz="4" w:space="0" w:color="auto"/>
              <w:right w:val="single" w:sz="4" w:space="0" w:color="auto"/>
            </w:tcBorders>
            <w:shd w:val="clear" w:color="auto" w:fill="auto"/>
            <w:noWrap/>
            <w:vAlign w:val="center"/>
            <w:hideMark/>
          </w:tcPr>
          <w:p w14:paraId="57985471"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Pomme cannelle</w:t>
            </w:r>
          </w:p>
        </w:tc>
        <w:tc>
          <w:tcPr>
            <w:tcW w:w="1558" w:type="pct"/>
            <w:tcBorders>
              <w:top w:val="nil"/>
              <w:left w:val="nil"/>
              <w:bottom w:val="single" w:sz="4" w:space="0" w:color="auto"/>
              <w:right w:val="single" w:sz="4" w:space="0" w:color="auto"/>
            </w:tcBorders>
            <w:shd w:val="clear" w:color="auto" w:fill="auto"/>
            <w:noWrap/>
            <w:vAlign w:val="center"/>
            <w:hideMark/>
          </w:tcPr>
          <w:p w14:paraId="09EC4733"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Annona squamosa</w:t>
            </w:r>
          </w:p>
        </w:tc>
        <w:tc>
          <w:tcPr>
            <w:tcW w:w="941" w:type="pct"/>
            <w:tcBorders>
              <w:top w:val="nil"/>
              <w:left w:val="nil"/>
              <w:bottom w:val="single" w:sz="4" w:space="0" w:color="auto"/>
              <w:right w:val="single" w:sz="4" w:space="0" w:color="auto"/>
            </w:tcBorders>
            <w:shd w:val="clear" w:color="auto" w:fill="auto"/>
            <w:noWrap/>
            <w:vAlign w:val="center"/>
            <w:hideMark/>
          </w:tcPr>
          <w:p w14:paraId="48742254"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15000</w:t>
            </w:r>
          </w:p>
        </w:tc>
      </w:tr>
    </w:tbl>
    <w:p w14:paraId="39210CA5" w14:textId="77777777" w:rsidR="00773ABE" w:rsidRPr="00DF4F02" w:rsidRDefault="00773ABE" w:rsidP="00DF4F02">
      <w:pPr>
        <w:spacing w:before="0" w:after="0" w:line="276" w:lineRule="auto"/>
        <w:jc w:val="both"/>
        <w:rPr>
          <w:rFonts w:ascii="Century" w:eastAsia="Times New Roman" w:hAnsi="Century"/>
          <w:sz w:val="24"/>
          <w:szCs w:val="24"/>
        </w:rPr>
      </w:pPr>
      <w:r w:rsidRPr="00DF4F02">
        <w:rPr>
          <w:rFonts w:ascii="Century" w:eastAsia="Times New Roman" w:hAnsi="Century"/>
          <w:sz w:val="24"/>
          <w:szCs w:val="24"/>
        </w:rPr>
        <w:t xml:space="preserve">Source : Bagrépôle </w:t>
      </w:r>
    </w:p>
    <w:p w14:paraId="43EEE0CB" w14:textId="77777777" w:rsidR="00773ABE" w:rsidRPr="00DF4F02" w:rsidRDefault="00773ABE" w:rsidP="00DF4F02">
      <w:pPr>
        <w:spacing w:before="0" w:after="200" w:line="276" w:lineRule="auto"/>
        <w:jc w:val="both"/>
        <w:rPr>
          <w:rFonts w:ascii="Century" w:eastAsia="Times New Roman" w:hAnsi="Century"/>
          <w:sz w:val="24"/>
          <w:szCs w:val="24"/>
        </w:rPr>
      </w:pPr>
    </w:p>
    <w:p w14:paraId="3E32B732" w14:textId="77777777" w:rsidR="00773ABE" w:rsidRPr="00DF4F02" w:rsidRDefault="00773ABE" w:rsidP="00DF4F02">
      <w:pPr>
        <w:spacing w:before="0" w:after="0" w:line="276" w:lineRule="auto"/>
        <w:jc w:val="both"/>
        <w:rPr>
          <w:rFonts w:ascii="Century" w:eastAsia="Times New Roman" w:hAnsi="Century"/>
          <w:sz w:val="24"/>
          <w:szCs w:val="24"/>
        </w:rPr>
      </w:pPr>
    </w:p>
    <w:p w14:paraId="3AAABEC6" w14:textId="1E805B9B" w:rsidR="00773ABE" w:rsidRPr="00DF4F02" w:rsidRDefault="00773ABE" w:rsidP="00DF4F02">
      <w:pPr>
        <w:tabs>
          <w:tab w:val="left" w:pos="5224"/>
        </w:tabs>
        <w:spacing w:before="0" w:after="0"/>
        <w:jc w:val="both"/>
        <w:rPr>
          <w:rFonts w:ascii="Century" w:hAnsi="Century"/>
          <w:sz w:val="24"/>
          <w:szCs w:val="24"/>
        </w:rPr>
      </w:pPr>
    </w:p>
    <w:sectPr w:rsidR="00773ABE" w:rsidRPr="00DF4F02" w:rsidSect="00813D75">
      <w:headerReference w:type="default" r:id="rId34"/>
      <w:footerReference w:type="default" r:id="rId35"/>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A224A" w14:textId="77777777" w:rsidR="0084437B" w:rsidRDefault="0084437B" w:rsidP="00BA5F54">
      <w:pPr>
        <w:spacing w:before="0" w:after="0"/>
      </w:pPr>
      <w:r>
        <w:separator/>
      </w:r>
    </w:p>
    <w:p w14:paraId="5BD26013" w14:textId="77777777" w:rsidR="0084437B" w:rsidRDefault="0084437B"/>
  </w:endnote>
  <w:endnote w:type="continuationSeparator" w:id="0">
    <w:p w14:paraId="5086AFF7" w14:textId="77777777" w:rsidR="0084437B" w:rsidRDefault="0084437B" w:rsidP="00BA5F54">
      <w:pPr>
        <w:spacing w:before="0" w:after="0"/>
      </w:pPr>
      <w:r>
        <w:continuationSeparator/>
      </w:r>
    </w:p>
    <w:p w14:paraId="5A198300" w14:textId="77777777" w:rsidR="0084437B" w:rsidRDefault="00844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FBYMZW+Frutiger-BoldCn">
    <w:altName w:val="Frutiger"/>
    <w:panose1 w:val="00000000000000000000"/>
    <w:charset w:val="00"/>
    <w:family w:val="swiss"/>
    <w:notTrueType/>
    <w:pitch w:val="default"/>
    <w:sig w:usb0="00000003" w:usb1="00000000" w:usb2="00000000" w:usb3="00000000" w:csb0="00000001" w:csb1="00000000"/>
  </w:font>
  <w:font w:name="DLEAXA+Frutiger-Light">
    <w:altName w:val="Frutiger"/>
    <w:panose1 w:val="00000000000000000000"/>
    <w:charset w:val="00"/>
    <w:family w:val="swiss"/>
    <w:notTrueType/>
    <w:pitch w:val="default"/>
    <w:sig w:usb0="00000003" w:usb1="00000000" w:usb2="00000000" w:usb3="00000000" w:csb0="00000001" w:csb1="00000000"/>
  </w:font>
  <w:font w:name="ZFQCTI+Frutiger-Cn">
    <w:altName w:val="Frutige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3" w:type="dxa"/>
      <w:tblBorders>
        <w:top w:val="single" w:sz="4" w:space="0" w:color="auto"/>
      </w:tblBorders>
      <w:tblLook w:val="01E0" w:firstRow="1" w:lastRow="1" w:firstColumn="1" w:lastColumn="1" w:noHBand="0" w:noVBand="0"/>
    </w:tblPr>
    <w:tblGrid>
      <w:gridCol w:w="3652"/>
      <w:gridCol w:w="2661"/>
      <w:gridCol w:w="3310"/>
    </w:tblGrid>
    <w:tr w:rsidR="00B112F1" w:rsidRPr="00210151" w14:paraId="492439DD" w14:textId="77777777" w:rsidTr="00160E17">
      <w:tc>
        <w:tcPr>
          <w:tcW w:w="3652" w:type="dxa"/>
          <w:shd w:val="clear" w:color="auto" w:fill="auto"/>
        </w:tcPr>
        <w:p w14:paraId="34BB1A5E"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896972450"/>
            <w:docPartObj>
              <w:docPartGallery w:val="Page Numbers (Top of Page)"/>
              <w:docPartUnique/>
            </w:docPartObj>
          </w:sdtPr>
          <w:sdtEndPr/>
          <w:sdtContent>
            <w:p w14:paraId="08EF673C" w14:textId="1910012A"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1</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67</w:t>
              </w:r>
              <w:r w:rsidRPr="00210151">
                <w:rPr>
                  <w:rFonts w:ascii="Corbel" w:hAnsi="Corbel"/>
                  <w:sz w:val="20"/>
                  <w:szCs w:val="20"/>
                </w:rPr>
                <w:fldChar w:fldCharType="end"/>
              </w:r>
            </w:p>
          </w:sdtContent>
        </w:sdt>
      </w:tc>
      <w:tc>
        <w:tcPr>
          <w:tcW w:w="3310" w:type="dxa"/>
          <w:shd w:val="clear" w:color="auto" w:fill="auto"/>
        </w:tcPr>
        <w:p w14:paraId="63582F87" w14:textId="77777777" w:rsidR="00B112F1" w:rsidRPr="00210151" w:rsidRDefault="00B112F1" w:rsidP="00160E17">
          <w:pPr>
            <w:pStyle w:val="Footer"/>
            <w:jc w:val="right"/>
            <w:rPr>
              <w:rFonts w:ascii="Corbel" w:hAnsi="Corbel"/>
              <w:i/>
              <w:sz w:val="20"/>
              <w:szCs w:val="20"/>
            </w:rPr>
          </w:pPr>
        </w:p>
      </w:tc>
    </w:tr>
  </w:tbl>
  <w:p w14:paraId="0DCCBBBD" w14:textId="77777777" w:rsidR="00B112F1" w:rsidRPr="0016386D" w:rsidRDefault="00B112F1" w:rsidP="001638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13" w:type="dxa"/>
      <w:tblBorders>
        <w:top w:val="single" w:sz="4" w:space="0" w:color="auto"/>
      </w:tblBorders>
      <w:tblLook w:val="01E0" w:firstRow="1" w:lastRow="1" w:firstColumn="1" w:lastColumn="1" w:noHBand="0" w:noVBand="0"/>
    </w:tblPr>
    <w:tblGrid>
      <w:gridCol w:w="3652"/>
      <w:gridCol w:w="2661"/>
    </w:tblGrid>
    <w:tr w:rsidR="00B112F1" w:rsidRPr="00210151" w14:paraId="42594AEC" w14:textId="77777777" w:rsidTr="00AC04EF">
      <w:tc>
        <w:tcPr>
          <w:tcW w:w="3652" w:type="dxa"/>
          <w:shd w:val="clear" w:color="auto" w:fill="auto"/>
        </w:tcPr>
        <w:p w14:paraId="7E99A9C7"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597914113"/>
            <w:docPartObj>
              <w:docPartGallery w:val="Page Numbers (Top of Page)"/>
              <w:docPartUnique/>
            </w:docPartObj>
          </w:sdtPr>
          <w:sdtEndPr/>
          <w:sdtContent>
            <w:p w14:paraId="68132AAE" w14:textId="72D3AD86"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51</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52</w:t>
              </w:r>
              <w:r w:rsidRPr="00210151">
                <w:rPr>
                  <w:rFonts w:ascii="Corbel" w:hAnsi="Corbel"/>
                  <w:sz w:val="20"/>
                  <w:szCs w:val="20"/>
                </w:rPr>
                <w:fldChar w:fldCharType="end"/>
              </w:r>
            </w:p>
          </w:sdtContent>
        </w:sdt>
      </w:tc>
    </w:tr>
  </w:tbl>
  <w:p w14:paraId="769C2748" w14:textId="77777777" w:rsidR="00B112F1" w:rsidRPr="0016386D" w:rsidRDefault="00B112F1" w:rsidP="001638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567" w:type="dxa"/>
      <w:tblBorders>
        <w:top w:val="single" w:sz="4" w:space="0" w:color="auto"/>
      </w:tblBorders>
      <w:tblLook w:val="01E0" w:firstRow="1" w:lastRow="1" w:firstColumn="1" w:lastColumn="1" w:noHBand="0" w:noVBand="0"/>
    </w:tblPr>
    <w:tblGrid>
      <w:gridCol w:w="5778"/>
      <w:gridCol w:w="2661"/>
      <w:gridCol w:w="6128"/>
    </w:tblGrid>
    <w:tr w:rsidR="00B112F1" w:rsidRPr="00210151" w14:paraId="3DE6C8BF" w14:textId="77777777" w:rsidTr="009C2D89">
      <w:tc>
        <w:tcPr>
          <w:tcW w:w="5778" w:type="dxa"/>
          <w:shd w:val="clear" w:color="auto" w:fill="auto"/>
        </w:tcPr>
        <w:p w14:paraId="05B10B1C"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153679334"/>
            <w:docPartObj>
              <w:docPartGallery w:val="Page Numbers (Top of Page)"/>
              <w:docPartUnique/>
            </w:docPartObj>
          </w:sdtPr>
          <w:sdtEndPr/>
          <w:sdtContent>
            <w:p w14:paraId="7403ED30" w14:textId="6C31EA51"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55</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56</w:t>
              </w:r>
              <w:r w:rsidRPr="00210151">
                <w:rPr>
                  <w:rFonts w:ascii="Corbel" w:hAnsi="Corbel"/>
                  <w:sz w:val="20"/>
                  <w:szCs w:val="20"/>
                </w:rPr>
                <w:fldChar w:fldCharType="end"/>
              </w:r>
            </w:p>
          </w:sdtContent>
        </w:sdt>
      </w:tc>
      <w:tc>
        <w:tcPr>
          <w:tcW w:w="6128" w:type="dxa"/>
          <w:shd w:val="clear" w:color="auto" w:fill="auto"/>
        </w:tcPr>
        <w:p w14:paraId="55AF373B" w14:textId="77777777" w:rsidR="00B112F1" w:rsidRPr="00210151" w:rsidRDefault="00B112F1" w:rsidP="00160E17">
          <w:pPr>
            <w:pStyle w:val="Footer"/>
            <w:jc w:val="right"/>
            <w:rPr>
              <w:rFonts w:ascii="Corbel" w:hAnsi="Corbel"/>
              <w:i/>
              <w:sz w:val="20"/>
              <w:szCs w:val="20"/>
            </w:rPr>
          </w:pPr>
          <w:r w:rsidRPr="00210151">
            <w:rPr>
              <w:rFonts w:ascii="Corbel" w:hAnsi="Corbel"/>
              <w:i/>
              <w:sz w:val="20"/>
              <w:szCs w:val="20"/>
            </w:rPr>
            <w:t>Techniplan-Becotex</w:t>
          </w:r>
        </w:p>
      </w:tc>
    </w:tr>
  </w:tbl>
  <w:p w14:paraId="59B019F5" w14:textId="77777777" w:rsidR="00B112F1" w:rsidRPr="0016386D" w:rsidRDefault="00B112F1" w:rsidP="001638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Borders>
        <w:top w:val="single" w:sz="4" w:space="0" w:color="auto"/>
      </w:tblBorders>
      <w:tblLook w:val="01E0" w:firstRow="1" w:lastRow="1" w:firstColumn="1" w:lastColumn="1" w:noHBand="0" w:noVBand="0"/>
    </w:tblPr>
    <w:tblGrid>
      <w:gridCol w:w="3794"/>
      <w:gridCol w:w="2661"/>
      <w:gridCol w:w="3434"/>
    </w:tblGrid>
    <w:tr w:rsidR="00B112F1" w:rsidRPr="00210151" w14:paraId="08FF97D4" w14:textId="77777777" w:rsidTr="007A5D8D">
      <w:tc>
        <w:tcPr>
          <w:tcW w:w="3794" w:type="dxa"/>
          <w:shd w:val="clear" w:color="auto" w:fill="auto"/>
        </w:tcPr>
        <w:p w14:paraId="67CC2A54"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1646580820"/>
            <w:docPartObj>
              <w:docPartGallery w:val="Page Numbers (Top of Page)"/>
              <w:docPartUnique/>
            </w:docPartObj>
          </w:sdtPr>
          <w:sdtEndPr/>
          <w:sdtContent>
            <w:p w14:paraId="1E80D5A6" w14:textId="2F9F98C2"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58</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59</w:t>
              </w:r>
              <w:r w:rsidRPr="00210151">
                <w:rPr>
                  <w:rFonts w:ascii="Corbel" w:hAnsi="Corbel"/>
                  <w:sz w:val="20"/>
                  <w:szCs w:val="20"/>
                </w:rPr>
                <w:fldChar w:fldCharType="end"/>
              </w:r>
            </w:p>
          </w:sdtContent>
        </w:sdt>
      </w:tc>
      <w:tc>
        <w:tcPr>
          <w:tcW w:w="3434" w:type="dxa"/>
          <w:shd w:val="clear" w:color="auto" w:fill="auto"/>
        </w:tcPr>
        <w:p w14:paraId="4F9101D1" w14:textId="77777777" w:rsidR="00B112F1" w:rsidRPr="00210151" w:rsidRDefault="00B112F1" w:rsidP="00160E17">
          <w:pPr>
            <w:pStyle w:val="Footer"/>
            <w:jc w:val="right"/>
            <w:rPr>
              <w:rFonts w:ascii="Corbel" w:hAnsi="Corbel"/>
              <w:i/>
              <w:sz w:val="20"/>
              <w:szCs w:val="20"/>
            </w:rPr>
          </w:pPr>
        </w:p>
      </w:tc>
    </w:tr>
  </w:tbl>
  <w:p w14:paraId="50705EE1" w14:textId="77777777" w:rsidR="00B112F1" w:rsidRPr="0016386D" w:rsidRDefault="00B112F1" w:rsidP="001638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3" w:type="dxa"/>
      <w:tblBorders>
        <w:top w:val="single" w:sz="4" w:space="0" w:color="auto"/>
      </w:tblBorders>
      <w:tblLook w:val="01E0" w:firstRow="1" w:lastRow="1" w:firstColumn="1" w:lastColumn="1" w:noHBand="0" w:noVBand="0"/>
    </w:tblPr>
    <w:tblGrid>
      <w:gridCol w:w="3652"/>
      <w:gridCol w:w="2661"/>
      <w:gridCol w:w="3310"/>
    </w:tblGrid>
    <w:tr w:rsidR="00B112F1" w:rsidRPr="00210151" w14:paraId="0FC0A32D" w14:textId="77777777" w:rsidTr="00160E17">
      <w:tc>
        <w:tcPr>
          <w:tcW w:w="3652" w:type="dxa"/>
          <w:shd w:val="clear" w:color="auto" w:fill="auto"/>
        </w:tcPr>
        <w:p w14:paraId="6BE021A7"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2020651460"/>
            <w:docPartObj>
              <w:docPartGallery w:val="Page Numbers (Top of Page)"/>
              <w:docPartUnique/>
            </w:docPartObj>
          </w:sdtPr>
          <w:sdtEndPr/>
          <w:sdtContent>
            <w:p w14:paraId="1077FABB" w14:textId="2207CB61"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65</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66</w:t>
              </w:r>
              <w:r w:rsidRPr="00210151">
                <w:rPr>
                  <w:rFonts w:ascii="Corbel" w:hAnsi="Corbel"/>
                  <w:sz w:val="20"/>
                  <w:szCs w:val="20"/>
                </w:rPr>
                <w:fldChar w:fldCharType="end"/>
              </w:r>
            </w:p>
          </w:sdtContent>
        </w:sdt>
      </w:tc>
      <w:tc>
        <w:tcPr>
          <w:tcW w:w="3310" w:type="dxa"/>
          <w:shd w:val="clear" w:color="auto" w:fill="auto"/>
        </w:tcPr>
        <w:p w14:paraId="65DAA389" w14:textId="77777777" w:rsidR="00B112F1" w:rsidRPr="00210151" w:rsidRDefault="00B112F1" w:rsidP="00160E17">
          <w:pPr>
            <w:pStyle w:val="Footer"/>
            <w:jc w:val="right"/>
            <w:rPr>
              <w:rFonts w:ascii="Corbel" w:hAnsi="Corbel"/>
              <w:i/>
              <w:sz w:val="20"/>
              <w:szCs w:val="20"/>
            </w:rPr>
          </w:pPr>
          <w:r>
            <w:rPr>
              <w:rFonts w:ascii="Corbel" w:hAnsi="Corbel"/>
              <w:i/>
              <w:sz w:val="20"/>
              <w:szCs w:val="20"/>
            </w:rPr>
            <w:t xml:space="preserve"> </w:t>
          </w:r>
        </w:p>
      </w:tc>
    </w:tr>
  </w:tbl>
  <w:p w14:paraId="6C40B81B" w14:textId="77777777" w:rsidR="00B112F1" w:rsidRPr="0016386D" w:rsidRDefault="00B112F1" w:rsidP="0016386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Borders>
        <w:top w:val="single" w:sz="4" w:space="0" w:color="auto"/>
      </w:tblBorders>
      <w:tblLook w:val="01E0" w:firstRow="1" w:lastRow="1" w:firstColumn="1" w:lastColumn="1" w:noHBand="0" w:noVBand="0"/>
    </w:tblPr>
    <w:tblGrid>
      <w:gridCol w:w="4077"/>
      <w:gridCol w:w="2661"/>
      <w:gridCol w:w="3151"/>
    </w:tblGrid>
    <w:tr w:rsidR="00B112F1" w:rsidRPr="00210151" w14:paraId="452175D7" w14:textId="77777777" w:rsidTr="007A5D8D">
      <w:tc>
        <w:tcPr>
          <w:tcW w:w="4077" w:type="dxa"/>
          <w:shd w:val="clear" w:color="auto" w:fill="auto"/>
        </w:tcPr>
        <w:p w14:paraId="75A37B03"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1464917187"/>
            <w:docPartObj>
              <w:docPartGallery w:val="Page Numbers (Top of Page)"/>
              <w:docPartUnique/>
            </w:docPartObj>
          </w:sdtPr>
          <w:sdtEndPr/>
          <w:sdtContent>
            <w:p w14:paraId="1BB325AB" w14:textId="40215BA9"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108</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293</w:t>
              </w:r>
              <w:r w:rsidRPr="00210151">
                <w:rPr>
                  <w:rFonts w:ascii="Corbel" w:hAnsi="Corbel"/>
                  <w:sz w:val="20"/>
                  <w:szCs w:val="20"/>
                </w:rPr>
                <w:fldChar w:fldCharType="end"/>
              </w:r>
            </w:p>
          </w:sdtContent>
        </w:sdt>
      </w:tc>
      <w:tc>
        <w:tcPr>
          <w:tcW w:w="3151" w:type="dxa"/>
          <w:shd w:val="clear" w:color="auto" w:fill="auto"/>
        </w:tcPr>
        <w:p w14:paraId="42B8C319" w14:textId="77777777" w:rsidR="00B112F1" w:rsidRPr="00210151" w:rsidRDefault="00B112F1" w:rsidP="00160E17">
          <w:pPr>
            <w:pStyle w:val="Footer"/>
            <w:jc w:val="right"/>
            <w:rPr>
              <w:rFonts w:ascii="Corbel" w:hAnsi="Corbel"/>
              <w:i/>
              <w:sz w:val="20"/>
              <w:szCs w:val="20"/>
            </w:rPr>
          </w:pPr>
        </w:p>
      </w:tc>
    </w:tr>
  </w:tbl>
  <w:p w14:paraId="2FB29831" w14:textId="77777777" w:rsidR="00B112F1" w:rsidRPr="0016386D" w:rsidRDefault="00B112F1" w:rsidP="0016386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23" w:type="dxa"/>
      <w:tblBorders>
        <w:top w:val="single" w:sz="4" w:space="0" w:color="auto"/>
      </w:tblBorders>
      <w:tblLook w:val="01E0" w:firstRow="1" w:lastRow="1" w:firstColumn="1" w:lastColumn="1" w:noHBand="0" w:noVBand="0"/>
    </w:tblPr>
    <w:tblGrid>
      <w:gridCol w:w="3652"/>
      <w:gridCol w:w="2661"/>
      <w:gridCol w:w="3310"/>
    </w:tblGrid>
    <w:tr w:rsidR="00B112F1" w:rsidRPr="00210151" w14:paraId="26D9093F" w14:textId="77777777" w:rsidTr="00160E17">
      <w:tc>
        <w:tcPr>
          <w:tcW w:w="3652" w:type="dxa"/>
          <w:shd w:val="clear" w:color="auto" w:fill="auto"/>
        </w:tcPr>
        <w:p w14:paraId="417B67F8"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1872984259"/>
            <w:docPartObj>
              <w:docPartGallery w:val="Page Numbers (Top of Page)"/>
              <w:docPartUnique/>
            </w:docPartObj>
          </w:sdtPr>
          <w:sdtEndPr/>
          <w:sdtContent>
            <w:p w14:paraId="36506C63" w14:textId="7873875F"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114</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293</w:t>
              </w:r>
              <w:r w:rsidRPr="00210151">
                <w:rPr>
                  <w:rFonts w:ascii="Corbel" w:hAnsi="Corbel"/>
                  <w:sz w:val="20"/>
                  <w:szCs w:val="20"/>
                </w:rPr>
                <w:fldChar w:fldCharType="end"/>
              </w:r>
            </w:p>
          </w:sdtContent>
        </w:sdt>
      </w:tc>
      <w:tc>
        <w:tcPr>
          <w:tcW w:w="3310" w:type="dxa"/>
          <w:shd w:val="clear" w:color="auto" w:fill="auto"/>
        </w:tcPr>
        <w:p w14:paraId="465ADCE5" w14:textId="77777777" w:rsidR="00B112F1" w:rsidRPr="00210151" w:rsidRDefault="00B112F1" w:rsidP="00160E17">
          <w:pPr>
            <w:pStyle w:val="Footer"/>
            <w:jc w:val="right"/>
            <w:rPr>
              <w:rFonts w:ascii="Corbel" w:hAnsi="Corbel"/>
              <w:i/>
              <w:sz w:val="20"/>
              <w:szCs w:val="20"/>
            </w:rPr>
          </w:pPr>
        </w:p>
      </w:tc>
    </w:tr>
  </w:tbl>
  <w:p w14:paraId="6F44775F" w14:textId="77777777" w:rsidR="00B112F1" w:rsidRPr="0016386D" w:rsidRDefault="00B112F1" w:rsidP="0016386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567" w:type="dxa"/>
      <w:tblBorders>
        <w:top w:val="single" w:sz="4" w:space="0" w:color="auto"/>
      </w:tblBorders>
      <w:tblLook w:val="01E0" w:firstRow="1" w:lastRow="1" w:firstColumn="1" w:lastColumn="1" w:noHBand="0" w:noVBand="0"/>
    </w:tblPr>
    <w:tblGrid>
      <w:gridCol w:w="6062"/>
      <w:gridCol w:w="2661"/>
      <w:gridCol w:w="5844"/>
    </w:tblGrid>
    <w:tr w:rsidR="00B112F1" w:rsidRPr="00210151" w14:paraId="476A1890" w14:textId="77777777" w:rsidTr="009C2D89">
      <w:tc>
        <w:tcPr>
          <w:tcW w:w="6062" w:type="dxa"/>
          <w:shd w:val="clear" w:color="auto" w:fill="auto"/>
        </w:tcPr>
        <w:p w14:paraId="55767A84"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9924584"/>
            <w:docPartObj>
              <w:docPartGallery w:val="Page Numbers (Top of Page)"/>
              <w:docPartUnique/>
            </w:docPartObj>
          </w:sdtPr>
          <w:sdtEndPr/>
          <w:sdtContent>
            <w:p w14:paraId="3D46FBCF" w14:textId="7F19A251"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245</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293</w:t>
              </w:r>
              <w:r w:rsidRPr="00210151">
                <w:rPr>
                  <w:rFonts w:ascii="Corbel" w:hAnsi="Corbel"/>
                  <w:sz w:val="20"/>
                  <w:szCs w:val="20"/>
                </w:rPr>
                <w:fldChar w:fldCharType="end"/>
              </w:r>
            </w:p>
          </w:sdtContent>
        </w:sdt>
      </w:tc>
      <w:tc>
        <w:tcPr>
          <w:tcW w:w="5844" w:type="dxa"/>
          <w:shd w:val="clear" w:color="auto" w:fill="auto"/>
        </w:tcPr>
        <w:p w14:paraId="67371694" w14:textId="77777777" w:rsidR="00B112F1" w:rsidRPr="00210151" w:rsidRDefault="00B112F1" w:rsidP="00160E17">
          <w:pPr>
            <w:pStyle w:val="Footer"/>
            <w:jc w:val="right"/>
            <w:rPr>
              <w:rFonts w:ascii="Corbel" w:hAnsi="Corbel"/>
              <w:i/>
              <w:sz w:val="20"/>
              <w:szCs w:val="20"/>
            </w:rPr>
          </w:pPr>
        </w:p>
      </w:tc>
    </w:tr>
  </w:tbl>
  <w:p w14:paraId="4C3D1C43" w14:textId="77777777" w:rsidR="00B112F1" w:rsidRPr="0016386D" w:rsidRDefault="00B112F1" w:rsidP="0016386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Borders>
        <w:top w:val="single" w:sz="4" w:space="0" w:color="auto"/>
      </w:tblBorders>
      <w:tblLook w:val="01E0" w:firstRow="1" w:lastRow="1" w:firstColumn="1" w:lastColumn="1" w:noHBand="0" w:noVBand="0"/>
    </w:tblPr>
    <w:tblGrid>
      <w:gridCol w:w="3936"/>
      <w:gridCol w:w="2661"/>
      <w:gridCol w:w="3150"/>
    </w:tblGrid>
    <w:tr w:rsidR="00B112F1" w:rsidRPr="00210151" w14:paraId="18252DC2" w14:textId="77777777" w:rsidTr="00813D75">
      <w:tc>
        <w:tcPr>
          <w:tcW w:w="3936" w:type="dxa"/>
          <w:shd w:val="clear" w:color="auto" w:fill="auto"/>
        </w:tcPr>
        <w:p w14:paraId="0E0B18D5" w14:textId="77777777" w:rsidR="00B112F1" w:rsidRPr="00210151" w:rsidRDefault="00B112F1" w:rsidP="00160E17">
          <w:pPr>
            <w:pStyle w:val="Footer"/>
            <w:rPr>
              <w:rFonts w:ascii="Corbel" w:hAnsi="Corbel"/>
              <w:sz w:val="20"/>
              <w:szCs w:val="20"/>
            </w:rPr>
          </w:pPr>
        </w:p>
      </w:tc>
      <w:tc>
        <w:tcPr>
          <w:tcW w:w="2661" w:type="dxa"/>
          <w:shd w:val="clear" w:color="auto" w:fill="auto"/>
        </w:tcPr>
        <w:sdt>
          <w:sdtPr>
            <w:rPr>
              <w:rFonts w:ascii="Corbel" w:hAnsi="Corbel"/>
              <w:sz w:val="20"/>
              <w:szCs w:val="20"/>
            </w:rPr>
            <w:id w:val="21363370"/>
            <w:docPartObj>
              <w:docPartGallery w:val="Page Numbers (Top of Page)"/>
              <w:docPartUnique/>
            </w:docPartObj>
          </w:sdtPr>
          <w:sdtEndPr/>
          <w:sdtContent>
            <w:p w14:paraId="5AC46B75" w14:textId="77777777" w:rsidR="00B112F1" w:rsidRPr="00210151" w:rsidRDefault="00B112F1" w:rsidP="00160E17">
              <w:pPr>
                <w:rPr>
                  <w:rFonts w:ascii="Corbel" w:hAnsi="Corbel"/>
                  <w:sz w:val="20"/>
                  <w:szCs w:val="20"/>
                </w:rPr>
              </w:pPr>
              <w:r w:rsidRPr="00210151">
                <w:rPr>
                  <w:rFonts w:ascii="Corbel" w:hAnsi="Corbel"/>
                  <w:sz w:val="20"/>
                  <w:szCs w:val="20"/>
                </w:rPr>
                <w:t xml:space="preserve">Page </w:t>
              </w:r>
              <w:r w:rsidRPr="00210151">
                <w:rPr>
                  <w:rFonts w:ascii="Corbel" w:hAnsi="Corbel"/>
                  <w:sz w:val="20"/>
                  <w:szCs w:val="20"/>
                </w:rPr>
                <w:fldChar w:fldCharType="begin"/>
              </w:r>
              <w:r w:rsidRPr="00210151">
                <w:rPr>
                  <w:rFonts w:ascii="Corbel" w:hAnsi="Corbel"/>
                  <w:sz w:val="20"/>
                  <w:szCs w:val="20"/>
                </w:rPr>
                <w:instrText xml:space="preserve"> PAGE </w:instrText>
              </w:r>
              <w:r w:rsidRPr="00210151">
                <w:rPr>
                  <w:rFonts w:ascii="Corbel" w:hAnsi="Corbel"/>
                  <w:sz w:val="20"/>
                  <w:szCs w:val="20"/>
                </w:rPr>
                <w:fldChar w:fldCharType="separate"/>
              </w:r>
              <w:r w:rsidR="0075168E">
                <w:rPr>
                  <w:rFonts w:ascii="Corbel" w:hAnsi="Corbel"/>
                  <w:noProof/>
                  <w:sz w:val="20"/>
                  <w:szCs w:val="20"/>
                </w:rPr>
                <w:t>292</w:t>
              </w:r>
              <w:r w:rsidRPr="00210151">
                <w:rPr>
                  <w:rFonts w:ascii="Corbel" w:hAnsi="Corbel"/>
                  <w:sz w:val="20"/>
                  <w:szCs w:val="20"/>
                </w:rPr>
                <w:fldChar w:fldCharType="end"/>
              </w:r>
              <w:r w:rsidRPr="00210151">
                <w:rPr>
                  <w:rFonts w:ascii="Corbel" w:hAnsi="Corbel"/>
                  <w:sz w:val="20"/>
                  <w:szCs w:val="20"/>
                </w:rPr>
                <w:t xml:space="preserve"> sur </w:t>
              </w:r>
              <w:r w:rsidRPr="00210151">
                <w:rPr>
                  <w:rFonts w:ascii="Corbel" w:hAnsi="Corbel"/>
                  <w:sz w:val="20"/>
                  <w:szCs w:val="20"/>
                </w:rPr>
                <w:fldChar w:fldCharType="begin"/>
              </w:r>
              <w:r w:rsidRPr="00210151">
                <w:rPr>
                  <w:rFonts w:ascii="Corbel" w:hAnsi="Corbel"/>
                  <w:sz w:val="20"/>
                  <w:szCs w:val="20"/>
                </w:rPr>
                <w:instrText xml:space="preserve"> NUMPAGES  </w:instrText>
              </w:r>
              <w:r w:rsidRPr="00210151">
                <w:rPr>
                  <w:rFonts w:ascii="Corbel" w:hAnsi="Corbel"/>
                  <w:sz w:val="20"/>
                  <w:szCs w:val="20"/>
                </w:rPr>
                <w:fldChar w:fldCharType="separate"/>
              </w:r>
              <w:r w:rsidR="0075168E">
                <w:rPr>
                  <w:rFonts w:ascii="Corbel" w:hAnsi="Corbel"/>
                  <w:noProof/>
                  <w:sz w:val="20"/>
                  <w:szCs w:val="20"/>
                </w:rPr>
                <w:t>293</w:t>
              </w:r>
              <w:r w:rsidRPr="00210151">
                <w:rPr>
                  <w:rFonts w:ascii="Corbel" w:hAnsi="Corbel"/>
                  <w:sz w:val="20"/>
                  <w:szCs w:val="20"/>
                </w:rPr>
                <w:fldChar w:fldCharType="end"/>
              </w:r>
            </w:p>
          </w:sdtContent>
        </w:sdt>
      </w:tc>
      <w:tc>
        <w:tcPr>
          <w:tcW w:w="3150" w:type="dxa"/>
          <w:shd w:val="clear" w:color="auto" w:fill="auto"/>
        </w:tcPr>
        <w:p w14:paraId="3C5B5DAB" w14:textId="77777777" w:rsidR="00B112F1" w:rsidRPr="00210151" w:rsidRDefault="00B112F1" w:rsidP="00160E17">
          <w:pPr>
            <w:pStyle w:val="Footer"/>
            <w:jc w:val="right"/>
            <w:rPr>
              <w:rFonts w:ascii="Corbel" w:hAnsi="Corbel"/>
              <w:i/>
              <w:sz w:val="20"/>
              <w:szCs w:val="20"/>
            </w:rPr>
          </w:pPr>
        </w:p>
      </w:tc>
    </w:tr>
  </w:tbl>
  <w:p w14:paraId="65592DA3" w14:textId="77777777" w:rsidR="00B112F1" w:rsidRPr="0016386D" w:rsidRDefault="00B112F1" w:rsidP="00163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72847" w14:textId="77777777" w:rsidR="0084437B" w:rsidRDefault="0084437B" w:rsidP="00BA5F54">
      <w:pPr>
        <w:spacing w:before="0" w:after="0"/>
      </w:pPr>
      <w:r>
        <w:separator/>
      </w:r>
    </w:p>
    <w:p w14:paraId="2E213823" w14:textId="77777777" w:rsidR="0084437B" w:rsidRDefault="0084437B"/>
  </w:footnote>
  <w:footnote w:type="continuationSeparator" w:id="0">
    <w:p w14:paraId="222E3D40" w14:textId="77777777" w:rsidR="0084437B" w:rsidRDefault="0084437B" w:rsidP="00BA5F54">
      <w:pPr>
        <w:spacing w:before="0" w:after="0"/>
      </w:pPr>
      <w:r>
        <w:continuationSeparator/>
      </w:r>
    </w:p>
    <w:p w14:paraId="62F07A51" w14:textId="77777777" w:rsidR="0084437B" w:rsidRDefault="0084437B"/>
  </w:footnote>
  <w:footnote w:id="1">
    <w:p w14:paraId="6AA2DE1B" w14:textId="77777777" w:rsidR="00B112F1" w:rsidRPr="00A8168F" w:rsidRDefault="00B112F1" w:rsidP="001F0F4C">
      <w:pPr>
        <w:spacing w:after="0"/>
        <w:jc w:val="both"/>
        <w:rPr>
          <w:sz w:val="18"/>
          <w:szCs w:val="18"/>
        </w:rPr>
      </w:pPr>
      <w:r w:rsidRPr="00A8168F">
        <w:rPr>
          <w:sz w:val="18"/>
          <w:szCs w:val="18"/>
        </w:rPr>
        <w:footnoteRef/>
      </w:r>
      <w:r w:rsidRPr="00A8168F">
        <w:rPr>
          <w:b/>
          <w:sz w:val="18"/>
          <w:szCs w:val="18"/>
          <w:u w:val="single"/>
        </w:rPr>
        <w:t>NB</w:t>
      </w:r>
      <w:r w:rsidRPr="00A8168F">
        <w:rPr>
          <w:sz w:val="18"/>
          <w:szCs w:val="18"/>
        </w:rPr>
        <w:t> : le CLGR sera mis en place par arrêté du Haut-Commissaire de la province du Boulgou après désignation des membres par les structures citées dans le tableau ci-dessus</w:t>
      </w:r>
    </w:p>
  </w:footnote>
  <w:footnote w:id="2">
    <w:p w14:paraId="052FA43A" w14:textId="77777777" w:rsidR="00B112F1" w:rsidRPr="00842946" w:rsidRDefault="00B112F1" w:rsidP="002C0622">
      <w:pPr>
        <w:spacing w:after="0"/>
        <w:jc w:val="both"/>
        <w:rPr>
          <w:rFonts w:ascii="Centaur" w:hAnsi="Centaur"/>
          <w:sz w:val="20"/>
          <w:szCs w:val="20"/>
        </w:rPr>
      </w:pPr>
      <w:r w:rsidRPr="00842946">
        <w:rPr>
          <w:rFonts w:ascii="Centaur" w:hAnsi="Centaur"/>
          <w:sz w:val="20"/>
          <w:szCs w:val="20"/>
        </w:rPr>
        <w:footnoteRef/>
      </w:r>
      <w:r w:rsidRPr="00842946">
        <w:rPr>
          <w:rFonts w:ascii="Centaur" w:hAnsi="Centaur"/>
          <w:b/>
          <w:sz w:val="20"/>
          <w:szCs w:val="20"/>
          <w:u w:val="single"/>
        </w:rPr>
        <w:t>NB</w:t>
      </w:r>
      <w:r w:rsidRPr="00842946">
        <w:rPr>
          <w:rFonts w:ascii="Centaur" w:hAnsi="Centaur"/>
          <w:sz w:val="20"/>
          <w:szCs w:val="20"/>
        </w:rPr>
        <w:t> : le CLGR sera mis en place par arrêté départemental ou communal après désignation des membres par les structures citées dans le tableau ci-dessus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5D79" w14:textId="77777777" w:rsidR="00B112F1" w:rsidRPr="006F1B46" w:rsidRDefault="00B112F1" w:rsidP="001638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CB2EE" w14:textId="77777777" w:rsidR="00B112F1" w:rsidRPr="006F1B46" w:rsidRDefault="00B112F1" w:rsidP="001638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BC3AE" w14:textId="77777777" w:rsidR="00B112F1" w:rsidRPr="006F1B46" w:rsidRDefault="00B112F1" w:rsidP="001638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8DA5B" w14:textId="77777777" w:rsidR="00B112F1" w:rsidRDefault="00B112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FB321" w14:textId="77777777" w:rsidR="00B112F1" w:rsidRPr="006F1B46" w:rsidRDefault="00B112F1" w:rsidP="001638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E5604" w14:textId="77777777" w:rsidR="00B112F1" w:rsidRPr="006F1B46" w:rsidRDefault="00B112F1" w:rsidP="001638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B0030" w14:textId="77777777" w:rsidR="00B112F1" w:rsidRPr="006F1B46" w:rsidRDefault="00B112F1" w:rsidP="001638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64364" w14:textId="77777777" w:rsidR="00B112F1" w:rsidRPr="006F1B46" w:rsidRDefault="00B112F1" w:rsidP="0016386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58B3B" w14:textId="77777777" w:rsidR="00B112F1" w:rsidRPr="006F1B46" w:rsidRDefault="00B112F1" w:rsidP="001638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74986" w14:textId="77777777" w:rsidR="00B112F1" w:rsidRPr="006F1B46" w:rsidRDefault="00B112F1" w:rsidP="001638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5pt;height:13.5pt" o:bullet="t">
        <v:imagedata r:id="rId1" o:title=""/>
      </v:shape>
    </w:pict>
  </w:numPicBullet>
  <w:abstractNum w:abstractNumId="0" w15:restartNumberingAfterBreak="0">
    <w:nsid w:val="FFFFFF81"/>
    <w:multiLevelType w:val="singleLevel"/>
    <w:tmpl w:val="3DE4BE1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75292B"/>
    <w:multiLevelType w:val="hybridMultilevel"/>
    <w:tmpl w:val="203E4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E0BF2"/>
    <w:multiLevelType w:val="hybridMultilevel"/>
    <w:tmpl w:val="E75C590A"/>
    <w:lvl w:ilvl="0" w:tplc="040C0005">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 w15:restartNumberingAfterBreak="0">
    <w:nsid w:val="03CE1B1B"/>
    <w:multiLevelType w:val="hybridMultilevel"/>
    <w:tmpl w:val="1988C98A"/>
    <w:lvl w:ilvl="0" w:tplc="528666C0">
      <w:start w:val="1"/>
      <w:numFmt w:val="bullet"/>
      <w:lvlText w:val="-"/>
      <w:lvlJc w:val="left"/>
      <w:pPr>
        <w:ind w:left="720" w:hanging="360"/>
      </w:pPr>
      <w:rPr>
        <w:rFonts w:ascii="Segoe UI" w:hAnsi="Segoe U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4BA7C37"/>
    <w:multiLevelType w:val="hybridMultilevel"/>
    <w:tmpl w:val="F488B09A"/>
    <w:lvl w:ilvl="0" w:tplc="E20690E6">
      <w:start w:val="1"/>
      <w:numFmt w:val="bullet"/>
      <w:pStyle w:val="Enum1"/>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02D21"/>
    <w:multiLevelType w:val="hybridMultilevel"/>
    <w:tmpl w:val="1D12B71C"/>
    <w:lvl w:ilvl="0" w:tplc="98CAE968">
      <w:start w:val="1"/>
      <w:numFmt w:val="decimal"/>
      <w:lvlText w:val="%1)"/>
      <w:lvlJc w:val="left"/>
      <w:pPr>
        <w:ind w:left="1080" w:hanging="360"/>
      </w:pPr>
      <w:rPr>
        <w:rFonts w:hint="default"/>
        <w:color w:val="auto"/>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06342A87"/>
    <w:multiLevelType w:val="hybridMultilevel"/>
    <w:tmpl w:val="46C20082"/>
    <w:lvl w:ilvl="0" w:tplc="DD582DF4">
      <w:start w:val="1"/>
      <w:numFmt w:val="bullet"/>
      <w:pStyle w:val="Listepuces2fin"/>
      <w:lvlText w:val=""/>
      <w:lvlJc w:val="left"/>
      <w:pPr>
        <w:tabs>
          <w:tab w:val="num" w:pos="1556"/>
        </w:tabs>
        <w:ind w:left="1556" w:hanging="360"/>
      </w:pPr>
      <w:rPr>
        <w:rFonts w:ascii="Symbol" w:hAnsi="Symbol" w:hint="default"/>
        <w:sz w:val="18"/>
      </w:rPr>
    </w:lvl>
    <w:lvl w:ilvl="1" w:tplc="0C0C0003" w:tentative="1">
      <w:start w:val="1"/>
      <w:numFmt w:val="bullet"/>
      <w:lvlText w:val="o"/>
      <w:lvlJc w:val="left"/>
      <w:pPr>
        <w:tabs>
          <w:tab w:val="num" w:pos="2276"/>
        </w:tabs>
        <w:ind w:left="2276" w:hanging="360"/>
      </w:pPr>
      <w:rPr>
        <w:rFonts w:ascii="Courier New" w:hAnsi="Courier New" w:cs="Courier New" w:hint="default"/>
      </w:rPr>
    </w:lvl>
    <w:lvl w:ilvl="2" w:tplc="0C0C0005" w:tentative="1">
      <w:start w:val="1"/>
      <w:numFmt w:val="bullet"/>
      <w:lvlText w:val=""/>
      <w:lvlJc w:val="left"/>
      <w:pPr>
        <w:tabs>
          <w:tab w:val="num" w:pos="2996"/>
        </w:tabs>
        <w:ind w:left="2996" w:hanging="360"/>
      </w:pPr>
      <w:rPr>
        <w:rFonts w:ascii="Wingdings" w:hAnsi="Wingdings" w:hint="default"/>
      </w:rPr>
    </w:lvl>
    <w:lvl w:ilvl="3" w:tplc="0C0C0001" w:tentative="1">
      <w:start w:val="1"/>
      <w:numFmt w:val="bullet"/>
      <w:lvlText w:val=""/>
      <w:lvlJc w:val="left"/>
      <w:pPr>
        <w:tabs>
          <w:tab w:val="num" w:pos="3716"/>
        </w:tabs>
        <w:ind w:left="3716" w:hanging="360"/>
      </w:pPr>
      <w:rPr>
        <w:rFonts w:ascii="Symbol" w:hAnsi="Symbol" w:hint="default"/>
      </w:rPr>
    </w:lvl>
    <w:lvl w:ilvl="4" w:tplc="0C0C0003" w:tentative="1">
      <w:start w:val="1"/>
      <w:numFmt w:val="bullet"/>
      <w:lvlText w:val="o"/>
      <w:lvlJc w:val="left"/>
      <w:pPr>
        <w:tabs>
          <w:tab w:val="num" w:pos="4436"/>
        </w:tabs>
        <w:ind w:left="4436" w:hanging="360"/>
      </w:pPr>
      <w:rPr>
        <w:rFonts w:ascii="Courier New" w:hAnsi="Courier New" w:cs="Courier New" w:hint="default"/>
      </w:rPr>
    </w:lvl>
    <w:lvl w:ilvl="5" w:tplc="0C0C0005" w:tentative="1">
      <w:start w:val="1"/>
      <w:numFmt w:val="bullet"/>
      <w:lvlText w:val=""/>
      <w:lvlJc w:val="left"/>
      <w:pPr>
        <w:tabs>
          <w:tab w:val="num" w:pos="5156"/>
        </w:tabs>
        <w:ind w:left="5156" w:hanging="360"/>
      </w:pPr>
      <w:rPr>
        <w:rFonts w:ascii="Wingdings" w:hAnsi="Wingdings" w:hint="default"/>
      </w:rPr>
    </w:lvl>
    <w:lvl w:ilvl="6" w:tplc="0C0C0001" w:tentative="1">
      <w:start w:val="1"/>
      <w:numFmt w:val="bullet"/>
      <w:lvlText w:val=""/>
      <w:lvlJc w:val="left"/>
      <w:pPr>
        <w:tabs>
          <w:tab w:val="num" w:pos="5876"/>
        </w:tabs>
        <w:ind w:left="5876" w:hanging="360"/>
      </w:pPr>
      <w:rPr>
        <w:rFonts w:ascii="Symbol" w:hAnsi="Symbol" w:hint="default"/>
      </w:rPr>
    </w:lvl>
    <w:lvl w:ilvl="7" w:tplc="0C0C0003" w:tentative="1">
      <w:start w:val="1"/>
      <w:numFmt w:val="bullet"/>
      <w:lvlText w:val="o"/>
      <w:lvlJc w:val="left"/>
      <w:pPr>
        <w:tabs>
          <w:tab w:val="num" w:pos="6596"/>
        </w:tabs>
        <w:ind w:left="6596" w:hanging="360"/>
      </w:pPr>
      <w:rPr>
        <w:rFonts w:ascii="Courier New" w:hAnsi="Courier New" w:cs="Courier New" w:hint="default"/>
      </w:rPr>
    </w:lvl>
    <w:lvl w:ilvl="8" w:tplc="0C0C0005" w:tentative="1">
      <w:start w:val="1"/>
      <w:numFmt w:val="bullet"/>
      <w:lvlText w:val=""/>
      <w:lvlJc w:val="left"/>
      <w:pPr>
        <w:tabs>
          <w:tab w:val="num" w:pos="7316"/>
        </w:tabs>
        <w:ind w:left="7316" w:hanging="360"/>
      </w:pPr>
      <w:rPr>
        <w:rFonts w:ascii="Wingdings" w:hAnsi="Wingdings" w:hint="default"/>
      </w:rPr>
    </w:lvl>
  </w:abstractNum>
  <w:abstractNum w:abstractNumId="7" w15:restartNumberingAfterBreak="0">
    <w:nsid w:val="0827619F"/>
    <w:multiLevelType w:val="multilevel"/>
    <w:tmpl w:val="B096E0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84852A0"/>
    <w:multiLevelType w:val="hybridMultilevel"/>
    <w:tmpl w:val="F95CC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0B73C2"/>
    <w:multiLevelType w:val="hybridMultilevel"/>
    <w:tmpl w:val="7FFA23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ABA28AA"/>
    <w:multiLevelType w:val="hybridMultilevel"/>
    <w:tmpl w:val="7C203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104A38"/>
    <w:multiLevelType w:val="hybridMultilevel"/>
    <w:tmpl w:val="A4C6C9C2"/>
    <w:lvl w:ilvl="0" w:tplc="A1828352">
      <w:start w:val="1"/>
      <w:numFmt w:val="upperRoman"/>
      <w:pStyle w:val="Heading1"/>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0D134E25"/>
    <w:multiLevelType w:val="hybridMultilevel"/>
    <w:tmpl w:val="172EC7B0"/>
    <w:lvl w:ilvl="0" w:tplc="DE5E67DA">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6459E6"/>
    <w:multiLevelType w:val="multilevel"/>
    <w:tmpl w:val="3F589CA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EA91E1E"/>
    <w:multiLevelType w:val="multilevel"/>
    <w:tmpl w:val="5866BA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F3A5FED"/>
    <w:multiLevelType w:val="hybridMultilevel"/>
    <w:tmpl w:val="7E1EA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6945C2"/>
    <w:multiLevelType w:val="multilevel"/>
    <w:tmpl w:val="F2D8E0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0750D5E"/>
    <w:multiLevelType w:val="hybridMultilevel"/>
    <w:tmpl w:val="178EF38A"/>
    <w:lvl w:ilvl="0" w:tplc="295650A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3D3D02"/>
    <w:multiLevelType w:val="hybridMultilevel"/>
    <w:tmpl w:val="29C85530"/>
    <w:lvl w:ilvl="0" w:tplc="8AE2A256">
      <w:start w:val="1"/>
      <w:numFmt w:val="upperLetter"/>
      <w:pStyle w:val="Listealphabtique"/>
      <w:lvlText w:val="%1."/>
      <w:lvlJc w:val="left"/>
      <w:pPr>
        <w:ind w:left="338" w:hanging="338"/>
      </w:pPr>
      <w:rPr>
        <w:rFonts w:hint="default"/>
      </w:rPr>
    </w:lvl>
    <w:lvl w:ilvl="1" w:tplc="0C0C0019" w:tentative="1">
      <w:start w:val="1"/>
      <w:numFmt w:val="lowerLetter"/>
      <w:lvlText w:val="%2."/>
      <w:lvlJc w:val="left"/>
      <w:pPr>
        <w:ind w:left="3780" w:hanging="360"/>
      </w:pPr>
    </w:lvl>
    <w:lvl w:ilvl="2" w:tplc="0C0C001B" w:tentative="1">
      <w:start w:val="1"/>
      <w:numFmt w:val="lowerRoman"/>
      <w:lvlText w:val="%3."/>
      <w:lvlJc w:val="right"/>
      <w:pPr>
        <w:ind w:left="4500" w:hanging="180"/>
      </w:pPr>
    </w:lvl>
    <w:lvl w:ilvl="3" w:tplc="0C0C000F" w:tentative="1">
      <w:start w:val="1"/>
      <w:numFmt w:val="decimal"/>
      <w:lvlText w:val="%4."/>
      <w:lvlJc w:val="left"/>
      <w:pPr>
        <w:ind w:left="5220" w:hanging="360"/>
      </w:pPr>
    </w:lvl>
    <w:lvl w:ilvl="4" w:tplc="0C0C0019" w:tentative="1">
      <w:start w:val="1"/>
      <w:numFmt w:val="lowerLetter"/>
      <w:lvlText w:val="%5."/>
      <w:lvlJc w:val="left"/>
      <w:pPr>
        <w:ind w:left="5940" w:hanging="360"/>
      </w:pPr>
    </w:lvl>
    <w:lvl w:ilvl="5" w:tplc="0C0C001B" w:tentative="1">
      <w:start w:val="1"/>
      <w:numFmt w:val="lowerRoman"/>
      <w:lvlText w:val="%6."/>
      <w:lvlJc w:val="right"/>
      <w:pPr>
        <w:ind w:left="6660" w:hanging="180"/>
      </w:pPr>
    </w:lvl>
    <w:lvl w:ilvl="6" w:tplc="0C0C000F" w:tentative="1">
      <w:start w:val="1"/>
      <w:numFmt w:val="decimal"/>
      <w:lvlText w:val="%7."/>
      <w:lvlJc w:val="left"/>
      <w:pPr>
        <w:ind w:left="7380" w:hanging="360"/>
      </w:pPr>
    </w:lvl>
    <w:lvl w:ilvl="7" w:tplc="0C0C0019" w:tentative="1">
      <w:start w:val="1"/>
      <w:numFmt w:val="lowerLetter"/>
      <w:lvlText w:val="%8."/>
      <w:lvlJc w:val="left"/>
      <w:pPr>
        <w:ind w:left="8100" w:hanging="360"/>
      </w:pPr>
    </w:lvl>
    <w:lvl w:ilvl="8" w:tplc="0C0C001B" w:tentative="1">
      <w:start w:val="1"/>
      <w:numFmt w:val="lowerRoman"/>
      <w:lvlText w:val="%9."/>
      <w:lvlJc w:val="right"/>
      <w:pPr>
        <w:ind w:left="8820" w:hanging="180"/>
      </w:pPr>
    </w:lvl>
  </w:abstractNum>
  <w:abstractNum w:abstractNumId="19" w15:restartNumberingAfterBreak="0">
    <w:nsid w:val="14B81921"/>
    <w:multiLevelType w:val="hybridMultilevel"/>
    <w:tmpl w:val="9D16C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C50DDE"/>
    <w:multiLevelType w:val="hybridMultilevel"/>
    <w:tmpl w:val="AA24CFA8"/>
    <w:lvl w:ilvl="0" w:tplc="DE5E67DA">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6A32864"/>
    <w:multiLevelType w:val="multilevel"/>
    <w:tmpl w:val="6332149A"/>
    <w:lvl w:ilvl="0">
      <w:start w:val="1"/>
      <w:numFmt w:val="decimal"/>
      <w:lvlText w:val="%1"/>
      <w:lvlJc w:val="left"/>
      <w:pPr>
        <w:tabs>
          <w:tab w:val="num" w:pos="1429"/>
        </w:tabs>
        <w:ind w:left="1429" w:hanging="720"/>
      </w:pPr>
      <w:rPr>
        <w:rFonts w:hint="default"/>
      </w:rPr>
    </w:lvl>
    <w:lvl w:ilvl="1">
      <w:start w:val="1"/>
      <w:numFmt w:val="decimal"/>
      <w:lvlText w:val="%2."/>
      <w:lvlJc w:val="left"/>
      <w:pPr>
        <w:tabs>
          <w:tab w:val="num" w:pos="2149"/>
        </w:tabs>
        <w:ind w:left="2149" w:hanging="720"/>
      </w:p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22" w15:restartNumberingAfterBreak="0">
    <w:nsid w:val="17D755EF"/>
    <w:multiLevelType w:val="hybridMultilevel"/>
    <w:tmpl w:val="174032F0"/>
    <w:lvl w:ilvl="0" w:tplc="8B86F6F8">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3" w15:restartNumberingAfterBreak="0">
    <w:nsid w:val="18C60825"/>
    <w:multiLevelType w:val="singleLevel"/>
    <w:tmpl w:val="74C66F50"/>
    <w:lvl w:ilvl="0">
      <w:start w:val="1"/>
      <w:numFmt w:val="bullet"/>
      <w:pStyle w:val="Pucepournumration"/>
      <w:lvlText w:val=""/>
      <w:lvlJc w:val="left"/>
      <w:pPr>
        <w:tabs>
          <w:tab w:val="num" w:pos="360"/>
        </w:tabs>
        <w:ind w:left="340" w:hanging="340"/>
      </w:pPr>
      <w:rPr>
        <w:rFonts w:ascii="MT Extra" w:hAnsi="MT Extra" w:hint="default"/>
        <w:sz w:val="24"/>
      </w:rPr>
    </w:lvl>
  </w:abstractNum>
  <w:abstractNum w:abstractNumId="24" w15:restartNumberingAfterBreak="0">
    <w:nsid w:val="1C313661"/>
    <w:multiLevelType w:val="hybridMultilevel"/>
    <w:tmpl w:val="AAE6C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0A808A0"/>
    <w:multiLevelType w:val="hybridMultilevel"/>
    <w:tmpl w:val="0B947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BA3EB6"/>
    <w:multiLevelType w:val="hybridMultilevel"/>
    <w:tmpl w:val="5F048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F04C97"/>
    <w:multiLevelType w:val="hybridMultilevel"/>
    <w:tmpl w:val="E8E8902C"/>
    <w:lvl w:ilvl="0" w:tplc="B7084582">
      <w:start w:val="1"/>
      <w:numFmt w:val="bullet"/>
      <w:lvlText w:val=""/>
      <w:lvlJc w:val="left"/>
      <w:pPr>
        <w:ind w:left="720" w:hanging="360"/>
      </w:pPr>
      <w:rPr>
        <w:rFonts w:ascii="Symbol" w:hAnsi="Symbol" w:hint="default"/>
      </w:rPr>
    </w:lvl>
    <w:lvl w:ilvl="1" w:tplc="ED94DA54" w:tentative="1">
      <w:start w:val="1"/>
      <w:numFmt w:val="bullet"/>
      <w:lvlText w:val="o"/>
      <w:lvlJc w:val="left"/>
      <w:pPr>
        <w:ind w:left="1440" w:hanging="360"/>
      </w:pPr>
      <w:rPr>
        <w:rFonts w:ascii="Courier New" w:hAnsi="Courier New" w:cs="Courier New" w:hint="default"/>
      </w:rPr>
    </w:lvl>
    <w:lvl w:ilvl="2" w:tplc="4D46D3C8" w:tentative="1">
      <w:start w:val="1"/>
      <w:numFmt w:val="bullet"/>
      <w:lvlText w:val=""/>
      <w:lvlJc w:val="left"/>
      <w:pPr>
        <w:ind w:left="2160" w:hanging="360"/>
      </w:pPr>
      <w:rPr>
        <w:rFonts w:ascii="Wingdings" w:hAnsi="Wingdings" w:hint="default"/>
      </w:rPr>
    </w:lvl>
    <w:lvl w:ilvl="3" w:tplc="550C37C4" w:tentative="1">
      <w:start w:val="1"/>
      <w:numFmt w:val="bullet"/>
      <w:lvlText w:val=""/>
      <w:lvlJc w:val="left"/>
      <w:pPr>
        <w:ind w:left="2880" w:hanging="360"/>
      </w:pPr>
      <w:rPr>
        <w:rFonts w:ascii="Symbol" w:hAnsi="Symbol" w:hint="default"/>
      </w:rPr>
    </w:lvl>
    <w:lvl w:ilvl="4" w:tplc="B2CCC83C" w:tentative="1">
      <w:start w:val="1"/>
      <w:numFmt w:val="bullet"/>
      <w:lvlText w:val="o"/>
      <w:lvlJc w:val="left"/>
      <w:pPr>
        <w:ind w:left="3600" w:hanging="360"/>
      </w:pPr>
      <w:rPr>
        <w:rFonts w:ascii="Courier New" w:hAnsi="Courier New" w:cs="Courier New" w:hint="default"/>
      </w:rPr>
    </w:lvl>
    <w:lvl w:ilvl="5" w:tplc="51861A28" w:tentative="1">
      <w:start w:val="1"/>
      <w:numFmt w:val="bullet"/>
      <w:lvlText w:val=""/>
      <w:lvlJc w:val="left"/>
      <w:pPr>
        <w:ind w:left="4320" w:hanging="360"/>
      </w:pPr>
      <w:rPr>
        <w:rFonts w:ascii="Wingdings" w:hAnsi="Wingdings" w:hint="default"/>
      </w:rPr>
    </w:lvl>
    <w:lvl w:ilvl="6" w:tplc="DB82C200" w:tentative="1">
      <w:start w:val="1"/>
      <w:numFmt w:val="bullet"/>
      <w:lvlText w:val=""/>
      <w:lvlJc w:val="left"/>
      <w:pPr>
        <w:ind w:left="5040" w:hanging="360"/>
      </w:pPr>
      <w:rPr>
        <w:rFonts w:ascii="Symbol" w:hAnsi="Symbol" w:hint="default"/>
      </w:rPr>
    </w:lvl>
    <w:lvl w:ilvl="7" w:tplc="EC48044C" w:tentative="1">
      <w:start w:val="1"/>
      <w:numFmt w:val="bullet"/>
      <w:lvlText w:val="o"/>
      <w:lvlJc w:val="left"/>
      <w:pPr>
        <w:ind w:left="5760" w:hanging="360"/>
      </w:pPr>
      <w:rPr>
        <w:rFonts w:ascii="Courier New" w:hAnsi="Courier New" w:cs="Courier New" w:hint="default"/>
      </w:rPr>
    </w:lvl>
    <w:lvl w:ilvl="8" w:tplc="52C82184" w:tentative="1">
      <w:start w:val="1"/>
      <w:numFmt w:val="bullet"/>
      <w:lvlText w:val=""/>
      <w:lvlJc w:val="left"/>
      <w:pPr>
        <w:ind w:left="6480" w:hanging="360"/>
      </w:pPr>
      <w:rPr>
        <w:rFonts w:ascii="Wingdings" w:hAnsi="Wingdings" w:hint="default"/>
      </w:rPr>
    </w:lvl>
  </w:abstractNum>
  <w:abstractNum w:abstractNumId="28" w15:restartNumberingAfterBreak="0">
    <w:nsid w:val="21736B50"/>
    <w:multiLevelType w:val="hybridMultilevel"/>
    <w:tmpl w:val="577CA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224079A"/>
    <w:multiLevelType w:val="multilevel"/>
    <w:tmpl w:val="088C3882"/>
    <w:styleLink w:val="Style2"/>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2A97032"/>
    <w:multiLevelType w:val="hybridMultilevel"/>
    <w:tmpl w:val="DB606A9A"/>
    <w:lvl w:ilvl="0" w:tplc="2BA48940">
      <w:start w:val="1"/>
      <w:numFmt w:val="bullet"/>
      <w:lvlText w:val=""/>
      <w:lvlJc w:val="left"/>
      <w:pPr>
        <w:ind w:left="720" w:hanging="360"/>
      </w:pPr>
      <w:rPr>
        <w:rFonts w:ascii="Symbol" w:hAnsi="Symbol"/>
      </w:rPr>
    </w:lvl>
    <w:lvl w:ilvl="1" w:tplc="FA06398E">
      <w:start w:val="1"/>
      <w:numFmt w:val="bullet"/>
      <w:lvlText w:val="o"/>
      <w:lvlJc w:val="left"/>
      <w:pPr>
        <w:ind w:left="1440" w:hanging="360"/>
      </w:pPr>
      <w:rPr>
        <w:rFonts w:ascii="Courier New" w:hAnsi="Courier New" w:cs="Courier New"/>
      </w:rPr>
    </w:lvl>
    <w:lvl w:ilvl="2" w:tplc="561AA47C">
      <w:start w:val="1"/>
      <w:numFmt w:val="bullet"/>
      <w:lvlText w:val=""/>
      <w:lvlJc w:val="left"/>
      <w:pPr>
        <w:ind w:left="2160" w:hanging="360"/>
      </w:pPr>
      <w:rPr>
        <w:rFonts w:ascii="Wingdings" w:hAnsi="Wingdings"/>
      </w:rPr>
    </w:lvl>
    <w:lvl w:ilvl="3" w:tplc="AB1E0FFA">
      <w:start w:val="1"/>
      <w:numFmt w:val="bullet"/>
      <w:lvlText w:val=""/>
      <w:lvlJc w:val="left"/>
      <w:pPr>
        <w:ind w:left="2880" w:hanging="360"/>
      </w:pPr>
      <w:rPr>
        <w:rFonts w:ascii="Symbol" w:hAnsi="Symbol"/>
      </w:rPr>
    </w:lvl>
    <w:lvl w:ilvl="4" w:tplc="414EBE90">
      <w:start w:val="1"/>
      <w:numFmt w:val="bullet"/>
      <w:lvlText w:val="o"/>
      <w:lvlJc w:val="left"/>
      <w:pPr>
        <w:ind w:left="3600" w:hanging="360"/>
      </w:pPr>
      <w:rPr>
        <w:rFonts w:ascii="Courier New" w:hAnsi="Courier New" w:cs="Courier New"/>
      </w:rPr>
    </w:lvl>
    <w:lvl w:ilvl="5" w:tplc="4B86BA8E">
      <w:start w:val="1"/>
      <w:numFmt w:val="bullet"/>
      <w:lvlText w:val=""/>
      <w:lvlJc w:val="left"/>
      <w:pPr>
        <w:ind w:left="4320" w:hanging="360"/>
      </w:pPr>
      <w:rPr>
        <w:rFonts w:ascii="Wingdings" w:hAnsi="Wingdings"/>
      </w:rPr>
    </w:lvl>
    <w:lvl w:ilvl="6" w:tplc="852A4216">
      <w:start w:val="1"/>
      <w:numFmt w:val="bullet"/>
      <w:lvlText w:val=""/>
      <w:lvlJc w:val="left"/>
      <w:pPr>
        <w:ind w:left="5040" w:hanging="360"/>
      </w:pPr>
      <w:rPr>
        <w:rFonts w:ascii="Symbol" w:hAnsi="Symbol"/>
      </w:rPr>
    </w:lvl>
    <w:lvl w:ilvl="7" w:tplc="93B642EC">
      <w:start w:val="1"/>
      <w:numFmt w:val="bullet"/>
      <w:lvlText w:val="o"/>
      <w:lvlJc w:val="left"/>
      <w:pPr>
        <w:ind w:left="5760" w:hanging="360"/>
      </w:pPr>
      <w:rPr>
        <w:rFonts w:ascii="Courier New" w:hAnsi="Courier New" w:cs="Courier New"/>
      </w:rPr>
    </w:lvl>
    <w:lvl w:ilvl="8" w:tplc="B6300328">
      <w:start w:val="1"/>
      <w:numFmt w:val="bullet"/>
      <w:lvlText w:val=""/>
      <w:lvlJc w:val="left"/>
      <w:pPr>
        <w:ind w:left="6480" w:hanging="360"/>
      </w:pPr>
      <w:rPr>
        <w:rFonts w:ascii="Wingdings" w:hAnsi="Wingdings"/>
      </w:rPr>
    </w:lvl>
  </w:abstractNum>
  <w:abstractNum w:abstractNumId="31" w15:restartNumberingAfterBreak="0">
    <w:nsid w:val="242F4EAD"/>
    <w:multiLevelType w:val="hybridMultilevel"/>
    <w:tmpl w:val="C36CAB3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B669DE"/>
    <w:multiLevelType w:val="multilevel"/>
    <w:tmpl w:val="73201E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82006E4"/>
    <w:multiLevelType w:val="hybridMultilevel"/>
    <w:tmpl w:val="2CAC4E52"/>
    <w:lvl w:ilvl="0" w:tplc="040C0005">
      <w:start w:val="1"/>
      <w:numFmt w:val="bullet"/>
      <w:lvlText w:val="-"/>
      <w:lvlJc w:val="left"/>
      <w:pPr>
        <w:ind w:left="816" w:hanging="360"/>
      </w:pPr>
      <w:rPr>
        <w:rFonts w:ascii="Segoe UI" w:hAnsi="Segoe UI" w:hint="default"/>
      </w:rPr>
    </w:lvl>
    <w:lvl w:ilvl="1" w:tplc="040C0003">
      <w:start w:val="1"/>
      <w:numFmt w:val="bullet"/>
      <w:lvlText w:val="o"/>
      <w:lvlJc w:val="left"/>
      <w:pPr>
        <w:ind w:left="1536" w:hanging="360"/>
      </w:pPr>
      <w:rPr>
        <w:rFonts w:ascii="Courier New" w:hAnsi="Courier New" w:cs="Courier New" w:hint="default"/>
      </w:rPr>
    </w:lvl>
    <w:lvl w:ilvl="2" w:tplc="040C0005">
      <w:start w:val="1"/>
      <w:numFmt w:val="bullet"/>
      <w:lvlText w:val=""/>
      <w:lvlJc w:val="left"/>
      <w:pPr>
        <w:ind w:left="2256" w:hanging="360"/>
      </w:pPr>
      <w:rPr>
        <w:rFonts w:ascii="Wingdings" w:hAnsi="Wingdings" w:hint="default"/>
      </w:rPr>
    </w:lvl>
    <w:lvl w:ilvl="3" w:tplc="040C0001" w:tentative="1">
      <w:start w:val="1"/>
      <w:numFmt w:val="bullet"/>
      <w:lvlText w:val=""/>
      <w:lvlJc w:val="left"/>
      <w:pPr>
        <w:ind w:left="2976" w:hanging="360"/>
      </w:pPr>
      <w:rPr>
        <w:rFonts w:ascii="Symbol" w:hAnsi="Symbol" w:hint="default"/>
      </w:rPr>
    </w:lvl>
    <w:lvl w:ilvl="4" w:tplc="040C0003" w:tentative="1">
      <w:start w:val="1"/>
      <w:numFmt w:val="bullet"/>
      <w:lvlText w:val="o"/>
      <w:lvlJc w:val="left"/>
      <w:pPr>
        <w:ind w:left="3696" w:hanging="360"/>
      </w:pPr>
      <w:rPr>
        <w:rFonts w:ascii="Courier New" w:hAnsi="Courier New" w:cs="Courier New" w:hint="default"/>
      </w:rPr>
    </w:lvl>
    <w:lvl w:ilvl="5" w:tplc="040C0005" w:tentative="1">
      <w:start w:val="1"/>
      <w:numFmt w:val="bullet"/>
      <w:lvlText w:val=""/>
      <w:lvlJc w:val="left"/>
      <w:pPr>
        <w:ind w:left="4416" w:hanging="360"/>
      </w:pPr>
      <w:rPr>
        <w:rFonts w:ascii="Wingdings" w:hAnsi="Wingdings" w:hint="default"/>
      </w:rPr>
    </w:lvl>
    <w:lvl w:ilvl="6" w:tplc="040C0001" w:tentative="1">
      <w:start w:val="1"/>
      <w:numFmt w:val="bullet"/>
      <w:lvlText w:val=""/>
      <w:lvlJc w:val="left"/>
      <w:pPr>
        <w:ind w:left="5136" w:hanging="360"/>
      </w:pPr>
      <w:rPr>
        <w:rFonts w:ascii="Symbol" w:hAnsi="Symbol" w:hint="default"/>
      </w:rPr>
    </w:lvl>
    <w:lvl w:ilvl="7" w:tplc="040C0003" w:tentative="1">
      <w:start w:val="1"/>
      <w:numFmt w:val="bullet"/>
      <w:lvlText w:val="o"/>
      <w:lvlJc w:val="left"/>
      <w:pPr>
        <w:ind w:left="5856" w:hanging="360"/>
      </w:pPr>
      <w:rPr>
        <w:rFonts w:ascii="Courier New" w:hAnsi="Courier New" w:cs="Courier New" w:hint="default"/>
      </w:rPr>
    </w:lvl>
    <w:lvl w:ilvl="8" w:tplc="040C0005" w:tentative="1">
      <w:start w:val="1"/>
      <w:numFmt w:val="bullet"/>
      <w:lvlText w:val=""/>
      <w:lvlJc w:val="left"/>
      <w:pPr>
        <w:ind w:left="6576" w:hanging="360"/>
      </w:pPr>
      <w:rPr>
        <w:rFonts w:ascii="Wingdings" w:hAnsi="Wingdings" w:hint="default"/>
      </w:rPr>
    </w:lvl>
  </w:abstractNum>
  <w:abstractNum w:abstractNumId="34" w15:restartNumberingAfterBreak="0">
    <w:nsid w:val="2C8B1F41"/>
    <w:multiLevelType w:val="hybridMultilevel"/>
    <w:tmpl w:val="E54671F6"/>
    <w:lvl w:ilvl="0" w:tplc="ED0A41BE">
      <w:start w:val="1"/>
      <w:numFmt w:val="bullet"/>
      <w:lvlText w:val=""/>
      <w:lvlJc w:val="left"/>
      <w:pPr>
        <w:ind w:left="360" w:hanging="360"/>
      </w:pPr>
      <w:rPr>
        <w:rFonts w:ascii="Symbol" w:hAnsi="Symbol" w:hint="default"/>
      </w:rPr>
    </w:lvl>
    <w:lvl w:ilvl="1" w:tplc="6F44DBFA" w:tentative="1">
      <w:start w:val="1"/>
      <w:numFmt w:val="bullet"/>
      <w:lvlText w:val="o"/>
      <w:lvlJc w:val="left"/>
      <w:pPr>
        <w:ind w:left="1080" w:hanging="360"/>
      </w:pPr>
      <w:rPr>
        <w:rFonts w:ascii="Courier New" w:hAnsi="Courier New" w:cs="Courier New" w:hint="default"/>
      </w:rPr>
    </w:lvl>
    <w:lvl w:ilvl="2" w:tplc="C7521F28" w:tentative="1">
      <w:start w:val="1"/>
      <w:numFmt w:val="bullet"/>
      <w:lvlText w:val=""/>
      <w:lvlJc w:val="left"/>
      <w:pPr>
        <w:ind w:left="1800" w:hanging="360"/>
      </w:pPr>
      <w:rPr>
        <w:rFonts w:ascii="Wingdings" w:hAnsi="Wingdings" w:hint="default"/>
      </w:rPr>
    </w:lvl>
    <w:lvl w:ilvl="3" w:tplc="C6E24E80" w:tentative="1">
      <w:start w:val="1"/>
      <w:numFmt w:val="bullet"/>
      <w:lvlText w:val=""/>
      <w:lvlJc w:val="left"/>
      <w:pPr>
        <w:ind w:left="2520" w:hanging="360"/>
      </w:pPr>
      <w:rPr>
        <w:rFonts w:ascii="Symbol" w:hAnsi="Symbol" w:hint="default"/>
      </w:rPr>
    </w:lvl>
    <w:lvl w:ilvl="4" w:tplc="F60CE346" w:tentative="1">
      <w:start w:val="1"/>
      <w:numFmt w:val="bullet"/>
      <w:lvlText w:val="o"/>
      <w:lvlJc w:val="left"/>
      <w:pPr>
        <w:ind w:left="3240" w:hanging="360"/>
      </w:pPr>
      <w:rPr>
        <w:rFonts w:ascii="Courier New" w:hAnsi="Courier New" w:cs="Courier New" w:hint="default"/>
      </w:rPr>
    </w:lvl>
    <w:lvl w:ilvl="5" w:tplc="ACB2A176" w:tentative="1">
      <w:start w:val="1"/>
      <w:numFmt w:val="bullet"/>
      <w:lvlText w:val=""/>
      <w:lvlJc w:val="left"/>
      <w:pPr>
        <w:ind w:left="3960" w:hanging="360"/>
      </w:pPr>
      <w:rPr>
        <w:rFonts w:ascii="Wingdings" w:hAnsi="Wingdings" w:hint="default"/>
      </w:rPr>
    </w:lvl>
    <w:lvl w:ilvl="6" w:tplc="B2E21BD8" w:tentative="1">
      <w:start w:val="1"/>
      <w:numFmt w:val="bullet"/>
      <w:lvlText w:val=""/>
      <w:lvlJc w:val="left"/>
      <w:pPr>
        <w:ind w:left="4680" w:hanging="360"/>
      </w:pPr>
      <w:rPr>
        <w:rFonts w:ascii="Symbol" w:hAnsi="Symbol" w:hint="default"/>
      </w:rPr>
    </w:lvl>
    <w:lvl w:ilvl="7" w:tplc="7694ADAC" w:tentative="1">
      <w:start w:val="1"/>
      <w:numFmt w:val="bullet"/>
      <w:lvlText w:val="o"/>
      <w:lvlJc w:val="left"/>
      <w:pPr>
        <w:ind w:left="5400" w:hanging="360"/>
      </w:pPr>
      <w:rPr>
        <w:rFonts w:ascii="Courier New" w:hAnsi="Courier New" w:cs="Courier New" w:hint="default"/>
      </w:rPr>
    </w:lvl>
    <w:lvl w:ilvl="8" w:tplc="460EFC5A" w:tentative="1">
      <w:start w:val="1"/>
      <w:numFmt w:val="bullet"/>
      <w:lvlText w:val=""/>
      <w:lvlJc w:val="left"/>
      <w:pPr>
        <w:ind w:left="6120" w:hanging="360"/>
      </w:pPr>
      <w:rPr>
        <w:rFonts w:ascii="Wingdings" w:hAnsi="Wingdings" w:hint="default"/>
      </w:rPr>
    </w:lvl>
  </w:abstractNum>
  <w:abstractNum w:abstractNumId="35" w15:restartNumberingAfterBreak="0">
    <w:nsid w:val="2E4A0F6F"/>
    <w:multiLevelType w:val="hybridMultilevel"/>
    <w:tmpl w:val="D79E41C4"/>
    <w:lvl w:ilvl="0" w:tplc="D2A49C1A">
      <w:start w:val="1"/>
      <w:numFmt w:val="bullet"/>
      <w:pStyle w:val="Enum1CHT"/>
      <w:lvlText w:val=""/>
      <w:lvlJc w:val="left"/>
      <w:pPr>
        <w:tabs>
          <w:tab w:val="num" w:pos="1068"/>
        </w:tabs>
        <w:ind w:left="1068" w:hanging="360"/>
      </w:pPr>
      <w:rPr>
        <w:rFonts w:ascii="Wingdings" w:hAnsi="Wingdings" w:hint="default"/>
        <w:sz w:val="20"/>
      </w:rPr>
    </w:lvl>
    <w:lvl w:ilvl="1" w:tplc="FB8265B6" w:tentative="1">
      <w:start w:val="1"/>
      <w:numFmt w:val="bullet"/>
      <w:lvlText w:val="o"/>
      <w:lvlJc w:val="left"/>
      <w:pPr>
        <w:tabs>
          <w:tab w:val="num" w:pos="2148"/>
        </w:tabs>
        <w:ind w:left="2148" w:hanging="360"/>
      </w:pPr>
      <w:rPr>
        <w:rFonts w:ascii="Courier New" w:hAnsi="Courier New" w:cs="Courier New" w:hint="default"/>
      </w:rPr>
    </w:lvl>
    <w:lvl w:ilvl="2" w:tplc="6818CFFE" w:tentative="1">
      <w:start w:val="1"/>
      <w:numFmt w:val="bullet"/>
      <w:lvlText w:val=""/>
      <w:lvlJc w:val="left"/>
      <w:pPr>
        <w:tabs>
          <w:tab w:val="num" w:pos="2868"/>
        </w:tabs>
        <w:ind w:left="2868" w:hanging="360"/>
      </w:pPr>
      <w:rPr>
        <w:rFonts w:ascii="Wingdings" w:hAnsi="Wingdings" w:hint="default"/>
      </w:rPr>
    </w:lvl>
    <w:lvl w:ilvl="3" w:tplc="FDC65EC2" w:tentative="1">
      <w:start w:val="1"/>
      <w:numFmt w:val="bullet"/>
      <w:lvlText w:val=""/>
      <w:lvlJc w:val="left"/>
      <w:pPr>
        <w:tabs>
          <w:tab w:val="num" w:pos="3588"/>
        </w:tabs>
        <w:ind w:left="3588" w:hanging="360"/>
      </w:pPr>
      <w:rPr>
        <w:rFonts w:ascii="Symbol" w:hAnsi="Symbol" w:hint="default"/>
      </w:rPr>
    </w:lvl>
    <w:lvl w:ilvl="4" w:tplc="C2BA15E0" w:tentative="1">
      <w:start w:val="1"/>
      <w:numFmt w:val="bullet"/>
      <w:lvlText w:val="o"/>
      <w:lvlJc w:val="left"/>
      <w:pPr>
        <w:tabs>
          <w:tab w:val="num" w:pos="4308"/>
        </w:tabs>
        <w:ind w:left="4308" w:hanging="360"/>
      </w:pPr>
      <w:rPr>
        <w:rFonts w:ascii="Courier New" w:hAnsi="Courier New" w:cs="Courier New" w:hint="default"/>
      </w:rPr>
    </w:lvl>
    <w:lvl w:ilvl="5" w:tplc="AD6234DC" w:tentative="1">
      <w:start w:val="1"/>
      <w:numFmt w:val="bullet"/>
      <w:lvlText w:val=""/>
      <w:lvlJc w:val="left"/>
      <w:pPr>
        <w:tabs>
          <w:tab w:val="num" w:pos="5028"/>
        </w:tabs>
        <w:ind w:left="5028" w:hanging="360"/>
      </w:pPr>
      <w:rPr>
        <w:rFonts w:ascii="Wingdings" w:hAnsi="Wingdings" w:hint="default"/>
      </w:rPr>
    </w:lvl>
    <w:lvl w:ilvl="6" w:tplc="32B809E6" w:tentative="1">
      <w:start w:val="1"/>
      <w:numFmt w:val="bullet"/>
      <w:lvlText w:val=""/>
      <w:lvlJc w:val="left"/>
      <w:pPr>
        <w:tabs>
          <w:tab w:val="num" w:pos="5748"/>
        </w:tabs>
        <w:ind w:left="5748" w:hanging="360"/>
      </w:pPr>
      <w:rPr>
        <w:rFonts w:ascii="Symbol" w:hAnsi="Symbol" w:hint="default"/>
      </w:rPr>
    </w:lvl>
    <w:lvl w:ilvl="7" w:tplc="0A244F3A" w:tentative="1">
      <w:start w:val="1"/>
      <w:numFmt w:val="bullet"/>
      <w:lvlText w:val="o"/>
      <w:lvlJc w:val="left"/>
      <w:pPr>
        <w:tabs>
          <w:tab w:val="num" w:pos="6468"/>
        </w:tabs>
        <w:ind w:left="6468" w:hanging="360"/>
      </w:pPr>
      <w:rPr>
        <w:rFonts w:ascii="Courier New" w:hAnsi="Courier New" w:cs="Courier New" w:hint="default"/>
      </w:rPr>
    </w:lvl>
    <w:lvl w:ilvl="8" w:tplc="EFB229F8"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2EF95127"/>
    <w:multiLevelType w:val="hybridMultilevel"/>
    <w:tmpl w:val="CDD030F2"/>
    <w:lvl w:ilvl="0" w:tplc="040C000B">
      <w:start w:val="1"/>
      <w:numFmt w:val="decimal"/>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D527FF4">
      <w:start w:val="1"/>
      <w:numFmt w:val="lowerLetter"/>
      <w:lvlText w:val="%4)"/>
      <w:lvlJc w:val="left"/>
      <w:pPr>
        <w:ind w:left="2880" w:hanging="360"/>
      </w:pPr>
      <w:rPr>
        <w:rFonts w:hint="default"/>
      </w:r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7" w15:restartNumberingAfterBreak="0">
    <w:nsid w:val="330C09A1"/>
    <w:multiLevelType w:val="hybridMultilevel"/>
    <w:tmpl w:val="E0327A76"/>
    <w:lvl w:ilvl="0" w:tplc="040C0001">
      <w:start w:val="1"/>
      <w:numFmt w:val="bullet"/>
      <w:pStyle w:val="Puces1"/>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38D45EE6"/>
    <w:multiLevelType w:val="hybridMultilevel"/>
    <w:tmpl w:val="C4C69B68"/>
    <w:lvl w:ilvl="0" w:tplc="FFFFFFFF">
      <w:start w:val="1"/>
      <w:numFmt w:val="bullet"/>
      <w:lvlText w:val="-"/>
      <w:lvlJc w:val="left"/>
      <w:pPr>
        <w:ind w:left="720" w:hanging="360"/>
      </w:pPr>
      <w:rPr>
        <w:rFonts w:ascii="Segoe UI" w:hAnsi="Segoe U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38D92D46"/>
    <w:multiLevelType w:val="hybridMultilevel"/>
    <w:tmpl w:val="21C01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97C119C"/>
    <w:multiLevelType w:val="hybridMultilevel"/>
    <w:tmpl w:val="944E153C"/>
    <w:lvl w:ilvl="0" w:tplc="7F0C8C74">
      <w:start w:val="1"/>
      <w:numFmt w:val="bullet"/>
      <w:lvlText w:val=""/>
      <w:lvlJc w:val="left"/>
      <w:pPr>
        <w:ind w:left="36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3993030F"/>
    <w:multiLevelType w:val="hybridMultilevel"/>
    <w:tmpl w:val="1B90EB86"/>
    <w:lvl w:ilvl="0" w:tplc="02E8C32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C293B33"/>
    <w:multiLevelType w:val="multilevel"/>
    <w:tmpl w:val="8612E94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C345CA0"/>
    <w:multiLevelType w:val="hybridMultilevel"/>
    <w:tmpl w:val="5010DED6"/>
    <w:lvl w:ilvl="0" w:tplc="528666C0">
      <w:start w:val="1"/>
      <w:numFmt w:val="bullet"/>
      <w:lvlText w:val="-"/>
      <w:lvlJc w:val="left"/>
      <w:pPr>
        <w:ind w:left="720" w:hanging="360"/>
      </w:pPr>
      <w:rPr>
        <w:rFonts w:ascii="Segoe UI" w:hAnsi="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E796CFF"/>
    <w:multiLevelType w:val="hybridMultilevel"/>
    <w:tmpl w:val="684C943E"/>
    <w:lvl w:ilvl="0" w:tplc="7F0C8C74">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5" w15:restartNumberingAfterBreak="0">
    <w:nsid w:val="3E7E1620"/>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405C518D"/>
    <w:multiLevelType w:val="hybridMultilevel"/>
    <w:tmpl w:val="C4D6D66E"/>
    <w:lvl w:ilvl="0" w:tplc="86783B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2AD2F40"/>
    <w:multiLevelType w:val="hybridMultilevel"/>
    <w:tmpl w:val="9A52CF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7821260"/>
    <w:multiLevelType w:val="multilevel"/>
    <w:tmpl w:val="27684C42"/>
    <w:lvl w:ilvl="0">
      <w:start w:val="1"/>
      <w:numFmt w:val="decimal"/>
      <w:pStyle w:val="Listenumro2"/>
      <w:lvlText w:val="%1."/>
      <w:lvlJc w:val="left"/>
      <w:pPr>
        <w:ind w:left="3154" w:hanging="432"/>
      </w:pPr>
      <w:rPr>
        <w:rFonts w:ascii="Arial" w:hAnsi="Arial" w:cs="Times New Roman" w:hint="default"/>
        <w:b w:val="0"/>
        <w:i w:val="0"/>
        <w:sz w:val="20"/>
        <w:szCs w:val="17"/>
      </w:rPr>
    </w:lvl>
    <w:lvl w:ilvl="1">
      <w:start w:val="1"/>
      <w:numFmt w:val="lowerLetter"/>
      <w:lvlText w:val="%2."/>
      <w:lvlJc w:val="left"/>
      <w:pPr>
        <w:ind w:left="3586" w:hanging="432"/>
      </w:pPr>
      <w:rPr>
        <w:rFonts w:hint="default"/>
      </w:rPr>
    </w:lvl>
    <w:lvl w:ilvl="2">
      <w:start w:val="1"/>
      <w:numFmt w:val="lowerRoman"/>
      <w:lvlText w:val="%3."/>
      <w:lvlJc w:val="right"/>
      <w:pPr>
        <w:ind w:left="4018" w:hanging="432"/>
      </w:pPr>
      <w:rPr>
        <w:rFonts w:hint="default"/>
      </w:rPr>
    </w:lvl>
    <w:lvl w:ilvl="3">
      <w:start w:val="1"/>
      <w:numFmt w:val="decimal"/>
      <w:lvlText w:val="%4."/>
      <w:lvlJc w:val="left"/>
      <w:pPr>
        <w:ind w:left="4738" w:hanging="360"/>
      </w:pPr>
      <w:rPr>
        <w:rFonts w:hint="default"/>
      </w:rPr>
    </w:lvl>
    <w:lvl w:ilvl="4">
      <w:start w:val="1"/>
      <w:numFmt w:val="lowerLetter"/>
      <w:lvlText w:val="%5."/>
      <w:lvlJc w:val="left"/>
      <w:pPr>
        <w:ind w:left="5170" w:hanging="360"/>
      </w:pPr>
      <w:rPr>
        <w:rFonts w:hint="default"/>
      </w:rPr>
    </w:lvl>
    <w:lvl w:ilvl="5">
      <w:start w:val="1"/>
      <w:numFmt w:val="lowerRoman"/>
      <w:lvlText w:val="%6."/>
      <w:lvlJc w:val="right"/>
      <w:pPr>
        <w:ind w:left="5602" w:hanging="360"/>
      </w:pPr>
      <w:rPr>
        <w:rFonts w:hint="default"/>
      </w:rPr>
    </w:lvl>
    <w:lvl w:ilvl="6">
      <w:start w:val="1"/>
      <w:numFmt w:val="decimal"/>
      <w:lvlText w:val="%7."/>
      <w:lvlJc w:val="left"/>
      <w:pPr>
        <w:ind w:left="6034" w:hanging="360"/>
      </w:pPr>
      <w:rPr>
        <w:rFonts w:hint="default"/>
      </w:rPr>
    </w:lvl>
    <w:lvl w:ilvl="7">
      <w:start w:val="1"/>
      <w:numFmt w:val="lowerLetter"/>
      <w:lvlText w:val="%8."/>
      <w:lvlJc w:val="left"/>
      <w:pPr>
        <w:ind w:left="6466" w:hanging="360"/>
      </w:pPr>
      <w:rPr>
        <w:rFonts w:hint="default"/>
      </w:rPr>
    </w:lvl>
    <w:lvl w:ilvl="8">
      <w:start w:val="1"/>
      <w:numFmt w:val="lowerRoman"/>
      <w:lvlText w:val="%9."/>
      <w:lvlJc w:val="right"/>
      <w:pPr>
        <w:ind w:left="6898" w:hanging="360"/>
      </w:pPr>
      <w:rPr>
        <w:rFonts w:hint="default"/>
      </w:rPr>
    </w:lvl>
  </w:abstractNum>
  <w:abstractNum w:abstractNumId="49" w15:restartNumberingAfterBreak="0">
    <w:nsid w:val="49BA1DB6"/>
    <w:multiLevelType w:val="hybridMultilevel"/>
    <w:tmpl w:val="0AF2241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C17476"/>
    <w:multiLevelType w:val="multilevel"/>
    <w:tmpl w:val="5338F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4CB57C79"/>
    <w:multiLevelType w:val="hybridMultilevel"/>
    <w:tmpl w:val="0DEA50E0"/>
    <w:lvl w:ilvl="0" w:tplc="B96C1C66">
      <w:start w:val="1"/>
      <w:numFmt w:val="bullet"/>
      <w:lvlText w:val=""/>
      <w:lvlJc w:val="left"/>
      <w:pPr>
        <w:ind w:left="1080" w:hanging="360"/>
      </w:pPr>
      <w:rPr>
        <w:rFonts w:ascii="Wingdings" w:hAnsi="Wingdings" w:hint="default"/>
      </w:rPr>
    </w:lvl>
    <w:lvl w:ilvl="1" w:tplc="EEF25708">
      <w:start w:val="1"/>
      <w:numFmt w:val="bullet"/>
      <w:lvlText w:val="o"/>
      <w:lvlJc w:val="left"/>
      <w:pPr>
        <w:ind w:left="1800" w:hanging="360"/>
      </w:pPr>
      <w:rPr>
        <w:rFonts w:ascii="Courier New" w:hAnsi="Courier New" w:hint="default"/>
      </w:rPr>
    </w:lvl>
    <w:lvl w:ilvl="2" w:tplc="30D01ED0">
      <w:start w:val="1"/>
      <w:numFmt w:val="bullet"/>
      <w:lvlText w:val=""/>
      <w:lvlJc w:val="left"/>
      <w:pPr>
        <w:ind w:left="2520" w:hanging="360"/>
      </w:pPr>
      <w:rPr>
        <w:rFonts w:ascii="Wingdings" w:hAnsi="Wingdings" w:hint="default"/>
      </w:rPr>
    </w:lvl>
    <w:lvl w:ilvl="3" w:tplc="8496FDDA">
      <w:start w:val="1"/>
      <w:numFmt w:val="bullet"/>
      <w:lvlText w:val=""/>
      <w:lvlJc w:val="left"/>
      <w:pPr>
        <w:ind w:left="3240" w:hanging="360"/>
      </w:pPr>
      <w:rPr>
        <w:rFonts w:ascii="Symbol" w:hAnsi="Symbol" w:hint="default"/>
      </w:rPr>
    </w:lvl>
    <w:lvl w:ilvl="4" w:tplc="40B488A2">
      <w:start w:val="1"/>
      <w:numFmt w:val="bullet"/>
      <w:lvlText w:val="o"/>
      <w:lvlJc w:val="left"/>
      <w:pPr>
        <w:ind w:left="3960" w:hanging="360"/>
      </w:pPr>
      <w:rPr>
        <w:rFonts w:ascii="Courier New" w:hAnsi="Courier New" w:hint="default"/>
      </w:rPr>
    </w:lvl>
    <w:lvl w:ilvl="5" w:tplc="27204936">
      <w:start w:val="1"/>
      <w:numFmt w:val="bullet"/>
      <w:lvlText w:val=""/>
      <w:lvlJc w:val="left"/>
      <w:pPr>
        <w:ind w:left="4680" w:hanging="360"/>
      </w:pPr>
      <w:rPr>
        <w:rFonts w:ascii="Wingdings" w:hAnsi="Wingdings" w:hint="default"/>
      </w:rPr>
    </w:lvl>
    <w:lvl w:ilvl="6" w:tplc="190C2E9E">
      <w:start w:val="1"/>
      <w:numFmt w:val="bullet"/>
      <w:lvlText w:val=""/>
      <w:lvlJc w:val="left"/>
      <w:pPr>
        <w:ind w:left="5400" w:hanging="360"/>
      </w:pPr>
      <w:rPr>
        <w:rFonts w:ascii="Symbol" w:hAnsi="Symbol" w:hint="default"/>
      </w:rPr>
    </w:lvl>
    <w:lvl w:ilvl="7" w:tplc="C43CA560">
      <w:start w:val="1"/>
      <w:numFmt w:val="bullet"/>
      <w:lvlText w:val="o"/>
      <w:lvlJc w:val="left"/>
      <w:pPr>
        <w:ind w:left="6120" w:hanging="360"/>
      </w:pPr>
      <w:rPr>
        <w:rFonts w:ascii="Courier New" w:hAnsi="Courier New" w:hint="default"/>
      </w:rPr>
    </w:lvl>
    <w:lvl w:ilvl="8" w:tplc="BCA47E78">
      <w:start w:val="1"/>
      <w:numFmt w:val="bullet"/>
      <w:lvlText w:val=""/>
      <w:lvlJc w:val="left"/>
      <w:pPr>
        <w:ind w:left="6840" w:hanging="360"/>
      </w:pPr>
      <w:rPr>
        <w:rFonts w:ascii="Wingdings" w:hAnsi="Wingdings" w:hint="default"/>
      </w:rPr>
    </w:lvl>
  </w:abstractNum>
  <w:abstractNum w:abstractNumId="52" w15:restartNumberingAfterBreak="0">
    <w:nsid w:val="4F872578"/>
    <w:multiLevelType w:val="hybridMultilevel"/>
    <w:tmpl w:val="33C0A280"/>
    <w:lvl w:ilvl="0" w:tplc="7F0C8C7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1447239"/>
    <w:multiLevelType w:val="hybridMultilevel"/>
    <w:tmpl w:val="5B983C4E"/>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4" w15:restartNumberingAfterBreak="0">
    <w:nsid w:val="52F017B9"/>
    <w:multiLevelType w:val="hybridMultilevel"/>
    <w:tmpl w:val="580C250E"/>
    <w:lvl w:ilvl="0" w:tplc="A654817C">
      <w:start w:val="1"/>
      <w:numFmt w:val="decimal"/>
      <w:pStyle w:val="Tableaun"/>
      <w:lvlText w:val="Tableau n° %1 :"/>
      <w:lvlJc w:val="left"/>
      <w:pPr>
        <w:tabs>
          <w:tab w:val="num" w:pos="800"/>
        </w:tabs>
        <w:ind w:left="800" w:hanging="360"/>
      </w:pPr>
      <w:rPr>
        <w:rFonts w:ascii="Arial Gras" w:hAnsi="Arial Gras" w:cs="Times New Roman" w:hint="default"/>
        <w:b/>
        <w:i w:val="0"/>
        <w:sz w:val="20"/>
        <w:szCs w:val="20"/>
        <w:u w:val="single"/>
      </w:rPr>
    </w:lvl>
    <w:lvl w:ilvl="1" w:tplc="14962404">
      <w:start w:val="1"/>
      <w:numFmt w:val="bullet"/>
      <w:lvlText w:val=""/>
      <w:lvlPicBulletId w:val="0"/>
      <w:lvlJc w:val="left"/>
      <w:pPr>
        <w:tabs>
          <w:tab w:val="num" w:pos="1440"/>
        </w:tabs>
        <w:ind w:left="1440" w:hanging="360"/>
      </w:pPr>
      <w:rPr>
        <w:rFonts w:ascii="Symbol" w:hAnsi="Symbol" w:hint="default"/>
        <w:b w:val="0"/>
        <w:i w:val="0"/>
        <w:sz w:val="20"/>
      </w:rPr>
    </w:lvl>
    <w:lvl w:ilvl="2" w:tplc="0876E90A">
      <w:start w:val="1"/>
      <w:numFmt w:val="lowerRoman"/>
      <w:lvlText w:val="%3."/>
      <w:lvlJc w:val="right"/>
      <w:pPr>
        <w:tabs>
          <w:tab w:val="num" w:pos="2160"/>
        </w:tabs>
        <w:ind w:left="2160" w:hanging="180"/>
      </w:pPr>
      <w:rPr>
        <w:rFonts w:cs="Times New Roman"/>
      </w:rPr>
    </w:lvl>
    <w:lvl w:ilvl="3" w:tplc="EAEA954E">
      <w:start w:val="1"/>
      <w:numFmt w:val="decimal"/>
      <w:lvlText w:val="%4."/>
      <w:lvlJc w:val="left"/>
      <w:pPr>
        <w:tabs>
          <w:tab w:val="num" w:pos="2880"/>
        </w:tabs>
        <w:ind w:left="2880" w:hanging="360"/>
      </w:pPr>
      <w:rPr>
        <w:rFonts w:cs="Times New Roman"/>
      </w:rPr>
    </w:lvl>
    <w:lvl w:ilvl="4" w:tplc="4CE6A346">
      <w:start w:val="1"/>
      <w:numFmt w:val="lowerLetter"/>
      <w:lvlText w:val="%5."/>
      <w:lvlJc w:val="left"/>
      <w:pPr>
        <w:tabs>
          <w:tab w:val="num" w:pos="3600"/>
        </w:tabs>
        <w:ind w:left="3600" w:hanging="360"/>
      </w:pPr>
      <w:rPr>
        <w:rFonts w:cs="Times New Roman"/>
      </w:rPr>
    </w:lvl>
    <w:lvl w:ilvl="5" w:tplc="38F8F7F2">
      <w:start w:val="1"/>
      <w:numFmt w:val="lowerRoman"/>
      <w:lvlText w:val="%6."/>
      <w:lvlJc w:val="right"/>
      <w:pPr>
        <w:tabs>
          <w:tab w:val="num" w:pos="4320"/>
        </w:tabs>
        <w:ind w:left="4320" w:hanging="180"/>
      </w:pPr>
      <w:rPr>
        <w:rFonts w:cs="Times New Roman"/>
      </w:rPr>
    </w:lvl>
    <w:lvl w:ilvl="6" w:tplc="8FFAF1FC">
      <w:start w:val="1"/>
      <w:numFmt w:val="decimal"/>
      <w:lvlText w:val="%7."/>
      <w:lvlJc w:val="left"/>
      <w:pPr>
        <w:tabs>
          <w:tab w:val="num" w:pos="5040"/>
        </w:tabs>
        <w:ind w:left="5040" w:hanging="360"/>
      </w:pPr>
      <w:rPr>
        <w:rFonts w:cs="Times New Roman"/>
      </w:rPr>
    </w:lvl>
    <w:lvl w:ilvl="7" w:tplc="0D2CD268">
      <w:start w:val="1"/>
      <w:numFmt w:val="lowerLetter"/>
      <w:lvlText w:val="%8."/>
      <w:lvlJc w:val="left"/>
      <w:pPr>
        <w:tabs>
          <w:tab w:val="num" w:pos="5760"/>
        </w:tabs>
        <w:ind w:left="5760" w:hanging="360"/>
      </w:pPr>
      <w:rPr>
        <w:rFonts w:cs="Times New Roman"/>
      </w:rPr>
    </w:lvl>
    <w:lvl w:ilvl="8" w:tplc="59660F78">
      <w:start w:val="1"/>
      <w:numFmt w:val="lowerRoman"/>
      <w:lvlText w:val="%9."/>
      <w:lvlJc w:val="right"/>
      <w:pPr>
        <w:tabs>
          <w:tab w:val="num" w:pos="6480"/>
        </w:tabs>
        <w:ind w:left="6480" w:hanging="180"/>
      </w:pPr>
      <w:rPr>
        <w:rFonts w:cs="Times New Roman"/>
      </w:rPr>
    </w:lvl>
  </w:abstractNum>
  <w:abstractNum w:abstractNumId="55" w15:restartNumberingAfterBreak="0">
    <w:nsid w:val="534E258E"/>
    <w:multiLevelType w:val="hybridMultilevel"/>
    <w:tmpl w:val="7BB43F0C"/>
    <w:lvl w:ilvl="0" w:tplc="040C0009">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4BC7EB9"/>
    <w:multiLevelType w:val="hybridMultilevel"/>
    <w:tmpl w:val="10B41998"/>
    <w:lvl w:ilvl="0" w:tplc="18FCC5F6">
      <w:start w:val="5"/>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5086764"/>
    <w:multiLevelType w:val="multilevel"/>
    <w:tmpl w:val="EF4E1102"/>
    <w:lvl w:ilvl="0">
      <w:start w:val="11"/>
      <w:numFmt w:val="decimal"/>
      <w:lvlText w:val="%1."/>
      <w:lvlJc w:val="left"/>
      <w:pPr>
        <w:ind w:left="435" w:hanging="435"/>
      </w:pPr>
      <w:rPr>
        <w:rFonts w:hint="default"/>
      </w:rPr>
    </w:lvl>
    <w:lvl w:ilvl="1">
      <w:start w:val="1"/>
      <w:numFmt w:val="decimal"/>
      <w:pStyle w:val="Heading2"/>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5B11CBF"/>
    <w:multiLevelType w:val="multilevel"/>
    <w:tmpl w:val="F2B4A66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6321237"/>
    <w:multiLevelType w:val="hybridMultilevel"/>
    <w:tmpl w:val="110075CE"/>
    <w:lvl w:ilvl="0" w:tplc="36CA53AA">
      <w:start w:val="1"/>
      <w:numFmt w:val="bullet"/>
      <w:lvlText w:val=""/>
      <w:lvlJc w:val="left"/>
      <w:pPr>
        <w:ind w:left="1440" w:hanging="360"/>
      </w:pPr>
      <w:rPr>
        <w:rFonts w:ascii="Wingdings" w:hAnsi="Wingdings" w:hint="default"/>
      </w:rPr>
    </w:lvl>
    <w:lvl w:ilvl="1" w:tplc="528666C0"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0" w15:restartNumberingAfterBreak="0">
    <w:nsid w:val="59B53B36"/>
    <w:multiLevelType w:val="hybridMultilevel"/>
    <w:tmpl w:val="77EACF96"/>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5A44383C"/>
    <w:multiLevelType w:val="hybridMultilevel"/>
    <w:tmpl w:val="6B2CEA6C"/>
    <w:lvl w:ilvl="0" w:tplc="C592F4FE">
      <w:start w:val="1"/>
      <w:numFmt w:val="lowerLetter"/>
      <w:pStyle w:val="JNPa"/>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2" w15:restartNumberingAfterBreak="0">
    <w:nsid w:val="5C1566E4"/>
    <w:multiLevelType w:val="hybridMultilevel"/>
    <w:tmpl w:val="F0C203B2"/>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3" w15:restartNumberingAfterBreak="0">
    <w:nsid w:val="5C6B4602"/>
    <w:multiLevelType w:val="multilevel"/>
    <w:tmpl w:val="8C262DF8"/>
    <w:lvl w:ilvl="0">
      <w:start w:val="1"/>
      <w:numFmt w:val="decimal"/>
      <w:lvlText w:val="%1."/>
      <w:lvlJc w:val="left"/>
      <w:pPr>
        <w:ind w:left="700" w:hanging="360"/>
      </w:pPr>
      <w:rPr>
        <w:rFonts w:hint="default"/>
      </w:rPr>
    </w:lvl>
    <w:lvl w:ilvl="1">
      <w:start w:val="1"/>
      <w:numFmt w:val="decimal"/>
      <w:isLgl/>
      <w:lvlText w:val="%1.%2"/>
      <w:lvlJc w:val="left"/>
      <w:pPr>
        <w:ind w:left="8214" w:hanging="5520"/>
      </w:pPr>
      <w:rPr>
        <w:rFonts w:hint="default"/>
      </w:rPr>
    </w:lvl>
    <w:lvl w:ilvl="2">
      <w:start w:val="1"/>
      <w:numFmt w:val="decimal"/>
      <w:pStyle w:val="Heading3"/>
      <w:isLgl/>
      <w:lvlText w:val="%1.%2.%3"/>
      <w:lvlJc w:val="left"/>
      <w:pPr>
        <w:ind w:left="5860" w:hanging="5520"/>
      </w:pPr>
      <w:rPr>
        <w:rFonts w:hint="default"/>
      </w:rPr>
    </w:lvl>
    <w:lvl w:ilvl="3">
      <w:start w:val="1"/>
      <w:numFmt w:val="decimal"/>
      <w:isLgl/>
      <w:lvlText w:val="%1.%2.%3.%4"/>
      <w:lvlJc w:val="left"/>
      <w:pPr>
        <w:ind w:left="5860" w:hanging="5520"/>
      </w:pPr>
      <w:rPr>
        <w:rFonts w:hint="default"/>
      </w:rPr>
    </w:lvl>
    <w:lvl w:ilvl="4">
      <w:start w:val="1"/>
      <w:numFmt w:val="decimal"/>
      <w:isLgl/>
      <w:lvlText w:val="%1.%2.%3.%4.%5"/>
      <w:lvlJc w:val="left"/>
      <w:pPr>
        <w:ind w:left="5860" w:hanging="5520"/>
      </w:pPr>
      <w:rPr>
        <w:rFonts w:hint="default"/>
      </w:rPr>
    </w:lvl>
    <w:lvl w:ilvl="5">
      <w:start w:val="1"/>
      <w:numFmt w:val="decimal"/>
      <w:isLgl/>
      <w:lvlText w:val="%1.%2.%3.%4.%5.%6"/>
      <w:lvlJc w:val="left"/>
      <w:pPr>
        <w:ind w:left="5860" w:hanging="5520"/>
      </w:pPr>
      <w:rPr>
        <w:rFonts w:hint="default"/>
      </w:rPr>
    </w:lvl>
    <w:lvl w:ilvl="6">
      <w:start w:val="1"/>
      <w:numFmt w:val="decimal"/>
      <w:isLgl/>
      <w:lvlText w:val="%1.%2.%3.%4.%5.%6.%7"/>
      <w:lvlJc w:val="left"/>
      <w:pPr>
        <w:ind w:left="5860" w:hanging="5520"/>
      </w:pPr>
      <w:rPr>
        <w:rFonts w:hint="default"/>
      </w:rPr>
    </w:lvl>
    <w:lvl w:ilvl="7">
      <w:start w:val="1"/>
      <w:numFmt w:val="decimal"/>
      <w:isLgl/>
      <w:lvlText w:val="%1.%2.%3.%4.%5.%6.%7.%8"/>
      <w:lvlJc w:val="left"/>
      <w:pPr>
        <w:ind w:left="5860" w:hanging="5520"/>
      </w:pPr>
      <w:rPr>
        <w:rFonts w:hint="default"/>
      </w:rPr>
    </w:lvl>
    <w:lvl w:ilvl="8">
      <w:start w:val="1"/>
      <w:numFmt w:val="decimal"/>
      <w:isLgl/>
      <w:lvlText w:val="%1.%2.%3.%4.%5.%6.%7.%8.%9"/>
      <w:lvlJc w:val="left"/>
      <w:pPr>
        <w:ind w:left="5860" w:hanging="5520"/>
      </w:pPr>
      <w:rPr>
        <w:rFonts w:hint="default"/>
      </w:rPr>
    </w:lvl>
  </w:abstractNum>
  <w:abstractNum w:abstractNumId="64" w15:restartNumberingAfterBreak="0">
    <w:nsid w:val="5D2C21C2"/>
    <w:multiLevelType w:val="multilevel"/>
    <w:tmpl w:val="9F505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5D666501"/>
    <w:multiLevelType w:val="multilevel"/>
    <w:tmpl w:val="37981F4A"/>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DBE0624"/>
    <w:multiLevelType w:val="multilevel"/>
    <w:tmpl w:val="99084E84"/>
    <w:lvl w:ilvl="0">
      <w:start w:val="1"/>
      <w:numFmt w:val="decimal"/>
      <w:lvlText w:val="%1."/>
      <w:lvlJc w:val="left"/>
      <w:pPr>
        <w:ind w:left="720" w:hanging="360"/>
      </w:pPr>
      <w:rPr>
        <w:rFonts w:cs="Times New Roman" w:hint="default"/>
      </w:rPr>
    </w:lvl>
    <w:lvl w:ilvl="1">
      <w:start w:val="10"/>
      <w:numFmt w:val="decimal"/>
      <w:isLgl/>
      <w:lvlText w:val="%1.%2"/>
      <w:lvlJc w:val="left"/>
      <w:pPr>
        <w:ind w:left="1020" w:hanging="6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7" w15:restartNumberingAfterBreak="0">
    <w:nsid w:val="5FEF1972"/>
    <w:multiLevelType w:val="singleLevel"/>
    <w:tmpl w:val="E6B4063C"/>
    <w:lvl w:ilvl="0">
      <w:start w:val="1"/>
      <w:numFmt w:val="bullet"/>
      <w:pStyle w:val="Listepucesfin"/>
      <w:lvlText w:val=""/>
      <w:lvlJc w:val="left"/>
      <w:pPr>
        <w:tabs>
          <w:tab w:val="num" w:pos="-360"/>
        </w:tabs>
        <w:ind w:left="360" w:hanging="360"/>
      </w:pPr>
      <w:rPr>
        <w:rFonts w:ascii="Symbol" w:hAnsi="Symbol" w:hint="default"/>
        <w:sz w:val="16"/>
      </w:rPr>
    </w:lvl>
  </w:abstractNum>
  <w:abstractNum w:abstractNumId="68" w15:restartNumberingAfterBreak="0">
    <w:nsid w:val="618A3A4D"/>
    <w:multiLevelType w:val="hybridMultilevel"/>
    <w:tmpl w:val="A4C837E6"/>
    <w:lvl w:ilvl="0" w:tplc="C772FEE0">
      <w:start w:val="1"/>
      <w:numFmt w:val="bullet"/>
      <w:lvlText w:val=""/>
      <w:lvlJc w:val="left"/>
      <w:pPr>
        <w:ind w:left="720" w:hanging="360"/>
      </w:pPr>
      <w:rPr>
        <w:rFonts w:ascii="Symbol" w:hAnsi="Symbol" w:hint="default"/>
      </w:rPr>
    </w:lvl>
    <w:lvl w:ilvl="1" w:tplc="9D0444FC" w:tentative="1">
      <w:start w:val="1"/>
      <w:numFmt w:val="bullet"/>
      <w:lvlText w:val="o"/>
      <w:lvlJc w:val="left"/>
      <w:pPr>
        <w:ind w:left="1440" w:hanging="360"/>
      </w:pPr>
      <w:rPr>
        <w:rFonts w:ascii="Courier New" w:hAnsi="Courier New" w:cs="Courier New" w:hint="default"/>
      </w:rPr>
    </w:lvl>
    <w:lvl w:ilvl="2" w:tplc="D116CD30" w:tentative="1">
      <w:start w:val="1"/>
      <w:numFmt w:val="bullet"/>
      <w:lvlText w:val=""/>
      <w:lvlJc w:val="left"/>
      <w:pPr>
        <w:ind w:left="2160" w:hanging="360"/>
      </w:pPr>
      <w:rPr>
        <w:rFonts w:ascii="Wingdings" w:hAnsi="Wingdings" w:hint="default"/>
      </w:rPr>
    </w:lvl>
    <w:lvl w:ilvl="3" w:tplc="541ABC5C" w:tentative="1">
      <w:start w:val="1"/>
      <w:numFmt w:val="bullet"/>
      <w:lvlText w:val=""/>
      <w:lvlJc w:val="left"/>
      <w:pPr>
        <w:ind w:left="2880" w:hanging="360"/>
      </w:pPr>
      <w:rPr>
        <w:rFonts w:ascii="Symbol" w:hAnsi="Symbol" w:hint="default"/>
      </w:rPr>
    </w:lvl>
    <w:lvl w:ilvl="4" w:tplc="91DC52B0" w:tentative="1">
      <w:start w:val="1"/>
      <w:numFmt w:val="bullet"/>
      <w:lvlText w:val="o"/>
      <w:lvlJc w:val="left"/>
      <w:pPr>
        <w:ind w:left="3600" w:hanging="360"/>
      </w:pPr>
      <w:rPr>
        <w:rFonts w:ascii="Courier New" w:hAnsi="Courier New" w:cs="Courier New" w:hint="default"/>
      </w:rPr>
    </w:lvl>
    <w:lvl w:ilvl="5" w:tplc="7F80B476" w:tentative="1">
      <w:start w:val="1"/>
      <w:numFmt w:val="bullet"/>
      <w:lvlText w:val=""/>
      <w:lvlJc w:val="left"/>
      <w:pPr>
        <w:ind w:left="4320" w:hanging="360"/>
      </w:pPr>
      <w:rPr>
        <w:rFonts w:ascii="Wingdings" w:hAnsi="Wingdings" w:hint="default"/>
      </w:rPr>
    </w:lvl>
    <w:lvl w:ilvl="6" w:tplc="B406D004" w:tentative="1">
      <w:start w:val="1"/>
      <w:numFmt w:val="bullet"/>
      <w:lvlText w:val=""/>
      <w:lvlJc w:val="left"/>
      <w:pPr>
        <w:ind w:left="5040" w:hanging="360"/>
      </w:pPr>
      <w:rPr>
        <w:rFonts w:ascii="Symbol" w:hAnsi="Symbol" w:hint="default"/>
      </w:rPr>
    </w:lvl>
    <w:lvl w:ilvl="7" w:tplc="DC9E45BC" w:tentative="1">
      <w:start w:val="1"/>
      <w:numFmt w:val="bullet"/>
      <w:lvlText w:val="o"/>
      <w:lvlJc w:val="left"/>
      <w:pPr>
        <w:ind w:left="5760" w:hanging="360"/>
      </w:pPr>
      <w:rPr>
        <w:rFonts w:ascii="Courier New" w:hAnsi="Courier New" w:cs="Courier New" w:hint="default"/>
      </w:rPr>
    </w:lvl>
    <w:lvl w:ilvl="8" w:tplc="C7663E06" w:tentative="1">
      <w:start w:val="1"/>
      <w:numFmt w:val="bullet"/>
      <w:lvlText w:val=""/>
      <w:lvlJc w:val="left"/>
      <w:pPr>
        <w:ind w:left="6480" w:hanging="360"/>
      </w:pPr>
      <w:rPr>
        <w:rFonts w:ascii="Wingdings" w:hAnsi="Wingdings" w:hint="default"/>
      </w:rPr>
    </w:lvl>
  </w:abstractNum>
  <w:abstractNum w:abstractNumId="69" w15:restartNumberingAfterBreak="0">
    <w:nsid w:val="62547232"/>
    <w:multiLevelType w:val="hybridMultilevel"/>
    <w:tmpl w:val="525E65CA"/>
    <w:lvl w:ilvl="0" w:tplc="7BC2520E">
      <w:start w:val="1"/>
      <w:numFmt w:val="bullet"/>
      <w:lvlText w:val=""/>
      <w:lvlJc w:val="left"/>
      <w:pPr>
        <w:ind w:left="720" w:hanging="360"/>
      </w:pPr>
      <w:rPr>
        <w:rFonts w:ascii="Symbol" w:hAnsi="Symbol" w:hint="default"/>
      </w:rPr>
    </w:lvl>
    <w:lvl w:ilvl="1" w:tplc="5FF49CBA" w:tentative="1">
      <w:start w:val="1"/>
      <w:numFmt w:val="bullet"/>
      <w:lvlText w:val="o"/>
      <w:lvlJc w:val="left"/>
      <w:pPr>
        <w:ind w:left="1440" w:hanging="360"/>
      </w:pPr>
      <w:rPr>
        <w:rFonts w:ascii="Courier New" w:hAnsi="Courier New" w:cs="Courier New" w:hint="default"/>
      </w:rPr>
    </w:lvl>
    <w:lvl w:ilvl="2" w:tplc="25D24C7A" w:tentative="1">
      <w:start w:val="1"/>
      <w:numFmt w:val="bullet"/>
      <w:lvlText w:val=""/>
      <w:lvlJc w:val="left"/>
      <w:pPr>
        <w:ind w:left="2160" w:hanging="360"/>
      </w:pPr>
      <w:rPr>
        <w:rFonts w:ascii="Wingdings" w:hAnsi="Wingdings" w:hint="default"/>
      </w:rPr>
    </w:lvl>
    <w:lvl w:ilvl="3" w:tplc="3C26E4A0" w:tentative="1">
      <w:start w:val="1"/>
      <w:numFmt w:val="bullet"/>
      <w:lvlText w:val=""/>
      <w:lvlJc w:val="left"/>
      <w:pPr>
        <w:ind w:left="2880" w:hanging="360"/>
      </w:pPr>
      <w:rPr>
        <w:rFonts w:ascii="Symbol" w:hAnsi="Symbol" w:hint="default"/>
      </w:rPr>
    </w:lvl>
    <w:lvl w:ilvl="4" w:tplc="78D62768" w:tentative="1">
      <w:start w:val="1"/>
      <w:numFmt w:val="bullet"/>
      <w:lvlText w:val="o"/>
      <w:lvlJc w:val="left"/>
      <w:pPr>
        <w:ind w:left="3600" w:hanging="360"/>
      </w:pPr>
      <w:rPr>
        <w:rFonts w:ascii="Courier New" w:hAnsi="Courier New" w:cs="Courier New" w:hint="default"/>
      </w:rPr>
    </w:lvl>
    <w:lvl w:ilvl="5" w:tplc="2A6E0DDA" w:tentative="1">
      <w:start w:val="1"/>
      <w:numFmt w:val="bullet"/>
      <w:lvlText w:val=""/>
      <w:lvlJc w:val="left"/>
      <w:pPr>
        <w:ind w:left="4320" w:hanging="360"/>
      </w:pPr>
      <w:rPr>
        <w:rFonts w:ascii="Wingdings" w:hAnsi="Wingdings" w:hint="default"/>
      </w:rPr>
    </w:lvl>
    <w:lvl w:ilvl="6" w:tplc="C3C4B2D6" w:tentative="1">
      <w:start w:val="1"/>
      <w:numFmt w:val="bullet"/>
      <w:lvlText w:val=""/>
      <w:lvlJc w:val="left"/>
      <w:pPr>
        <w:ind w:left="5040" w:hanging="360"/>
      </w:pPr>
      <w:rPr>
        <w:rFonts w:ascii="Symbol" w:hAnsi="Symbol" w:hint="default"/>
      </w:rPr>
    </w:lvl>
    <w:lvl w:ilvl="7" w:tplc="309AD9E8" w:tentative="1">
      <w:start w:val="1"/>
      <w:numFmt w:val="bullet"/>
      <w:lvlText w:val="o"/>
      <w:lvlJc w:val="left"/>
      <w:pPr>
        <w:ind w:left="5760" w:hanging="360"/>
      </w:pPr>
      <w:rPr>
        <w:rFonts w:ascii="Courier New" w:hAnsi="Courier New" w:cs="Courier New" w:hint="default"/>
      </w:rPr>
    </w:lvl>
    <w:lvl w:ilvl="8" w:tplc="23D4CD4A" w:tentative="1">
      <w:start w:val="1"/>
      <w:numFmt w:val="bullet"/>
      <w:lvlText w:val=""/>
      <w:lvlJc w:val="left"/>
      <w:pPr>
        <w:ind w:left="6480" w:hanging="360"/>
      </w:pPr>
      <w:rPr>
        <w:rFonts w:ascii="Wingdings" w:hAnsi="Wingdings" w:hint="default"/>
      </w:rPr>
    </w:lvl>
  </w:abstractNum>
  <w:abstractNum w:abstractNumId="70" w15:restartNumberingAfterBreak="0">
    <w:nsid w:val="62A759A8"/>
    <w:multiLevelType w:val="hybridMultilevel"/>
    <w:tmpl w:val="94040B7E"/>
    <w:lvl w:ilvl="0" w:tplc="09E01344">
      <w:start w:val="1"/>
      <w:numFmt w:val="bullet"/>
      <w:lvlText w:val="-"/>
      <w:lvlJc w:val="left"/>
      <w:pPr>
        <w:ind w:left="720" w:hanging="360"/>
      </w:pPr>
      <w:rPr>
        <w:rFonts w:ascii="Segoe UI" w:hAnsi="Segoe UI" w:hint="default"/>
      </w:rPr>
    </w:lvl>
    <w:lvl w:ilvl="1" w:tplc="951858DC" w:tentative="1">
      <w:start w:val="1"/>
      <w:numFmt w:val="bullet"/>
      <w:lvlText w:val="o"/>
      <w:lvlJc w:val="left"/>
      <w:pPr>
        <w:ind w:left="1440" w:hanging="360"/>
      </w:pPr>
      <w:rPr>
        <w:rFonts w:ascii="Courier New" w:hAnsi="Courier New" w:cs="Courier New" w:hint="default"/>
      </w:rPr>
    </w:lvl>
    <w:lvl w:ilvl="2" w:tplc="46104DD0" w:tentative="1">
      <w:start w:val="1"/>
      <w:numFmt w:val="bullet"/>
      <w:lvlText w:val=""/>
      <w:lvlJc w:val="left"/>
      <w:pPr>
        <w:ind w:left="2160" w:hanging="360"/>
      </w:pPr>
      <w:rPr>
        <w:rFonts w:ascii="Wingdings" w:hAnsi="Wingdings" w:hint="default"/>
      </w:rPr>
    </w:lvl>
    <w:lvl w:ilvl="3" w:tplc="79A07516" w:tentative="1">
      <w:start w:val="1"/>
      <w:numFmt w:val="bullet"/>
      <w:lvlText w:val=""/>
      <w:lvlJc w:val="left"/>
      <w:pPr>
        <w:ind w:left="2880" w:hanging="360"/>
      </w:pPr>
      <w:rPr>
        <w:rFonts w:ascii="Symbol" w:hAnsi="Symbol" w:hint="default"/>
      </w:rPr>
    </w:lvl>
    <w:lvl w:ilvl="4" w:tplc="5552B842" w:tentative="1">
      <w:start w:val="1"/>
      <w:numFmt w:val="bullet"/>
      <w:lvlText w:val="o"/>
      <w:lvlJc w:val="left"/>
      <w:pPr>
        <w:ind w:left="3600" w:hanging="360"/>
      </w:pPr>
      <w:rPr>
        <w:rFonts w:ascii="Courier New" w:hAnsi="Courier New" w:cs="Courier New" w:hint="default"/>
      </w:rPr>
    </w:lvl>
    <w:lvl w:ilvl="5" w:tplc="725243D2" w:tentative="1">
      <w:start w:val="1"/>
      <w:numFmt w:val="bullet"/>
      <w:lvlText w:val=""/>
      <w:lvlJc w:val="left"/>
      <w:pPr>
        <w:ind w:left="4320" w:hanging="360"/>
      </w:pPr>
      <w:rPr>
        <w:rFonts w:ascii="Wingdings" w:hAnsi="Wingdings" w:hint="default"/>
      </w:rPr>
    </w:lvl>
    <w:lvl w:ilvl="6" w:tplc="656AF18C" w:tentative="1">
      <w:start w:val="1"/>
      <w:numFmt w:val="bullet"/>
      <w:lvlText w:val=""/>
      <w:lvlJc w:val="left"/>
      <w:pPr>
        <w:ind w:left="5040" w:hanging="360"/>
      </w:pPr>
      <w:rPr>
        <w:rFonts w:ascii="Symbol" w:hAnsi="Symbol" w:hint="default"/>
      </w:rPr>
    </w:lvl>
    <w:lvl w:ilvl="7" w:tplc="14BA631A" w:tentative="1">
      <w:start w:val="1"/>
      <w:numFmt w:val="bullet"/>
      <w:lvlText w:val="o"/>
      <w:lvlJc w:val="left"/>
      <w:pPr>
        <w:ind w:left="5760" w:hanging="360"/>
      </w:pPr>
      <w:rPr>
        <w:rFonts w:ascii="Courier New" w:hAnsi="Courier New" w:cs="Courier New" w:hint="default"/>
      </w:rPr>
    </w:lvl>
    <w:lvl w:ilvl="8" w:tplc="556A5FD0" w:tentative="1">
      <w:start w:val="1"/>
      <w:numFmt w:val="bullet"/>
      <w:lvlText w:val=""/>
      <w:lvlJc w:val="left"/>
      <w:pPr>
        <w:ind w:left="6480" w:hanging="360"/>
      </w:pPr>
      <w:rPr>
        <w:rFonts w:ascii="Wingdings" w:hAnsi="Wingdings" w:hint="default"/>
      </w:rPr>
    </w:lvl>
  </w:abstractNum>
  <w:abstractNum w:abstractNumId="71" w15:restartNumberingAfterBreak="0">
    <w:nsid w:val="63B55FDD"/>
    <w:multiLevelType w:val="hybridMultilevel"/>
    <w:tmpl w:val="F5F2FE1C"/>
    <w:lvl w:ilvl="0" w:tplc="600644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63FB6A94"/>
    <w:multiLevelType w:val="multilevel"/>
    <w:tmpl w:val="0E7AA3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640D14A3"/>
    <w:multiLevelType w:val="hybridMultilevel"/>
    <w:tmpl w:val="D1986872"/>
    <w:lvl w:ilvl="0" w:tplc="F9B8BBF4">
      <w:start w:val="1"/>
      <w:numFmt w:val="bullet"/>
      <w:lvlText w:val=""/>
      <w:lvlJc w:val="left"/>
      <w:pPr>
        <w:ind w:left="720" w:hanging="360"/>
      </w:pPr>
      <w:rPr>
        <w:rFonts w:ascii="Symbol" w:hAnsi="Symbol" w:hint="default"/>
      </w:rPr>
    </w:lvl>
    <w:lvl w:ilvl="1" w:tplc="09A6A9CA" w:tentative="1">
      <w:start w:val="1"/>
      <w:numFmt w:val="bullet"/>
      <w:lvlText w:val="o"/>
      <w:lvlJc w:val="left"/>
      <w:pPr>
        <w:ind w:left="1440" w:hanging="360"/>
      </w:pPr>
      <w:rPr>
        <w:rFonts w:ascii="Courier New" w:hAnsi="Courier New" w:cs="Courier New" w:hint="default"/>
      </w:rPr>
    </w:lvl>
    <w:lvl w:ilvl="2" w:tplc="5FD254DC" w:tentative="1">
      <w:start w:val="1"/>
      <w:numFmt w:val="bullet"/>
      <w:lvlText w:val=""/>
      <w:lvlJc w:val="left"/>
      <w:pPr>
        <w:ind w:left="2160" w:hanging="360"/>
      </w:pPr>
      <w:rPr>
        <w:rFonts w:ascii="Wingdings" w:hAnsi="Wingdings" w:hint="default"/>
      </w:rPr>
    </w:lvl>
    <w:lvl w:ilvl="3" w:tplc="DD8A7932" w:tentative="1">
      <w:start w:val="1"/>
      <w:numFmt w:val="bullet"/>
      <w:lvlText w:val=""/>
      <w:lvlJc w:val="left"/>
      <w:pPr>
        <w:ind w:left="2880" w:hanging="360"/>
      </w:pPr>
      <w:rPr>
        <w:rFonts w:ascii="Symbol" w:hAnsi="Symbol" w:hint="default"/>
      </w:rPr>
    </w:lvl>
    <w:lvl w:ilvl="4" w:tplc="D810A08C" w:tentative="1">
      <w:start w:val="1"/>
      <w:numFmt w:val="bullet"/>
      <w:lvlText w:val="o"/>
      <w:lvlJc w:val="left"/>
      <w:pPr>
        <w:ind w:left="3600" w:hanging="360"/>
      </w:pPr>
      <w:rPr>
        <w:rFonts w:ascii="Courier New" w:hAnsi="Courier New" w:cs="Courier New" w:hint="default"/>
      </w:rPr>
    </w:lvl>
    <w:lvl w:ilvl="5" w:tplc="898428AA" w:tentative="1">
      <w:start w:val="1"/>
      <w:numFmt w:val="bullet"/>
      <w:lvlText w:val=""/>
      <w:lvlJc w:val="left"/>
      <w:pPr>
        <w:ind w:left="4320" w:hanging="360"/>
      </w:pPr>
      <w:rPr>
        <w:rFonts w:ascii="Wingdings" w:hAnsi="Wingdings" w:hint="default"/>
      </w:rPr>
    </w:lvl>
    <w:lvl w:ilvl="6" w:tplc="527A892A" w:tentative="1">
      <w:start w:val="1"/>
      <w:numFmt w:val="bullet"/>
      <w:lvlText w:val=""/>
      <w:lvlJc w:val="left"/>
      <w:pPr>
        <w:ind w:left="5040" w:hanging="360"/>
      </w:pPr>
      <w:rPr>
        <w:rFonts w:ascii="Symbol" w:hAnsi="Symbol" w:hint="default"/>
      </w:rPr>
    </w:lvl>
    <w:lvl w:ilvl="7" w:tplc="8E7E242A" w:tentative="1">
      <w:start w:val="1"/>
      <w:numFmt w:val="bullet"/>
      <w:lvlText w:val="o"/>
      <w:lvlJc w:val="left"/>
      <w:pPr>
        <w:ind w:left="5760" w:hanging="360"/>
      </w:pPr>
      <w:rPr>
        <w:rFonts w:ascii="Courier New" w:hAnsi="Courier New" w:cs="Courier New" w:hint="default"/>
      </w:rPr>
    </w:lvl>
    <w:lvl w:ilvl="8" w:tplc="D592EB12" w:tentative="1">
      <w:start w:val="1"/>
      <w:numFmt w:val="bullet"/>
      <w:lvlText w:val=""/>
      <w:lvlJc w:val="left"/>
      <w:pPr>
        <w:ind w:left="6480" w:hanging="360"/>
      </w:pPr>
      <w:rPr>
        <w:rFonts w:ascii="Wingdings" w:hAnsi="Wingdings" w:hint="default"/>
      </w:rPr>
    </w:lvl>
  </w:abstractNum>
  <w:abstractNum w:abstractNumId="74" w15:restartNumberingAfterBreak="0">
    <w:nsid w:val="664A7D09"/>
    <w:multiLevelType w:val="hybridMultilevel"/>
    <w:tmpl w:val="F23C85CE"/>
    <w:lvl w:ilvl="0" w:tplc="6AEC6E96">
      <w:numFmt w:val="bullet"/>
      <w:lvlText w:val="-"/>
      <w:lvlJc w:val="left"/>
      <w:pPr>
        <w:ind w:left="1080" w:hanging="360"/>
      </w:pPr>
      <w:rPr>
        <w:rFonts w:ascii="Times New Roman" w:eastAsiaTheme="minorHAnsi" w:hAnsi="Times New Roman" w:cs="Times New Roman" w:hint="default"/>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15:restartNumberingAfterBreak="0">
    <w:nsid w:val="664B122C"/>
    <w:multiLevelType w:val="multilevel"/>
    <w:tmpl w:val="8EC6D552"/>
    <w:lvl w:ilvl="0">
      <w:start w:val="1"/>
      <w:numFmt w:val="decimal"/>
      <w:lvlText w:val="%1"/>
      <w:lvlJc w:val="left"/>
      <w:pPr>
        <w:tabs>
          <w:tab w:val="num" w:pos="-144"/>
        </w:tabs>
        <w:ind w:left="-144" w:hanging="432"/>
      </w:pPr>
      <w:rPr>
        <w:rFonts w:cs="Times New Roman" w:hint="default"/>
      </w:rPr>
    </w:lvl>
    <w:lvl w:ilvl="1">
      <w:start w:val="2"/>
      <w:numFmt w:val="none"/>
      <w:pStyle w:val="Style5"/>
      <w:lvlText w:val="2.1"/>
      <w:lvlJc w:val="left"/>
      <w:pPr>
        <w:tabs>
          <w:tab w:val="num" w:pos="0"/>
        </w:tabs>
      </w:pPr>
      <w:rPr>
        <w:rFonts w:cs="Times New Roman" w:hint="default"/>
      </w:rPr>
    </w:lvl>
    <w:lvl w:ilvl="2">
      <w:start w:val="1"/>
      <w:numFmt w:val="decimal"/>
      <w:lvlText w:val="%1.%2.%3"/>
      <w:lvlJc w:val="left"/>
      <w:pPr>
        <w:tabs>
          <w:tab w:val="num" w:pos="144"/>
        </w:tabs>
        <w:ind w:left="144" w:hanging="720"/>
      </w:pPr>
      <w:rPr>
        <w:rFonts w:cs="Times New Roman" w:hint="default"/>
      </w:rPr>
    </w:lvl>
    <w:lvl w:ilvl="3">
      <w:start w:val="1"/>
      <w:numFmt w:val="decimal"/>
      <w:lvlText w:val="%1.%2.%3.%4"/>
      <w:lvlJc w:val="left"/>
      <w:pPr>
        <w:tabs>
          <w:tab w:val="num" w:pos="288"/>
        </w:tabs>
        <w:ind w:left="288" w:hanging="864"/>
      </w:pPr>
      <w:rPr>
        <w:rFonts w:cs="Times New Roman" w:hint="default"/>
      </w:rPr>
    </w:lvl>
    <w:lvl w:ilvl="4">
      <w:start w:val="1"/>
      <w:numFmt w:val="decimal"/>
      <w:lvlText w:val="%1.%2.%3.%4.%5"/>
      <w:lvlJc w:val="left"/>
      <w:pPr>
        <w:tabs>
          <w:tab w:val="num" w:pos="432"/>
        </w:tabs>
        <w:ind w:left="432" w:hanging="1008"/>
      </w:pPr>
      <w:rPr>
        <w:rFonts w:cs="Times New Roman" w:hint="default"/>
      </w:rPr>
    </w:lvl>
    <w:lvl w:ilvl="5">
      <w:start w:val="1"/>
      <w:numFmt w:val="decimal"/>
      <w:lvlText w:val="%1.%2.%3.%4.%5.%6"/>
      <w:lvlJc w:val="left"/>
      <w:pPr>
        <w:tabs>
          <w:tab w:val="num" w:pos="576"/>
        </w:tabs>
        <w:ind w:left="576" w:hanging="1152"/>
      </w:pPr>
      <w:rPr>
        <w:rFonts w:cs="Times New Roman" w:hint="default"/>
      </w:rPr>
    </w:lvl>
    <w:lvl w:ilvl="6">
      <w:start w:val="1"/>
      <w:numFmt w:val="decimal"/>
      <w:lvlText w:val="%1.%2.%3.%4.%5.%6.%7"/>
      <w:lvlJc w:val="left"/>
      <w:pPr>
        <w:tabs>
          <w:tab w:val="num" w:pos="720"/>
        </w:tabs>
        <w:ind w:left="720" w:hanging="1296"/>
      </w:pPr>
      <w:rPr>
        <w:rFonts w:cs="Times New Roman" w:hint="default"/>
      </w:rPr>
    </w:lvl>
    <w:lvl w:ilvl="7">
      <w:start w:val="1"/>
      <w:numFmt w:val="decimal"/>
      <w:lvlText w:val="%1.%2.%3.%4.%5.%6.%7.%8"/>
      <w:lvlJc w:val="left"/>
      <w:pPr>
        <w:tabs>
          <w:tab w:val="num" w:pos="864"/>
        </w:tabs>
        <w:ind w:left="864" w:hanging="1440"/>
      </w:pPr>
      <w:rPr>
        <w:rFonts w:cs="Times New Roman" w:hint="default"/>
      </w:rPr>
    </w:lvl>
    <w:lvl w:ilvl="8">
      <w:start w:val="1"/>
      <w:numFmt w:val="decimal"/>
      <w:lvlText w:val="%1.%2.%3.%4.%5.%6.%7.%8.%9"/>
      <w:lvlJc w:val="left"/>
      <w:pPr>
        <w:tabs>
          <w:tab w:val="num" w:pos="1008"/>
        </w:tabs>
        <w:ind w:left="1008" w:hanging="1584"/>
      </w:pPr>
      <w:rPr>
        <w:rFonts w:cs="Times New Roman" w:hint="default"/>
      </w:rPr>
    </w:lvl>
  </w:abstractNum>
  <w:abstractNum w:abstractNumId="76" w15:restartNumberingAfterBreak="0">
    <w:nsid w:val="66F920DE"/>
    <w:multiLevelType w:val="hybridMultilevel"/>
    <w:tmpl w:val="4C5E0ECE"/>
    <w:lvl w:ilvl="0" w:tplc="2C1CB6E6">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15:restartNumberingAfterBreak="0">
    <w:nsid w:val="67A629BF"/>
    <w:multiLevelType w:val="multilevel"/>
    <w:tmpl w:val="8D92AC3C"/>
    <w:lvl w:ilvl="0">
      <w:start w:val="1"/>
      <w:numFmt w:val="decimal"/>
      <w:lvlText w:val="%1."/>
      <w:lvlJc w:val="left"/>
      <w:pPr>
        <w:tabs>
          <w:tab w:val="num" w:pos="360"/>
        </w:tabs>
        <w:ind w:left="360" w:hanging="360"/>
      </w:pPr>
      <w:rPr>
        <w:rFonts w:cs="Times New Roman" w:hint="default"/>
        <w:b/>
        <w:bCs/>
        <w:i w:val="0"/>
        <w:iCs w:val="0"/>
        <w:caps/>
        <w:smallCaps w:val="0"/>
        <w:strike w:val="0"/>
        <w:dstrike w:val="0"/>
        <w:color w:val="auto"/>
        <w:spacing w:val="30"/>
        <w:w w:val="100"/>
        <w:kern w:val="0"/>
        <w:position w:val="0"/>
        <w:sz w:val="22"/>
        <w:u w:val="none"/>
        <w:effect w:val="none"/>
      </w:rPr>
    </w:lvl>
    <w:lvl w:ilvl="1">
      <w:start w:val="1"/>
      <w:numFmt w:val="decimal"/>
      <w:lvlText w:val="%1.%2."/>
      <w:lvlJc w:val="left"/>
      <w:pPr>
        <w:tabs>
          <w:tab w:val="num" w:pos="1000"/>
        </w:tabs>
        <w:ind w:left="1000" w:hanging="432"/>
      </w:pPr>
      <w:rPr>
        <w:rFonts w:cs="Times New Roman" w:hint="default"/>
      </w:rPr>
    </w:lvl>
    <w:lvl w:ilvl="2">
      <w:start w:val="1"/>
      <w:numFmt w:val="decimal"/>
      <w:lvlText w:val="%1.%2.%3."/>
      <w:lvlJc w:val="left"/>
      <w:pPr>
        <w:tabs>
          <w:tab w:val="num" w:pos="720"/>
        </w:tabs>
        <w:ind w:left="504" w:hanging="504"/>
      </w:pPr>
      <w:rPr>
        <w:rFonts w:cs="Times New Roman" w:hint="default"/>
        <w:color w:val="auto"/>
      </w:rPr>
    </w:lvl>
    <w:lvl w:ilvl="3">
      <w:start w:val="1"/>
      <w:numFmt w:val="decimal"/>
      <w:pStyle w:val="Heading4"/>
      <w:lvlText w:val="%1.%2.%3.%4."/>
      <w:lvlJc w:val="left"/>
      <w:pPr>
        <w:tabs>
          <w:tab w:val="num" w:pos="2160"/>
        </w:tabs>
        <w:ind w:left="1728" w:hanging="648"/>
      </w:pPr>
      <w:rPr>
        <w:rFonts w:cs="Times New Roman" w:hint="default"/>
        <w:i w:val="0"/>
        <w:caps w:val="0"/>
        <w:strike w:val="0"/>
        <w:dstrike w:val="0"/>
        <w:vanish w:val="0"/>
        <w:color w:val="000000"/>
        <w:kern w:val="0"/>
        <w:position w:val="0"/>
        <w:u w:val="none"/>
        <w:vertAlign w:val="baseli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8" w15:restartNumberingAfterBreak="0">
    <w:nsid w:val="6A614D8D"/>
    <w:multiLevelType w:val="hybridMultilevel"/>
    <w:tmpl w:val="C9AE9A8C"/>
    <w:lvl w:ilvl="0" w:tplc="CFD017B4">
      <w:start w:val="1"/>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9" w15:restartNumberingAfterBreak="0">
    <w:nsid w:val="6A896471"/>
    <w:multiLevelType w:val="hybridMultilevel"/>
    <w:tmpl w:val="26B07B90"/>
    <w:lvl w:ilvl="0" w:tplc="040C0001">
      <w:start w:val="1"/>
      <w:numFmt w:val="bullet"/>
      <w:pStyle w:val="Mod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BCF3E20"/>
    <w:multiLevelType w:val="hybridMultilevel"/>
    <w:tmpl w:val="408CA470"/>
    <w:lvl w:ilvl="0" w:tplc="040C0001">
      <w:start w:val="1"/>
      <w:numFmt w:val="bullet"/>
      <w:lvlText w:val="-"/>
      <w:lvlJc w:val="left"/>
      <w:pPr>
        <w:ind w:left="360" w:hanging="360"/>
      </w:pPr>
      <w:rPr>
        <w:rFonts w:ascii="Segoe UI" w:hAnsi="Segoe UI"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81" w15:restartNumberingAfterBreak="0">
    <w:nsid w:val="6C22247E"/>
    <w:multiLevelType w:val="hybridMultilevel"/>
    <w:tmpl w:val="4C90BE48"/>
    <w:lvl w:ilvl="0" w:tplc="1DB87856">
      <w:start w:val="1"/>
      <w:numFmt w:val="bullet"/>
      <w:lvlText w:val=""/>
      <w:lvlJc w:val="left"/>
      <w:pPr>
        <w:ind w:left="720" w:hanging="360"/>
      </w:pPr>
      <w:rPr>
        <w:rFonts w:ascii="Symbol" w:hAnsi="Symbol" w:hint="default"/>
      </w:rPr>
    </w:lvl>
    <w:lvl w:ilvl="1" w:tplc="F98CF83C" w:tentative="1">
      <w:start w:val="1"/>
      <w:numFmt w:val="bullet"/>
      <w:lvlText w:val="o"/>
      <w:lvlJc w:val="left"/>
      <w:pPr>
        <w:ind w:left="1440" w:hanging="360"/>
      </w:pPr>
      <w:rPr>
        <w:rFonts w:ascii="Courier New" w:hAnsi="Courier New" w:cs="Courier New" w:hint="default"/>
      </w:rPr>
    </w:lvl>
    <w:lvl w:ilvl="2" w:tplc="DAD6DEC6" w:tentative="1">
      <w:start w:val="1"/>
      <w:numFmt w:val="bullet"/>
      <w:lvlText w:val=""/>
      <w:lvlJc w:val="left"/>
      <w:pPr>
        <w:ind w:left="2160" w:hanging="360"/>
      </w:pPr>
      <w:rPr>
        <w:rFonts w:ascii="Wingdings" w:hAnsi="Wingdings" w:hint="default"/>
      </w:rPr>
    </w:lvl>
    <w:lvl w:ilvl="3" w:tplc="D73837BA" w:tentative="1">
      <w:start w:val="1"/>
      <w:numFmt w:val="bullet"/>
      <w:lvlText w:val=""/>
      <w:lvlJc w:val="left"/>
      <w:pPr>
        <w:ind w:left="2880" w:hanging="360"/>
      </w:pPr>
      <w:rPr>
        <w:rFonts w:ascii="Symbol" w:hAnsi="Symbol" w:hint="default"/>
      </w:rPr>
    </w:lvl>
    <w:lvl w:ilvl="4" w:tplc="368E6D3C" w:tentative="1">
      <w:start w:val="1"/>
      <w:numFmt w:val="bullet"/>
      <w:lvlText w:val="o"/>
      <w:lvlJc w:val="left"/>
      <w:pPr>
        <w:ind w:left="3600" w:hanging="360"/>
      </w:pPr>
      <w:rPr>
        <w:rFonts w:ascii="Courier New" w:hAnsi="Courier New" w:cs="Courier New" w:hint="default"/>
      </w:rPr>
    </w:lvl>
    <w:lvl w:ilvl="5" w:tplc="14066F86" w:tentative="1">
      <w:start w:val="1"/>
      <w:numFmt w:val="bullet"/>
      <w:lvlText w:val=""/>
      <w:lvlJc w:val="left"/>
      <w:pPr>
        <w:ind w:left="4320" w:hanging="360"/>
      </w:pPr>
      <w:rPr>
        <w:rFonts w:ascii="Wingdings" w:hAnsi="Wingdings" w:hint="default"/>
      </w:rPr>
    </w:lvl>
    <w:lvl w:ilvl="6" w:tplc="EEFCCF18" w:tentative="1">
      <w:start w:val="1"/>
      <w:numFmt w:val="bullet"/>
      <w:lvlText w:val=""/>
      <w:lvlJc w:val="left"/>
      <w:pPr>
        <w:ind w:left="5040" w:hanging="360"/>
      </w:pPr>
      <w:rPr>
        <w:rFonts w:ascii="Symbol" w:hAnsi="Symbol" w:hint="default"/>
      </w:rPr>
    </w:lvl>
    <w:lvl w:ilvl="7" w:tplc="729EAACC" w:tentative="1">
      <w:start w:val="1"/>
      <w:numFmt w:val="bullet"/>
      <w:lvlText w:val="o"/>
      <w:lvlJc w:val="left"/>
      <w:pPr>
        <w:ind w:left="5760" w:hanging="360"/>
      </w:pPr>
      <w:rPr>
        <w:rFonts w:ascii="Courier New" w:hAnsi="Courier New" w:cs="Courier New" w:hint="default"/>
      </w:rPr>
    </w:lvl>
    <w:lvl w:ilvl="8" w:tplc="DE1C5C18" w:tentative="1">
      <w:start w:val="1"/>
      <w:numFmt w:val="bullet"/>
      <w:lvlText w:val=""/>
      <w:lvlJc w:val="left"/>
      <w:pPr>
        <w:ind w:left="6480" w:hanging="360"/>
      </w:pPr>
      <w:rPr>
        <w:rFonts w:ascii="Wingdings" w:hAnsi="Wingdings" w:hint="default"/>
      </w:rPr>
    </w:lvl>
  </w:abstractNum>
  <w:abstractNum w:abstractNumId="82" w15:restartNumberingAfterBreak="0">
    <w:nsid w:val="6C3C18B3"/>
    <w:multiLevelType w:val="hybridMultilevel"/>
    <w:tmpl w:val="4762CA7A"/>
    <w:lvl w:ilvl="0" w:tplc="040C000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681088"/>
    <w:multiLevelType w:val="multilevel"/>
    <w:tmpl w:val="B7E678D0"/>
    <w:lvl w:ilvl="0">
      <w:start w:val="17"/>
      <w:numFmt w:val="decimal"/>
      <w:lvlText w:val="%1."/>
      <w:lvlJc w:val="left"/>
      <w:pPr>
        <w:ind w:left="435" w:hanging="435"/>
      </w:pPr>
      <w:rPr>
        <w:rFonts w:hint="default"/>
      </w:rPr>
    </w:lvl>
    <w:lvl w:ilvl="1">
      <w:start w:val="1"/>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84" w15:restartNumberingAfterBreak="0">
    <w:nsid w:val="6E450E37"/>
    <w:multiLevelType w:val="hybridMultilevel"/>
    <w:tmpl w:val="F592A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E480E52"/>
    <w:multiLevelType w:val="hybridMultilevel"/>
    <w:tmpl w:val="A1862010"/>
    <w:lvl w:ilvl="0" w:tplc="5E626E6A">
      <w:start w:val="1"/>
      <w:numFmt w:val="bullet"/>
      <w:lvlText w:val=""/>
      <w:lvlJc w:val="left"/>
      <w:pPr>
        <w:ind w:left="360" w:hanging="360"/>
      </w:pPr>
      <w:rPr>
        <w:rFonts w:ascii="Symbol" w:hAnsi="Symbol" w:hint="default"/>
      </w:rPr>
    </w:lvl>
    <w:lvl w:ilvl="1" w:tplc="5DCAA4D2" w:tentative="1">
      <w:start w:val="1"/>
      <w:numFmt w:val="bullet"/>
      <w:lvlText w:val="o"/>
      <w:lvlJc w:val="left"/>
      <w:pPr>
        <w:ind w:left="1440" w:hanging="360"/>
      </w:pPr>
      <w:rPr>
        <w:rFonts w:ascii="Courier New" w:hAnsi="Courier New" w:cs="Courier New" w:hint="default"/>
      </w:rPr>
    </w:lvl>
    <w:lvl w:ilvl="2" w:tplc="8DD0D77C" w:tentative="1">
      <w:start w:val="1"/>
      <w:numFmt w:val="bullet"/>
      <w:lvlText w:val=""/>
      <w:lvlJc w:val="left"/>
      <w:pPr>
        <w:ind w:left="2160" w:hanging="360"/>
      </w:pPr>
      <w:rPr>
        <w:rFonts w:ascii="Wingdings" w:hAnsi="Wingdings" w:hint="default"/>
      </w:rPr>
    </w:lvl>
    <w:lvl w:ilvl="3" w:tplc="6B5041A0" w:tentative="1">
      <w:start w:val="1"/>
      <w:numFmt w:val="bullet"/>
      <w:lvlText w:val=""/>
      <w:lvlJc w:val="left"/>
      <w:pPr>
        <w:ind w:left="2880" w:hanging="360"/>
      </w:pPr>
      <w:rPr>
        <w:rFonts w:ascii="Symbol" w:hAnsi="Symbol" w:hint="default"/>
      </w:rPr>
    </w:lvl>
    <w:lvl w:ilvl="4" w:tplc="1682FF52" w:tentative="1">
      <w:start w:val="1"/>
      <w:numFmt w:val="bullet"/>
      <w:lvlText w:val="o"/>
      <w:lvlJc w:val="left"/>
      <w:pPr>
        <w:ind w:left="3600" w:hanging="360"/>
      </w:pPr>
      <w:rPr>
        <w:rFonts w:ascii="Courier New" w:hAnsi="Courier New" w:cs="Courier New" w:hint="default"/>
      </w:rPr>
    </w:lvl>
    <w:lvl w:ilvl="5" w:tplc="7774F92C" w:tentative="1">
      <w:start w:val="1"/>
      <w:numFmt w:val="bullet"/>
      <w:lvlText w:val=""/>
      <w:lvlJc w:val="left"/>
      <w:pPr>
        <w:ind w:left="4320" w:hanging="360"/>
      </w:pPr>
      <w:rPr>
        <w:rFonts w:ascii="Wingdings" w:hAnsi="Wingdings" w:hint="default"/>
      </w:rPr>
    </w:lvl>
    <w:lvl w:ilvl="6" w:tplc="B32E8BFA" w:tentative="1">
      <w:start w:val="1"/>
      <w:numFmt w:val="bullet"/>
      <w:lvlText w:val=""/>
      <w:lvlJc w:val="left"/>
      <w:pPr>
        <w:ind w:left="5040" w:hanging="360"/>
      </w:pPr>
      <w:rPr>
        <w:rFonts w:ascii="Symbol" w:hAnsi="Symbol" w:hint="default"/>
      </w:rPr>
    </w:lvl>
    <w:lvl w:ilvl="7" w:tplc="8D4C3BF6" w:tentative="1">
      <w:start w:val="1"/>
      <w:numFmt w:val="bullet"/>
      <w:lvlText w:val="o"/>
      <w:lvlJc w:val="left"/>
      <w:pPr>
        <w:ind w:left="5760" w:hanging="360"/>
      </w:pPr>
      <w:rPr>
        <w:rFonts w:ascii="Courier New" w:hAnsi="Courier New" w:cs="Courier New" w:hint="default"/>
      </w:rPr>
    </w:lvl>
    <w:lvl w:ilvl="8" w:tplc="ADC61D34" w:tentative="1">
      <w:start w:val="1"/>
      <w:numFmt w:val="bullet"/>
      <w:lvlText w:val=""/>
      <w:lvlJc w:val="left"/>
      <w:pPr>
        <w:ind w:left="6480" w:hanging="360"/>
      </w:pPr>
      <w:rPr>
        <w:rFonts w:ascii="Wingdings" w:hAnsi="Wingdings" w:hint="default"/>
      </w:rPr>
    </w:lvl>
  </w:abstractNum>
  <w:abstractNum w:abstractNumId="86" w15:restartNumberingAfterBreak="0">
    <w:nsid w:val="6F12584B"/>
    <w:multiLevelType w:val="hybridMultilevel"/>
    <w:tmpl w:val="D92CE7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F6F580F"/>
    <w:multiLevelType w:val="multilevel"/>
    <w:tmpl w:val="F248414C"/>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3E0712"/>
    <w:multiLevelType w:val="multilevel"/>
    <w:tmpl w:val="4E86E39A"/>
    <w:lvl w:ilvl="0">
      <w:start w:val="1"/>
      <w:numFmt w:val="lowerRoman"/>
      <w:pStyle w:val="Listenumro1"/>
      <w:lvlText w:val="%1."/>
      <w:lvlJc w:val="left"/>
      <w:pPr>
        <w:ind w:left="369" w:hanging="360"/>
      </w:pPr>
      <w:rPr>
        <w:rFonts w:ascii="Arial" w:hAnsi="Arial" w:hint="default"/>
        <w:b w:val="0"/>
        <w:i w:val="0"/>
        <w:sz w:val="20"/>
        <w:szCs w:val="17"/>
      </w:rPr>
    </w:lvl>
    <w:lvl w:ilvl="1">
      <w:start w:val="1"/>
      <w:numFmt w:val="lowerRoman"/>
      <w:lvlText w:val="%2."/>
      <w:lvlJc w:val="left"/>
      <w:pPr>
        <w:ind w:left="3586" w:hanging="432"/>
      </w:pPr>
      <w:rPr>
        <w:rFonts w:hint="default"/>
      </w:rPr>
    </w:lvl>
    <w:lvl w:ilvl="2">
      <w:start w:val="1"/>
      <w:numFmt w:val="lowerLetter"/>
      <w:lvlText w:val="%3."/>
      <w:lvlJc w:val="right"/>
      <w:pPr>
        <w:ind w:left="4018" w:hanging="432"/>
      </w:pPr>
      <w:rPr>
        <w:rFonts w:hint="default"/>
      </w:rPr>
    </w:lvl>
    <w:lvl w:ilvl="3">
      <w:start w:val="1"/>
      <w:numFmt w:val="decimal"/>
      <w:lvlText w:val="%4."/>
      <w:lvlJc w:val="left"/>
      <w:pPr>
        <w:ind w:left="4450" w:hanging="432"/>
      </w:pPr>
      <w:rPr>
        <w:rFonts w:hint="default"/>
      </w:rPr>
    </w:lvl>
    <w:lvl w:ilvl="4">
      <w:start w:val="1"/>
      <w:numFmt w:val="lowerRoman"/>
      <w:lvlText w:val="%5."/>
      <w:lvlJc w:val="left"/>
      <w:pPr>
        <w:ind w:left="4882" w:hanging="432"/>
      </w:pPr>
      <w:rPr>
        <w:rFonts w:hint="default"/>
      </w:rPr>
    </w:lvl>
    <w:lvl w:ilvl="5">
      <w:start w:val="1"/>
      <w:numFmt w:val="lowerLetter"/>
      <w:lvlText w:val="%6."/>
      <w:lvlJc w:val="right"/>
      <w:pPr>
        <w:ind w:left="5314" w:hanging="432"/>
      </w:pPr>
      <w:rPr>
        <w:rFonts w:hint="default"/>
      </w:rPr>
    </w:lvl>
    <w:lvl w:ilvl="6">
      <w:start w:val="1"/>
      <w:numFmt w:val="decimal"/>
      <w:lvlText w:val="%7."/>
      <w:lvlJc w:val="left"/>
      <w:pPr>
        <w:ind w:left="5746" w:hanging="432"/>
      </w:pPr>
      <w:rPr>
        <w:rFonts w:hint="default"/>
      </w:rPr>
    </w:lvl>
    <w:lvl w:ilvl="7">
      <w:start w:val="1"/>
      <w:numFmt w:val="lowerRoman"/>
      <w:lvlText w:val="%8."/>
      <w:lvlJc w:val="left"/>
      <w:pPr>
        <w:ind w:left="6178" w:hanging="432"/>
      </w:pPr>
      <w:rPr>
        <w:rFonts w:hint="default"/>
      </w:rPr>
    </w:lvl>
    <w:lvl w:ilvl="8">
      <w:start w:val="1"/>
      <w:numFmt w:val="lowerLetter"/>
      <w:lvlText w:val="%9."/>
      <w:lvlJc w:val="right"/>
      <w:pPr>
        <w:ind w:left="6610" w:hanging="432"/>
      </w:pPr>
      <w:rPr>
        <w:rFonts w:hint="default"/>
      </w:rPr>
    </w:lvl>
  </w:abstractNum>
  <w:abstractNum w:abstractNumId="89" w15:restartNumberingAfterBreak="0">
    <w:nsid w:val="731124C1"/>
    <w:multiLevelType w:val="multilevel"/>
    <w:tmpl w:val="1744E8FA"/>
    <w:styleLink w:val="listehierarchiquetcsult"/>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737401B2"/>
    <w:multiLevelType w:val="multilevel"/>
    <w:tmpl w:val="8318C738"/>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91" w15:restartNumberingAfterBreak="0">
    <w:nsid w:val="744004DA"/>
    <w:multiLevelType w:val="hybridMultilevel"/>
    <w:tmpl w:val="E71EFEFC"/>
    <w:lvl w:ilvl="0" w:tplc="4A24D2AA">
      <w:start w:val="1"/>
      <w:numFmt w:val="bullet"/>
      <w:pStyle w:val="CDMBBULLET"/>
      <w:lvlText w:val=""/>
      <w:lvlJc w:val="left"/>
      <w:pPr>
        <w:tabs>
          <w:tab w:val="num" w:pos="720"/>
        </w:tabs>
        <w:ind w:left="720" w:hanging="360"/>
      </w:pPr>
      <w:rPr>
        <w:rFonts w:ascii="Wingdings" w:hAnsi="Wingdings" w:hint="default"/>
        <w:sz w:val="16"/>
      </w:rPr>
    </w:lvl>
    <w:lvl w:ilvl="1" w:tplc="717E8AF8">
      <w:start w:val="1"/>
      <w:numFmt w:val="bullet"/>
      <w:lvlText w:val="o"/>
      <w:lvlJc w:val="left"/>
      <w:pPr>
        <w:tabs>
          <w:tab w:val="num" w:pos="1800"/>
        </w:tabs>
        <w:ind w:left="1800" w:hanging="360"/>
      </w:pPr>
      <w:rPr>
        <w:rFonts w:ascii="Courier New" w:hAnsi="Courier New" w:hint="default"/>
      </w:rPr>
    </w:lvl>
    <w:lvl w:ilvl="2" w:tplc="D0D0679C">
      <w:start w:val="1"/>
      <w:numFmt w:val="bullet"/>
      <w:lvlText w:val=""/>
      <w:lvlJc w:val="left"/>
      <w:pPr>
        <w:tabs>
          <w:tab w:val="num" w:pos="2520"/>
        </w:tabs>
        <w:ind w:left="2520" w:hanging="360"/>
      </w:pPr>
      <w:rPr>
        <w:rFonts w:ascii="Wingdings" w:hAnsi="Wingdings" w:hint="default"/>
      </w:rPr>
    </w:lvl>
    <w:lvl w:ilvl="3" w:tplc="4656AB56">
      <w:start w:val="1"/>
      <w:numFmt w:val="bullet"/>
      <w:lvlText w:val=""/>
      <w:lvlJc w:val="left"/>
      <w:pPr>
        <w:tabs>
          <w:tab w:val="num" w:pos="3240"/>
        </w:tabs>
        <w:ind w:left="3240" w:hanging="360"/>
      </w:pPr>
      <w:rPr>
        <w:rFonts w:ascii="Symbol" w:hAnsi="Symbol" w:hint="default"/>
      </w:rPr>
    </w:lvl>
    <w:lvl w:ilvl="4" w:tplc="7908AA82">
      <w:start w:val="1"/>
      <w:numFmt w:val="bullet"/>
      <w:lvlText w:val="o"/>
      <w:lvlJc w:val="left"/>
      <w:pPr>
        <w:tabs>
          <w:tab w:val="num" w:pos="3960"/>
        </w:tabs>
        <w:ind w:left="3960" w:hanging="360"/>
      </w:pPr>
      <w:rPr>
        <w:rFonts w:ascii="Courier New" w:hAnsi="Courier New" w:hint="default"/>
      </w:rPr>
    </w:lvl>
    <w:lvl w:ilvl="5" w:tplc="AED4AA2E">
      <w:start w:val="1"/>
      <w:numFmt w:val="bullet"/>
      <w:lvlText w:val=""/>
      <w:lvlJc w:val="left"/>
      <w:pPr>
        <w:tabs>
          <w:tab w:val="num" w:pos="4680"/>
        </w:tabs>
        <w:ind w:left="4680" w:hanging="360"/>
      </w:pPr>
      <w:rPr>
        <w:rFonts w:ascii="Wingdings" w:hAnsi="Wingdings" w:hint="default"/>
      </w:rPr>
    </w:lvl>
    <w:lvl w:ilvl="6" w:tplc="565698FC">
      <w:start w:val="1"/>
      <w:numFmt w:val="bullet"/>
      <w:lvlText w:val=""/>
      <w:lvlJc w:val="left"/>
      <w:pPr>
        <w:tabs>
          <w:tab w:val="num" w:pos="5400"/>
        </w:tabs>
        <w:ind w:left="5400" w:hanging="360"/>
      </w:pPr>
      <w:rPr>
        <w:rFonts w:ascii="Symbol" w:hAnsi="Symbol" w:hint="default"/>
      </w:rPr>
    </w:lvl>
    <w:lvl w:ilvl="7" w:tplc="7700BD0C">
      <w:start w:val="1"/>
      <w:numFmt w:val="bullet"/>
      <w:lvlText w:val="o"/>
      <w:lvlJc w:val="left"/>
      <w:pPr>
        <w:tabs>
          <w:tab w:val="num" w:pos="6120"/>
        </w:tabs>
        <w:ind w:left="6120" w:hanging="360"/>
      </w:pPr>
      <w:rPr>
        <w:rFonts w:ascii="Courier New" w:hAnsi="Courier New" w:hint="default"/>
      </w:rPr>
    </w:lvl>
    <w:lvl w:ilvl="8" w:tplc="27A8D498">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5407AEE"/>
    <w:multiLevelType w:val="multilevel"/>
    <w:tmpl w:val="3E8AC83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3" w15:restartNumberingAfterBreak="0">
    <w:nsid w:val="758E2909"/>
    <w:multiLevelType w:val="hybridMultilevel"/>
    <w:tmpl w:val="0B168E76"/>
    <w:lvl w:ilvl="0" w:tplc="6A162AC8">
      <w:start w:val="1"/>
      <w:numFmt w:val="bullet"/>
      <w:pStyle w:val="Puces2"/>
      <w:lvlText w:val=""/>
      <w:lvlJc w:val="left"/>
      <w:pPr>
        <w:ind w:left="720" w:hanging="360"/>
      </w:pPr>
      <w:rPr>
        <w:rFonts w:ascii="Wingdings" w:hAnsi="Wingdings" w:hint="default"/>
      </w:rPr>
    </w:lvl>
    <w:lvl w:ilvl="1" w:tplc="A11E76BE">
      <w:start w:val="1"/>
      <w:numFmt w:val="bullet"/>
      <w:lvlText w:val="o"/>
      <w:lvlJc w:val="left"/>
      <w:pPr>
        <w:ind w:left="1440" w:hanging="360"/>
      </w:pPr>
      <w:rPr>
        <w:rFonts w:ascii="Courier New" w:hAnsi="Courier New" w:hint="default"/>
      </w:rPr>
    </w:lvl>
    <w:lvl w:ilvl="2" w:tplc="EF58B562">
      <w:start w:val="1"/>
      <w:numFmt w:val="bullet"/>
      <w:lvlText w:val=""/>
      <w:lvlJc w:val="left"/>
      <w:pPr>
        <w:ind w:left="2160" w:hanging="360"/>
      </w:pPr>
      <w:rPr>
        <w:rFonts w:ascii="Wingdings" w:hAnsi="Wingdings" w:hint="default"/>
      </w:rPr>
    </w:lvl>
    <w:lvl w:ilvl="3" w:tplc="181A2228">
      <w:start w:val="1"/>
      <w:numFmt w:val="bullet"/>
      <w:lvlText w:val=""/>
      <w:lvlJc w:val="left"/>
      <w:pPr>
        <w:ind w:left="2880" w:hanging="360"/>
      </w:pPr>
      <w:rPr>
        <w:rFonts w:ascii="Symbol" w:hAnsi="Symbol" w:hint="default"/>
      </w:rPr>
    </w:lvl>
    <w:lvl w:ilvl="4" w:tplc="B6B6DD10">
      <w:start w:val="1"/>
      <w:numFmt w:val="bullet"/>
      <w:lvlText w:val="o"/>
      <w:lvlJc w:val="left"/>
      <w:pPr>
        <w:ind w:left="3600" w:hanging="360"/>
      </w:pPr>
      <w:rPr>
        <w:rFonts w:ascii="Courier New" w:hAnsi="Courier New" w:hint="default"/>
      </w:rPr>
    </w:lvl>
    <w:lvl w:ilvl="5" w:tplc="31DE9F42">
      <w:start w:val="1"/>
      <w:numFmt w:val="bullet"/>
      <w:lvlText w:val=""/>
      <w:lvlJc w:val="left"/>
      <w:pPr>
        <w:ind w:left="4320" w:hanging="360"/>
      </w:pPr>
      <w:rPr>
        <w:rFonts w:ascii="Wingdings" w:hAnsi="Wingdings" w:hint="default"/>
      </w:rPr>
    </w:lvl>
    <w:lvl w:ilvl="6" w:tplc="571C292E">
      <w:start w:val="1"/>
      <w:numFmt w:val="bullet"/>
      <w:lvlText w:val=""/>
      <w:lvlJc w:val="left"/>
      <w:pPr>
        <w:ind w:left="5040" w:hanging="360"/>
      </w:pPr>
      <w:rPr>
        <w:rFonts w:ascii="Symbol" w:hAnsi="Symbol" w:hint="default"/>
      </w:rPr>
    </w:lvl>
    <w:lvl w:ilvl="7" w:tplc="401E390C">
      <w:start w:val="1"/>
      <w:numFmt w:val="bullet"/>
      <w:lvlText w:val="o"/>
      <w:lvlJc w:val="left"/>
      <w:pPr>
        <w:ind w:left="5760" w:hanging="360"/>
      </w:pPr>
      <w:rPr>
        <w:rFonts w:ascii="Courier New" w:hAnsi="Courier New" w:hint="default"/>
      </w:rPr>
    </w:lvl>
    <w:lvl w:ilvl="8" w:tplc="CDACF788">
      <w:start w:val="1"/>
      <w:numFmt w:val="bullet"/>
      <w:lvlText w:val=""/>
      <w:lvlJc w:val="left"/>
      <w:pPr>
        <w:ind w:left="6480" w:hanging="360"/>
      </w:pPr>
      <w:rPr>
        <w:rFonts w:ascii="Wingdings" w:hAnsi="Wingdings" w:hint="default"/>
      </w:rPr>
    </w:lvl>
  </w:abstractNum>
  <w:abstractNum w:abstractNumId="94" w15:restartNumberingAfterBreak="0">
    <w:nsid w:val="75D9583D"/>
    <w:multiLevelType w:val="hybridMultilevel"/>
    <w:tmpl w:val="E2B27326"/>
    <w:lvl w:ilvl="0" w:tplc="D24E782C">
      <w:start w:val="1"/>
      <w:numFmt w:val="bullet"/>
      <w:lvlText w:val=""/>
      <w:lvlJc w:val="left"/>
      <w:pPr>
        <w:ind w:left="720" w:hanging="360"/>
      </w:pPr>
      <w:rPr>
        <w:rFonts w:ascii="Symbol" w:hAnsi="Symbol"/>
      </w:rPr>
    </w:lvl>
    <w:lvl w:ilvl="1" w:tplc="8D8A7DFE">
      <w:start w:val="1"/>
      <w:numFmt w:val="bullet"/>
      <w:lvlText w:val="o"/>
      <w:lvlJc w:val="left"/>
      <w:pPr>
        <w:ind w:left="1440" w:hanging="360"/>
      </w:pPr>
      <w:rPr>
        <w:rFonts w:ascii="Courier New" w:hAnsi="Courier New" w:cs="Courier New"/>
      </w:rPr>
    </w:lvl>
    <w:lvl w:ilvl="2" w:tplc="F52C192C">
      <w:start w:val="1"/>
      <w:numFmt w:val="bullet"/>
      <w:lvlText w:val=""/>
      <w:lvlJc w:val="left"/>
      <w:pPr>
        <w:ind w:left="2160" w:hanging="360"/>
      </w:pPr>
      <w:rPr>
        <w:rFonts w:ascii="Wingdings" w:hAnsi="Wingdings"/>
      </w:rPr>
    </w:lvl>
    <w:lvl w:ilvl="3" w:tplc="02165CE2">
      <w:start w:val="1"/>
      <w:numFmt w:val="bullet"/>
      <w:lvlText w:val=""/>
      <w:lvlJc w:val="left"/>
      <w:pPr>
        <w:ind w:left="2880" w:hanging="360"/>
      </w:pPr>
      <w:rPr>
        <w:rFonts w:ascii="Symbol" w:hAnsi="Symbol"/>
      </w:rPr>
    </w:lvl>
    <w:lvl w:ilvl="4" w:tplc="D690EB96">
      <w:start w:val="1"/>
      <w:numFmt w:val="bullet"/>
      <w:lvlText w:val="o"/>
      <w:lvlJc w:val="left"/>
      <w:pPr>
        <w:ind w:left="3600" w:hanging="360"/>
      </w:pPr>
      <w:rPr>
        <w:rFonts w:ascii="Courier New" w:hAnsi="Courier New" w:cs="Courier New"/>
      </w:rPr>
    </w:lvl>
    <w:lvl w:ilvl="5" w:tplc="5E3213A2">
      <w:start w:val="1"/>
      <w:numFmt w:val="bullet"/>
      <w:lvlText w:val=""/>
      <w:lvlJc w:val="left"/>
      <w:pPr>
        <w:ind w:left="4320" w:hanging="360"/>
      </w:pPr>
      <w:rPr>
        <w:rFonts w:ascii="Wingdings" w:hAnsi="Wingdings"/>
      </w:rPr>
    </w:lvl>
    <w:lvl w:ilvl="6" w:tplc="6A606684">
      <w:start w:val="1"/>
      <w:numFmt w:val="bullet"/>
      <w:lvlText w:val=""/>
      <w:lvlJc w:val="left"/>
      <w:pPr>
        <w:ind w:left="5040" w:hanging="360"/>
      </w:pPr>
      <w:rPr>
        <w:rFonts w:ascii="Symbol" w:hAnsi="Symbol"/>
      </w:rPr>
    </w:lvl>
    <w:lvl w:ilvl="7" w:tplc="6D8298B8">
      <w:start w:val="1"/>
      <w:numFmt w:val="bullet"/>
      <w:lvlText w:val="o"/>
      <w:lvlJc w:val="left"/>
      <w:pPr>
        <w:ind w:left="5760" w:hanging="360"/>
      </w:pPr>
      <w:rPr>
        <w:rFonts w:ascii="Courier New" w:hAnsi="Courier New" w:cs="Courier New"/>
      </w:rPr>
    </w:lvl>
    <w:lvl w:ilvl="8" w:tplc="337C9280">
      <w:start w:val="1"/>
      <w:numFmt w:val="bullet"/>
      <w:lvlText w:val=""/>
      <w:lvlJc w:val="left"/>
      <w:pPr>
        <w:ind w:left="6480" w:hanging="360"/>
      </w:pPr>
      <w:rPr>
        <w:rFonts w:ascii="Wingdings" w:hAnsi="Wingdings"/>
      </w:rPr>
    </w:lvl>
  </w:abstractNum>
  <w:abstractNum w:abstractNumId="95" w15:restartNumberingAfterBreak="0">
    <w:nsid w:val="77990696"/>
    <w:multiLevelType w:val="hybridMultilevel"/>
    <w:tmpl w:val="A9A80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ACD6BEA"/>
    <w:multiLevelType w:val="multilevel"/>
    <w:tmpl w:val="908E1484"/>
    <w:lvl w:ilvl="0">
      <w:start w:val="1"/>
      <w:numFmt w:val="decimal"/>
      <w:lvlText w:val="%1."/>
      <w:lvlJc w:val="left"/>
      <w:pPr>
        <w:tabs>
          <w:tab w:val="num" w:pos="1429"/>
        </w:tabs>
        <w:ind w:left="1429" w:hanging="720"/>
      </w:pPr>
    </w:lvl>
    <w:lvl w:ilvl="1">
      <w:start w:val="1"/>
      <w:numFmt w:val="decimal"/>
      <w:lvlText w:val="%2."/>
      <w:lvlJc w:val="left"/>
      <w:pPr>
        <w:tabs>
          <w:tab w:val="num" w:pos="2149"/>
        </w:tabs>
        <w:ind w:left="2149" w:hanging="720"/>
      </w:p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97" w15:restartNumberingAfterBreak="0">
    <w:nsid w:val="7AD17381"/>
    <w:multiLevelType w:val="hybridMultilevel"/>
    <w:tmpl w:val="BE4260E2"/>
    <w:lvl w:ilvl="0" w:tplc="6AA23680">
      <w:start w:val="1"/>
      <w:numFmt w:val="bullet"/>
      <w:lvlText w:val=""/>
      <w:lvlJc w:val="left"/>
      <w:pPr>
        <w:ind w:left="720" w:hanging="360"/>
      </w:pPr>
      <w:rPr>
        <w:rFonts w:ascii="Symbol" w:hAnsi="Symbol" w:hint="default"/>
      </w:rPr>
    </w:lvl>
    <w:lvl w:ilvl="1" w:tplc="31FCFDE4">
      <w:start w:val="1"/>
      <w:numFmt w:val="bullet"/>
      <w:lvlText w:val="o"/>
      <w:lvlJc w:val="left"/>
      <w:pPr>
        <w:ind w:left="1440" w:hanging="360"/>
      </w:pPr>
      <w:rPr>
        <w:rFonts w:ascii="Courier New" w:hAnsi="Courier New" w:hint="default"/>
      </w:rPr>
    </w:lvl>
    <w:lvl w:ilvl="2" w:tplc="D694A334">
      <w:start w:val="1"/>
      <w:numFmt w:val="bullet"/>
      <w:lvlText w:val=""/>
      <w:lvlJc w:val="left"/>
      <w:pPr>
        <w:ind w:left="2160" w:hanging="360"/>
      </w:pPr>
      <w:rPr>
        <w:rFonts w:ascii="Wingdings" w:hAnsi="Wingdings" w:hint="default"/>
      </w:rPr>
    </w:lvl>
    <w:lvl w:ilvl="3" w:tplc="83885992">
      <w:start w:val="1"/>
      <w:numFmt w:val="bullet"/>
      <w:lvlText w:val=""/>
      <w:lvlJc w:val="left"/>
      <w:pPr>
        <w:ind w:left="2880" w:hanging="360"/>
      </w:pPr>
      <w:rPr>
        <w:rFonts w:ascii="Symbol" w:hAnsi="Symbol" w:hint="default"/>
      </w:rPr>
    </w:lvl>
    <w:lvl w:ilvl="4" w:tplc="B8807C92">
      <w:start w:val="1"/>
      <w:numFmt w:val="bullet"/>
      <w:lvlText w:val="o"/>
      <w:lvlJc w:val="left"/>
      <w:pPr>
        <w:ind w:left="3600" w:hanging="360"/>
      </w:pPr>
      <w:rPr>
        <w:rFonts w:ascii="Courier New" w:hAnsi="Courier New" w:hint="default"/>
      </w:rPr>
    </w:lvl>
    <w:lvl w:ilvl="5" w:tplc="735AB216">
      <w:start w:val="1"/>
      <w:numFmt w:val="bullet"/>
      <w:lvlText w:val=""/>
      <w:lvlJc w:val="left"/>
      <w:pPr>
        <w:ind w:left="4320" w:hanging="360"/>
      </w:pPr>
      <w:rPr>
        <w:rFonts w:ascii="Wingdings" w:hAnsi="Wingdings" w:hint="default"/>
      </w:rPr>
    </w:lvl>
    <w:lvl w:ilvl="6" w:tplc="7CD8F6E0">
      <w:start w:val="1"/>
      <w:numFmt w:val="bullet"/>
      <w:lvlText w:val=""/>
      <w:lvlJc w:val="left"/>
      <w:pPr>
        <w:ind w:left="5040" w:hanging="360"/>
      </w:pPr>
      <w:rPr>
        <w:rFonts w:ascii="Symbol" w:hAnsi="Symbol" w:hint="default"/>
      </w:rPr>
    </w:lvl>
    <w:lvl w:ilvl="7" w:tplc="74C8835C">
      <w:start w:val="1"/>
      <w:numFmt w:val="bullet"/>
      <w:lvlText w:val="o"/>
      <w:lvlJc w:val="left"/>
      <w:pPr>
        <w:ind w:left="5760" w:hanging="360"/>
      </w:pPr>
      <w:rPr>
        <w:rFonts w:ascii="Courier New" w:hAnsi="Courier New" w:hint="default"/>
      </w:rPr>
    </w:lvl>
    <w:lvl w:ilvl="8" w:tplc="DEBC5A9A">
      <w:start w:val="1"/>
      <w:numFmt w:val="bullet"/>
      <w:lvlText w:val=""/>
      <w:lvlJc w:val="left"/>
      <w:pPr>
        <w:ind w:left="6480" w:hanging="360"/>
      </w:pPr>
      <w:rPr>
        <w:rFonts w:ascii="Wingdings" w:hAnsi="Wingdings" w:hint="default"/>
      </w:rPr>
    </w:lvl>
  </w:abstractNum>
  <w:abstractNum w:abstractNumId="98" w15:restartNumberingAfterBreak="0">
    <w:nsid w:val="7BFC4DF1"/>
    <w:multiLevelType w:val="hybridMultilevel"/>
    <w:tmpl w:val="C6E00DC2"/>
    <w:lvl w:ilvl="0" w:tplc="1206F6DC">
      <w:start w:val="1"/>
      <w:numFmt w:val="bullet"/>
      <w:lvlText w:val="-"/>
      <w:lvlJc w:val="left"/>
      <w:pPr>
        <w:ind w:left="720" w:hanging="360"/>
      </w:pPr>
      <w:rPr>
        <w:rFonts w:ascii="Segoe UI" w:hAnsi="Segoe UI" w:hint="default"/>
      </w:rPr>
    </w:lvl>
    <w:lvl w:ilvl="1" w:tplc="148208A6">
      <w:start w:val="1"/>
      <w:numFmt w:val="bullet"/>
      <w:pStyle w:val="StyleTitre2GaucheInterlignesimpleGauche0cmSuspen"/>
      <w:lvlText w:val="o"/>
      <w:lvlJc w:val="left"/>
      <w:pPr>
        <w:ind w:left="1440" w:hanging="360"/>
      </w:pPr>
      <w:rPr>
        <w:rFonts w:ascii="Courier New" w:hAnsi="Courier New" w:hint="default"/>
      </w:rPr>
    </w:lvl>
    <w:lvl w:ilvl="2" w:tplc="3B082D5C">
      <w:start w:val="1"/>
      <w:numFmt w:val="bullet"/>
      <w:lvlText w:val=""/>
      <w:lvlJc w:val="left"/>
      <w:pPr>
        <w:ind w:left="2160" w:hanging="360"/>
      </w:pPr>
      <w:rPr>
        <w:rFonts w:ascii="Wingdings" w:hAnsi="Wingdings" w:hint="default"/>
      </w:rPr>
    </w:lvl>
    <w:lvl w:ilvl="3" w:tplc="9948C7AC">
      <w:start w:val="1"/>
      <w:numFmt w:val="bullet"/>
      <w:lvlText w:val=""/>
      <w:lvlJc w:val="left"/>
      <w:pPr>
        <w:ind w:left="2880" w:hanging="360"/>
      </w:pPr>
      <w:rPr>
        <w:rFonts w:ascii="Symbol" w:hAnsi="Symbol" w:hint="default"/>
      </w:rPr>
    </w:lvl>
    <w:lvl w:ilvl="4" w:tplc="AD809B60">
      <w:start w:val="1"/>
      <w:numFmt w:val="bullet"/>
      <w:lvlText w:val="o"/>
      <w:lvlJc w:val="left"/>
      <w:pPr>
        <w:ind w:left="3600" w:hanging="360"/>
      </w:pPr>
      <w:rPr>
        <w:rFonts w:ascii="Courier New" w:hAnsi="Courier New" w:hint="default"/>
      </w:rPr>
    </w:lvl>
    <w:lvl w:ilvl="5" w:tplc="495CC1EC">
      <w:start w:val="1"/>
      <w:numFmt w:val="bullet"/>
      <w:lvlText w:val=""/>
      <w:lvlJc w:val="left"/>
      <w:pPr>
        <w:ind w:left="4320" w:hanging="360"/>
      </w:pPr>
      <w:rPr>
        <w:rFonts w:ascii="Wingdings" w:hAnsi="Wingdings" w:hint="default"/>
      </w:rPr>
    </w:lvl>
    <w:lvl w:ilvl="6" w:tplc="F01E7250">
      <w:start w:val="1"/>
      <w:numFmt w:val="bullet"/>
      <w:lvlText w:val=""/>
      <w:lvlJc w:val="left"/>
      <w:pPr>
        <w:ind w:left="5040" w:hanging="360"/>
      </w:pPr>
      <w:rPr>
        <w:rFonts w:ascii="Symbol" w:hAnsi="Symbol" w:hint="default"/>
      </w:rPr>
    </w:lvl>
    <w:lvl w:ilvl="7" w:tplc="D674CAEC">
      <w:start w:val="1"/>
      <w:numFmt w:val="bullet"/>
      <w:lvlText w:val="o"/>
      <w:lvlJc w:val="left"/>
      <w:pPr>
        <w:ind w:left="5760" w:hanging="360"/>
      </w:pPr>
      <w:rPr>
        <w:rFonts w:ascii="Courier New" w:hAnsi="Courier New" w:hint="default"/>
      </w:rPr>
    </w:lvl>
    <w:lvl w:ilvl="8" w:tplc="7D3019B0">
      <w:start w:val="1"/>
      <w:numFmt w:val="bullet"/>
      <w:lvlText w:val=""/>
      <w:lvlJc w:val="left"/>
      <w:pPr>
        <w:ind w:left="6480" w:hanging="360"/>
      </w:pPr>
      <w:rPr>
        <w:rFonts w:ascii="Wingdings" w:hAnsi="Wingdings" w:hint="default"/>
      </w:rPr>
    </w:lvl>
  </w:abstractNum>
  <w:abstractNum w:abstractNumId="99" w15:restartNumberingAfterBreak="0">
    <w:nsid w:val="7C215F34"/>
    <w:multiLevelType w:val="hybridMultilevel"/>
    <w:tmpl w:val="93CCA542"/>
    <w:lvl w:ilvl="0" w:tplc="10C489A4">
      <w:start w:val="1"/>
      <w:numFmt w:val="bullet"/>
      <w:lvlText w:val=""/>
      <w:lvlJc w:val="left"/>
      <w:pPr>
        <w:ind w:left="720" w:hanging="360"/>
      </w:pPr>
      <w:rPr>
        <w:rFonts w:ascii="Symbol" w:hAnsi="Symbol" w:hint="default"/>
      </w:rPr>
    </w:lvl>
    <w:lvl w:ilvl="1" w:tplc="FA2880AC">
      <w:start w:val="1"/>
      <w:numFmt w:val="bullet"/>
      <w:lvlText w:val="o"/>
      <w:lvlJc w:val="left"/>
      <w:pPr>
        <w:ind w:left="1440" w:hanging="360"/>
      </w:pPr>
      <w:rPr>
        <w:rFonts w:ascii="Courier New" w:hAnsi="Courier New" w:hint="default"/>
      </w:rPr>
    </w:lvl>
    <w:lvl w:ilvl="2" w:tplc="C76029A0">
      <w:start w:val="1"/>
      <w:numFmt w:val="bullet"/>
      <w:lvlText w:val=""/>
      <w:lvlJc w:val="left"/>
      <w:pPr>
        <w:ind w:left="2160" w:hanging="360"/>
      </w:pPr>
      <w:rPr>
        <w:rFonts w:ascii="Wingdings" w:hAnsi="Wingdings" w:hint="default"/>
      </w:rPr>
    </w:lvl>
    <w:lvl w:ilvl="3" w:tplc="2F88DC34">
      <w:start w:val="1"/>
      <w:numFmt w:val="bullet"/>
      <w:lvlText w:val=""/>
      <w:lvlJc w:val="left"/>
      <w:pPr>
        <w:ind w:left="2880" w:hanging="360"/>
      </w:pPr>
      <w:rPr>
        <w:rFonts w:ascii="Symbol" w:hAnsi="Symbol" w:hint="default"/>
      </w:rPr>
    </w:lvl>
    <w:lvl w:ilvl="4" w:tplc="3EFA4CCC">
      <w:start w:val="1"/>
      <w:numFmt w:val="bullet"/>
      <w:lvlText w:val="o"/>
      <w:lvlJc w:val="left"/>
      <w:pPr>
        <w:ind w:left="3600" w:hanging="360"/>
      </w:pPr>
      <w:rPr>
        <w:rFonts w:ascii="Courier New" w:hAnsi="Courier New" w:hint="default"/>
      </w:rPr>
    </w:lvl>
    <w:lvl w:ilvl="5" w:tplc="BF34C934">
      <w:start w:val="1"/>
      <w:numFmt w:val="bullet"/>
      <w:lvlText w:val=""/>
      <w:lvlJc w:val="left"/>
      <w:pPr>
        <w:ind w:left="4320" w:hanging="360"/>
      </w:pPr>
      <w:rPr>
        <w:rFonts w:ascii="Wingdings" w:hAnsi="Wingdings" w:hint="default"/>
      </w:rPr>
    </w:lvl>
    <w:lvl w:ilvl="6" w:tplc="7C680C08">
      <w:start w:val="1"/>
      <w:numFmt w:val="bullet"/>
      <w:lvlText w:val=""/>
      <w:lvlJc w:val="left"/>
      <w:pPr>
        <w:ind w:left="5040" w:hanging="360"/>
      </w:pPr>
      <w:rPr>
        <w:rFonts w:ascii="Symbol" w:hAnsi="Symbol" w:hint="default"/>
      </w:rPr>
    </w:lvl>
    <w:lvl w:ilvl="7" w:tplc="D0CCAAF8">
      <w:start w:val="1"/>
      <w:numFmt w:val="bullet"/>
      <w:lvlText w:val="o"/>
      <w:lvlJc w:val="left"/>
      <w:pPr>
        <w:ind w:left="5760" w:hanging="360"/>
      </w:pPr>
      <w:rPr>
        <w:rFonts w:ascii="Courier New" w:hAnsi="Courier New" w:hint="default"/>
      </w:rPr>
    </w:lvl>
    <w:lvl w:ilvl="8" w:tplc="9CE0B758">
      <w:start w:val="1"/>
      <w:numFmt w:val="bullet"/>
      <w:lvlText w:val=""/>
      <w:lvlJc w:val="left"/>
      <w:pPr>
        <w:ind w:left="6480" w:hanging="360"/>
      </w:pPr>
      <w:rPr>
        <w:rFonts w:ascii="Wingdings" w:hAnsi="Wingdings" w:hint="default"/>
      </w:rPr>
    </w:lvl>
  </w:abstractNum>
  <w:abstractNum w:abstractNumId="100" w15:restartNumberingAfterBreak="0">
    <w:nsid w:val="7DAA3010"/>
    <w:multiLevelType w:val="multilevel"/>
    <w:tmpl w:val="34B8F824"/>
    <w:lvl w:ilvl="0">
      <w:start w:val="1"/>
      <w:numFmt w:val="decimal"/>
      <w:lvlText w:val="%1."/>
      <w:lvlJc w:val="left"/>
      <w:pPr>
        <w:tabs>
          <w:tab w:val="num" w:pos="1400"/>
        </w:tabs>
        <w:ind w:left="1400" w:hanging="360"/>
      </w:pPr>
      <w:rPr>
        <w:rFonts w:ascii="Helvetica" w:eastAsia="Times New Roman" w:hAnsi="Helvetica" w:cs="Times New Roman" w:hint="default"/>
        <w:b/>
        <w:bCs/>
        <w:i w:val="0"/>
        <w:iCs w:val="0"/>
        <w:caps/>
        <w:smallCaps w:val="0"/>
        <w:strike w:val="0"/>
        <w:dstrike w:val="0"/>
        <w:color w:val="auto"/>
        <w:spacing w:val="30"/>
        <w:w w:val="100"/>
        <w:kern w:val="0"/>
        <w:position w:val="0"/>
        <w:sz w:val="22"/>
        <w:u w:val="none"/>
        <w:effect w:val="none"/>
      </w:rPr>
    </w:lvl>
    <w:lvl w:ilvl="1">
      <w:start w:val="1"/>
      <w:numFmt w:val="decimal"/>
      <w:pStyle w:val="StyleTitre2GaucheInterlignesimpleGauche0cmSuspen1"/>
      <w:lvlText w:val="%1.%2."/>
      <w:lvlJc w:val="left"/>
      <w:pPr>
        <w:tabs>
          <w:tab w:val="num" w:pos="1832"/>
        </w:tabs>
        <w:ind w:left="1832" w:hanging="432"/>
      </w:pPr>
      <w:rPr>
        <w:rFonts w:cs="Times New Roman" w:hint="default"/>
      </w:rPr>
    </w:lvl>
    <w:lvl w:ilvl="2">
      <w:start w:val="1"/>
      <w:numFmt w:val="decimal"/>
      <w:lvlText w:val="%1.%2.%3."/>
      <w:lvlJc w:val="left"/>
      <w:pPr>
        <w:tabs>
          <w:tab w:val="num" w:pos="2264"/>
        </w:tabs>
        <w:ind w:left="2264" w:hanging="504"/>
      </w:pPr>
      <w:rPr>
        <w:rFonts w:cs="Times New Roman" w:hint="default"/>
        <w:color w:val="auto"/>
      </w:rPr>
    </w:lvl>
    <w:lvl w:ilvl="3">
      <w:start w:val="1"/>
      <w:numFmt w:val="decimal"/>
      <w:lvlText w:val="%1.%2.%3.%4."/>
      <w:lvlJc w:val="left"/>
      <w:pPr>
        <w:tabs>
          <w:tab w:val="num" w:pos="3200"/>
        </w:tabs>
        <w:ind w:left="2768" w:hanging="648"/>
      </w:pPr>
      <w:rPr>
        <w:rFonts w:cs="Times New Roman" w:hint="default"/>
        <w:i w:val="0"/>
        <w:caps w:val="0"/>
        <w:strike w:val="0"/>
        <w:dstrike w:val="0"/>
        <w:vanish w:val="0"/>
        <w:color w:val="000000"/>
        <w:kern w:val="0"/>
        <w:position w:val="0"/>
        <w:u w:val="none"/>
        <w:vertAlign w:val="baseline"/>
      </w:rPr>
    </w:lvl>
    <w:lvl w:ilvl="4">
      <w:start w:val="1"/>
      <w:numFmt w:val="decimal"/>
      <w:lvlText w:val="%1.%2.%3.%4.%5."/>
      <w:lvlJc w:val="left"/>
      <w:pPr>
        <w:tabs>
          <w:tab w:val="num" w:pos="3560"/>
        </w:tabs>
        <w:ind w:left="3272" w:hanging="792"/>
      </w:pPr>
      <w:rPr>
        <w:rFonts w:cs="Times New Roman" w:hint="default"/>
      </w:rPr>
    </w:lvl>
    <w:lvl w:ilvl="5">
      <w:start w:val="1"/>
      <w:numFmt w:val="decimal"/>
      <w:lvlText w:val="%1.%2.%3.%4.%5.%6."/>
      <w:lvlJc w:val="left"/>
      <w:pPr>
        <w:tabs>
          <w:tab w:val="num" w:pos="4280"/>
        </w:tabs>
        <w:ind w:left="3776" w:hanging="936"/>
      </w:pPr>
      <w:rPr>
        <w:rFonts w:cs="Times New Roman" w:hint="default"/>
      </w:rPr>
    </w:lvl>
    <w:lvl w:ilvl="6">
      <w:start w:val="1"/>
      <w:numFmt w:val="decimal"/>
      <w:lvlText w:val="%1.%2.%3.%4.%5.%6.%7."/>
      <w:lvlJc w:val="left"/>
      <w:pPr>
        <w:tabs>
          <w:tab w:val="num" w:pos="4640"/>
        </w:tabs>
        <w:ind w:left="4280" w:hanging="1080"/>
      </w:pPr>
      <w:rPr>
        <w:rFonts w:cs="Times New Roman" w:hint="default"/>
      </w:rPr>
    </w:lvl>
    <w:lvl w:ilvl="7">
      <w:start w:val="1"/>
      <w:numFmt w:val="decimal"/>
      <w:lvlText w:val="%1.%2.%3.%4.%5.%6.%7.%8."/>
      <w:lvlJc w:val="left"/>
      <w:pPr>
        <w:tabs>
          <w:tab w:val="num" w:pos="5360"/>
        </w:tabs>
        <w:ind w:left="4784" w:hanging="1224"/>
      </w:pPr>
      <w:rPr>
        <w:rFonts w:cs="Times New Roman" w:hint="default"/>
      </w:rPr>
    </w:lvl>
    <w:lvl w:ilvl="8">
      <w:start w:val="1"/>
      <w:numFmt w:val="decimal"/>
      <w:lvlText w:val="%1.%2.%3.%4.%5.%6.%7.%8.%9."/>
      <w:lvlJc w:val="left"/>
      <w:pPr>
        <w:tabs>
          <w:tab w:val="num" w:pos="5720"/>
        </w:tabs>
        <w:ind w:left="5360" w:hanging="1440"/>
      </w:pPr>
      <w:rPr>
        <w:rFonts w:cs="Times New Roman" w:hint="default"/>
      </w:rPr>
    </w:lvl>
  </w:abstractNum>
  <w:num w:numId="1">
    <w:abstractNumId w:val="54"/>
  </w:num>
  <w:num w:numId="2">
    <w:abstractNumId w:val="66"/>
  </w:num>
  <w:num w:numId="3">
    <w:abstractNumId w:val="75"/>
  </w:num>
  <w:num w:numId="4">
    <w:abstractNumId w:val="91"/>
  </w:num>
  <w:num w:numId="5">
    <w:abstractNumId w:val="3"/>
  </w:num>
  <w:num w:numId="6">
    <w:abstractNumId w:val="98"/>
  </w:num>
  <w:num w:numId="7">
    <w:abstractNumId w:val="38"/>
  </w:num>
  <w:num w:numId="8">
    <w:abstractNumId w:val="80"/>
  </w:num>
  <w:num w:numId="9">
    <w:abstractNumId w:val="100"/>
  </w:num>
  <w:num w:numId="10">
    <w:abstractNumId w:val="99"/>
  </w:num>
  <w:num w:numId="11">
    <w:abstractNumId w:val="22"/>
  </w:num>
  <w:num w:numId="12">
    <w:abstractNumId w:val="0"/>
  </w:num>
  <w:num w:numId="13">
    <w:abstractNumId w:val="15"/>
  </w:num>
  <w:num w:numId="14">
    <w:abstractNumId w:val="73"/>
  </w:num>
  <w:num w:numId="15">
    <w:abstractNumId w:val="51"/>
  </w:num>
  <w:num w:numId="16">
    <w:abstractNumId w:val="59"/>
  </w:num>
  <w:num w:numId="17">
    <w:abstractNumId w:val="34"/>
  </w:num>
  <w:num w:numId="18">
    <w:abstractNumId w:val="85"/>
  </w:num>
  <w:num w:numId="19">
    <w:abstractNumId w:val="55"/>
  </w:num>
  <w:num w:numId="20">
    <w:abstractNumId w:val="12"/>
  </w:num>
  <w:num w:numId="21">
    <w:abstractNumId w:val="20"/>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4"/>
  </w:num>
  <w:num w:numId="30">
    <w:abstractNumId w:val="7"/>
  </w:num>
  <w:num w:numId="31">
    <w:abstractNumId w:val="16"/>
  </w:num>
  <w:num w:numId="32">
    <w:abstractNumId w:val="50"/>
  </w:num>
  <w:num w:numId="33">
    <w:abstractNumId w:val="96"/>
  </w:num>
  <w:num w:numId="34">
    <w:abstractNumId w:val="82"/>
  </w:num>
  <w:num w:numId="35">
    <w:abstractNumId w:val="68"/>
  </w:num>
  <w:num w:numId="36">
    <w:abstractNumId w:val="92"/>
  </w:num>
  <w:num w:numId="37">
    <w:abstractNumId w:val="69"/>
  </w:num>
  <w:num w:numId="38">
    <w:abstractNumId w:val="27"/>
  </w:num>
  <w:num w:numId="39">
    <w:abstractNumId w:val="8"/>
  </w:num>
  <w:num w:numId="40">
    <w:abstractNumId w:val="97"/>
  </w:num>
  <w:num w:numId="41">
    <w:abstractNumId w:val="77"/>
  </w:num>
  <w:num w:numId="42">
    <w:abstractNumId w:val="21"/>
  </w:num>
  <w:num w:numId="43">
    <w:abstractNumId w:val="48"/>
  </w:num>
  <w:num w:numId="44">
    <w:abstractNumId w:val="89"/>
  </w:num>
  <w:num w:numId="45">
    <w:abstractNumId w:val="88"/>
  </w:num>
  <w:num w:numId="46">
    <w:abstractNumId w:val="23"/>
  </w:num>
  <w:num w:numId="47">
    <w:abstractNumId w:val="37"/>
  </w:num>
  <w:num w:numId="4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num>
  <w:num w:numId="50">
    <w:abstractNumId w:val="6"/>
  </w:num>
  <w:num w:numId="51">
    <w:abstractNumId w:val="67"/>
  </w:num>
  <w:num w:numId="52">
    <w:abstractNumId w:val="4"/>
  </w:num>
  <w:num w:numId="53">
    <w:abstractNumId w:val="35"/>
  </w:num>
  <w:num w:numId="54">
    <w:abstractNumId w:val="45"/>
  </w:num>
  <w:num w:numId="55">
    <w:abstractNumId w:val="29"/>
  </w:num>
  <w:num w:numId="56">
    <w:abstractNumId w:val="61"/>
  </w:num>
  <w:num w:numId="57">
    <w:abstractNumId w:val="79"/>
  </w:num>
  <w:num w:numId="58">
    <w:abstractNumId w:val="63"/>
  </w:num>
  <w:num w:numId="59">
    <w:abstractNumId w:val="81"/>
  </w:num>
  <w:num w:numId="60">
    <w:abstractNumId w:val="10"/>
  </w:num>
  <w:num w:numId="61">
    <w:abstractNumId w:val="41"/>
  </w:num>
  <w:num w:numId="62">
    <w:abstractNumId w:val="25"/>
  </w:num>
  <w:num w:numId="63">
    <w:abstractNumId w:val="24"/>
  </w:num>
  <w:num w:numId="64">
    <w:abstractNumId w:val="26"/>
  </w:num>
  <w:num w:numId="65">
    <w:abstractNumId w:val="1"/>
  </w:num>
  <w:num w:numId="66">
    <w:abstractNumId w:val="39"/>
  </w:num>
  <w:num w:numId="67">
    <w:abstractNumId w:val="28"/>
  </w:num>
  <w:num w:numId="68">
    <w:abstractNumId w:val="71"/>
  </w:num>
  <w:num w:numId="69">
    <w:abstractNumId w:val="95"/>
  </w:num>
  <w:num w:numId="70">
    <w:abstractNumId w:val="84"/>
  </w:num>
  <w:num w:numId="71">
    <w:abstractNumId w:val="2"/>
  </w:num>
  <w:num w:numId="72">
    <w:abstractNumId w:val="36"/>
  </w:num>
  <w:num w:numId="73">
    <w:abstractNumId w:val="33"/>
  </w:num>
  <w:num w:numId="74">
    <w:abstractNumId w:val="86"/>
  </w:num>
  <w:num w:numId="75">
    <w:abstractNumId w:val="70"/>
  </w:num>
  <w:num w:numId="76">
    <w:abstractNumId w:val="49"/>
  </w:num>
  <w:num w:numId="77">
    <w:abstractNumId w:val="19"/>
  </w:num>
  <w:num w:numId="78">
    <w:abstractNumId w:val="43"/>
  </w:num>
  <w:num w:numId="79">
    <w:abstractNumId w:val="31"/>
  </w:num>
  <w:num w:numId="80">
    <w:abstractNumId w:val="9"/>
  </w:num>
  <w:num w:numId="81">
    <w:abstractNumId w:val="40"/>
  </w:num>
  <w:num w:numId="82">
    <w:abstractNumId w:val="52"/>
  </w:num>
  <w:num w:numId="83">
    <w:abstractNumId w:val="44"/>
  </w:num>
  <w:num w:numId="84">
    <w:abstractNumId w:val="90"/>
  </w:num>
  <w:num w:numId="85">
    <w:abstractNumId w:val="32"/>
  </w:num>
  <w:num w:numId="86">
    <w:abstractNumId w:val="58"/>
  </w:num>
  <w:num w:numId="87">
    <w:abstractNumId w:val="13"/>
  </w:num>
  <w:num w:numId="88">
    <w:abstractNumId w:val="57"/>
  </w:num>
  <w:num w:numId="89">
    <w:abstractNumId w:val="87"/>
  </w:num>
  <w:num w:numId="90">
    <w:abstractNumId w:val="65"/>
  </w:num>
  <w:num w:numId="91">
    <w:abstractNumId w:val="83"/>
  </w:num>
  <w:num w:numId="92">
    <w:abstractNumId w:val="42"/>
  </w:num>
  <w:num w:numId="93">
    <w:abstractNumId w:val="11"/>
  </w:num>
  <w:num w:numId="94">
    <w:abstractNumId w:val="62"/>
  </w:num>
  <w:num w:numId="95">
    <w:abstractNumId w:val="17"/>
  </w:num>
  <w:num w:numId="96">
    <w:abstractNumId w:val="53"/>
  </w:num>
  <w:num w:numId="97">
    <w:abstractNumId w:val="47"/>
  </w:num>
  <w:num w:numId="98">
    <w:abstractNumId w:val="74"/>
  </w:num>
  <w:num w:numId="99">
    <w:abstractNumId w:val="76"/>
  </w:num>
  <w:num w:numId="100">
    <w:abstractNumId w:val="5"/>
  </w:num>
  <w:num w:numId="101">
    <w:abstractNumId w:val="46"/>
  </w:num>
  <w:num w:numId="102">
    <w:abstractNumId w:val="56"/>
  </w:num>
  <w:num w:numId="103">
    <w:abstractNumId w:val="60"/>
  </w:num>
  <w:num w:numId="104">
    <w:abstractNumId w:val="78"/>
  </w:num>
  <w:num w:numId="105">
    <w:abstractNumId w:val="30"/>
  </w:num>
  <w:num w:numId="106">
    <w:abstractNumId w:val="9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EC"/>
    <w:rsid w:val="00000011"/>
    <w:rsid w:val="00000778"/>
    <w:rsid w:val="00000899"/>
    <w:rsid w:val="00001569"/>
    <w:rsid w:val="00001D90"/>
    <w:rsid w:val="0000295B"/>
    <w:rsid w:val="00002FAC"/>
    <w:rsid w:val="000032C0"/>
    <w:rsid w:val="00003CC1"/>
    <w:rsid w:val="00003F67"/>
    <w:rsid w:val="00004788"/>
    <w:rsid w:val="00005661"/>
    <w:rsid w:val="00005FB0"/>
    <w:rsid w:val="00006C53"/>
    <w:rsid w:val="00006E4F"/>
    <w:rsid w:val="00006ED2"/>
    <w:rsid w:val="00006F8F"/>
    <w:rsid w:val="000071A0"/>
    <w:rsid w:val="00007C44"/>
    <w:rsid w:val="00007CE4"/>
    <w:rsid w:val="0001117B"/>
    <w:rsid w:val="000112D6"/>
    <w:rsid w:val="00011C95"/>
    <w:rsid w:val="00012420"/>
    <w:rsid w:val="000125C5"/>
    <w:rsid w:val="00013FA1"/>
    <w:rsid w:val="0001526E"/>
    <w:rsid w:val="00015912"/>
    <w:rsid w:val="00015B7D"/>
    <w:rsid w:val="00015F93"/>
    <w:rsid w:val="00015FF2"/>
    <w:rsid w:val="000165DF"/>
    <w:rsid w:val="00017028"/>
    <w:rsid w:val="00017665"/>
    <w:rsid w:val="0002020E"/>
    <w:rsid w:val="00020C77"/>
    <w:rsid w:val="00020DC4"/>
    <w:rsid w:val="00021148"/>
    <w:rsid w:val="000213FD"/>
    <w:rsid w:val="00021650"/>
    <w:rsid w:val="0002277B"/>
    <w:rsid w:val="00022FEA"/>
    <w:rsid w:val="000239BB"/>
    <w:rsid w:val="00025257"/>
    <w:rsid w:val="00027A45"/>
    <w:rsid w:val="000316D1"/>
    <w:rsid w:val="000316D5"/>
    <w:rsid w:val="0003201C"/>
    <w:rsid w:val="000339EF"/>
    <w:rsid w:val="00033A08"/>
    <w:rsid w:val="0003487F"/>
    <w:rsid w:val="000355B9"/>
    <w:rsid w:val="0003664D"/>
    <w:rsid w:val="0003757D"/>
    <w:rsid w:val="000375E3"/>
    <w:rsid w:val="00037F05"/>
    <w:rsid w:val="00040391"/>
    <w:rsid w:val="00040406"/>
    <w:rsid w:val="00040BE1"/>
    <w:rsid w:val="00040CDD"/>
    <w:rsid w:val="000414CB"/>
    <w:rsid w:val="00041954"/>
    <w:rsid w:val="00041AFD"/>
    <w:rsid w:val="00041D79"/>
    <w:rsid w:val="00042010"/>
    <w:rsid w:val="00047088"/>
    <w:rsid w:val="00047F5D"/>
    <w:rsid w:val="000509F3"/>
    <w:rsid w:val="00051162"/>
    <w:rsid w:val="00051AEF"/>
    <w:rsid w:val="00052050"/>
    <w:rsid w:val="00053737"/>
    <w:rsid w:val="00054487"/>
    <w:rsid w:val="000548B5"/>
    <w:rsid w:val="000556F5"/>
    <w:rsid w:val="000559A1"/>
    <w:rsid w:val="00055DD7"/>
    <w:rsid w:val="00056920"/>
    <w:rsid w:val="00056D79"/>
    <w:rsid w:val="00057C12"/>
    <w:rsid w:val="00060070"/>
    <w:rsid w:val="00060196"/>
    <w:rsid w:val="00060929"/>
    <w:rsid w:val="0006163D"/>
    <w:rsid w:val="000617F2"/>
    <w:rsid w:val="00061A36"/>
    <w:rsid w:val="000624A0"/>
    <w:rsid w:val="00062888"/>
    <w:rsid w:val="000631DF"/>
    <w:rsid w:val="00064764"/>
    <w:rsid w:val="000647FF"/>
    <w:rsid w:val="00065AF6"/>
    <w:rsid w:val="00065D46"/>
    <w:rsid w:val="00066287"/>
    <w:rsid w:val="00066359"/>
    <w:rsid w:val="000666AF"/>
    <w:rsid w:val="000669DB"/>
    <w:rsid w:val="0006749E"/>
    <w:rsid w:val="000676F2"/>
    <w:rsid w:val="00067A30"/>
    <w:rsid w:val="00070546"/>
    <w:rsid w:val="000706BF"/>
    <w:rsid w:val="00070A3F"/>
    <w:rsid w:val="0007106E"/>
    <w:rsid w:val="000717FF"/>
    <w:rsid w:val="00071F98"/>
    <w:rsid w:val="00072145"/>
    <w:rsid w:val="00072F54"/>
    <w:rsid w:val="000733CA"/>
    <w:rsid w:val="00073610"/>
    <w:rsid w:val="00074AA9"/>
    <w:rsid w:val="00076056"/>
    <w:rsid w:val="0007654C"/>
    <w:rsid w:val="00076614"/>
    <w:rsid w:val="00076D41"/>
    <w:rsid w:val="00077231"/>
    <w:rsid w:val="00077C20"/>
    <w:rsid w:val="000800BB"/>
    <w:rsid w:val="0008143A"/>
    <w:rsid w:val="00082AB4"/>
    <w:rsid w:val="00082F29"/>
    <w:rsid w:val="00083E8F"/>
    <w:rsid w:val="000843FE"/>
    <w:rsid w:val="00085CD2"/>
    <w:rsid w:val="00085CDE"/>
    <w:rsid w:val="00086DD1"/>
    <w:rsid w:val="00087F1F"/>
    <w:rsid w:val="0009068A"/>
    <w:rsid w:val="00090881"/>
    <w:rsid w:val="00091244"/>
    <w:rsid w:val="0009136D"/>
    <w:rsid w:val="0009148B"/>
    <w:rsid w:val="000914C2"/>
    <w:rsid w:val="00092D47"/>
    <w:rsid w:val="00093364"/>
    <w:rsid w:val="00094B2A"/>
    <w:rsid w:val="00095089"/>
    <w:rsid w:val="000950DA"/>
    <w:rsid w:val="00095E9F"/>
    <w:rsid w:val="000969F4"/>
    <w:rsid w:val="00097069"/>
    <w:rsid w:val="00097793"/>
    <w:rsid w:val="000A03B9"/>
    <w:rsid w:val="000A0651"/>
    <w:rsid w:val="000A0798"/>
    <w:rsid w:val="000A1647"/>
    <w:rsid w:val="000A1675"/>
    <w:rsid w:val="000A1A04"/>
    <w:rsid w:val="000A1FAE"/>
    <w:rsid w:val="000A22C6"/>
    <w:rsid w:val="000A239E"/>
    <w:rsid w:val="000A27FF"/>
    <w:rsid w:val="000A2F55"/>
    <w:rsid w:val="000A310C"/>
    <w:rsid w:val="000A3B8E"/>
    <w:rsid w:val="000A3CBF"/>
    <w:rsid w:val="000A445B"/>
    <w:rsid w:val="000A51FD"/>
    <w:rsid w:val="000A6614"/>
    <w:rsid w:val="000B14B9"/>
    <w:rsid w:val="000B167C"/>
    <w:rsid w:val="000B22CA"/>
    <w:rsid w:val="000B2723"/>
    <w:rsid w:val="000B2F85"/>
    <w:rsid w:val="000B3E27"/>
    <w:rsid w:val="000B537D"/>
    <w:rsid w:val="000B593D"/>
    <w:rsid w:val="000B6354"/>
    <w:rsid w:val="000B65CA"/>
    <w:rsid w:val="000B68E7"/>
    <w:rsid w:val="000B71A7"/>
    <w:rsid w:val="000C038F"/>
    <w:rsid w:val="000C045C"/>
    <w:rsid w:val="000C0746"/>
    <w:rsid w:val="000C09E6"/>
    <w:rsid w:val="000C0D61"/>
    <w:rsid w:val="000C1CB2"/>
    <w:rsid w:val="000C1EA5"/>
    <w:rsid w:val="000C29F8"/>
    <w:rsid w:val="000C35C2"/>
    <w:rsid w:val="000C40A6"/>
    <w:rsid w:val="000C40BF"/>
    <w:rsid w:val="000C61D4"/>
    <w:rsid w:val="000C62C1"/>
    <w:rsid w:val="000C7C6D"/>
    <w:rsid w:val="000C7D2F"/>
    <w:rsid w:val="000D0F8F"/>
    <w:rsid w:val="000D1C28"/>
    <w:rsid w:val="000D2A17"/>
    <w:rsid w:val="000D2B8C"/>
    <w:rsid w:val="000D2C82"/>
    <w:rsid w:val="000D3208"/>
    <w:rsid w:val="000D4744"/>
    <w:rsid w:val="000D633D"/>
    <w:rsid w:val="000D6373"/>
    <w:rsid w:val="000D646A"/>
    <w:rsid w:val="000D65C8"/>
    <w:rsid w:val="000D70A7"/>
    <w:rsid w:val="000D7A6C"/>
    <w:rsid w:val="000D7ED4"/>
    <w:rsid w:val="000D7FA8"/>
    <w:rsid w:val="000E09B9"/>
    <w:rsid w:val="000E0DB0"/>
    <w:rsid w:val="000E26A6"/>
    <w:rsid w:val="000E3886"/>
    <w:rsid w:val="000E3E6F"/>
    <w:rsid w:val="000E414C"/>
    <w:rsid w:val="000E4580"/>
    <w:rsid w:val="000E5330"/>
    <w:rsid w:val="000E568E"/>
    <w:rsid w:val="000E5E89"/>
    <w:rsid w:val="000E67D3"/>
    <w:rsid w:val="000E6A7B"/>
    <w:rsid w:val="000F04E2"/>
    <w:rsid w:val="000F1035"/>
    <w:rsid w:val="000F17AB"/>
    <w:rsid w:val="000F18E5"/>
    <w:rsid w:val="000F1B1F"/>
    <w:rsid w:val="000F1D93"/>
    <w:rsid w:val="000F1E97"/>
    <w:rsid w:val="000F234F"/>
    <w:rsid w:val="000F2EF0"/>
    <w:rsid w:val="000F30E6"/>
    <w:rsid w:val="000F4A72"/>
    <w:rsid w:val="000F5282"/>
    <w:rsid w:val="000F552F"/>
    <w:rsid w:val="000F5D5E"/>
    <w:rsid w:val="000F6FE9"/>
    <w:rsid w:val="000F7E3E"/>
    <w:rsid w:val="001000A8"/>
    <w:rsid w:val="00101D31"/>
    <w:rsid w:val="00102B45"/>
    <w:rsid w:val="00103F25"/>
    <w:rsid w:val="00104AB4"/>
    <w:rsid w:val="00104C47"/>
    <w:rsid w:val="00105EDF"/>
    <w:rsid w:val="0010622A"/>
    <w:rsid w:val="00107236"/>
    <w:rsid w:val="001075F4"/>
    <w:rsid w:val="00107D38"/>
    <w:rsid w:val="00107FA8"/>
    <w:rsid w:val="00110B40"/>
    <w:rsid w:val="00110DD5"/>
    <w:rsid w:val="00110E71"/>
    <w:rsid w:val="001124D5"/>
    <w:rsid w:val="00112B26"/>
    <w:rsid w:val="00112B8E"/>
    <w:rsid w:val="00112C4A"/>
    <w:rsid w:val="00113296"/>
    <w:rsid w:val="00113A0C"/>
    <w:rsid w:val="00114E29"/>
    <w:rsid w:val="00115827"/>
    <w:rsid w:val="00115ACD"/>
    <w:rsid w:val="00115B8D"/>
    <w:rsid w:val="00115C70"/>
    <w:rsid w:val="00116394"/>
    <w:rsid w:val="001203E7"/>
    <w:rsid w:val="001219C7"/>
    <w:rsid w:val="00122430"/>
    <w:rsid w:val="00122559"/>
    <w:rsid w:val="00123DA7"/>
    <w:rsid w:val="0012405A"/>
    <w:rsid w:val="00124355"/>
    <w:rsid w:val="00124AD4"/>
    <w:rsid w:val="00124FD5"/>
    <w:rsid w:val="001257AE"/>
    <w:rsid w:val="001259E6"/>
    <w:rsid w:val="00125C99"/>
    <w:rsid w:val="001262D4"/>
    <w:rsid w:val="001270F1"/>
    <w:rsid w:val="00127F76"/>
    <w:rsid w:val="0013063F"/>
    <w:rsid w:val="001315E1"/>
    <w:rsid w:val="001316CD"/>
    <w:rsid w:val="00131A65"/>
    <w:rsid w:val="00131C34"/>
    <w:rsid w:val="001323D9"/>
    <w:rsid w:val="0013242B"/>
    <w:rsid w:val="00132795"/>
    <w:rsid w:val="00132A38"/>
    <w:rsid w:val="00132E51"/>
    <w:rsid w:val="00133BF9"/>
    <w:rsid w:val="00134217"/>
    <w:rsid w:val="00135D6E"/>
    <w:rsid w:val="00136027"/>
    <w:rsid w:val="001364D6"/>
    <w:rsid w:val="00136C56"/>
    <w:rsid w:val="00136CA1"/>
    <w:rsid w:val="00137E9D"/>
    <w:rsid w:val="001434C6"/>
    <w:rsid w:val="001436DD"/>
    <w:rsid w:val="00143A6B"/>
    <w:rsid w:val="00144047"/>
    <w:rsid w:val="001460E0"/>
    <w:rsid w:val="00146179"/>
    <w:rsid w:val="00146289"/>
    <w:rsid w:val="001463D0"/>
    <w:rsid w:val="0014659F"/>
    <w:rsid w:val="00147A50"/>
    <w:rsid w:val="00150015"/>
    <w:rsid w:val="001504BA"/>
    <w:rsid w:val="00151177"/>
    <w:rsid w:val="001515D7"/>
    <w:rsid w:val="0015188D"/>
    <w:rsid w:val="00152DD9"/>
    <w:rsid w:val="00152F20"/>
    <w:rsid w:val="00153184"/>
    <w:rsid w:val="001535FB"/>
    <w:rsid w:val="001545D0"/>
    <w:rsid w:val="001545FA"/>
    <w:rsid w:val="00154D0F"/>
    <w:rsid w:val="00154E2D"/>
    <w:rsid w:val="00154FD8"/>
    <w:rsid w:val="00155C64"/>
    <w:rsid w:val="00155C8E"/>
    <w:rsid w:val="00156F25"/>
    <w:rsid w:val="00160175"/>
    <w:rsid w:val="00160DEF"/>
    <w:rsid w:val="00160E17"/>
    <w:rsid w:val="00161657"/>
    <w:rsid w:val="00161DD9"/>
    <w:rsid w:val="001625A8"/>
    <w:rsid w:val="001630BB"/>
    <w:rsid w:val="001633FC"/>
    <w:rsid w:val="0016386D"/>
    <w:rsid w:val="00164542"/>
    <w:rsid w:val="001656D3"/>
    <w:rsid w:val="00165769"/>
    <w:rsid w:val="0016646D"/>
    <w:rsid w:val="0016680C"/>
    <w:rsid w:val="001678E9"/>
    <w:rsid w:val="00170062"/>
    <w:rsid w:val="00170102"/>
    <w:rsid w:val="001704EC"/>
    <w:rsid w:val="00170596"/>
    <w:rsid w:val="001720EE"/>
    <w:rsid w:val="001721C9"/>
    <w:rsid w:val="00172E00"/>
    <w:rsid w:val="0017350D"/>
    <w:rsid w:val="0017353C"/>
    <w:rsid w:val="001737E8"/>
    <w:rsid w:val="00173E1E"/>
    <w:rsid w:val="00173ED8"/>
    <w:rsid w:val="00174705"/>
    <w:rsid w:val="00174C17"/>
    <w:rsid w:val="001752C2"/>
    <w:rsid w:val="00175635"/>
    <w:rsid w:val="00175851"/>
    <w:rsid w:val="001758F8"/>
    <w:rsid w:val="00175E24"/>
    <w:rsid w:val="00176DD5"/>
    <w:rsid w:val="00176EDE"/>
    <w:rsid w:val="001770C4"/>
    <w:rsid w:val="00180033"/>
    <w:rsid w:val="001801F4"/>
    <w:rsid w:val="00180594"/>
    <w:rsid w:val="00181442"/>
    <w:rsid w:val="001819C7"/>
    <w:rsid w:val="00182984"/>
    <w:rsid w:val="00182AE9"/>
    <w:rsid w:val="00183961"/>
    <w:rsid w:val="00184E01"/>
    <w:rsid w:val="001860F1"/>
    <w:rsid w:val="00186A21"/>
    <w:rsid w:val="0019093E"/>
    <w:rsid w:val="0019195D"/>
    <w:rsid w:val="0019206F"/>
    <w:rsid w:val="00192352"/>
    <w:rsid w:val="001925A9"/>
    <w:rsid w:val="0019363C"/>
    <w:rsid w:val="001941A7"/>
    <w:rsid w:val="00194A4A"/>
    <w:rsid w:val="00195DFA"/>
    <w:rsid w:val="00197C69"/>
    <w:rsid w:val="001A024F"/>
    <w:rsid w:val="001A095C"/>
    <w:rsid w:val="001A1D4F"/>
    <w:rsid w:val="001A1D5B"/>
    <w:rsid w:val="001A1E90"/>
    <w:rsid w:val="001A216B"/>
    <w:rsid w:val="001A2181"/>
    <w:rsid w:val="001A42CB"/>
    <w:rsid w:val="001A43B9"/>
    <w:rsid w:val="001A469A"/>
    <w:rsid w:val="001A4A29"/>
    <w:rsid w:val="001A61CE"/>
    <w:rsid w:val="001A6540"/>
    <w:rsid w:val="001A6671"/>
    <w:rsid w:val="001A6703"/>
    <w:rsid w:val="001A70F2"/>
    <w:rsid w:val="001A7260"/>
    <w:rsid w:val="001A77EB"/>
    <w:rsid w:val="001A7A2D"/>
    <w:rsid w:val="001B01EB"/>
    <w:rsid w:val="001B0291"/>
    <w:rsid w:val="001B0A05"/>
    <w:rsid w:val="001B1319"/>
    <w:rsid w:val="001B2135"/>
    <w:rsid w:val="001B540B"/>
    <w:rsid w:val="001B60BD"/>
    <w:rsid w:val="001B7938"/>
    <w:rsid w:val="001C0B97"/>
    <w:rsid w:val="001C0E18"/>
    <w:rsid w:val="001C223F"/>
    <w:rsid w:val="001C2928"/>
    <w:rsid w:val="001C2BA9"/>
    <w:rsid w:val="001C36C7"/>
    <w:rsid w:val="001C4BB6"/>
    <w:rsid w:val="001C5038"/>
    <w:rsid w:val="001C547D"/>
    <w:rsid w:val="001C54A3"/>
    <w:rsid w:val="001C5554"/>
    <w:rsid w:val="001C561F"/>
    <w:rsid w:val="001C5716"/>
    <w:rsid w:val="001C5D70"/>
    <w:rsid w:val="001C631C"/>
    <w:rsid w:val="001C6464"/>
    <w:rsid w:val="001C6F9A"/>
    <w:rsid w:val="001C74F2"/>
    <w:rsid w:val="001D02F5"/>
    <w:rsid w:val="001D0A00"/>
    <w:rsid w:val="001D1470"/>
    <w:rsid w:val="001D1821"/>
    <w:rsid w:val="001D269D"/>
    <w:rsid w:val="001D2A0D"/>
    <w:rsid w:val="001D3042"/>
    <w:rsid w:val="001D414C"/>
    <w:rsid w:val="001D4484"/>
    <w:rsid w:val="001D5756"/>
    <w:rsid w:val="001D57D1"/>
    <w:rsid w:val="001D5EBD"/>
    <w:rsid w:val="001D604E"/>
    <w:rsid w:val="001D60F5"/>
    <w:rsid w:val="001D63E1"/>
    <w:rsid w:val="001D72C1"/>
    <w:rsid w:val="001D7898"/>
    <w:rsid w:val="001D7CD7"/>
    <w:rsid w:val="001E00F9"/>
    <w:rsid w:val="001E198C"/>
    <w:rsid w:val="001E2623"/>
    <w:rsid w:val="001E303E"/>
    <w:rsid w:val="001E3ACF"/>
    <w:rsid w:val="001E3F2D"/>
    <w:rsid w:val="001E4DCB"/>
    <w:rsid w:val="001E555A"/>
    <w:rsid w:val="001E5AEB"/>
    <w:rsid w:val="001E5D10"/>
    <w:rsid w:val="001E5F20"/>
    <w:rsid w:val="001E603E"/>
    <w:rsid w:val="001E7195"/>
    <w:rsid w:val="001E7CF5"/>
    <w:rsid w:val="001F0711"/>
    <w:rsid w:val="001F0F4C"/>
    <w:rsid w:val="001F286C"/>
    <w:rsid w:val="001F2F4A"/>
    <w:rsid w:val="001F346D"/>
    <w:rsid w:val="001F4A3F"/>
    <w:rsid w:val="001F4F7D"/>
    <w:rsid w:val="001F564C"/>
    <w:rsid w:val="001F5A51"/>
    <w:rsid w:val="001F61F2"/>
    <w:rsid w:val="001F622C"/>
    <w:rsid w:val="001F645A"/>
    <w:rsid w:val="001F6682"/>
    <w:rsid w:val="001F6707"/>
    <w:rsid w:val="001F6BA6"/>
    <w:rsid w:val="001F7269"/>
    <w:rsid w:val="001F73EA"/>
    <w:rsid w:val="001F7A37"/>
    <w:rsid w:val="001F7FB6"/>
    <w:rsid w:val="002009D6"/>
    <w:rsid w:val="00200DE1"/>
    <w:rsid w:val="00201CEC"/>
    <w:rsid w:val="00201DD8"/>
    <w:rsid w:val="00201FCD"/>
    <w:rsid w:val="002020A8"/>
    <w:rsid w:val="00202158"/>
    <w:rsid w:val="00202DAA"/>
    <w:rsid w:val="00203C6B"/>
    <w:rsid w:val="002049B1"/>
    <w:rsid w:val="0020650C"/>
    <w:rsid w:val="00206CF8"/>
    <w:rsid w:val="00207197"/>
    <w:rsid w:val="002105F2"/>
    <w:rsid w:val="00210D74"/>
    <w:rsid w:val="00210F4E"/>
    <w:rsid w:val="00212219"/>
    <w:rsid w:val="00212572"/>
    <w:rsid w:val="00212F30"/>
    <w:rsid w:val="002137FE"/>
    <w:rsid w:val="00213E63"/>
    <w:rsid w:val="002143E5"/>
    <w:rsid w:val="00214B39"/>
    <w:rsid w:val="00214D23"/>
    <w:rsid w:val="0021545C"/>
    <w:rsid w:val="002154B3"/>
    <w:rsid w:val="00215AB3"/>
    <w:rsid w:val="00215B5F"/>
    <w:rsid w:val="00215F47"/>
    <w:rsid w:val="0021687A"/>
    <w:rsid w:val="0021757D"/>
    <w:rsid w:val="00217630"/>
    <w:rsid w:val="00217A07"/>
    <w:rsid w:val="00217BE3"/>
    <w:rsid w:val="00220806"/>
    <w:rsid w:val="002219C7"/>
    <w:rsid w:val="002219E6"/>
    <w:rsid w:val="00222E4E"/>
    <w:rsid w:val="00223020"/>
    <w:rsid w:val="002234F8"/>
    <w:rsid w:val="00223E9E"/>
    <w:rsid w:val="00223F5C"/>
    <w:rsid w:val="00224189"/>
    <w:rsid w:val="00224686"/>
    <w:rsid w:val="0022485C"/>
    <w:rsid w:val="00224ED2"/>
    <w:rsid w:val="002252AF"/>
    <w:rsid w:val="002257AC"/>
    <w:rsid w:val="002259B3"/>
    <w:rsid w:val="002261EE"/>
    <w:rsid w:val="002264EB"/>
    <w:rsid w:val="00227980"/>
    <w:rsid w:val="00227D47"/>
    <w:rsid w:val="00230526"/>
    <w:rsid w:val="00230902"/>
    <w:rsid w:val="00231099"/>
    <w:rsid w:val="00231666"/>
    <w:rsid w:val="002318C2"/>
    <w:rsid w:val="00231F00"/>
    <w:rsid w:val="002322D3"/>
    <w:rsid w:val="0023271F"/>
    <w:rsid w:val="00232815"/>
    <w:rsid w:val="00232ABC"/>
    <w:rsid w:val="00233445"/>
    <w:rsid w:val="00233D2E"/>
    <w:rsid w:val="002355FA"/>
    <w:rsid w:val="002358AF"/>
    <w:rsid w:val="00235F85"/>
    <w:rsid w:val="00236C78"/>
    <w:rsid w:val="0023749B"/>
    <w:rsid w:val="00237676"/>
    <w:rsid w:val="00237695"/>
    <w:rsid w:val="002378BC"/>
    <w:rsid w:val="00237B3B"/>
    <w:rsid w:val="002400FC"/>
    <w:rsid w:val="00240143"/>
    <w:rsid w:val="002402C0"/>
    <w:rsid w:val="00241FC2"/>
    <w:rsid w:val="0024209E"/>
    <w:rsid w:val="00243181"/>
    <w:rsid w:val="00244C04"/>
    <w:rsid w:val="0024700B"/>
    <w:rsid w:val="00247BB2"/>
    <w:rsid w:val="00250109"/>
    <w:rsid w:val="00250305"/>
    <w:rsid w:val="00251121"/>
    <w:rsid w:val="0025128D"/>
    <w:rsid w:val="00251465"/>
    <w:rsid w:val="002520B3"/>
    <w:rsid w:val="00252896"/>
    <w:rsid w:val="00252EBA"/>
    <w:rsid w:val="00254BD3"/>
    <w:rsid w:val="00254FAF"/>
    <w:rsid w:val="0025516A"/>
    <w:rsid w:val="00255854"/>
    <w:rsid w:val="00256B27"/>
    <w:rsid w:val="00256B79"/>
    <w:rsid w:val="0025737C"/>
    <w:rsid w:val="00260D74"/>
    <w:rsid w:val="0026115C"/>
    <w:rsid w:val="002615A2"/>
    <w:rsid w:val="00261A1F"/>
    <w:rsid w:val="0026263C"/>
    <w:rsid w:val="002647D2"/>
    <w:rsid w:val="002648A0"/>
    <w:rsid w:val="002659F5"/>
    <w:rsid w:val="00265D06"/>
    <w:rsid w:val="00265D0E"/>
    <w:rsid w:val="00265F89"/>
    <w:rsid w:val="002660D7"/>
    <w:rsid w:val="002663C1"/>
    <w:rsid w:val="00266F98"/>
    <w:rsid w:val="002673BE"/>
    <w:rsid w:val="002702E9"/>
    <w:rsid w:val="002703A0"/>
    <w:rsid w:val="00270582"/>
    <w:rsid w:val="00270A50"/>
    <w:rsid w:val="00270AAE"/>
    <w:rsid w:val="00271BE2"/>
    <w:rsid w:val="00272072"/>
    <w:rsid w:val="002726FD"/>
    <w:rsid w:val="0027295B"/>
    <w:rsid w:val="0027322C"/>
    <w:rsid w:val="00273415"/>
    <w:rsid w:val="00273BB9"/>
    <w:rsid w:val="00274A83"/>
    <w:rsid w:val="0027577D"/>
    <w:rsid w:val="002757D7"/>
    <w:rsid w:val="00276A82"/>
    <w:rsid w:val="00276ADD"/>
    <w:rsid w:val="00276B5B"/>
    <w:rsid w:val="00277935"/>
    <w:rsid w:val="00277DC1"/>
    <w:rsid w:val="0028080C"/>
    <w:rsid w:val="00282726"/>
    <w:rsid w:val="002828A6"/>
    <w:rsid w:val="0028324F"/>
    <w:rsid w:val="00283D66"/>
    <w:rsid w:val="002844FD"/>
    <w:rsid w:val="00284DEA"/>
    <w:rsid w:val="0028696F"/>
    <w:rsid w:val="00286D8B"/>
    <w:rsid w:val="00287DE6"/>
    <w:rsid w:val="00287F96"/>
    <w:rsid w:val="00290687"/>
    <w:rsid w:val="00290858"/>
    <w:rsid w:val="00290DC9"/>
    <w:rsid w:val="00290FB1"/>
    <w:rsid w:val="0029115F"/>
    <w:rsid w:val="00292491"/>
    <w:rsid w:val="00292616"/>
    <w:rsid w:val="002936E4"/>
    <w:rsid w:val="00293C99"/>
    <w:rsid w:val="00293EF6"/>
    <w:rsid w:val="002940DC"/>
    <w:rsid w:val="00295664"/>
    <w:rsid w:val="002959D3"/>
    <w:rsid w:val="00295FA0"/>
    <w:rsid w:val="002967A0"/>
    <w:rsid w:val="00296A23"/>
    <w:rsid w:val="00296E79"/>
    <w:rsid w:val="00296F39"/>
    <w:rsid w:val="002979A7"/>
    <w:rsid w:val="002A2287"/>
    <w:rsid w:val="002A3B19"/>
    <w:rsid w:val="002A401E"/>
    <w:rsid w:val="002A6173"/>
    <w:rsid w:val="002A633F"/>
    <w:rsid w:val="002A6D1A"/>
    <w:rsid w:val="002A7161"/>
    <w:rsid w:val="002A7182"/>
    <w:rsid w:val="002A7623"/>
    <w:rsid w:val="002A7D76"/>
    <w:rsid w:val="002B0271"/>
    <w:rsid w:val="002B0705"/>
    <w:rsid w:val="002B0AFF"/>
    <w:rsid w:val="002B123F"/>
    <w:rsid w:val="002B18C3"/>
    <w:rsid w:val="002B22FE"/>
    <w:rsid w:val="002B2930"/>
    <w:rsid w:val="002B2B5E"/>
    <w:rsid w:val="002B2C04"/>
    <w:rsid w:val="002B30FC"/>
    <w:rsid w:val="002B3181"/>
    <w:rsid w:val="002B336C"/>
    <w:rsid w:val="002B3FC6"/>
    <w:rsid w:val="002B40CE"/>
    <w:rsid w:val="002B44C8"/>
    <w:rsid w:val="002B5077"/>
    <w:rsid w:val="002B513C"/>
    <w:rsid w:val="002B52CF"/>
    <w:rsid w:val="002B558B"/>
    <w:rsid w:val="002B5A88"/>
    <w:rsid w:val="002B5F36"/>
    <w:rsid w:val="002B6507"/>
    <w:rsid w:val="002B6520"/>
    <w:rsid w:val="002B68E8"/>
    <w:rsid w:val="002B76B8"/>
    <w:rsid w:val="002B7871"/>
    <w:rsid w:val="002C04A3"/>
    <w:rsid w:val="002C0622"/>
    <w:rsid w:val="002C0751"/>
    <w:rsid w:val="002C1987"/>
    <w:rsid w:val="002C3024"/>
    <w:rsid w:val="002C34CC"/>
    <w:rsid w:val="002C40FB"/>
    <w:rsid w:val="002C4432"/>
    <w:rsid w:val="002C59E4"/>
    <w:rsid w:val="002C5FD6"/>
    <w:rsid w:val="002C6520"/>
    <w:rsid w:val="002C67DC"/>
    <w:rsid w:val="002C70E9"/>
    <w:rsid w:val="002C76F0"/>
    <w:rsid w:val="002D0922"/>
    <w:rsid w:val="002D198F"/>
    <w:rsid w:val="002D20F3"/>
    <w:rsid w:val="002D2202"/>
    <w:rsid w:val="002D309C"/>
    <w:rsid w:val="002D3394"/>
    <w:rsid w:val="002D3BD2"/>
    <w:rsid w:val="002D4A87"/>
    <w:rsid w:val="002D5333"/>
    <w:rsid w:val="002D6CB4"/>
    <w:rsid w:val="002D7046"/>
    <w:rsid w:val="002D762F"/>
    <w:rsid w:val="002D7773"/>
    <w:rsid w:val="002D7D52"/>
    <w:rsid w:val="002E17A4"/>
    <w:rsid w:val="002E2053"/>
    <w:rsid w:val="002E2965"/>
    <w:rsid w:val="002E33FC"/>
    <w:rsid w:val="002E3733"/>
    <w:rsid w:val="002E3C94"/>
    <w:rsid w:val="002E4C91"/>
    <w:rsid w:val="002E6391"/>
    <w:rsid w:val="002E70B8"/>
    <w:rsid w:val="002E76F5"/>
    <w:rsid w:val="002E7D8C"/>
    <w:rsid w:val="002E7F90"/>
    <w:rsid w:val="002F04B1"/>
    <w:rsid w:val="002F0B54"/>
    <w:rsid w:val="002F12DF"/>
    <w:rsid w:val="002F22EE"/>
    <w:rsid w:val="002F24C9"/>
    <w:rsid w:val="002F267A"/>
    <w:rsid w:val="002F29B8"/>
    <w:rsid w:val="002F2A3A"/>
    <w:rsid w:val="002F394D"/>
    <w:rsid w:val="002F3CAC"/>
    <w:rsid w:val="002F3D4E"/>
    <w:rsid w:val="002F3F58"/>
    <w:rsid w:val="002F5246"/>
    <w:rsid w:val="002F5FEF"/>
    <w:rsid w:val="002F6368"/>
    <w:rsid w:val="002F69BA"/>
    <w:rsid w:val="002F6CF5"/>
    <w:rsid w:val="002F7971"/>
    <w:rsid w:val="002F7D42"/>
    <w:rsid w:val="0030086A"/>
    <w:rsid w:val="00300D65"/>
    <w:rsid w:val="00301A04"/>
    <w:rsid w:val="00301FA1"/>
    <w:rsid w:val="00302A65"/>
    <w:rsid w:val="0030396F"/>
    <w:rsid w:val="00303EAF"/>
    <w:rsid w:val="00304A49"/>
    <w:rsid w:val="00306007"/>
    <w:rsid w:val="003069D5"/>
    <w:rsid w:val="00306FA6"/>
    <w:rsid w:val="00310402"/>
    <w:rsid w:val="0031321D"/>
    <w:rsid w:val="00314796"/>
    <w:rsid w:val="0031494C"/>
    <w:rsid w:val="003154C6"/>
    <w:rsid w:val="00315B92"/>
    <w:rsid w:val="00316915"/>
    <w:rsid w:val="00316F90"/>
    <w:rsid w:val="00316F94"/>
    <w:rsid w:val="003172DC"/>
    <w:rsid w:val="003179E2"/>
    <w:rsid w:val="00317D54"/>
    <w:rsid w:val="00321267"/>
    <w:rsid w:val="00321581"/>
    <w:rsid w:val="003219ED"/>
    <w:rsid w:val="003221B9"/>
    <w:rsid w:val="003228FD"/>
    <w:rsid w:val="00323123"/>
    <w:rsid w:val="00323ADD"/>
    <w:rsid w:val="003247C7"/>
    <w:rsid w:val="00324A83"/>
    <w:rsid w:val="00324CD4"/>
    <w:rsid w:val="00324DD9"/>
    <w:rsid w:val="0032562B"/>
    <w:rsid w:val="00326769"/>
    <w:rsid w:val="00327C2B"/>
    <w:rsid w:val="003301CE"/>
    <w:rsid w:val="00330314"/>
    <w:rsid w:val="00330C78"/>
    <w:rsid w:val="00332F39"/>
    <w:rsid w:val="00334EE8"/>
    <w:rsid w:val="00336474"/>
    <w:rsid w:val="00336E2E"/>
    <w:rsid w:val="0033799B"/>
    <w:rsid w:val="00337C3E"/>
    <w:rsid w:val="00337D30"/>
    <w:rsid w:val="0034038A"/>
    <w:rsid w:val="003405EB"/>
    <w:rsid w:val="00340A83"/>
    <w:rsid w:val="00340C0B"/>
    <w:rsid w:val="0034154B"/>
    <w:rsid w:val="00342014"/>
    <w:rsid w:val="003422B4"/>
    <w:rsid w:val="003426D7"/>
    <w:rsid w:val="00342BAA"/>
    <w:rsid w:val="00344A00"/>
    <w:rsid w:val="00344DA5"/>
    <w:rsid w:val="00345442"/>
    <w:rsid w:val="003454F1"/>
    <w:rsid w:val="00345A78"/>
    <w:rsid w:val="0034696B"/>
    <w:rsid w:val="003474F9"/>
    <w:rsid w:val="0035018A"/>
    <w:rsid w:val="003501A5"/>
    <w:rsid w:val="003507AB"/>
    <w:rsid w:val="00351690"/>
    <w:rsid w:val="00351832"/>
    <w:rsid w:val="00352034"/>
    <w:rsid w:val="00352F1B"/>
    <w:rsid w:val="00353025"/>
    <w:rsid w:val="00353D03"/>
    <w:rsid w:val="00353D58"/>
    <w:rsid w:val="00354811"/>
    <w:rsid w:val="00354C04"/>
    <w:rsid w:val="00356751"/>
    <w:rsid w:val="003569CA"/>
    <w:rsid w:val="00357C28"/>
    <w:rsid w:val="00357D33"/>
    <w:rsid w:val="00357FFB"/>
    <w:rsid w:val="00360250"/>
    <w:rsid w:val="003602F0"/>
    <w:rsid w:val="00361408"/>
    <w:rsid w:val="00361718"/>
    <w:rsid w:val="003620A7"/>
    <w:rsid w:val="00363076"/>
    <w:rsid w:val="00363347"/>
    <w:rsid w:val="003642AB"/>
    <w:rsid w:val="00364367"/>
    <w:rsid w:val="00364374"/>
    <w:rsid w:val="003643F7"/>
    <w:rsid w:val="003649E3"/>
    <w:rsid w:val="00364C11"/>
    <w:rsid w:val="0036559B"/>
    <w:rsid w:val="00365CE0"/>
    <w:rsid w:val="00366632"/>
    <w:rsid w:val="00366E4D"/>
    <w:rsid w:val="00367E5A"/>
    <w:rsid w:val="003707B3"/>
    <w:rsid w:val="00371063"/>
    <w:rsid w:val="00371336"/>
    <w:rsid w:val="003713EB"/>
    <w:rsid w:val="003723A8"/>
    <w:rsid w:val="003723F6"/>
    <w:rsid w:val="00373443"/>
    <w:rsid w:val="00373830"/>
    <w:rsid w:val="003747CD"/>
    <w:rsid w:val="00375472"/>
    <w:rsid w:val="00376785"/>
    <w:rsid w:val="00376F44"/>
    <w:rsid w:val="003771D3"/>
    <w:rsid w:val="003776B3"/>
    <w:rsid w:val="00380141"/>
    <w:rsid w:val="00380711"/>
    <w:rsid w:val="00381D1B"/>
    <w:rsid w:val="00383078"/>
    <w:rsid w:val="003834EA"/>
    <w:rsid w:val="00383F58"/>
    <w:rsid w:val="003843F5"/>
    <w:rsid w:val="00384C2E"/>
    <w:rsid w:val="003851BD"/>
    <w:rsid w:val="00385617"/>
    <w:rsid w:val="0038566A"/>
    <w:rsid w:val="00385F64"/>
    <w:rsid w:val="003861CD"/>
    <w:rsid w:val="00387F07"/>
    <w:rsid w:val="0039005A"/>
    <w:rsid w:val="0039017D"/>
    <w:rsid w:val="00390191"/>
    <w:rsid w:val="00390193"/>
    <w:rsid w:val="00390328"/>
    <w:rsid w:val="0039149C"/>
    <w:rsid w:val="003917D6"/>
    <w:rsid w:val="0039266C"/>
    <w:rsid w:val="00392A02"/>
    <w:rsid w:val="00392EC0"/>
    <w:rsid w:val="00393106"/>
    <w:rsid w:val="00393989"/>
    <w:rsid w:val="003939E6"/>
    <w:rsid w:val="00394846"/>
    <w:rsid w:val="00396902"/>
    <w:rsid w:val="00396D19"/>
    <w:rsid w:val="00397A4B"/>
    <w:rsid w:val="003A0A07"/>
    <w:rsid w:val="003A0BE4"/>
    <w:rsid w:val="003A33DA"/>
    <w:rsid w:val="003A58D4"/>
    <w:rsid w:val="003A5A1B"/>
    <w:rsid w:val="003A6527"/>
    <w:rsid w:val="003A68BB"/>
    <w:rsid w:val="003A6ACA"/>
    <w:rsid w:val="003B0A88"/>
    <w:rsid w:val="003B1588"/>
    <w:rsid w:val="003B18A0"/>
    <w:rsid w:val="003B2139"/>
    <w:rsid w:val="003B3A36"/>
    <w:rsid w:val="003B4AE6"/>
    <w:rsid w:val="003B4E3F"/>
    <w:rsid w:val="003B5159"/>
    <w:rsid w:val="003B5679"/>
    <w:rsid w:val="003B63DE"/>
    <w:rsid w:val="003B7635"/>
    <w:rsid w:val="003B79DE"/>
    <w:rsid w:val="003C00BE"/>
    <w:rsid w:val="003C05B6"/>
    <w:rsid w:val="003C23D3"/>
    <w:rsid w:val="003C289E"/>
    <w:rsid w:val="003C3154"/>
    <w:rsid w:val="003C31CA"/>
    <w:rsid w:val="003C36AF"/>
    <w:rsid w:val="003C3FA4"/>
    <w:rsid w:val="003C459A"/>
    <w:rsid w:val="003C493D"/>
    <w:rsid w:val="003C509E"/>
    <w:rsid w:val="003C5764"/>
    <w:rsid w:val="003D050E"/>
    <w:rsid w:val="003D0DD1"/>
    <w:rsid w:val="003D10FA"/>
    <w:rsid w:val="003D1EE1"/>
    <w:rsid w:val="003D2701"/>
    <w:rsid w:val="003D3228"/>
    <w:rsid w:val="003D3FA8"/>
    <w:rsid w:val="003D5727"/>
    <w:rsid w:val="003D6CB1"/>
    <w:rsid w:val="003D6DB0"/>
    <w:rsid w:val="003D7CF9"/>
    <w:rsid w:val="003D7E08"/>
    <w:rsid w:val="003D7FA5"/>
    <w:rsid w:val="003E02A3"/>
    <w:rsid w:val="003E1CE9"/>
    <w:rsid w:val="003E2F7C"/>
    <w:rsid w:val="003E3197"/>
    <w:rsid w:val="003E350B"/>
    <w:rsid w:val="003E36CC"/>
    <w:rsid w:val="003E45CE"/>
    <w:rsid w:val="003E4DDE"/>
    <w:rsid w:val="003E5200"/>
    <w:rsid w:val="003E5E5A"/>
    <w:rsid w:val="003E7093"/>
    <w:rsid w:val="003F0197"/>
    <w:rsid w:val="003F0675"/>
    <w:rsid w:val="003F3A55"/>
    <w:rsid w:val="003F3E0A"/>
    <w:rsid w:val="003F4AC8"/>
    <w:rsid w:val="003F4FB2"/>
    <w:rsid w:val="003F59E1"/>
    <w:rsid w:val="003F6121"/>
    <w:rsid w:val="003F7B1B"/>
    <w:rsid w:val="004003D8"/>
    <w:rsid w:val="00400F1D"/>
    <w:rsid w:val="004011E8"/>
    <w:rsid w:val="004024EA"/>
    <w:rsid w:val="00403182"/>
    <w:rsid w:val="004033FD"/>
    <w:rsid w:val="00404425"/>
    <w:rsid w:val="00405AA4"/>
    <w:rsid w:val="00405DA9"/>
    <w:rsid w:val="00406105"/>
    <w:rsid w:val="00406B7A"/>
    <w:rsid w:val="00407263"/>
    <w:rsid w:val="00410089"/>
    <w:rsid w:val="00410BBF"/>
    <w:rsid w:val="0041136E"/>
    <w:rsid w:val="004148DC"/>
    <w:rsid w:val="004150C3"/>
    <w:rsid w:val="0041511E"/>
    <w:rsid w:val="00416718"/>
    <w:rsid w:val="00416D90"/>
    <w:rsid w:val="00417075"/>
    <w:rsid w:val="00417145"/>
    <w:rsid w:val="0041773C"/>
    <w:rsid w:val="00421989"/>
    <w:rsid w:val="00421C6B"/>
    <w:rsid w:val="004225CD"/>
    <w:rsid w:val="00422FB0"/>
    <w:rsid w:val="00423084"/>
    <w:rsid w:val="0042316E"/>
    <w:rsid w:val="00423203"/>
    <w:rsid w:val="0042472E"/>
    <w:rsid w:val="004255EB"/>
    <w:rsid w:val="004256D2"/>
    <w:rsid w:val="00425A1C"/>
    <w:rsid w:val="004268C6"/>
    <w:rsid w:val="004270DA"/>
    <w:rsid w:val="004275A6"/>
    <w:rsid w:val="00427744"/>
    <w:rsid w:val="0042798B"/>
    <w:rsid w:val="00430582"/>
    <w:rsid w:val="00430BE2"/>
    <w:rsid w:val="00430BEA"/>
    <w:rsid w:val="004312AF"/>
    <w:rsid w:val="00432358"/>
    <w:rsid w:val="00432EBA"/>
    <w:rsid w:val="00434545"/>
    <w:rsid w:val="00434ABF"/>
    <w:rsid w:val="004351C6"/>
    <w:rsid w:val="004354DF"/>
    <w:rsid w:val="00436616"/>
    <w:rsid w:val="00437F7D"/>
    <w:rsid w:val="00440875"/>
    <w:rsid w:val="00440A25"/>
    <w:rsid w:val="00440B6B"/>
    <w:rsid w:val="00440CAF"/>
    <w:rsid w:val="00441C5B"/>
    <w:rsid w:val="00442226"/>
    <w:rsid w:val="00442CBD"/>
    <w:rsid w:val="00442FA0"/>
    <w:rsid w:val="004431A7"/>
    <w:rsid w:val="004435FA"/>
    <w:rsid w:val="004437A3"/>
    <w:rsid w:val="004437C4"/>
    <w:rsid w:val="0044391F"/>
    <w:rsid w:val="0044441E"/>
    <w:rsid w:val="00444AEC"/>
    <w:rsid w:val="00445208"/>
    <w:rsid w:val="00445259"/>
    <w:rsid w:val="00445F67"/>
    <w:rsid w:val="004466AD"/>
    <w:rsid w:val="00446C5D"/>
    <w:rsid w:val="004477FE"/>
    <w:rsid w:val="004515EC"/>
    <w:rsid w:val="0045174E"/>
    <w:rsid w:val="004517F2"/>
    <w:rsid w:val="004524C1"/>
    <w:rsid w:val="00452EBD"/>
    <w:rsid w:val="00453834"/>
    <w:rsid w:val="00453F4C"/>
    <w:rsid w:val="00454863"/>
    <w:rsid w:val="0045509B"/>
    <w:rsid w:val="004579CD"/>
    <w:rsid w:val="00457DBD"/>
    <w:rsid w:val="004626CE"/>
    <w:rsid w:val="00462950"/>
    <w:rsid w:val="004631A3"/>
    <w:rsid w:val="004634AB"/>
    <w:rsid w:val="00463599"/>
    <w:rsid w:val="00463841"/>
    <w:rsid w:val="00463BF1"/>
    <w:rsid w:val="004642BA"/>
    <w:rsid w:val="00464EFF"/>
    <w:rsid w:val="0047075D"/>
    <w:rsid w:val="00471E4C"/>
    <w:rsid w:val="004728B9"/>
    <w:rsid w:val="0047334C"/>
    <w:rsid w:val="00473CC3"/>
    <w:rsid w:val="00473F96"/>
    <w:rsid w:val="00474103"/>
    <w:rsid w:val="00474EFD"/>
    <w:rsid w:val="00476308"/>
    <w:rsid w:val="004775F6"/>
    <w:rsid w:val="00480344"/>
    <w:rsid w:val="004807EB"/>
    <w:rsid w:val="00481AC2"/>
    <w:rsid w:val="0048299D"/>
    <w:rsid w:val="00483135"/>
    <w:rsid w:val="004838AA"/>
    <w:rsid w:val="004840BC"/>
    <w:rsid w:val="00484B05"/>
    <w:rsid w:val="00484C44"/>
    <w:rsid w:val="004853FD"/>
    <w:rsid w:val="00487D8F"/>
    <w:rsid w:val="00490D31"/>
    <w:rsid w:val="00491380"/>
    <w:rsid w:val="004917A9"/>
    <w:rsid w:val="00492259"/>
    <w:rsid w:val="00495543"/>
    <w:rsid w:val="00497849"/>
    <w:rsid w:val="004A00E7"/>
    <w:rsid w:val="004A0FCB"/>
    <w:rsid w:val="004A137E"/>
    <w:rsid w:val="004A19E7"/>
    <w:rsid w:val="004A1E05"/>
    <w:rsid w:val="004A1EA1"/>
    <w:rsid w:val="004A3683"/>
    <w:rsid w:val="004A3697"/>
    <w:rsid w:val="004A573A"/>
    <w:rsid w:val="004A5B41"/>
    <w:rsid w:val="004A5C7F"/>
    <w:rsid w:val="004A6D2F"/>
    <w:rsid w:val="004A6D33"/>
    <w:rsid w:val="004A6E9C"/>
    <w:rsid w:val="004A768F"/>
    <w:rsid w:val="004A7AF5"/>
    <w:rsid w:val="004A7F19"/>
    <w:rsid w:val="004B05DC"/>
    <w:rsid w:val="004B11F9"/>
    <w:rsid w:val="004B1F0F"/>
    <w:rsid w:val="004B2032"/>
    <w:rsid w:val="004B2A05"/>
    <w:rsid w:val="004B2B5E"/>
    <w:rsid w:val="004B5003"/>
    <w:rsid w:val="004B5691"/>
    <w:rsid w:val="004B5C3D"/>
    <w:rsid w:val="004B6524"/>
    <w:rsid w:val="004B67EC"/>
    <w:rsid w:val="004B67F9"/>
    <w:rsid w:val="004B6852"/>
    <w:rsid w:val="004B6A4E"/>
    <w:rsid w:val="004B6CF5"/>
    <w:rsid w:val="004B6FCC"/>
    <w:rsid w:val="004B728C"/>
    <w:rsid w:val="004B740A"/>
    <w:rsid w:val="004C04E8"/>
    <w:rsid w:val="004C08CD"/>
    <w:rsid w:val="004C1E98"/>
    <w:rsid w:val="004C2921"/>
    <w:rsid w:val="004C2C3A"/>
    <w:rsid w:val="004C4422"/>
    <w:rsid w:val="004C48FA"/>
    <w:rsid w:val="004C49D1"/>
    <w:rsid w:val="004C4B7E"/>
    <w:rsid w:val="004C4E43"/>
    <w:rsid w:val="004C52D3"/>
    <w:rsid w:val="004C53AC"/>
    <w:rsid w:val="004C6286"/>
    <w:rsid w:val="004C7400"/>
    <w:rsid w:val="004D1B85"/>
    <w:rsid w:val="004D1DA1"/>
    <w:rsid w:val="004D2010"/>
    <w:rsid w:val="004D22C9"/>
    <w:rsid w:val="004D2646"/>
    <w:rsid w:val="004D27B5"/>
    <w:rsid w:val="004D2E30"/>
    <w:rsid w:val="004D336B"/>
    <w:rsid w:val="004D3A87"/>
    <w:rsid w:val="004D40AC"/>
    <w:rsid w:val="004D5669"/>
    <w:rsid w:val="004D5847"/>
    <w:rsid w:val="004D597C"/>
    <w:rsid w:val="004D6C3D"/>
    <w:rsid w:val="004D6C85"/>
    <w:rsid w:val="004E066A"/>
    <w:rsid w:val="004E0A6B"/>
    <w:rsid w:val="004E0CD1"/>
    <w:rsid w:val="004E1CEF"/>
    <w:rsid w:val="004E1EE4"/>
    <w:rsid w:val="004E2079"/>
    <w:rsid w:val="004E2BCB"/>
    <w:rsid w:val="004E36C6"/>
    <w:rsid w:val="004E3771"/>
    <w:rsid w:val="004E394D"/>
    <w:rsid w:val="004E46AB"/>
    <w:rsid w:val="004E4C5F"/>
    <w:rsid w:val="004E555C"/>
    <w:rsid w:val="004E5B89"/>
    <w:rsid w:val="004E7B1B"/>
    <w:rsid w:val="004F047B"/>
    <w:rsid w:val="004F09C6"/>
    <w:rsid w:val="004F11FA"/>
    <w:rsid w:val="004F12C5"/>
    <w:rsid w:val="004F1C2F"/>
    <w:rsid w:val="004F1E8C"/>
    <w:rsid w:val="004F25AD"/>
    <w:rsid w:val="004F283F"/>
    <w:rsid w:val="004F41FF"/>
    <w:rsid w:val="004F55E3"/>
    <w:rsid w:val="004F5A6F"/>
    <w:rsid w:val="004F673A"/>
    <w:rsid w:val="004F6B25"/>
    <w:rsid w:val="004F6CC7"/>
    <w:rsid w:val="004F715B"/>
    <w:rsid w:val="004F751F"/>
    <w:rsid w:val="004F7577"/>
    <w:rsid w:val="004F7E75"/>
    <w:rsid w:val="004F7EB0"/>
    <w:rsid w:val="0050062C"/>
    <w:rsid w:val="00501A33"/>
    <w:rsid w:val="005020F6"/>
    <w:rsid w:val="005043E2"/>
    <w:rsid w:val="0050455C"/>
    <w:rsid w:val="0050464B"/>
    <w:rsid w:val="00505205"/>
    <w:rsid w:val="005052CD"/>
    <w:rsid w:val="005053E2"/>
    <w:rsid w:val="00505A85"/>
    <w:rsid w:val="00507994"/>
    <w:rsid w:val="00507D79"/>
    <w:rsid w:val="00507E64"/>
    <w:rsid w:val="00510601"/>
    <w:rsid w:val="00510978"/>
    <w:rsid w:val="00511104"/>
    <w:rsid w:val="00511A09"/>
    <w:rsid w:val="00511DF3"/>
    <w:rsid w:val="00512F95"/>
    <w:rsid w:val="0051349C"/>
    <w:rsid w:val="00513B83"/>
    <w:rsid w:val="00513D41"/>
    <w:rsid w:val="005141C2"/>
    <w:rsid w:val="00514B67"/>
    <w:rsid w:val="00515362"/>
    <w:rsid w:val="0051551C"/>
    <w:rsid w:val="00515C54"/>
    <w:rsid w:val="00515F85"/>
    <w:rsid w:val="00516A29"/>
    <w:rsid w:val="00517685"/>
    <w:rsid w:val="00517EF6"/>
    <w:rsid w:val="00517FF9"/>
    <w:rsid w:val="00521AA9"/>
    <w:rsid w:val="0052308B"/>
    <w:rsid w:val="00523A35"/>
    <w:rsid w:val="00524427"/>
    <w:rsid w:val="005246C7"/>
    <w:rsid w:val="0052636E"/>
    <w:rsid w:val="005279F6"/>
    <w:rsid w:val="0053001E"/>
    <w:rsid w:val="005308A3"/>
    <w:rsid w:val="00530A28"/>
    <w:rsid w:val="00530F57"/>
    <w:rsid w:val="00531243"/>
    <w:rsid w:val="00531296"/>
    <w:rsid w:val="00531FC4"/>
    <w:rsid w:val="00532288"/>
    <w:rsid w:val="005343F1"/>
    <w:rsid w:val="00535031"/>
    <w:rsid w:val="0053608B"/>
    <w:rsid w:val="0053637B"/>
    <w:rsid w:val="00537554"/>
    <w:rsid w:val="00540228"/>
    <w:rsid w:val="00540381"/>
    <w:rsid w:val="00540AED"/>
    <w:rsid w:val="0054196C"/>
    <w:rsid w:val="005419D5"/>
    <w:rsid w:val="00542972"/>
    <w:rsid w:val="00542CAB"/>
    <w:rsid w:val="00543743"/>
    <w:rsid w:val="0054477A"/>
    <w:rsid w:val="00544D0D"/>
    <w:rsid w:val="00544DA8"/>
    <w:rsid w:val="005451C0"/>
    <w:rsid w:val="005451D4"/>
    <w:rsid w:val="005472D6"/>
    <w:rsid w:val="00547B7C"/>
    <w:rsid w:val="00550483"/>
    <w:rsid w:val="005509A1"/>
    <w:rsid w:val="00552C5E"/>
    <w:rsid w:val="00553E62"/>
    <w:rsid w:val="005543FB"/>
    <w:rsid w:val="0055558F"/>
    <w:rsid w:val="005559D0"/>
    <w:rsid w:val="00555C9D"/>
    <w:rsid w:val="00555F39"/>
    <w:rsid w:val="00555F76"/>
    <w:rsid w:val="00556069"/>
    <w:rsid w:val="0055674F"/>
    <w:rsid w:val="00557148"/>
    <w:rsid w:val="005576AC"/>
    <w:rsid w:val="00557A95"/>
    <w:rsid w:val="00560270"/>
    <w:rsid w:val="00561064"/>
    <w:rsid w:val="00561228"/>
    <w:rsid w:val="00561300"/>
    <w:rsid w:val="00561350"/>
    <w:rsid w:val="00561C42"/>
    <w:rsid w:val="0056302C"/>
    <w:rsid w:val="00564494"/>
    <w:rsid w:val="00564547"/>
    <w:rsid w:val="005652ED"/>
    <w:rsid w:val="00565587"/>
    <w:rsid w:val="00565D18"/>
    <w:rsid w:val="0056650E"/>
    <w:rsid w:val="00567E16"/>
    <w:rsid w:val="00570303"/>
    <w:rsid w:val="00570CAA"/>
    <w:rsid w:val="00570DC1"/>
    <w:rsid w:val="00571187"/>
    <w:rsid w:val="005715E1"/>
    <w:rsid w:val="00571A63"/>
    <w:rsid w:val="005724ED"/>
    <w:rsid w:val="00573AA5"/>
    <w:rsid w:val="0057454B"/>
    <w:rsid w:val="005749E7"/>
    <w:rsid w:val="00575264"/>
    <w:rsid w:val="005756D8"/>
    <w:rsid w:val="00575E70"/>
    <w:rsid w:val="00576D15"/>
    <w:rsid w:val="00576E38"/>
    <w:rsid w:val="00576EF2"/>
    <w:rsid w:val="00577593"/>
    <w:rsid w:val="00577703"/>
    <w:rsid w:val="005800D5"/>
    <w:rsid w:val="005807EE"/>
    <w:rsid w:val="00580C59"/>
    <w:rsid w:val="00580C5B"/>
    <w:rsid w:val="00580CD5"/>
    <w:rsid w:val="00580F2A"/>
    <w:rsid w:val="005814E3"/>
    <w:rsid w:val="005820FF"/>
    <w:rsid w:val="00582ABE"/>
    <w:rsid w:val="00582B35"/>
    <w:rsid w:val="00583B18"/>
    <w:rsid w:val="005840AE"/>
    <w:rsid w:val="005840C0"/>
    <w:rsid w:val="0058434B"/>
    <w:rsid w:val="00584F12"/>
    <w:rsid w:val="00585E7F"/>
    <w:rsid w:val="0058604D"/>
    <w:rsid w:val="00590803"/>
    <w:rsid w:val="00590B68"/>
    <w:rsid w:val="00591AF2"/>
    <w:rsid w:val="005927F2"/>
    <w:rsid w:val="00592899"/>
    <w:rsid w:val="00593DBA"/>
    <w:rsid w:val="00593EDB"/>
    <w:rsid w:val="00594683"/>
    <w:rsid w:val="005947AA"/>
    <w:rsid w:val="00595442"/>
    <w:rsid w:val="00595C8F"/>
    <w:rsid w:val="00596375"/>
    <w:rsid w:val="00596A5D"/>
    <w:rsid w:val="005A02E5"/>
    <w:rsid w:val="005A03A4"/>
    <w:rsid w:val="005A1ECF"/>
    <w:rsid w:val="005A21F7"/>
    <w:rsid w:val="005A23D9"/>
    <w:rsid w:val="005A256D"/>
    <w:rsid w:val="005A2CF0"/>
    <w:rsid w:val="005A3372"/>
    <w:rsid w:val="005A3484"/>
    <w:rsid w:val="005A3900"/>
    <w:rsid w:val="005A3C08"/>
    <w:rsid w:val="005A56A2"/>
    <w:rsid w:val="005A6828"/>
    <w:rsid w:val="005A6B57"/>
    <w:rsid w:val="005A6DEA"/>
    <w:rsid w:val="005A76B8"/>
    <w:rsid w:val="005B0938"/>
    <w:rsid w:val="005B12DB"/>
    <w:rsid w:val="005B193A"/>
    <w:rsid w:val="005B2429"/>
    <w:rsid w:val="005B26A1"/>
    <w:rsid w:val="005B42D6"/>
    <w:rsid w:val="005B560A"/>
    <w:rsid w:val="005B621C"/>
    <w:rsid w:val="005B6326"/>
    <w:rsid w:val="005B6BCE"/>
    <w:rsid w:val="005B6F83"/>
    <w:rsid w:val="005B7964"/>
    <w:rsid w:val="005C06A6"/>
    <w:rsid w:val="005C076D"/>
    <w:rsid w:val="005C0988"/>
    <w:rsid w:val="005C10E9"/>
    <w:rsid w:val="005C1733"/>
    <w:rsid w:val="005C1A88"/>
    <w:rsid w:val="005C23DA"/>
    <w:rsid w:val="005C2486"/>
    <w:rsid w:val="005C24B8"/>
    <w:rsid w:val="005C2CE4"/>
    <w:rsid w:val="005C32DB"/>
    <w:rsid w:val="005C3DA0"/>
    <w:rsid w:val="005C3ED8"/>
    <w:rsid w:val="005C4431"/>
    <w:rsid w:val="005C5544"/>
    <w:rsid w:val="005C5750"/>
    <w:rsid w:val="005C6953"/>
    <w:rsid w:val="005C6E1C"/>
    <w:rsid w:val="005D0941"/>
    <w:rsid w:val="005D0B0A"/>
    <w:rsid w:val="005D1814"/>
    <w:rsid w:val="005D2240"/>
    <w:rsid w:val="005D28AF"/>
    <w:rsid w:val="005D325D"/>
    <w:rsid w:val="005D3DF0"/>
    <w:rsid w:val="005D59BE"/>
    <w:rsid w:val="005D5B55"/>
    <w:rsid w:val="005D672A"/>
    <w:rsid w:val="005D6A32"/>
    <w:rsid w:val="005D6D42"/>
    <w:rsid w:val="005D76E4"/>
    <w:rsid w:val="005E04BB"/>
    <w:rsid w:val="005E1AF9"/>
    <w:rsid w:val="005E2D95"/>
    <w:rsid w:val="005E37C3"/>
    <w:rsid w:val="005E5FB1"/>
    <w:rsid w:val="005E61CC"/>
    <w:rsid w:val="005E7350"/>
    <w:rsid w:val="005E73A6"/>
    <w:rsid w:val="005E767E"/>
    <w:rsid w:val="005E76F4"/>
    <w:rsid w:val="005F0D90"/>
    <w:rsid w:val="005F1477"/>
    <w:rsid w:val="005F17E8"/>
    <w:rsid w:val="005F1EED"/>
    <w:rsid w:val="005F2111"/>
    <w:rsid w:val="005F297B"/>
    <w:rsid w:val="005F2D15"/>
    <w:rsid w:val="005F4609"/>
    <w:rsid w:val="005F4C01"/>
    <w:rsid w:val="005F64A6"/>
    <w:rsid w:val="00600305"/>
    <w:rsid w:val="00600AF3"/>
    <w:rsid w:val="00600BD6"/>
    <w:rsid w:val="00601D7B"/>
    <w:rsid w:val="00602E0E"/>
    <w:rsid w:val="006031B6"/>
    <w:rsid w:val="00604421"/>
    <w:rsid w:val="00604B19"/>
    <w:rsid w:val="00604CBC"/>
    <w:rsid w:val="00605D81"/>
    <w:rsid w:val="006076EB"/>
    <w:rsid w:val="00607850"/>
    <w:rsid w:val="006104DC"/>
    <w:rsid w:val="00610959"/>
    <w:rsid w:val="00611517"/>
    <w:rsid w:val="00611669"/>
    <w:rsid w:val="00611AD8"/>
    <w:rsid w:val="00611B33"/>
    <w:rsid w:val="00612332"/>
    <w:rsid w:val="00612ED9"/>
    <w:rsid w:val="006131D2"/>
    <w:rsid w:val="0061342A"/>
    <w:rsid w:val="006135C5"/>
    <w:rsid w:val="0061428C"/>
    <w:rsid w:val="00614DB4"/>
    <w:rsid w:val="00615A70"/>
    <w:rsid w:val="006167E9"/>
    <w:rsid w:val="006176AC"/>
    <w:rsid w:val="00620306"/>
    <w:rsid w:val="00620ED9"/>
    <w:rsid w:val="00623319"/>
    <w:rsid w:val="006235C7"/>
    <w:rsid w:val="0062444C"/>
    <w:rsid w:val="00624976"/>
    <w:rsid w:val="006256C8"/>
    <w:rsid w:val="00625A40"/>
    <w:rsid w:val="00625B90"/>
    <w:rsid w:val="00625F94"/>
    <w:rsid w:val="00626D55"/>
    <w:rsid w:val="00627557"/>
    <w:rsid w:val="006276B6"/>
    <w:rsid w:val="00627EAF"/>
    <w:rsid w:val="006302B2"/>
    <w:rsid w:val="006308DC"/>
    <w:rsid w:val="006319E7"/>
    <w:rsid w:val="00631AAD"/>
    <w:rsid w:val="00631E2D"/>
    <w:rsid w:val="006321AC"/>
    <w:rsid w:val="00632A56"/>
    <w:rsid w:val="00632C49"/>
    <w:rsid w:val="00632D69"/>
    <w:rsid w:val="00633042"/>
    <w:rsid w:val="0063314B"/>
    <w:rsid w:val="006337AB"/>
    <w:rsid w:val="006346BB"/>
    <w:rsid w:val="006347A7"/>
    <w:rsid w:val="00634989"/>
    <w:rsid w:val="00634B2B"/>
    <w:rsid w:val="00634EEC"/>
    <w:rsid w:val="00635A01"/>
    <w:rsid w:val="00640952"/>
    <w:rsid w:val="0064232D"/>
    <w:rsid w:val="00642669"/>
    <w:rsid w:val="006434D6"/>
    <w:rsid w:val="006438BA"/>
    <w:rsid w:val="00643D4E"/>
    <w:rsid w:val="00644693"/>
    <w:rsid w:val="00644B87"/>
    <w:rsid w:val="006454EF"/>
    <w:rsid w:val="006456A6"/>
    <w:rsid w:val="006459C0"/>
    <w:rsid w:val="006459D8"/>
    <w:rsid w:val="006464CA"/>
    <w:rsid w:val="006511BF"/>
    <w:rsid w:val="006513A4"/>
    <w:rsid w:val="006518D1"/>
    <w:rsid w:val="00653B00"/>
    <w:rsid w:val="0065414E"/>
    <w:rsid w:val="006559CE"/>
    <w:rsid w:val="00662204"/>
    <w:rsid w:val="00663A22"/>
    <w:rsid w:val="00663D48"/>
    <w:rsid w:val="006643A9"/>
    <w:rsid w:val="006662DB"/>
    <w:rsid w:val="00666A51"/>
    <w:rsid w:val="00666B11"/>
    <w:rsid w:val="00667678"/>
    <w:rsid w:val="00667753"/>
    <w:rsid w:val="0066781F"/>
    <w:rsid w:val="00667876"/>
    <w:rsid w:val="006678DC"/>
    <w:rsid w:val="00667BC0"/>
    <w:rsid w:val="006705FB"/>
    <w:rsid w:val="00670644"/>
    <w:rsid w:val="00670F9F"/>
    <w:rsid w:val="00671393"/>
    <w:rsid w:val="00672217"/>
    <w:rsid w:val="006725C9"/>
    <w:rsid w:val="0067264B"/>
    <w:rsid w:val="0067305B"/>
    <w:rsid w:val="00673BF7"/>
    <w:rsid w:val="006743BF"/>
    <w:rsid w:val="006744D6"/>
    <w:rsid w:val="00674C9C"/>
    <w:rsid w:val="006756A8"/>
    <w:rsid w:val="00676DC4"/>
    <w:rsid w:val="00676E83"/>
    <w:rsid w:val="00677B2C"/>
    <w:rsid w:val="00680859"/>
    <w:rsid w:val="00681A52"/>
    <w:rsid w:val="006832FF"/>
    <w:rsid w:val="00684B7B"/>
    <w:rsid w:val="0068505F"/>
    <w:rsid w:val="0068555F"/>
    <w:rsid w:val="00685972"/>
    <w:rsid w:val="0068687D"/>
    <w:rsid w:val="00686E50"/>
    <w:rsid w:val="00686EAC"/>
    <w:rsid w:val="00687723"/>
    <w:rsid w:val="00687BC9"/>
    <w:rsid w:val="00690813"/>
    <w:rsid w:val="00690DA7"/>
    <w:rsid w:val="006918A3"/>
    <w:rsid w:val="00694A07"/>
    <w:rsid w:val="00694A8C"/>
    <w:rsid w:val="00694A96"/>
    <w:rsid w:val="006961DF"/>
    <w:rsid w:val="00697C6C"/>
    <w:rsid w:val="006A0029"/>
    <w:rsid w:val="006A05EA"/>
    <w:rsid w:val="006A173D"/>
    <w:rsid w:val="006A1EAC"/>
    <w:rsid w:val="006A26DB"/>
    <w:rsid w:val="006A2C6B"/>
    <w:rsid w:val="006A2FDE"/>
    <w:rsid w:val="006A321E"/>
    <w:rsid w:val="006A32B7"/>
    <w:rsid w:val="006A34B0"/>
    <w:rsid w:val="006A3968"/>
    <w:rsid w:val="006A6404"/>
    <w:rsid w:val="006A6640"/>
    <w:rsid w:val="006A66F5"/>
    <w:rsid w:val="006A6854"/>
    <w:rsid w:val="006A6C46"/>
    <w:rsid w:val="006A7A14"/>
    <w:rsid w:val="006B089E"/>
    <w:rsid w:val="006B1105"/>
    <w:rsid w:val="006B135F"/>
    <w:rsid w:val="006B26C8"/>
    <w:rsid w:val="006B3064"/>
    <w:rsid w:val="006B3AA5"/>
    <w:rsid w:val="006B42EF"/>
    <w:rsid w:val="006B4729"/>
    <w:rsid w:val="006B47FC"/>
    <w:rsid w:val="006B51D2"/>
    <w:rsid w:val="006B595A"/>
    <w:rsid w:val="006B5E03"/>
    <w:rsid w:val="006B7416"/>
    <w:rsid w:val="006B7E5B"/>
    <w:rsid w:val="006C0568"/>
    <w:rsid w:val="006C07D1"/>
    <w:rsid w:val="006C0FC9"/>
    <w:rsid w:val="006C11BE"/>
    <w:rsid w:val="006C25BF"/>
    <w:rsid w:val="006C3CE6"/>
    <w:rsid w:val="006C4A55"/>
    <w:rsid w:val="006C4F74"/>
    <w:rsid w:val="006C5431"/>
    <w:rsid w:val="006C5583"/>
    <w:rsid w:val="006C5DC9"/>
    <w:rsid w:val="006C62E4"/>
    <w:rsid w:val="006C6787"/>
    <w:rsid w:val="006C6C34"/>
    <w:rsid w:val="006C6EF8"/>
    <w:rsid w:val="006C7863"/>
    <w:rsid w:val="006C7C76"/>
    <w:rsid w:val="006C7EFA"/>
    <w:rsid w:val="006D001D"/>
    <w:rsid w:val="006D0454"/>
    <w:rsid w:val="006D0830"/>
    <w:rsid w:val="006D08E3"/>
    <w:rsid w:val="006D0C69"/>
    <w:rsid w:val="006D215C"/>
    <w:rsid w:val="006D3C4F"/>
    <w:rsid w:val="006D5EEF"/>
    <w:rsid w:val="006D65A3"/>
    <w:rsid w:val="006D678A"/>
    <w:rsid w:val="006D7E38"/>
    <w:rsid w:val="006D7F42"/>
    <w:rsid w:val="006E0B17"/>
    <w:rsid w:val="006E134A"/>
    <w:rsid w:val="006E1A89"/>
    <w:rsid w:val="006E1CD2"/>
    <w:rsid w:val="006E25AF"/>
    <w:rsid w:val="006E2B32"/>
    <w:rsid w:val="006E3BE2"/>
    <w:rsid w:val="006E3D68"/>
    <w:rsid w:val="006E6E9E"/>
    <w:rsid w:val="006E7200"/>
    <w:rsid w:val="006E7655"/>
    <w:rsid w:val="006E79C0"/>
    <w:rsid w:val="006E7BB4"/>
    <w:rsid w:val="006E7BEF"/>
    <w:rsid w:val="006E7EE0"/>
    <w:rsid w:val="006F01DD"/>
    <w:rsid w:val="006F0ABC"/>
    <w:rsid w:val="006F1926"/>
    <w:rsid w:val="006F1B46"/>
    <w:rsid w:val="006F2C39"/>
    <w:rsid w:val="006F39F7"/>
    <w:rsid w:val="006F3F04"/>
    <w:rsid w:val="006F4836"/>
    <w:rsid w:val="006F57E4"/>
    <w:rsid w:val="006F595B"/>
    <w:rsid w:val="006F62F5"/>
    <w:rsid w:val="006F6BCB"/>
    <w:rsid w:val="006F7122"/>
    <w:rsid w:val="006F7B0A"/>
    <w:rsid w:val="006F7C73"/>
    <w:rsid w:val="006F7DEF"/>
    <w:rsid w:val="00700C7E"/>
    <w:rsid w:val="00700D1C"/>
    <w:rsid w:val="00701C8F"/>
    <w:rsid w:val="00702522"/>
    <w:rsid w:val="00702CF3"/>
    <w:rsid w:val="00703073"/>
    <w:rsid w:val="00703248"/>
    <w:rsid w:val="007032AB"/>
    <w:rsid w:val="00705438"/>
    <w:rsid w:val="00705515"/>
    <w:rsid w:val="0070581E"/>
    <w:rsid w:val="00705A0A"/>
    <w:rsid w:val="00705E36"/>
    <w:rsid w:val="0070688E"/>
    <w:rsid w:val="007068F8"/>
    <w:rsid w:val="00706DF9"/>
    <w:rsid w:val="00707162"/>
    <w:rsid w:val="0070720D"/>
    <w:rsid w:val="00710781"/>
    <w:rsid w:val="00711230"/>
    <w:rsid w:val="00711332"/>
    <w:rsid w:val="0071140D"/>
    <w:rsid w:val="00712102"/>
    <w:rsid w:val="00712381"/>
    <w:rsid w:val="00712758"/>
    <w:rsid w:val="00712780"/>
    <w:rsid w:val="00712B1B"/>
    <w:rsid w:val="00713703"/>
    <w:rsid w:val="00713CF0"/>
    <w:rsid w:val="00714152"/>
    <w:rsid w:val="007141FD"/>
    <w:rsid w:val="00714421"/>
    <w:rsid w:val="007149C4"/>
    <w:rsid w:val="007160CA"/>
    <w:rsid w:val="00716B4F"/>
    <w:rsid w:val="00716E14"/>
    <w:rsid w:val="007170C4"/>
    <w:rsid w:val="00717ABA"/>
    <w:rsid w:val="00717C10"/>
    <w:rsid w:val="00721801"/>
    <w:rsid w:val="00721AA4"/>
    <w:rsid w:val="00722D3D"/>
    <w:rsid w:val="00722E64"/>
    <w:rsid w:val="00724123"/>
    <w:rsid w:val="007247F2"/>
    <w:rsid w:val="0072625A"/>
    <w:rsid w:val="00726A59"/>
    <w:rsid w:val="007301D5"/>
    <w:rsid w:val="00730FF8"/>
    <w:rsid w:val="007316FB"/>
    <w:rsid w:val="0073170B"/>
    <w:rsid w:val="0073185B"/>
    <w:rsid w:val="00731D3F"/>
    <w:rsid w:val="00732449"/>
    <w:rsid w:val="00732B2A"/>
    <w:rsid w:val="00732F3D"/>
    <w:rsid w:val="00733451"/>
    <w:rsid w:val="00733B65"/>
    <w:rsid w:val="00733BA1"/>
    <w:rsid w:val="0073495A"/>
    <w:rsid w:val="00734D2D"/>
    <w:rsid w:val="007356D9"/>
    <w:rsid w:val="00735768"/>
    <w:rsid w:val="00735BAF"/>
    <w:rsid w:val="00735BCD"/>
    <w:rsid w:val="00735D06"/>
    <w:rsid w:val="00736A66"/>
    <w:rsid w:val="00736B66"/>
    <w:rsid w:val="007372BE"/>
    <w:rsid w:val="007376B2"/>
    <w:rsid w:val="00737E42"/>
    <w:rsid w:val="00740324"/>
    <w:rsid w:val="007403E7"/>
    <w:rsid w:val="007415B9"/>
    <w:rsid w:val="00744E1D"/>
    <w:rsid w:val="007454BC"/>
    <w:rsid w:val="007455E2"/>
    <w:rsid w:val="0074573A"/>
    <w:rsid w:val="00745A47"/>
    <w:rsid w:val="00746872"/>
    <w:rsid w:val="00746C56"/>
    <w:rsid w:val="00747121"/>
    <w:rsid w:val="007472BA"/>
    <w:rsid w:val="00747A3F"/>
    <w:rsid w:val="00750154"/>
    <w:rsid w:val="007503D9"/>
    <w:rsid w:val="007505A2"/>
    <w:rsid w:val="0075168E"/>
    <w:rsid w:val="00752A85"/>
    <w:rsid w:val="007538B8"/>
    <w:rsid w:val="00753F32"/>
    <w:rsid w:val="00753FC5"/>
    <w:rsid w:val="00755883"/>
    <w:rsid w:val="00755AD8"/>
    <w:rsid w:val="007564B8"/>
    <w:rsid w:val="00756DC1"/>
    <w:rsid w:val="007606F2"/>
    <w:rsid w:val="007614F2"/>
    <w:rsid w:val="007622F8"/>
    <w:rsid w:val="00762BF0"/>
    <w:rsid w:val="00762EAD"/>
    <w:rsid w:val="00764815"/>
    <w:rsid w:val="00764D61"/>
    <w:rsid w:val="00765218"/>
    <w:rsid w:val="007655B0"/>
    <w:rsid w:val="00765C44"/>
    <w:rsid w:val="00766177"/>
    <w:rsid w:val="00766F8D"/>
    <w:rsid w:val="00767DB2"/>
    <w:rsid w:val="007701BF"/>
    <w:rsid w:val="0077186E"/>
    <w:rsid w:val="00771DA7"/>
    <w:rsid w:val="00772263"/>
    <w:rsid w:val="0077282F"/>
    <w:rsid w:val="00772ED3"/>
    <w:rsid w:val="007736A9"/>
    <w:rsid w:val="00773ABE"/>
    <w:rsid w:val="00774A82"/>
    <w:rsid w:val="0077500B"/>
    <w:rsid w:val="007756C6"/>
    <w:rsid w:val="007756CB"/>
    <w:rsid w:val="00776545"/>
    <w:rsid w:val="00776E98"/>
    <w:rsid w:val="007774FB"/>
    <w:rsid w:val="0077751F"/>
    <w:rsid w:val="00777B75"/>
    <w:rsid w:val="00781373"/>
    <w:rsid w:val="00782D91"/>
    <w:rsid w:val="0078358F"/>
    <w:rsid w:val="00783D65"/>
    <w:rsid w:val="007842DF"/>
    <w:rsid w:val="00785405"/>
    <w:rsid w:val="0078542D"/>
    <w:rsid w:val="0078573F"/>
    <w:rsid w:val="00785E86"/>
    <w:rsid w:val="0078622F"/>
    <w:rsid w:val="00786728"/>
    <w:rsid w:val="00786854"/>
    <w:rsid w:val="00787FD7"/>
    <w:rsid w:val="00790384"/>
    <w:rsid w:val="00791177"/>
    <w:rsid w:val="00791698"/>
    <w:rsid w:val="00791959"/>
    <w:rsid w:val="00792D3F"/>
    <w:rsid w:val="00792F45"/>
    <w:rsid w:val="007932AA"/>
    <w:rsid w:val="00793ED7"/>
    <w:rsid w:val="00793FEC"/>
    <w:rsid w:val="00794E25"/>
    <w:rsid w:val="00795547"/>
    <w:rsid w:val="00795570"/>
    <w:rsid w:val="00795E24"/>
    <w:rsid w:val="00796A66"/>
    <w:rsid w:val="00796D50"/>
    <w:rsid w:val="007972E8"/>
    <w:rsid w:val="007A0609"/>
    <w:rsid w:val="007A082B"/>
    <w:rsid w:val="007A0D76"/>
    <w:rsid w:val="007A1757"/>
    <w:rsid w:val="007A2156"/>
    <w:rsid w:val="007A2473"/>
    <w:rsid w:val="007A2560"/>
    <w:rsid w:val="007A27F4"/>
    <w:rsid w:val="007A34D6"/>
    <w:rsid w:val="007A44E5"/>
    <w:rsid w:val="007A5115"/>
    <w:rsid w:val="007A51DD"/>
    <w:rsid w:val="007A5D8D"/>
    <w:rsid w:val="007A5FB4"/>
    <w:rsid w:val="007A6B57"/>
    <w:rsid w:val="007A754B"/>
    <w:rsid w:val="007A7EDF"/>
    <w:rsid w:val="007B02D7"/>
    <w:rsid w:val="007B0AAF"/>
    <w:rsid w:val="007B0F75"/>
    <w:rsid w:val="007B14F4"/>
    <w:rsid w:val="007B154C"/>
    <w:rsid w:val="007B1A8C"/>
    <w:rsid w:val="007B1E4A"/>
    <w:rsid w:val="007B248B"/>
    <w:rsid w:val="007B4351"/>
    <w:rsid w:val="007B4A80"/>
    <w:rsid w:val="007B5646"/>
    <w:rsid w:val="007B62E6"/>
    <w:rsid w:val="007B7AA5"/>
    <w:rsid w:val="007C0D78"/>
    <w:rsid w:val="007C0EFE"/>
    <w:rsid w:val="007C108E"/>
    <w:rsid w:val="007C17ED"/>
    <w:rsid w:val="007C1C26"/>
    <w:rsid w:val="007C1CCC"/>
    <w:rsid w:val="007C21D9"/>
    <w:rsid w:val="007C3270"/>
    <w:rsid w:val="007C36CE"/>
    <w:rsid w:val="007C3FFC"/>
    <w:rsid w:val="007C456C"/>
    <w:rsid w:val="007C4FFA"/>
    <w:rsid w:val="007C50A2"/>
    <w:rsid w:val="007C514E"/>
    <w:rsid w:val="007C6254"/>
    <w:rsid w:val="007C67D1"/>
    <w:rsid w:val="007D142B"/>
    <w:rsid w:val="007D20F2"/>
    <w:rsid w:val="007D34EA"/>
    <w:rsid w:val="007D4C2A"/>
    <w:rsid w:val="007D4D1A"/>
    <w:rsid w:val="007D4FAD"/>
    <w:rsid w:val="007D5631"/>
    <w:rsid w:val="007D5728"/>
    <w:rsid w:val="007D6867"/>
    <w:rsid w:val="007D6FAD"/>
    <w:rsid w:val="007D7F2D"/>
    <w:rsid w:val="007D7FA4"/>
    <w:rsid w:val="007E0C80"/>
    <w:rsid w:val="007E0C98"/>
    <w:rsid w:val="007E1431"/>
    <w:rsid w:val="007E292D"/>
    <w:rsid w:val="007E4327"/>
    <w:rsid w:val="007E50F9"/>
    <w:rsid w:val="007E63F3"/>
    <w:rsid w:val="007E64D1"/>
    <w:rsid w:val="007E6943"/>
    <w:rsid w:val="007E74E7"/>
    <w:rsid w:val="007E7A46"/>
    <w:rsid w:val="007F094E"/>
    <w:rsid w:val="007F0993"/>
    <w:rsid w:val="007F0A29"/>
    <w:rsid w:val="007F14EE"/>
    <w:rsid w:val="007F243A"/>
    <w:rsid w:val="007F28C0"/>
    <w:rsid w:val="007F2D67"/>
    <w:rsid w:val="007F313F"/>
    <w:rsid w:val="007F3357"/>
    <w:rsid w:val="007F3416"/>
    <w:rsid w:val="007F3565"/>
    <w:rsid w:val="007F38C9"/>
    <w:rsid w:val="007F3FA6"/>
    <w:rsid w:val="007F4093"/>
    <w:rsid w:val="007F4837"/>
    <w:rsid w:val="007F5559"/>
    <w:rsid w:val="007F6374"/>
    <w:rsid w:val="007F672B"/>
    <w:rsid w:val="007F6FC6"/>
    <w:rsid w:val="007F71E9"/>
    <w:rsid w:val="007F75BD"/>
    <w:rsid w:val="007F7622"/>
    <w:rsid w:val="007F791F"/>
    <w:rsid w:val="008000F3"/>
    <w:rsid w:val="00801845"/>
    <w:rsid w:val="00801B68"/>
    <w:rsid w:val="00801D68"/>
    <w:rsid w:val="00801E51"/>
    <w:rsid w:val="00802D5D"/>
    <w:rsid w:val="00803944"/>
    <w:rsid w:val="00803D6A"/>
    <w:rsid w:val="00803EB5"/>
    <w:rsid w:val="00804E9F"/>
    <w:rsid w:val="00805192"/>
    <w:rsid w:val="00805662"/>
    <w:rsid w:val="00807629"/>
    <w:rsid w:val="00810385"/>
    <w:rsid w:val="008111DA"/>
    <w:rsid w:val="00812F30"/>
    <w:rsid w:val="00813C29"/>
    <w:rsid w:val="00813D75"/>
    <w:rsid w:val="00814DDE"/>
    <w:rsid w:val="008152CB"/>
    <w:rsid w:val="0081553C"/>
    <w:rsid w:val="008158B5"/>
    <w:rsid w:val="00815DA6"/>
    <w:rsid w:val="0081671B"/>
    <w:rsid w:val="00817773"/>
    <w:rsid w:val="00817EDC"/>
    <w:rsid w:val="00817F43"/>
    <w:rsid w:val="008218FE"/>
    <w:rsid w:val="00821C99"/>
    <w:rsid w:val="00822BBA"/>
    <w:rsid w:val="00822FE0"/>
    <w:rsid w:val="0082415F"/>
    <w:rsid w:val="00825EA1"/>
    <w:rsid w:val="008302F5"/>
    <w:rsid w:val="00831692"/>
    <w:rsid w:val="00831C55"/>
    <w:rsid w:val="008321FE"/>
    <w:rsid w:val="00833CD3"/>
    <w:rsid w:val="00833DB8"/>
    <w:rsid w:val="0083416C"/>
    <w:rsid w:val="0083494A"/>
    <w:rsid w:val="00834D41"/>
    <w:rsid w:val="00835464"/>
    <w:rsid w:val="00835489"/>
    <w:rsid w:val="00836742"/>
    <w:rsid w:val="00836A59"/>
    <w:rsid w:val="008377FB"/>
    <w:rsid w:val="0084085A"/>
    <w:rsid w:val="00840BCC"/>
    <w:rsid w:val="00840FD9"/>
    <w:rsid w:val="00841B4B"/>
    <w:rsid w:val="00841F28"/>
    <w:rsid w:val="00842710"/>
    <w:rsid w:val="00842946"/>
    <w:rsid w:val="00842F48"/>
    <w:rsid w:val="00842FE7"/>
    <w:rsid w:val="0084437B"/>
    <w:rsid w:val="008452CA"/>
    <w:rsid w:val="0084569E"/>
    <w:rsid w:val="00846A7E"/>
    <w:rsid w:val="00847F47"/>
    <w:rsid w:val="008507F0"/>
    <w:rsid w:val="00851192"/>
    <w:rsid w:val="00852CB2"/>
    <w:rsid w:val="00853215"/>
    <w:rsid w:val="00853CF1"/>
    <w:rsid w:val="00853D9C"/>
    <w:rsid w:val="0085563E"/>
    <w:rsid w:val="00855D74"/>
    <w:rsid w:val="008607C6"/>
    <w:rsid w:val="00860832"/>
    <w:rsid w:val="00860DEF"/>
    <w:rsid w:val="00861141"/>
    <w:rsid w:val="008626AF"/>
    <w:rsid w:val="0086280F"/>
    <w:rsid w:val="008635C3"/>
    <w:rsid w:val="00864AB6"/>
    <w:rsid w:val="00864CB4"/>
    <w:rsid w:val="00864E5C"/>
    <w:rsid w:val="00866676"/>
    <w:rsid w:val="008700E6"/>
    <w:rsid w:val="0087012A"/>
    <w:rsid w:val="008701B2"/>
    <w:rsid w:val="0087027D"/>
    <w:rsid w:val="008706A1"/>
    <w:rsid w:val="0087098A"/>
    <w:rsid w:val="00871E72"/>
    <w:rsid w:val="00872185"/>
    <w:rsid w:val="00872FCD"/>
    <w:rsid w:val="0087389E"/>
    <w:rsid w:val="00873B6D"/>
    <w:rsid w:val="00874125"/>
    <w:rsid w:val="00874BD1"/>
    <w:rsid w:val="00874D0E"/>
    <w:rsid w:val="0087516D"/>
    <w:rsid w:val="008764B6"/>
    <w:rsid w:val="00876ACA"/>
    <w:rsid w:val="008804EE"/>
    <w:rsid w:val="00880A0C"/>
    <w:rsid w:val="00881A50"/>
    <w:rsid w:val="008822A4"/>
    <w:rsid w:val="008837C7"/>
    <w:rsid w:val="008858F2"/>
    <w:rsid w:val="00886654"/>
    <w:rsid w:val="00887F7C"/>
    <w:rsid w:val="0089045D"/>
    <w:rsid w:val="00893B6C"/>
    <w:rsid w:val="00893D28"/>
    <w:rsid w:val="00893E74"/>
    <w:rsid w:val="00894348"/>
    <w:rsid w:val="0089462F"/>
    <w:rsid w:val="00894ABD"/>
    <w:rsid w:val="00896BB9"/>
    <w:rsid w:val="00896EFC"/>
    <w:rsid w:val="00896FD1"/>
    <w:rsid w:val="00897369"/>
    <w:rsid w:val="008975AC"/>
    <w:rsid w:val="008A0062"/>
    <w:rsid w:val="008A1108"/>
    <w:rsid w:val="008A121C"/>
    <w:rsid w:val="008A1C37"/>
    <w:rsid w:val="008A2066"/>
    <w:rsid w:val="008A35BF"/>
    <w:rsid w:val="008A37FB"/>
    <w:rsid w:val="008A3AC9"/>
    <w:rsid w:val="008A3B9D"/>
    <w:rsid w:val="008A4284"/>
    <w:rsid w:val="008A5AF4"/>
    <w:rsid w:val="008A6D53"/>
    <w:rsid w:val="008A717B"/>
    <w:rsid w:val="008B0092"/>
    <w:rsid w:val="008B0156"/>
    <w:rsid w:val="008B04FE"/>
    <w:rsid w:val="008B16A0"/>
    <w:rsid w:val="008B2382"/>
    <w:rsid w:val="008B3849"/>
    <w:rsid w:val="008B6046"/>
    <w:rsid w:val="008B709F"/>
    <w:rsid w:val="008C078F"/>
    <w:rsid w:val="008C26A3"/>
    <w:rsid w:val="008C2871"/>
    <w:rsid w:val="008C2AEC"/>
    <w:rsid w:val="008C2E8E"/>
    <w:rsid w:val="008C2FFC"/>
    <w:rsid w:val="008C332B"/>
    <w:rsid w:val="008C35B0"/>
    <w:rsid w:val="008C4A16"/>
    <w:rsid w:val="008C52C7"/>
    <w:rsid w:val="008C569D"/>
    <w:rsid w:val="008C581C"/>
    <w:rsid w:val="008D0C4C"/>
    <w:rsid w:val="008D0D6E"/>
    <w:rsid w:val="008D0E13"/>
    <w:rsid w:val="008D24FB"/>
    <w:rsid w:val="008D2B4E"/>
    <w:rsid w:val="008D2F29"/>
    <w:rsid w:val="008D361A"/>
    <w:rsid w:val="008D4104"/>
    <w:rsid w:val="008D498C"/>
    <w:rsid w:val="008D4C6C"/>
    <w:rsid w:val="008D4F87"/>
    <w:rsid w:val="008D5421"/>
    <w:rsid w:val="008D635E"/>
    <w:rsid w:val="008D7166"/>
    <w:rsid w:val="008D7692"/>
    <w:rsid w:val="008D7B44"/>
    <w:rsid w:val="008E050D"/>
    <w:rsid w:val="008E0DD5"/>
    <w:rsid w:val="008E197F"/>
    <w:rsid w:val="008E1D52"/>
    <w:rsid w:val="008E2C3B"/>
    <w:rsid w:val="008E2FC3"/>
    <w:rsid w:val="008E3366"/>
    <w:rsid w:val="008E3575"/>
    <w:rsid w:val="008E3FB0"/>
    <w:rsid w:val="008E3FC4"/>
    <w:rsid w:val="008E46B8"/>
    <w:rsid w:val="008E4BA3"/>
    <w:rsid w:val="008E4DD1"/>
    <w:rsid w:val="008E7229"/>
    <w:rsid w:val="008E7307"/>
    <w:rsid w:val="008E77F0"/>
    <w:rsid w:val="008E7BB4"/>
    <w:rsid w:val="008F02D0"/>
    <w:rsid w:val="008F05D8"/>
    <w:rsid w:val="008F0FDF"/>
    <w:rsid w:val="008F1A06"/>
    <w:rsid w:val="008F1F19"/>
    <w:rsid w:val="008F3496"/>
    <w:rsid w:val="008F41C7"/>
    <w:rsid w:val="008F438B"/>
    <w:rsid w:val="008F453A"/>
    <w:rsid w:val="008F4FF8"/>
    <w:rsid w:val="008F52B3"/>
    <w:rsid w:val="008F61EE"/>
    <w:rsid w:val="008F624F"/>
    <w:rsid w:val="008F65DA"/>
    <w:rsid w:val="008F6C60"/>
    <w:rsid w:val="008F7F1D"/>
    <w:rsid w:val="0090031B"/>
    <w:rsid w:val="00900769"/>
    <w:rsid w:val="009012DD"/>
    <w:rsid w:val="009018BA"/>
    <w:rsid w:val="00901A7F"/>
    <w:rsid w:val="0090240B"/>
    <w:rsid w:val="009033D2"/>
    <w:rsid w:val="009042D3"/>
    <w:rsid w:val="00904A0B"/>
    <w:rsid w:val="00904B9A"/>
    <w:rsid w:val="00904DCF"/>
    <w:rsid w:val="00905018"/>
    <w:rsid w:val="00906C85"/>
    <w:rsid w:val="00906E80"/>
    <w:rsid w:val="0090747D"/>
    <w:rsid w:val="00907EFA"/>
    <w:rsid w:val="00907FE9"/>
    <w:rsid w:val="00912736"/>
    <w:rsid w:val="00912830"/>
    <w:rsid w:val="00912F01"/>
    <w:rsid w:val="00913089"/>
    <w:rsid w:val="00913398"/>
    <w:rsid w:val="009135B5"/>
    <w:rsid w:val="009138CE"/>
    <w:rsid w:val="00913B55"/>
    <w:rsid w:val="00913D37"/>
    <w:rsid w:val="009144BA"/>
    <w:rsid w:val="0091463F"/>
    <w:rsid w:val="009148BD"/>
    <w:rsid w:val="00914BF0"/>
    <w:rsid w:val="00915169"/>
    <w:rsid w:val="00916B60"/>
    <w:rsid w:val="00916F34"/>
    <w:rsid w:val="009172AD"/>
    <w:rsid w:val="009212DD"/>
    <w:rsid w:val="00921AEB"/>
    <w:rsid w:val="0092241F"/>
    <w:rsid w:val="009242EA"/>
    <w:rsid w:val="00924F66"/>
    <w:rsid w:val="0092561E"/>
    <w:rsid w:val="00925CF3"/>
    <w:rsid w:val="00926B60"/>
    <w:rsid w:val="00926DDD"/>
    <w:rsid w:val="009307FC"/>
    <w:rsid w:val="00930D40"/>
    <w:rsid w:val="00930D7C"/>
    <w:rsid w:val="00931DFE"/>
    <w:rsid w:val="00931EAC"/>
    <w:rsid w:val="009327CB"/>
    <w:rsid w:val="0093283E"/>
    <w:rsid w:val="009329AA"/>
    <w:rsid w:val="009336D3"/>
    <w:rsid w:val="009337C2"/>
    <w:rsid w:val="0093380A"/>
    <w:rsid w:val="00933C97"/>
    <w:rsid w:val="0093440C"/>
    <w:rsid w:val="00934493"/>
    <w:rsid w:val="00935057"/>
    <w:rsid w:val="0093544F"/>
    <w:rsid w:val="00935685"/>
    <w:rsid w:val="009356FB"/>
    <w:rsid w:val="00935CA6"/>
    <w:rsid w:val="00936168"/>
    <w:rsid w:val="00936A0E"/>
    <w:rsid w:val="00940511"/>
    <w:rsid w:val="00940AAD"/>
    <w:rsid w:val="00940D8C"/>
    <w:rsid w:val="00940EFD"/>
    <w:rsid w:val="00941357"/>
    <w:rsid w:val="0094176F"/>
    <w:rsid w:val="00941AA4"/>
    <w:rsid w:val="0094231A"/>
    <w:rsid w:val="009423DD"/>
    <w:rsid w:val="0094322B"/>
    <w:rsid w:val="009447A1"/>
    <w:rsid w:val="0094549A"/>
    <w:rsid w:val="009457CC"/>
    <w:rsid w:val="009465B4"/>
    <w:rsid w:val="00946B28"/>
    <w:rsid w:val="00947334"/>
    <w:rsid w:val="009474B1"/>
    <w:rsid w:val="009515AD"/>
    <w:rsid w:val="00951D4C"/>
    <w:rsid w:val="00952E2C"/>
    <w:rsid w:val="00954298"/>
    <w:rsid w:val="00954316"/>
    <w:rsid w:val="0095482B"/>
    <w:rsid w:val="00954C96"/>
    <w:rsid w:val="00955018"/>
    <w:rsid w:val="0095553C"/>
    <w:rsid w:val="00955EC3"/>
    <w:rsid w:val="00956DE9"/>
    <w:rsid w:val="00960078"/>
    <w:rsid w:val="009600CB"/>
    <w:rsid w:val="009601E3"/>
    <w:rsid w:val="009608AE"/>
    <w:rsid w:val="009610CA"/>
    <w:rsid w:val="00961854"/>
    <w:rsid w:val="00962C09"/>
    <w:rsid w:val="00963511"/>
    <w:rsid w:val="00963F55"/>
    <w:rsid w:val="009640A4"/>
    <w:rsid w:val="0096422E"/>
    <w:rsid w:val="00964C38"/>
    <w:rsid w:val="00964F24"/>
    <w:rsid w:val="00965A51"/>
    <w:rsid w:val="009664DE"/>
    <w:rsid w:val="009672B2"/>
    <w:rsid w:val="009672E0"/>
    <w:rsid w:val="009679E7"/>
    <w:rsid w:val="0097021A"/>
    <w:rsid w:val="00971BC6"/>
    <w:rsid w:val="0097220E"/>
    <w:rsid w:val="00972390"/>
    <w:rsid w:val="0097268A"/>
    <w:rsid w:val="00973C6E"/>
    <w:rsid w:val="009742A6"/>
    <w:rsid w:val="0097433B"/>
    <w:rsid w:val="00974933"/>
    <w:rsid w:val="0097585E"/>
    <w:rsid w:val="009758CB"/>
    <w:rsid w:val="00976080"/>
    <w:rsid w:val="0097626F"/>
    <w:rsid w:val="009764FC"/>
    <w:rsid w:val="00976CCE"/>
    <w:rsid w:val="00977709"/>
    <w:rsid w:val="00977CCC"/>
    <w:rsid w:val="00977E4C"/>
    <w:rsid w:val="0098052C"/>
    <w:rsid w:val="0098085A"/>
    <w:rsid w:val="00981AEB"/>
    <w:rsid w:val="00981B3E"/>
    <w:rsid w:val="00981DB0"/>
    <w:rsid w:val="00982649"/>
    <w:rsid w:val="0098317B"/>
    <w:rsid w:val="0098499D"/>
    <w:rsid w:val="009852B5"/>
    <w:rsid w:val="009857F0"/>
    <w:rsid w:val="00985D95"/>
    <w:rsid w:val="00986914"/>
    <w:rsid w:val="00986978"/>
    <w:rsid w:val="00986AC8"/>
    <w:rsid w:val="00986FD6"/>
    <w:rsid w:val="009874C6"/>
    <w:rsid w:val="009918D7"/>
    <w:rsid w:val="0099238A"/>
    <w:rsid w:val="0099243C"/>
    <w:rsid w:val="009924D4"/>
    <w:rsid w:val="00992D48"/>
    <w:rsid w:val="00993313"/>
    <w:rsid w:val="009933EE"/>
    <w:rsid w:val="009934C4"/>
    <w:rsid w:val="009934CC"/>
    <w:rsid w:val="00993C44"/>
    <w:rsid w:val="009942BF"/>
    <w:rsid w:val="00994DB1"/>
    <w:rsid w:val="00994E90"/>
    <w:rsid w:val="009951B2"/>
    <w:rsid w:val="0099650B"/>
    <w:rsid w:val="00997662"/>
    <w:rsid w:val="00997C94"/>
    <w:rsid w:val="009A0038"/>
    <w:rsid w:val="009A04BD"/>
    <w:rsid w:val="009A06A0"/>
    <w:rsid w:val="009A1031"/>
    <w:rsid w:val="009A10D3"/>
    <w:rsid w:val="009A14B5"/>
    <w:rsid w:val="009A1528"/>
    <w:rsid w:val="009A24CF"/>
    <w:rsid w:val="009A29A2"/>
    <w:rsid w:val="009A2ED4"/>
    <w:rsid w:val="009A33B6"/>
    <w:rsid w:val="009A350E"/>
    <w:rsid w:val="009A452D"/>
    <w:rsid w:val="009A4603"/>
    <w:rsid w:val="009A4D50"/>
    <w:rsid w:val="009A5D5B"/>
    <w:rsid w:val="009A628D"/>
    <w:rsid w:val="009A69AD"/>
    <w:rsid w:val="009A7B4E"/>
    <w:rsid w:val="009B045C"/>
    <w:rsid w:val="009B0A82"/>
    <w:rsid w:val="009B0D8A"/>
    <w:rsid w:val="009B0E04"/>
    <w:rsid w:val="009B1162"/>
    <w:rsid w:val="009B25B0"/>
    <w:rsid w:val="009B2971"/>
    <w:rsid w:val="009B2A46"/>
    <w:rsid w:val="009B2AE8"/>
    <w:rsid w:val="009B3355"/>
    <w:rsid w:val="009B414E"/>
    <w:rsid w:val="009B414F"/>
    <w:rsid w:val="009B50D6"/>
    <w:rsid w:val="009B540F"/>
    <w:rsid w:val="009B5B59"/>
    <w:rsid w:val="009B6133"/>
    <w:rsid w:val="009B7B66"/>
    <w:rsid w:val="009C0509"/>
    <w:rsid w:val="009C117E"/>
    <w:rsid w:val="009C2203"/>
    <w:rsid w:val="009C246B"/>
    <w:rsid w:val="009C26F5"/>
    <w:rsid w:val="009C2741"/>
    <w:rsid w:val="009C2D89"/>
    <w:rsid w:val="009C356B"/>
    <w:rsid w:val="009C40F6"/>
    <w:rsid w:val="009C410A"/>
    <w:rsid w:val="009C4FBD"/>
    <w:rsid w:val="009C5613"/>
    <w:rsid w:val="009C5AF2"/>
    <w:rsid w:val="009C7F44"/>
    <w:rsid w:val="009D0025"/>
    <w:rsid w:val="009D1127"/>
    <w:rsid w:val="009D1DC8"/>
    <w:rsid w:val="009D47EB"/>
    <w:rsid w:val="009D4E8D"/>
    <w:rsid w:val="009D5FBA"/>
    <w:rsid w:val="009D6200"/>
    <w:rsid w:val="009D7644"/>
    <w:rsid w:val="009E0935"/>
    <w:rsid w:val="009E0A69"/>
    <w:rsid w:val="009E3059"/>
    <w:rsid w:val="009E33B0"/>
    <w:rsid w:val="009E33DC"/>
    <w:rsid w:val="009E34DD"/>
    <w:rsid w:val="009E3BCC"/>
    <w:rsid w:val="009E3FF4"/>
    <w:rsid w:val="009E4130"/>
    <w:rsid w:val="009E4621"/>
    <w:rsid w:val="009E5080"/>
    <w:rsid w:val="009E5616"/>
    <w:rsid w:val="009E6172"/>
    <w:rsid w:val="009F0372"/>
    <w:rsid w:val="009F0AC1"/>
    <w:rsid w:val="009F15E5"/>
    <w:rsid w:val="009F2040"/>
    <w:rsid w:val="009F37AD"/>
    <w:rsid w:val="009F396B"/>
    <w:rsid w:val="009F3AFD"/>
    <w:rsid w:val="009F3B79"/>
    <w:rsid w:val="009F3C84"/>
    <w:rsid w:val="009F53BD"/>
    <w:rsid w:val="009F55DA"/>
    <w:rsid w:val="009F61CF"/>
    <w:rsid w:val="009F6FD6"/>
    <w:rsid w:val="009F7138"/>
    <w:rsid w:val="009F7D01"/>
    <w:rsid w:val="00A00170"/>
    <w:rsid w:val="00A00996"/>
    <w:rsid w:val="00A01A80"/>
    <w:rsid w:val="00A02770"/>
    <w:rsid w:val="00A03CCD"/>
    <w:rsid w:val="00A04D64"/>
    <w:rsid w:val="00A05F1C"/>
    <w:rsid w:val="00A077B4"/>
    <w:rsid w:val="00A077D1"/>
    <w:rsid w:val="00A07A61"/>
    <w:rsid w:val="00A104B9"/>
    <w:rsid w:val="00A10D89"/>
    <w:rsid w:val="00A13781"/>
    <w:rsid w:val="00A14F71"/>
    <w:rsid w:val="00A150F0"/>
    <w:rsid w:val="00A15287"/>
    <w:rsid w:val="00A165F9"/>
    <w:rsid w:val="00A17DC2"/>
    <w:rsid w:val="00A20BB4"/>
    <w:rsid w:val="00A21059"/>
    <w:rsid w:val="00A21480"/>
    <w:rsid w:val="00A22459"/>
    <w:rsid w:val="00A232F8"/>
    <w:rsid w:val="00A23809"/>
    <w:rsid w:val="00A23906"/>
    <w:rsid w:val="00A23FA2"/>
    <w:rsid w:val="00A242E8"/>
    <w:rsid w:val="00A251C9"/>
    <w:rsid w:val="00A25D35"/>
    <w:rsid w:val="00A25F93"/>
    <w:rsid w:val="00A26EE7"/>
    <w:rsid w:val="00A2716C"/>
    <w:rsid w:val="00A276A3"/>
    <w:rsid w:val="00A27DBF"/>
    <w:rsid w:val="00A30150"/>
    <w:rsid w:val="00A301B4"/>
    <w:rsid w:val="00A307F6"/>
    <w:rsid w:val="00A30A10"/>
    <w:rsid w:val="00A3105B"/>
    <w:rsid w:val="00A31FDD"/>
    <w:rsid w:val="00A320A7"/>
    <w:rsid w:val="00A3223E"/>
    <w:rsid w:val="00A334C9"/>
    <w:rsid w:val="00A33510"/>
    <w:rsid w:val="00A3485D"/>
    <w:rsid w:val="00A34BB7"/>
    <w:rsid w:val="00A34D9C"/>
    <w:rsid w:val="00A3579A"/>
    <w:rsid w:val="00A35DF8"/>
    <w:rsid w:val="00A35EA5"/>
    <w:rsid w:val="00A3697A"/>
    <w:rsid w:val="00A36AE5"/>
    <w:rsid w:val="00A36D3D"/>
    <w:rsid w:val="00A36F5D"/>
    <w:rsid w:val="00A36FB0"/>
    <w:rsid w:val="00A37ED4"/>
    <w:rsid w:val="00A423D5"/>
    <w:rsid w:val="00A442A6"/>
    <w:rsid w:val="00A44359"/>
    <w:rsid w:val="00A447A6"/>
    <w:rsid w:val="00A44B80"/>
    <w:rsid w:val="00A4589F"/>
    <w:rsid w:val="00A45ADE"/>
    <w:rsid w:val="00A45FDA"/>
    <w:rsid w:val="00A464E3"/>
    <w:rsid w:val="00A46B1B"/>
    <w:rsid w:val="00A46B21"/>
    <w:rsid w:val="00A47335"/>
    <w:rsid w:val="00A4775A"/>
    <w:rsid w:val="00A50597"/>
    <w:rsid w:val="00A50EC2"/>
    <w:rsid w:val="00A5107F"/>
    <w:rsid w:val="00A512EF"/>
    <w:rsid w:val="00A51723"/>
    <w:rsid w:val="00A51B2B"/>
    <w:rsid w:val="00A52199"/>
    <w:rsid w:val="00A52EE8"/>
    <w:rsid w:val="00A53068"/>
    <w:rsid w:val="00A53733"/>
    <w:rsid w:val="00A543CA"/>
    <w:rsid w:val="00A553B9"/>
    <w:rsid w:val="00A55675"/>
    <w:rsid w:val="00A55F68"/>
    <w:rsid w:val="00A560E0"/>
    <w:rsid w:val="00A567BC"/>
    <w:rsid w:val="00A56E21"/>
    <w:rsid w:val="00A57218"/>
    <w:rsid w:val="00A60DB2"/>
    <w:rsid w:val="00A61625"/>
    <w:rsid w:val="00A61CEB"/>
    <w:rsid w:val="00A63414"/>
    <w:rsid w:val="00A637DB"/>
    <w:rsid w:val="00A64167"/>
    <w:rsid w:val="00A64738"/>
    <w:rsid w:val="00A649C4"/>
    <w:rsid w:val="00A64F91"/>
    <w:rsid w:val="00A66E65"/>
    <w:rsid w:val="00A70680"/>
    <w:rsid w:val="00A70F4D"/>
    <w:rsid w:val="00A713E6"/>
    <w:rsid w:val="00A71D83"/>
    <w:rsid w:val="00A72358"/>
    <w:rsid w:val="00A738D2"/>
    <w:rsid w:val="00A73ABF"/>
    <w:rsid w:val="00A73CEE"/>
    <w:rsid w:val="00A73D0F"/>
    <w:rsid w:val="00A74794"/>
    <w:rsid w:val="00A74902"/>
    <w:rsid w:val="00A74C25"/>
    <w:rsid w:val="00A74F5D"/>
    <w:rsid w:val="00A7557F"/>
    <w:rsid w:val="00A756CF"/>
    <w:rsid w:val="00A75B6A"/>
    <w:rsid w:val="00A76FB2"/>
    <w:rsid w:val="00A80CD0"/>
    <w:rsid w:val="00A814B0"/>
    <w:rsid w:val="00A8168F"/>
    <w:rsid w:val="00A8196B"/>
    <w:rsid w:val="00A81B3C"/>
    <w:rsid w:val="00A82C0E"/>
    <w:rsid w:val="00A831A1"/>
    <w:rsid w:val="00A836F0"/>
    <w:rsid w:val="00A83BB0"/>
    <w:rsid w:val="00A840F7"/>
    <w:rsid w:val="00A84393"/>
    <w:rsid w:val="00A84A99"/>
    <w:rsid w:val="00A84B02"/>
    <w:rsid w:val="00A857E7"/>
    <w:rsid w:val="00A857EF"/>
    <w:rsid w:val="00A86AE5"/>
    <w:rsid w:val="00A86EDB"/>
    <w:rsid w:val="00A87786"/>
    <w:rsid w:val="00A91384"/>
    <w:rsid w:val="00A9178B"/>
    <w:rsid w:val="00A9210D"/>
    <w:rsid w:val="00A93553"/>
    <w:rsid w:val="00A93651"/>
    <w:rsid w:val="00A93ABF"/>
    <w:rsid w:val="00A93DCE"/>
    <w:rsid w:val="00A94610"/>
    <w:rsid w:val="00A9468C"/>
    <w:rsid w:val="00A94731"/>
    <w:rsid w:val="00A94906"/>
    <w:rsid w:val="00A95DFB"/>
    <w:rsid w:val="00A9705D"/>
    <w:rsid w:val="00A97430"/>
    <w:rsid w:val="00A974A3"/>
    <w:rsid w:val="00AA6A24"/>
    <w:rsid w:val="00AA6C8B"/>
    <w:rsid w:val="00AA783E"/>
    <w:rsid w:val="00AA7DC3"/>
    <w:rsid w:val="00AB2625"/>
    <w:rsid w:val="00AB2C20"/>
    <w:rsid w:val="00AB388A"/>
    <w:rsid w:val="00AB3DE4"/>
    <w:rsid w:val="00AB3E26"/>
    <w:rsid w:val="00AB5797"/>
    <w:rsid w:val="00AB73A2"/>
    <w:rsid w:val="00AB73CF"/>
    <w:rsid w:val="00AB77B3"/>
    <w:rsid w:val="00AB794D"/>
    <w:rsid w:val="00AC0163"/>
    <w:rsid w:val="00AC04EF"/>
    <w:rsid w:val="00AC082A"/>
    <w:rsid w:val="00AC18B6"/>
    <w:rsid w:val="00AC2237"/>
    <w:rsid w:val="00AC2B53"/>
    <w:rsid w:val="00AC2F3E"/>
    <w:rsid w:val="00AC386C"/>
    <w:rsid w:val="00AC44FE"/>
    <w:rsid w:val="00AC489C"/>
    <w:rsid w:val="00AC529E"/>
    <w:rsid w:val="00AC56E0"/>
    <w:rsid w:val="00AC5AB9"/>
    <w:rsid w:val="00AC5ECD"/>
    <w:rsid w:val="00AC6137"/>
    <w:rsid w:val="00AC7002"/>
    <w:rsid w:val="00AC7042"/>
    <w:rsid w:val="00AD011A"/>
    <w:rsid w:val="00AD133B"/>
    <w:rsid w:val="00AD1928"/>
    <w:rsid w:val="00AD3A43"/>
    <w:rsid w:val="00AD4F7E"/>
    <w:rsid w:val="00AD501B"/>
    <w:rsid w:val="00AD51E2"/>
    <w:rsid w:val="00AD55E3"/>
    <w:rsid w:val="00AD5B47"/>
    <w:rsid w:val="00AD5F2B"/>
    <w:rsid w:val="00AD6253"/>
    <w:rsid w:val="00AD64FF"/>
    <w:rsid w:val="00AD7080"/>
    <w:rsid w:val="00AD7492"/>
    <w:rsid w:val="00AD7ECC"/>
    <w:rsid w:val="00AE177F"/>
    <w:rsid w:val="00AE29C7"/>
    <w:rsid w:val="00AE3A9C"/>
    <w:rsid w:val="00AE3B99"/>
    <w:rsid w:val="00AE3C0C"/>
    <w:rsid w:val="00AE3D38"/>
    <w:rsid w:val="00AE4E8C"/>
    <w:rsid w:val="00AE51AE"/>
    <w:rsid w:val="00AE5689"/>
    <w:rsid w:val="00AE59A6"/>
    <w:rsid w:val="00AE614E"/>
    <w:rsid w:val="00AE6248"/>
    <w:rsid w:val="00AE67D3"/>
    <w:rsid w:val="00AE689D"/>
    <w:rsid w:val="00AE6982"/>
    <w:rsid w:val="00AE6B50"/>
    <w:rsid w:val="00AE6C74"/>
    <w:rsid w:val="00AE6CE0"/>
    <w:rsid w:val="00AE733F"/>
    <w:rsid w:val="00AE7436"/>
    <w:rsid w:val="00AE75A4"/>
    <w:rsid w:val="00AF036B"/>
    <w:rsid w:val="00AF04CE"/>
    <w:rsid w:val="00AF0A6D"/>
    <w:rsid w:val="00AF0FD7"/>
    <w:rsid w:val="00AF13C8"/>
    <w:rsid w:val="00AF2FFB"/>
    <w:rsid w:val="00AF32EB"/>
    <w:rsid w:val="00AF448E"/>
    <w:rsid w:val="00AF49E3"/>
    <w:rsid w:val="00AF510D"/>
    <w:rsid w:val="00AF54EB"/>
    <w:rsid w:val="00AF5C33"/>
    <w:rsid w:val="00AF6436"/>
    <w:rsid w:val="00AF64EC"/>
    <w:rsid w:val="00AF6F95"/>
    <w:rsid w:val="00AF7C8D"/>
    <w:rsid w:val="00B004DF"/>
    <w:rsid w:val="00B00AC8"/>
    <w:rsid w:val="00B01327"/>
    <w:rsid w:val="00B01591"/>
    <w:rsid w:val="00B03421"/>
    <w:rsid w:val="00B03CBD"/>
    <w:rsid w:val="00B03E08"/>
    <w:rsid w:val="00B04915"/>
    <w:rsid w:val="00B0590A"/>
    <w:rsid w:val="00B0661E"/>
    <w:rsid w:val="00B10343"/>
    <w:rsid w:val="00B10966"/>
    <w:rsid w:val="00B112F1"/>
    <w:rsid w:val="00B11807"/>
    <w:rsid w:val="00B11841"/>
    <w:rsid w:val="00B1188B"/>
    <w:rsid w:val="00B11C76"/>
    <w:rsid w:val="00B1434D"/>
    <w:rsid w:val="00B14461"/>
    <w:rsid w:val="00B14CC3"/>
    <w:rsid w:val="00B151AC"/>
    <w:rsid w:val="00B158CA"/>
    <w:rsid w:val="00B166CC"/>
    <w:rsid w:val="00B16786"/>
    <w:rsid w:val="00B1778A"/>
    <w:rsid w:val="00B1794C"/>
    <w:rsid w:val="00B20030"/>
    <w:rsid w:val="00B21CB8"/>
    <w:rsid w:val="00B22199"/>
    <w:rsid w:val="00B229AE"/>
    <w:rsid w:val="00B23172"/>
    <w:rsid w:val="00B23EA8"/>
    <w:rsid w:val="00B23EAD"/>
    <w:rsid w:val="00B24548"/>
    <w:rsid w:val="00B247D7"/>
    <w:rsid w:val="00B24E26"/>
    <w:rsid w:val="00B24F02"/>
    <w:rsid w:val="00B250A3"/>
    <w:rsid w:val="00B26023"/>
    <w:rsid w:val="00B26C06"/>
    <w:rsid w:val="00B27219"/>
    <w:rsid w:val="00B2781D"/>
    <w:rsid w:val="00B27B37"/>
    <w:rsid w:val="00B30F30"/>
    <w:rsid w:val="00B311CA"/>
    <w:rsid w:val="00B312EC"/>
    <w:rsid w:val="00B31500"/>
    <w:rsid w:val="00B317B5"/>
    <w:rsid w:val="00B32186"/>
    <w:rsid w:val="00B33DC3"/>
    <w:rsid w:val="00B34377"/>
    <w:rsid w:val="00B34473"/>
    <w:rsid w:val="00B34BF0"/>
    <w:rsid w:val="00B35479"/>
    <w:rsid w:val="00B358A2"/>
    <w:rsid w:val="00B35F2B"/>
    <w:rsid w:val="00B36E45"/>
    <w:rsid w:val="00B37C83"/>
    <w:rsid w:val="00B40853"/>
    <w:rsid w:val="00B4194D"/>
    <w:rsid w:val="00B41C5D"/>
    <w:rsid w:val="00B4228D"/>
    <w:rsid w:val="00B4246F"/>
    <w:rsid w:val="00B4384E"/>
    <w:rsid w:val="00B43B11"/>
    <w:rsid w:val="00B43B93"/>
    <w:rsid w:val="00B4610C"/>
    <w:rsid w:val="00B46965"/>
    <w:rsid w:val="00B4780C"/>
    <w:rsid w:val="00B5172F"/>
    <w:rsid w:val="00B527DF"/>
    <w:rsid w:val="00B527F5"/>
    <w:rsid w:val="00B52AD9"/>
    <w:rsid w:val="00B534AB"/>
    <w:rsid w:val="00B542C2"/>
    <w:rsid w:val="00B552DA"/>
    <w:rsid w:val="00B563B9"/>
    <w:rsid w:val="00B56C94"/>
    <w:rsid w:val="00B5730A"/>
    <w:rsid w:val="00B573C0"/>
    <w:rsid w:val="00B604EA"/>
    <w:rsid w:val="00B61066"/>
    <w:rsid w:val="00B624E2"/>
    <w:rsid w:val="00B63240"/>
    <w:rsid w:val="00B635FF"/>
    <w:rsid w:val="00B63F1A"/>
    <w:rsid w:val="00B651F4"/>
    <w:rsid w:val="00B66311"/>
    <w:rsid w:val="00B66694"/>
    <w:rsid w:val="00B66E2A"/>
    <w:rsid w:val="00B672D1"/>
    <w:rsid w:val="00B6772C"/>
    <w:rsid w:val="00B67D68"/>
    <w:rsid w:val="00B7119E"/>
    <w:rsid w:val="00B716B0"/>
    <w:rsid w:val="00B71D71"/>
    <w:rsid w:val="00B721F2"/>
    <w:rsid w:val="00B72A98"/>
    <w:rsid w:val="00B7316E"/>
    <w:rsid w:val="00B74378"/>
    <w:rsid w:val="00B74A53"/>
    <w:rsid w:val="00B75A5A"/>
    <w:rsid w:val="00B75B23"/>
    <w:rsid w:val="00B75C73"/>
    <w:rsid w:val="00B75DD3"/>
    <w:rsid w:val="00B75F28"/>
    <w:rsid w:val="00B766BF"/>
    <w:rsid w:val="00B76AEA"/>
    <w:rsid w:val="00B80287"/>
    <w:rsid w:val="00B80397"/>
    <w:rsid w:val="00B809D7"/>
    <w:rsid w:val="00B80B2A"/>
    <w:rsid w:val="00B80CED"/>
    <w:rsid w:val="00B80D2C"/>
    <w:rsid w:val="00B81C02"/>
    <w:rsid w:val="00B82984"/>
    <w:rsid w:val="00B82B1C"/>
    <w:rsid w:val="00B82E9A"/>
    <w:rsid w:val="00B837BF"/>
    <w:rsid w:val="00B850F3"/>
    <w:rsid w:val="00B86029"/>
    <w:rsid w:val="00B86494"/>
    <w:rsid w:val="00B86957"/>
    <w:rsid w:val="00B87124"/>
    <w:rsid w:val="00B875B5"/>
    <w:rsid w:val="00B90960"/>
    <w:rsid w:val="00B90CF4"/>
    <w:rsid w:val="00B91A8D"/>
    <w:rsid w:val="00B92587"/>
    <w:rsid w:val="00B92747"/>
    <w:rsid w:val="00B92E84"/>
    <w:rsid w:val="00B936F7"/>
    <w:rsid w:val="00B93A8E"/>
    <w:rsid w:val="00B93C4B"/>
    <w:rsid w:val="00B945EB"/>
    <w:rsid w:val="00B94633"/>
    <w:rsid w:val="00B9480E"/>
    <w:rsid w:val="00B948D2"/>
    <w:rsid w:val="00B94B47"/>
    <w:rsid w:val="00B95C76"/>
    <w:rsid w:val="00B96352"/>
    <w:rsid w:val="00B96768"/>
    <w:rsid w:val="00B967C5"/>
    <w:rsid w:val="00B96CE3"/>
    <w:rsid w:val="00B970FB"/>
    <w:rsid w:val="00B97699"/>
    <w:rsid w:val="00B97A1A"/>
    <w:rsid w:val="00BA112D"/>
    <w:rsid w:val="00BA1C48"/>
    <w:rsid w:val="00BA1F37"/>
    <w:rsid w:val="00BA1F51"/>
    <w:rsid w:val="00BA20DD"/>
    <w:rsid w:val="00BA2239"/>
    <w:rsid w:val="00BA3B40"/>
    <w:rsid w:val="00BA511A"/>
    <w:rsid w:val="00BA5BE7"/>
    <w:rsid w:val="00BA5E3D"/>
    <w:rsid w:val="00BA5F54"/>
    <w:rsid w:val="00BA68D3"/>
    <w:rsid w:val="00BA6C66"/>
    <w:rsid w:val="00BA7236"/>
    <w:rsid w:val="00BA7275"/>
    <w:rsid w:val="00BA79BC"/>
    <w:rsid w:val="00BB0714"/>
    <w:rsid w:val="00BB0983"/>
    <w:rsid w:val="00BB129B"/>
    <w:rsid w:val="00BB23BB"/>
    <w:rsid w:val="00BB4569"/>
    <w:rsid w:val="00BB50DE"/>
    <w:rsid w:val="00BB52B6"/>
    <w:rsid w:val="00BB5947"/>
    <w:rsid w:val="00BB5BB4"/>
    <w:rsid w:val="00BB6131"/>
    <w:rsid w:val="00BB6324"/>
    <w:rsid w:val="00BB63FB"/>
    <w:rsid w:val="00BB661E"/>
    <w:rsid w:val="00BB66F9"/>
    <w:rsid w:val="00BB7109"/>
    <w:rsid w:val="00BB725B"/>
    <w:rsid w:val="00BB7A66"/>
    <w:rsid w:val="00BC0011"/>
    <w:rsid w:val="00BC26C6"/>
    <w:rsid w:val="00BC2F40"/>
    <w:rsid w:val="00BC4ABF"/>
    <w:rsid w:val="00BC5680"/>
    <w:rsid w:val="00BC59F7"/>
    <w:rsid w:val="00BC5C2D"/>
    <w:rsid w:val="00BC6234"/>
    <w:rsid w:val="00BC67B7"/>
    <w:rsid w:val="00BC6AF3"/>
    <w:rsid w:val="00BC6C55"/>
    <w:rsid w:val="00BC7120"/>
    <w:rsid w:val="00BC75DF"/>
    <w:rsid w:val="00BC7CAE"/>
    <w:rsid w:val="00BC7F51"/>
    <w:rsid w:val="00BC7FD8"/>
    <w:rsid w:val="00BD1796"/>
    <w:rsid w:val="00BD237E"/>
    <w:rsid w:val="00BD24AF"/>
    <w:rsid w:val="00BD25DF"/>
    <w:rsid w:val="00BD2D45"/>
    <w:rsid w:val="00BD2F8E"/>
    <w:rsid w:val="00BD3387"/>
    <w:rsid w:val="00BD35BC"/>
    <w:rsid w:val="00BD3966"/>
    <w:rsid w:val="00BD4812"/>
    <w:rsid w:val="00BD4C22"/>
    <w:rsid w:val="00BD4F58"/>
    <w:rsid w:val="00BD55EC"/>
    <w:rsid w:val="00BD56EA"/>
    <w:rsid w:val="00BD5CC1"/>
    <w:rsid w:val="00BD6066"/>
    <w:rsid w:val="00BD6568"/>
    <w:rsid w:val="00BD6A8C"/>
    <w:rsid w:val="00BD745F"/>
    <w:rsid w:val="00BD761F"/>
    <w:rsid w:val="00BE08D5"/>
    <w:rsid w:val="00BE1442"/>
    <w:rsid w:val="00BE1A54"/>
    <w:rsid w:val="00BE1D38"/>
    <w:rsid w:val="00BE2FA1"/>
    <w:rsid w:val="00BE3CF3"/>
    <w:rsid w:val="00BE480D"/>
    <w:rsid w:val="00BE4876"/>
    <w:rsid w:val="00BE66FA"/>
    <w:rsid w:val="00BE6AAD"/>
    <w:rsid w:val="00BE712D"/>
    <w:rsid w:val="00BE7271"/>
    <w:rsid w:val="00BE72A6"/>
    <w:rsid w:val="00BE7426"/>
    <w:rsid w:val="00BE74C0"/>
    <w:rsid w:val="00BE7558"/>
    <w:rsid w:val="00BE7723"/>
    <w:rsid w:val="00BE7C38"/>
    <w:rsid w:val="00BF0274"/>
    <w:rsid w:val="00BF0832"/>
    <w:rsid w:val="00BF1220"/>
    <w:rsid w:val="00BF1C80"/>
    <w:rsid w:val="00BF1FB9"/>
    <w:rsid w:val="00BF22DF"/>
    <w:rsid w:val="00BF2B3B"/>
    <w:rsid w:val="00BF348B"/>
    <w:rsid w:val="00BF3792"/>
    <w:rsid w:val="00BF4A72"/>
    <w:rsid w:val="00BF5A10"/>
    <w:rsid w:val="00BF5C56"/>
    <w:rsid w:val="00BF64D3"/>
    <w:rsid w:val="00BF7307"/>
    <w:rsid w:val="00BF7B7E"/>
    <w:rsid w:val="00C00019"/>
    <w:rsid w:val="00C00467"/>
    <w:rsid w:val="00C00677"/>
    <w:rsid w:val="00C01E45"/>
    <w:rsid w:val="00C02694"/>
    <w:rsid w:val="00C02FFC"/>
    <w:rsid w:val="00C032F6"/>
    <w:rsid w:val="00C03973"/>
    <w:rsid w:val="00C04DC0"/>
    <w:rsid w:val="00C04DE7"/>
    <w:rsid w:val="00C04E31"/>
    <w:rsid w:val="00C05279"/>
    <w:rsid w:val="00C05758"/>
    <w:rsid w:val="00C06179"/>
    <w:rsid w:val="00C06225"/>
    <w:rsid w:val="00C069D4"/>
    <w:rsid w:val="00C0731D"/>
    <w:rsid w:val="00C10868"/>
    <w:rsid w:val="00C10890"/>
    <w:rsid w:val="00C10BAF"/>
    <w:rsid w:val="00C11437"/>
    <w:rsid w:val="00C1171B"/>
    <w:rsid w:val="00C12032"/>
    <w:rsid w:val="00C12A78"/>
    <w:rsid w:val="00C1301E"/>
    <w:rsid w:val="00C130A6"/>
    <w:rsid w:val="00C133DF"/>
    <w:rsid w:val="00C1386E"/>
    <w:rsid w:val="00C14195"/>
    <w:rsid w:val="00C157B3"/>
    <w:rsid w:val="00C169F0"/>
    <w:rsid w:val="00C16EBD"/>
    <w:rsid w:val="00C16F9A"/>
    <w:rsid w:val="00C1742C"/>
    <w:rsid w:val="00C17686"/>
    <w:rsid w:val="00C176DE"/>
    <w:rsid w:val="00C20017"/>
    <w:rsid w:val="00C202AB"/>
    <w:rsid w:val="00C20842"/>
    <w:rsid w:val="00C20AC2"/>
    <w:rsid w:val="00C20BD7"/>
    <w:rsid w:val="00C20D7D"/>
    <w:rsid w:val="00C21166"/>
    <w:rsid w:val="00C22624"/>
    <w:rsid w:val="00C226E0"/>
    <w:rsid w:val="00C22AC0"/>
    <w:rsid w:val="00C23D57"/>
    <w:rsid w:val="00C2421F"/>
    <w:rsid w:val="00C24F54"/>
    <w:rsid w:val="00C2572A"/>
    <w:rsid w:val="00C26866"/>
    <w:rsid w:val="00C26D1B"/>
    <w:rsid w:val="00C27468"/>
    <w:rsid w:val="00C27F9B"/>
    <w:rsid w:val="00C3021F"/>
    <w:rsid w:val="00C30E71"/>
    <w:rsid w:val="00C31412"/>
    <w:rsid w:val="00C314F0"/>
    <w:rsid w:val="00C32DA7"/>
    <w:rsid w:val="00C342C5"/>
    <w:rsid w:val="00C37211"/>
    <w:rsid w:val="00C401CD"/>
    <w:rsid w:val="00C40A52"/>
    <w:rsid w:val="00C40C38"/>
    <w:rsid w:val="00C40FF8"/>
    <w:rsid w:val="00C41039"/>
    <w:rsid w:val="00C413CD"/>
    <w:rsid w:val="00C4148C"/>
    <w:rsid w:val="00C429F4"/>
    <w:rsid w:val="00C42E39"/>
    <w:rsid w:val="00C4460A"/>
    <w:rsid w:val="00C448D2"/>
    <w:rsid w:val="00C44F3D"/>
    <w:rsid w:val="00C46A5E"/>
    <w:rsid w:val="00C47AAF"/>
    <w:rsid w:val="00C50913"/>
    <w:rsid w:val="00C5177E"/>
    <w:rsid w:val="00C52021"/>
    <w:rsid w:val="00C52B49"/>
    <w:rsid w:val="00C538F0"/>
    <w:rsid w:val="00C5405B"/>
    <w:rsid w:val="00C54AFD"/>
    <w:rsid w:val="00C5535F"/>
    <w:rsid w:val="00C55B9C"/>
    <w:rsid w:val="00C55CE1"/>
    <w:rsid w:val="00C55FEC"/>
    <w:rsid w:val="00C568E2"/>
    <w:rsid w:val="00C56CFA"/>
    <w:rsid w:val="00C57427"/>
    <w:rsid w:val="00C600B0"/>
    <w:rsid w:val="00C6026A"/>
    <w:rsid w:val="00C610BC"/>
    <w:rsid w:val="00C6145A"/>
    <w:rsid w:val="00C61544"/>
    <w:rsid w:val="00C61B75"/>
    <w:rsid w:val="00C61ED2"/>
    <w:rsid w:val="00C61FF7"/>
    <w:rsid w:val="00C620CB"/>
    <w:rsid w:val="00C62AEE"/>
    <w:rsid w:val="00C62EF7"/>
    <w:rsid w:val="00C63381"/>
    <w:rsid w:val="00C63700"/>
    <w:rsid w:val="00C63839"/>
    <w:rsid w:val="00C638C2"/>
    <w:rsid w:val="00C63A2E"/>
    <w:rsid w:val="00C63BFB"/>
    <w:rsid w:val="00C63EF6"/>
    <w:rsid w:val="00C6417E"/>
    <w:rsid w:val="00C65C48"/>
    <w:rsid w:val="00C65E6F"/>
    <w:rsid w:val="00C66A47"/>
    <w:rsid w:val="00C6716F"/>
    <w:rsid w:val="00C672A1"/>
    <w:rsid w:val="00C70D71"/>
    <w:rsid w:val="00C71041"/>
    <w:rsid w:val="00C71260"/>
    <w:rsid w:val="00C71995"/>
    <w:rsid w:val="00C71FBD"/>
    <w:rsid w:val="00C72449"/>
    <w:rsid w:val="00C72521"/>
    <w:rsid w:val="00C72ACC"/>
    <w:rsid w:val="00C73292"/>
    <w:rsid w:val="00C73499"/>
    <w:rsid w:val="00C74598"/>
    <w:rsid w:val="00C74B46"/>
    <w:rsid w:val="00C74F6D"/>
    <w:rsid w:val="00C7621A"/>
    <w:rsid w:val="00C76ACF"/>
    <w:rsid w:val="00C76CFE"/>
    <w:rsid w:val="00C774D4"/>
    <w:rsid w:val="00C77781"/>
    <w:rsid w:val="00C7790E"/>
    <w:rsid w:val="00C77CA8"/>
    <w:rsid w:val="00C80DE7"/>
    <w:rsid w:val="00C80E8B"/>
    <w:rsid w:val="00C8188A"/>
    <w:rsid w:val="00C8199B"/>
    <w:rsid w:val="00C84309"/>
    <w:rsid w:val="00C84F11"/>
    <w:rsid w:val="00C85702"/>
    <w:rsid w:val="00C8570C"/>
    <w:rsid w:val="00C85E8F"/>
    <w:rsid w:val="00C874FC"/>
    <w:rsid w:val="00C9032A"/>
    <w:rsid w:val="00C90541"/>
    <w:rsid w:val="00C910C6"/>
    <w:rsid w:val="00C91481"/>
    <w:rsid w:val="00C91D47"/>
    <w:rsid w:val="00C922CE"/>
    <w:rsid w:val="00C92709"/>
    <w:rsid w:val="00C93200"/>
    <w:rsid w:val="00C93742"/>
    <w:rsid w:val="00C93BD6"/>
    <w:rsid w:val="00C93FF6"/>
    <w:rsid w:val="00C94B37"/>
    <w:rsid w:val="00C95299"/>
    <w:rsid w:val="00C962EC"/>
    <w:rsid w:val="00C966A8"/>
    <w:rsid w:val="00C97F7A"/>
    <w:rsid w:val="00CA07B4"/>
    <w:rsid w:val="00CA0C28"/>
    <w:rsid w:val="00CA11C6"/>
    <w:rsid w:val="00CA2616"/>
    <w:rsid w:val="00CA2EF2"/>
    <w:rsid w:val="00CA3D2C"/>
    <w:rsid w:val="00CA3D49"/>
    <w:rsid w:val="00CA4987"/>
    <w:rsid w:val="00CA6D3C"/>
    <w:rsid w:val="00CA718D"/>
    <w:rsid w:val="00CA78E6"/>
    <w:rsid w:val="00CB0B24"/>
    <w:rsid w:val="00CB0B6A"/>
    <w:rsid w:val="00CB1460"/>
    <w:rsid w:val="00CB179E"/>
    <w:rsid w:val="00CB18C9"/>
    <w:rsid w:val="00CB318B"/>
    <w:rsid w:val="00CB36D0"/>
    <w:rsid w:val="00CB3D49"/>
    <w:rsid w:val="00CB3F4A"/>
    <w:rsid w:val="00CB4E8A"/>
    <w:rsid w:val="00CB58E2"/>
    <w:rsid w:val="00CB66F4"/>
    <w:rsid w:val="00CB7FC6"/>
    <w:rsid w:val="00CC0476"/>
    <w:rsid w:val="00CC0E38"/>
    <w:rsid w:val="00CC0E4D"/>
    <w:rsid w:val="00CC2396"/>
    <w:rsid w:val="00CC23F0"/>
    <w:rsid w:val="00CC2426"/>
    <w:rsid w:val="00CC2884"/>
    <w:rsid w:val="00CC331B"/>
    <w:rsid w:val="00CC3992"/>
    <w:rsid w:val="00CC4AEB"/>
    <w:rsid w:val="00CC5392"/>
    <w:rsid w:val="00CC6394"/>
    <w:rsid w:val="00CC69D7"/>
    <w:rsid w:val="00CC773B"/>
    <w:rsid w:val="00CC7AC1"/>
    <w:rsid w:val="00CD0190"/>
    <w:rsid w:val="00CD0353"/>
    <w:rsid w:val="00CD0559"/>
    <w:rsid w:val="00CD0A94"/>
    <w:rsid w:val="00CD0E0A"/>
    <w:rsid w:val="00CD105A"/>
    <w:rsid w:val="00CD1E40"/>
    <w:rsid w:val="00CD22E6"/>
    <w:rsid w:val="00CD2EE9"/>
    <w:rsid w:val="00CD403B"/>
    <w:rsid w:val="00CD6C1C"/>
    <w:rsid w:val="00CD6D09"/>
    <w:rsid w:val="00CD7318"/>
    <w:rsid w:val="00CD746F"/>
    <w:rsid w:val="00CD77EF"/>
    <w:rsid w:val="00CD7B0A"/>
    <w:rsid w:val="00CE07E5"/>
    <w:rsid w:val="00CE08E0"/>
    <w:rsid w:val="00CE08F1"/>
    <w:rsid w:val="00CE17FA"/>
    <w:rsid w:val="00CE458D"/>
    <w:rsid w:val="00CE4C82"/>
    <w:rsid w:val="00CE531E"/>
    <w:rsid w:val="00CE5697"/>
    <w:rsid w:val="00CE624D"/>
    <w:rsid w:val="00CE662C"/>
    <w:rsid w:val="00CE6EB3"/>
    <w:rsid w:val="00CE6EFF"/>
    <w:rsid w:val="00CE7172"/>
    <w:rsid w:val="00CF12F8"/>
    <w:rsid w:val="00CF274F"/>
    <w:rsid w:val="00CF33F8"/>
    <w:rsid w:val="00CF39E6"/>
    <w:rsid w:val="00CF3ACF"/>
    <w:rsid w:val="00CF3E08"/>
    <w:rsid w:val="00CF4C6F"/>
    <w:rsid w:val="00CF5315"/>
    <w:rsid w:val="00CF61B8"/>
    <w:rsid w:val="00CF6857"/>
    <w:rsid w:val="00CF6A87"/>
    <w:rsid w:val="00CF6CEA"/>
    <w:rsid w:val="00CF7188"/>
    <w:rsid w:val="00CF7795"/>
    <w:rsid w:val="00CF7EE0"/>
    <w:rsid w:val="00D010F7"/>
    <w:rsid w:val="00D01611"/>
    <w:rsid w:val="00D02004"/>
    <w:rsid w:val="00D02279"/>
    <w:rsid w:val="00D022F8"/>
    <w:rsid w:val="00D024F9"/>
    <w:rsid w:val="00D02F6A"/>
    <w:rsid w:val="00D03547"/>
    <w:rsid w:val="00D047B8"/>
    <w:rsid w:val="00D04A1D"/>
    <w:rsid w:val="00D04A5A"/>
    <w:rsid w:val="00D05680"/>
    <w:rsid w:val="00D05AD8"/>
    <w:rsid w:val="00D05D6F"/>
    <w:rsid w:val="00D070F0"/>
    <w:rsid w:val="00D076D4"/>
    <w:rsid w:val="00D10144"/>
    <w:rsid w:val="00D10862"/>
    <w:rsid w:val="00D12F16"/>
    <w:rsid w:val="00D14DF4"/>
    <w:rsid w:val="00D157F8"/>
    <w:rsid w:val="00D171FA"/>
    <w:rsid w:val="00D1751D"/>
    <w:rsid w:val="00D20175"/>
    <w:rsid w:val="00D205F1"/>
    <w:rsid w:val="00D20C80"/>
    <w:rsid w:val="00D21576"/>
    <w:rsid w:val="00D215F5"/>
    <w:rsid w:val="00D22322"/>
    <w:rsid w:val="00D22C07"/>
    <w:rsid w:val="00D22C94"/>
    <w:rsid w:val="00D23372"/>
    <w:rsid w:val="00D23A5A"/>
    <w:rsid w:val="00D2563E"/>
    <w:rsid w:val="00D25641"/>
    <w:rsid w:val="00D272B7"/>
    <w:rsid w:val="00D307F6"/>
    <w:rsid w:val="00D312B9"/>
    <w:rsid w:val="00D3199C"/>
    <w:rsid w:val="00D31BFB"/>
    <w:rsid w:val="00D31C7D"/>
    <w:rsid w:val="00D32885"/>
    <w:rsid w:val="00D330D6"/>
    <w:rsid w:val="00D33478"/>
    <w:rsid w:val="00D33C52"/>
    <w:rsid w:val="00D348A8"/>
    <w:rsid w:val="00D349EB"/>
    <w:rsid w:val="00D349F4"/>
    <w:rsid w:val="00D34A10"/>
    <w:rsid w:val="00D353B4"/>
    <w:rsid w:val="00D35EBE"/>
    <w:rsid w:val="00D3687A"/>
    <w:rsid w:val="00D376AD"/>
    <w:rsid w:val="00D4013A"/>
    <w:rsid w:val="00D402BA"/>
    <w:rsid w:val="00D404BF"/>
    <w:rsid w:val="00D4085F"/>
    <w:rsid w:val="00D40B1D"/>
    <w:rsid w:val="00D41802"/>
    <w:rsid w:val="00D41C8C"/>
    <w:rsid w:val="00D420BF"/>
    <w:rsid w:val="00D42F15"/>
    <w:rsid w:val="00D434DF"/>
    <w:rsid w:val="00D44D29"/>
    <w:rsid w:val="00D44D80"/>
    <w:rsid w:val="00D44F4A"/>
    <w:rsid w:val="00D452D9"/>
    <w:rsid w:val="00D455C6"/>
    <w:rsid w:val="00D4641A"/>
    <w:rsid w:val="00D47198"/>
    <w:rsid w:val="00D47E77"/>
    <w:rsid w:val="00D51446"/>
    <w:rsid w:val="00D51FA3"/>
    <w:rsid w:val="00D5209F"/>
    <w:rsid w:val="00D523BF"/>
    <w:rsid w:val="00D523CB"/>
    <w:rsid w:val="00D528CA"/>
    <w:rsid w:val="00D53568"/>
    <w:rsid w:val="00D54FDA"/>
    <w:rsid w:val="00D56219"/>
    <w:rsid w:val="00D56306"/>
    <w:rsid w:val="00D5688C"/>
    <w:rsid w:val="00D571CB"/>
    <w:rsid w:val="00D57E66"/>
    <w:rsid w:val="00D603DB"/>
    <w:rsid w:val="00D60A14"/>
    <w:rsid w:val="00D61920"/>
    <w:rsid w:val="00D621ED"/>
    <w:rsid w:val="00D62B3C"/>
    <w:rsid w:val="00D62CDD"/>
    <w:rsid w:val="00D62F9C"/>
    <w:rsid w:val="00D6323C"/>
    <w:rsid w:val="00D63BED"/>
    <w:rsid w:val="00D63EAF"/>
    <w:rsid w:val="00D64128"/>
    <w:rsid w:val="00D64B9F"/>
    <w:rsid w:val="00D659C4"/>
    <w:rsid w:val="00D65A47"/>
    <w:rsid w:val="00D666B0"/>
    <w:rsid w:val="00D66DD4"/>
    <w:rsid w:val="00D70757"/>
    <w:rsid w:val="00D70A87"/>
    <w:rsid w:val="00D70C1B"/>
    <w:rsid w:val="00D715A8"/>
    <w:rsid w:val="00D71A74"/>
    <w:rsid w:val="00D71C49"/>
    <w:rsid w:val="00D71E4F"/>
    <w:rsid w:val="00D722F7"/>
    <w:rsid w:val="00D72DB0"/>
    <w:rsid w:val="00D73001"/>
    <w:rsid w:val="00D7399B"/>
    <w:rsid w:val="00D73D83"/>
    <w:rsid w:val="00D741FA"/>
    <w:rsid w:val="00D74DFD"/>
    <w:rsid w:val="00D76890"/>
    <w:rsid w:val="00D76BAC"/>
    <w:rsid w:val="00D76DDB"/>
    <w:rsid w:val="00D76F2C"/>
    <w:rsid w:val="00D77303"/>
    <w:rsid w:val="00D77A1F"/>
    <w:rsid w:val="00D8003B"/>
    <w:rsid w:val="00D80148"/>
    <w:rsid w:val="00D813EE"/>
    <w:rsid w:val="00D816AB"/>
    <w:rsid w:val="00D82192"/>
    <w:rsid w:val="00D8268E"/>
    <w:rsid w:val="00D83612"/>
    <w:rsid w:val="00D83FDB"/>
    <w:rsid w:val="00D84329"/>
    <w:rsid w:val="00D859D4"/>
    <w:rsid w:val="00D86C32"/>
    <w:rsid w:val="00D877C8"/>
    <w:rsid w:val="00D9107E"/>
    <w:rsid w:val="00D9157D"/>
    <w:rsid w:val="00D91BB9"/>
    <w:rsid w:val="00D934A9"/>
    <w:rsid w:val="00D95D6C"/>
    <w:rsid w:val="00D965C5"/>
    <w:rsid w:val="00D966A3"/>
    <w:rsid w:val="00D974FB"/>
    <w:rsid w:val="00D9768E"/>
    <w:rsid w:val="00D97B01"/>
    <w:rsid w:val="00DA04D3"/>
    <w:rsid w:val="00DA1C64"/>
    <w:rsid w:val="00DA1C8B"/>
    <w:rsid w:val="00DA2296"/>
    <w:rsid w:val="00DA22DC"/>
    <w:rsid w:val="00DA2DFD"/>
    <w:rsid w:val="00DA35DF"/>
    <w:rsid w:val="00DA3744"/>
    <w:rsid w:val="00DA4744"/>
    <w:rsid w:val="00DA4E06"/>
    <w:rsid w:val="00DA5EA2"/>
    <w:rsid w:val="00DA6CB0"/>
    <w:rsid w:val="00DA70F7"/>
    <w:rsid w:val="00DA753A"/>
    <w:rsid w:val="00DB0687"/>
    <w:rsid w:val="00DB069C"/>
    <w:rsid w:val="00DB08C5"/>
    <w:rsid w:val="00DB0FD0"/>
    <w:rsid w:val="00DB2D0A"/>
    <w:rsid w:val="00DB3098"/>
    <w:rsid w:val="00DB3590"/>
    <w:rsid w:val="00DB4427"/>
    <w:rsid w:val="00DB44AB"/>
    <w:rsid w:val="00DB4549"/>
    <w:rsid w:val="00DB546E"/>
    <w:rsid w:val="00DB54ED"/>
    <w:rsid w:val="00DB6F74"/>
    <w:rsid w:val="00DC2C57"/>
    <w:rsid w:val="00DC45CC"/>
    <w:rsid w:val="00DC57FE"/>
    <w:rsid w:val="00DC64D8"/>
    <w:rsid w:val="00DC6C61"/>
    <w:rsid w:val="00DD087B"/>
    <w:rsid w:val="00DD09E8"/>
    <w:rsid w:val="00DD0A3A"/>
    <w:rsid w:val="00DD0FA5"/>
    <w:rsid w:val="00DD11C2"/>
    <w:rsid w:val="00DD2697"/>
    <w:rsid w:val="00DD309F"/>
    <w:rsid w:val="00DD3198"/>
    <w:rsid w:val="00DD3869"/>
    <w:rsid w:val="00DD40D6"/>
    <w:rsid w:val="00DD4C93"/>
    <w:rsid w:val="00DD4D1C"/>
    <w:rsid w:val="00DD51C6"/>
    <w:rsid w:val="00DD52F6"/>
    <w:rsid w:val="00DD539A"/>
    <w:rsid w:val="00DD5BB8"/>
    <w:rsid w:val="00DD6C86"/>
    <w:rsid w:val="00DD7906"/>
    <w:rsid w:val="00DE067B"/>
    <w:rsid w:val="00DE0F7E"/>
    <w:rsid w:val="00DE180A"/>
    <w:rsid w:val="00DE1FCA"/>
    <w:rsid w:val="00DE23A4"/>
    <w:rsid w:val="00DE23BB"/>
    <w:rsid w:val="00DE2870"/>
    <w:rsid w:val="00DE2DDD"/>
    <w:rsid w:val="00DE2ECE"/>
    <w:rsid w:val="00DE32DF"/>
    <w:rsid w:val="00DE3C9C"/>
    <w:rsid w:val="00DE444F"/>
    <w:rsid w:val="00DE4AC6"/>
    <w:rsid w:val="00DE548C"/>
    <w:rsid w:val="00DE54B6"/>
    <w:rsid w:val="00DE6E18"/>
    <w:rsid w:val="00DE74B3"/>
    <w:rsid w:val="00DE79F2"/>
    <w:rsid w:val="00DE7F25"/>
    <w:rsid w:val="00DF02F2"/>
    <w:rsid w:val="00DF1FD9"/>
    <w:rsid w:val="00DF27C9"/>
    <w:rsid w:val="00DF290E"/>
    <w:rsid w:val="00DF3693"/>
    <w:rsid w:val="00DF3AEE"/>
    <w:rsid w:val="00DF3CA1"/>
    <w:rsid w:val="00DF3D7B"/>
    <w:rsid w:val="00DF4E79"/>
    <w:rsid w:val="00DF4F02"/>
    <w:rsid w:val="00DF5B7E"/>
    <w:rsid w:val="00DF72D7"/>
    <w:rsid w:val="00E00164"/>
    <w:rsid w:val="00E00304"/>
    <w:rsid w:val="00E00467"/>
    <w:rsid w:val="00E00E12"/>
    <w:rsid w:val="00E00F46"/>
    <w:rsid w:val="00E01B68"/>
    <w:rsid w:val="00E022DC"/>
    <w:rsid w:val="00E024AE"/>
    <w:rsid w:val="00E02528"/>
    <w:rsid w:val="00E02BBB"/>
    <w:rsid w:val="00E02EF0"/>
    <w:rsid w:val="00E039EA"/>
    <w:rsid w:val="00E04DF3"/>
    <w:rsid w:val="00E050DE"/>
    <w:rsid w:val="00E0518D"/>
    <w:rsid w:val="00E065C0"/>
    <w:rsid w:val="00E0677D"/>
    <w:rsid w:val="00E077A8"/>
    <w:rsid w:val="00E077F1"/>
    <w:rsid w:val="00E07993"/>
    <w:rsid w:val="00E109DA"/>
    <w:rsid w:val="00E117C2"/>
    <w:rsid w:val="00E11D00"/>
    <w:rsid w:val="00E11E4C"/>
    <w:rsid w:val="00E12B2C"/>
    <w:rsid w:val="00E13638"/>
    <w:rsid w:val="00E14405"/>
    <w:rsid w:val="00E1554E"/>
    <w:rsid w:val="00E16291"/>
    <w:rsid w:val="00E16543"/>
    <w:rsid w:val="00E171DC"/>
    <w:rsid w:val="00E173C0"/>
    <w:rsid w:val="00E177F0"/>
    <w:rsid w:val="00E178BA"/>
    <w:rsid w:val="00E17A7D"/>
    <w:rsid w:val="00E17A8E"/>
    <w:rsid w:val="00E22D40"/>
    <w:rsid w:val="00E23702"/>
    <w:rsid w:val="00E23D61"/>
    <w:rsid w:val="00E24876"/>
    <w:rsid w:val="00E252DF"/>
    <w:rsid w:val="00E25610"/>
    <w:rsid w:val="00E258B2"/>
    <w:rsid w:val="00E2651B"/>
    <w:rsid w:val="00E26F8B"/>
    <w:rsid w:val="00E26FFC"/>
    <w:rsid w:val="00E272A2"/>
    <w:rsid w:val="00E274B8"/>
    <w:rsid w:val="00E27B31"/>
    <w:rsid w:val="00E3021F"/>
    <w:rsid w:val="00E30950"/>
    <w:rsid w:val="00E309B9"/>
    <w:rsid w:val="00E311C8"/>
    <w:rsid w:val="00E317CA"/>
    <w:rsid w:val="00E3233B"/>
    <w:rsid w:val="00E32BF9"/>
    <w:rsid w:val="00E335D1"/>
    <w:rsid w:val="00E3368C"/>
    <w:rsid w:val="00E33742"/>
    <w:rsid w:val="00E34025"/>
    <w:rsid w:val="00E35230"/>
    <w:rsid w:val="00E36906"/>
    <w:rsid w:val="00E36A91"/>
    <w:rsid w:val="00E37309"/>
    <w:rsid w:val="00E377A9"/>
    <w:rsid w:val="00E409F1"/>
    <w:rsid w:val="00E41C2A"/>
    <w:rsid w:val="00E431DF"/>
    <w:rsid w:val="00E43E83"/>
    <w:rsid w:val="00E44F10"/>
    <w:rsid w:val="00E45118"/>
    <w:rsid w:val="00E45BD1"/>
    <w:rsid w:val="00E46254"/>
    <w:rsid w:val="00E464F4"/>
    <w:rsid w:val="00E46845"/>
    <w:rsid w:val="00E46859"/>
    <w:rsid w:val="00E46B3D"/>
    <w:rsid w:val="00E46F95"/>
    <w:rsid w:val="00E47730"/>
    <w:rsid w:val="00E508D0"/>
    <w:rsid w:val="00E50A5A"/>
    <w:rsid w:val="00E51636"/>
    <w:rsid w:val="00E51844"/>
    <w:rsid w:val="00E51CC8"/>
    <w:rsid w:val="00E52E5C"/>
    <w:rsid w:val="00E5336F"/>
    <w:rsid w:val="00E53539"/>
    <w:rsid w:val="00E5369D"/>
    <w:rsid w:val="00E53D66"/>
    <w:rsid w:val="00E53F0A"/>
    <w:rsid w:val="00E543EA"/>
    <w:rsid w:val="00E54994"/>
    <w:rsid w:val="00E54D00"/>
    <w:rsid w:val="00E55E10"/>
    <w:rsid w:val="00E55E64"/>
    <w:rsid w:val="00E57A05"/>
    <w:rsid w:val="00E60040"/>
    <w:rsid w:val="00E607F1"/>
    <w:rsid w:val="00E6110B"/>
    <w:rsid w:val="00E613A4"/>
    <w:rsid w:val="00E614AA"/>
    <w:rsid w:val="00E614E0"/>
    <w:rsid w:val="00E62B29"/>
    <w:rsid w:val="00E62D75"/>
    <w:rsid w:val="00E62E4C"/>
    <w:rsid w:val="00E6352A"/>
    <w:rsid w:val="00E63D39"/>
    <w:rsid w:val="00E64CA3"/>
    <w:rsid w:val="00E65315"/>
    <w:rsid w:val="00E67CC1"/>
    <w:rsid w:val="00E707D2"/>
    <w:rsid w:val="00E70D83"/>
    <w:rsid w:val="00E71971"/>
    <w:rsid w:val="00E72CD8"/>
    <w:rsid w:val="00E73762"/>
    <w:rsid w:val="00E7380C"/>
    <w:rsid w:val="00E73B2B"/>
    <w:rsid w:val="00E73D2B"/>
    <w:rsid w:val="00E7482A"/>
    <w:rsid w:val="00E75126"/>
    <w:rsid w:val="00E75424"/>
    <w:rsid w:val="00E756D4"/>
    <w:rsid w:val="00E76659"/>
    <w:rsid w:val="00E77029"/>
    <w:rsid w:val="00E775DB"/>
    <w:rsid w:val="00E77A77"/>
    <w:rsid w:val="00E77E32"/>
    <w:rsid w:val="00E77E7B"/>
    <w:rsid w:val="00E80802"/>
    <w:rsid w:val="00E81CCD"/>
    <w:rsid w:val="00E8285A"/>
    <w:rsid w:val="00E82C5E"/>
    <w:rsid w:val="00E831C9"/>
    <w:rsid w:val="00E8334F"/>
    <w:rsid w:val="00E83CFD"/>
    <w:rsid w:val="00E85D14"/>
    <w:rsid w:val="00E86381"/>
    <w:rsid w:val="00E87013"/>
    <w:rsid w:val="00E87725"/>
    <w:rsid w:val="00E8791B"/>
    <w:rsid w:val="00E9199F"/>
    <w:rsid w:val="00E92164"/>
    <w:rsid w:val="00E92B27"/>
    <w:rsid w:val="00E94139"/>
    <w:rsid w:val="00E942A3"/>
    <w:rsid w:val="00E94679"/>
    <w:rsid w:val="00E94C2E"/>
    <w:rsid w:val="00E9577A"/>
    <w:rsid w:val="00E96E71"/>
    <w:rsid w:val="00E97923"/>
    <w:rsid w:val="00EA038E"/>
    <w:rsid w:val="00EA0EAC"/>
    <w:rsid w:val="00EA2433"/>
    <w:rsid w:val="00EA284A"/>
    <w:rsid w:val="00EA3227"/>
    <w:rsid w:val="00EA324C"/>
    <w:rsid w:val="00EA3274"/>
    <w:rsid w:val="00EA483E"/>
    <w:rsid w:val="00EA61B0"/>
    <w:rsid w:val="00EA6F6E"/>
    <w:rsid w:val="00EA743E"/>
    <w:rsid w:val="00EB0011"/>
    <w:rsid w:val="00EB015A"/>
    <w:rsid w:val="00EB0F03"/>
    <w:rsid w:val="00EB10AA"/>
    <w:rsid w:val="00EB195C"/>
    <w:rsid w:val="00EB3A64"/>
    <w:rsid w:val="00EB5192"/>
    <w:rsid w:val="00EB5260"/>
    <w:rsid w:val="00EB5634"/>
    <w:rsid w:val="00EB5D53"/>
    <w:rsid w:val="00EB616C"/>
    <w:rsid w:val="00EB722D"/>
    <w:rsid w:val="00EB7957"/>
    <w:rsid w:val="00EB7A91"/>
    <w:rsid w:val="00EB7C2B"/>
    <w:rsid w:val="00EB7D12"/>
    <w:rsid w:val="00EC03CB"/>
    <w:rsid w:val="00EC0F99"/>
    <w:rsid w:val="00EC1661"/>
    <w:rsid w:val="00EC20B0"/>
    <w:rsid w:val="00EC22B3"/>
    <w:rsid w:val="00EC23EB"/>
    <w:rsid w:val="00EC23EF"/>
    <w:rsid w:val="00EC2448"/>
    <w:rsid w:val="00EC2609"/>
    <w:rsid w:val="00EC3F5A"/>
    <w:rsid w:val="00EC42BA"/>
    <w:rsid w:val="00EC496F"/>
    <w:rsid w:val="00EC53FB"/>
    <w:rsid w:val="00EC565C"/>
    <w:rsid w:val="00EC60A2"/>
    <w:rsid w:val="00EC6930"/>
    <w:rsid w:val="00EC6F07"/>
    <w:rsid w:val="00ED0425"/>
    <w:rsid w:val="00ED052E"/>
    <w:rsid w:val="00ED06B9"/>
    <w:rsid w:val="00ED2205"/>
    <w:rsid w:val="00ED2AA3"/>
    <w:rsid w:val="00ED2AA6"/>
    <w:rsid w:val="00ED2C82"/>
    <w:rsid w:val="00ED5512"/>
    <w:rsid w:val="00ED5955"/>
    <w:rsid w:val="00ED6500"/>
    <w:rsid w:val="00EE16F8"/>
    <w:rsid w:val="00EE1C0F"/>
    <w:rsid w:val="00EE1F2A"/>
    <w:rsid w:val="00EE274C"/>
    <w:rsid w:val="00EE2F3B"/>
    <w:rsid w:val="00EE3A6B"/>
    <w:rsid w:val="00EE3FF8"/>
    <w:rsid w:val="00EE4DFB"/>
    <w:rsid w:val="00EE6E27"/>
    <w:rsid w:val="00EE71EF"/>
    <w:rsid w:val="00EE7B10"/>
    <w:rsid w:val="00EE7B96"/>
    <w:rsid w:val="00EF072B"/>
    <w:rsid w:val="00EF0C84"/>
    <w:rsid w:val="00EF13C5"/>
    <w:rsid w:val="00EF144E"/>
    <w:rsid w:val="00EF2580"/>
    <w:rsid w:val="00EF2B50"/>
    <w:rsid w:val="00EF3480"/>
    <w:rsid w:val="00EF350C"/>
    <w:rsid w:val="00EF4723"/>
    <w:rsid w:val="00EF48C8"/>
    <w:rsid w:val="00EF4931"/>
    <w:rsid w:val="00EF6C3B"/>
    <w:rsid w:val="00EF7F95"/>
    <w:rsid w:val="00F00216"/>
    <w:rsid w:val="00F00A92"/>
    <w:rsid w:val="00F01866"/>
    <w:rsid w:val="00F01A98"/>
    <w:rsid w:val="00F02B81"/>
    <w:rsid w:val="00F02C2F"/>
    <w:rsid w:val="00F03132"/>
    <w:rsid w:val="00F03947"/>
    <w:rsid w:val="00F03D29"/>
    <w:rsid w:val="00F04007"/>
    <w:rsid w:val="00F0447C"/>
    <w:rsid w:val="00F04A66"/>
    <w:rsid w:val="00F04DE3"/>
    <w:rsid w:val="00F055F7"/>
    <w:rsid w:val="00F05E7F"/>
    <w:rsid w:val="00F05EA0"/>
    <w:rsid w:val="00F06508"/>
    <w:rsid w:val="00F06948"/>
    <w:rsid w:val="00F06EE3"/>
    <w:rsid w:val="00F06FDC"/>
    <w:rsid w:val="00F070B7"/>
    <w:rsid w:val="00F11C4B"/>
    <w:rsid w:val="00F11DBD"/>
    <w:rsid w:val="00F11E88"/>
    <w:rsid w:val="00F12776"/>
    <w:rsid w:val="00F128FF"/>
    <w:rsid w:val="00F15047"/>
    <w:rsid w:val="00F15DE4"/>
    <w:rsid w:val="00F162A2"/>
    <w:rsid w:val="00F162A9"/>
    <w:rsid w:val="00F1727E"/>
    <w:rsid w:val="00F20415"/>
    <w:rsid w:val="00F20453"/>
    <w:rsid w:val="00F211D3"/>
    <w:rsid w:val="00F21297"/>
    <w:rsid w:val="00F217AC"/>
    <w:rsid w:val="00F22D3C"/>
    <w:rsid w:val="00F23730"/>
    <w:rsid w:val="00F23858"/>
    <w:rsid w:val="00F23977"/>
    <w:rsid w:val="00F2456B"/>
    <w:rsid w:val="00F24932"/>
    <w:rsid w:val="00F24E31"/>
    <w:rsid w:val="00F251DF"/>
    <w:rsid w:val="00F25FD5"/>
    <w:rsid w:val="00F263F5"/>
    <w:rsid w:val="00F265D2"/>
    <w:rsid w:val="00F26D53"/>
    <w:rsid w:val="00F303C6"/>
    <w:rsid w:val="00F30538"/>
    <w:rsid w:val="00F30926"/>
    <w:rsid w:val="00F31B83"/>
    <w:rsid w:val="00F31FE6"/>
    <w:rsid w:val="00F328D7"/>
    <w:rsid w:val="00F332A5"/>
    <w:rsid w:val="00F33E34"/>
    <w:rsid w:val="00F345DE"/>
    <w:rsid w:val="00F347F5"/>
    <w:rsid w:val="00F364AD"/>
    <w:rsid w:val="00F368C8"/>
    <w:rsid w:val="00F37106"/>
    <w:rsid w:val="00F373F5"/>
    <w:rsid w:val="00F37494"/>
    <w:rsid w:val="00F376C9"/>
    <w:rsid w:val="00F37DB8"/>
    <w:rsid w:val="00F37EB5"/>
    <w:rsid w:val="00F4057F"/>
    <w:rsid w:val="00F40735"/>
    <w:rsid w:val="00F40AE8"/>
    <w:rsid w:val="00F40CD5"/>
    <w:rsid w:val="00F4136D"/>
    <w:rsid w:val="00F41DB5"/>
    <w:rsid w:val="00F41DDB"/>
    <w:rsid w:val="00F41EA0"/>
    <w:rsid w:val="00F42C4F"/>
    <w:rsid w:val="00F4300A"/>
    <w:rsid w:val="00F440DF"/>
    <w:rsid w:val="00F441E6"/>
    <w:rsid w:val="00F44815"/>
    <w:rsid w:val="00F44FE6"/>
    <w:rsid w:val="00F4538F"/>
    <w:rsid w:val="00F4540C"/>
    <w:rsid w:val="00F45D13"/>
    <w:rsid w:val="00F465AB"/>
    <w:rsid w:val="00F47466"/>
    <w:rsid w:val="00F5054F"/>
    <w:rsid w:val="00F50BCE"/>
    <w:rsid w:val="00F50FC1"/>
    <w:rsid w:val="00F5134E"/>
    <w:rsid w:val="00F514EC"/>
    <w:rsid w:val="00F52405"/>
    <w:rsid w:val="00F532D6"/>
    <w:rsid w:val="00F53917"/>
    <w:rsid w:val="00F53941"/>
    <w:rsid w:val="00F53BFF"/>
    <w:rsid w:val="00F53E20"/>
    <w:rsid w:val="00F542EC"/>
    <w:rsid w:val="00F544B7"/>
    <w:rsid w:val="00F55804"/>
    <w:rsid w:val="00F564E2"/>
    <w:rsid w:val="00F57193"/>
    <w:rsid w:val="00F57578"/>
    <w:rsid w:val="00F60055"/>
    <w:rsid w:val="00F60132"/>
    <w:rsid w:val="00F60910"/>
    <w:rsid w:val="00F60CAA"/>
    <w:rsid w:val="00F60D5E"/>
    <w:rsid w:val="00F610E9"/>
    <w:rsid w:val="00F62203"/>
    <w:rsid w:val="00F62984"/>
    <w:rsid w:val="00F62F6B"/>
    <w:rsid w:val="00F6408B"/>
    <w:rsid w:val="00F64AE7"/>
    <w:rsid w:val="00F6553F"/>
    <w:rsid w:val="00F66ADC"/>
    <w:rsid w:val="00F66FBD"/>
    <w:rsid w:val="00F66FFA"/>
    <w:rsid w:val="00F67015"/>
    <w:rsid w:val="00F67975"/>
    <w:rsid w:val="00F67E97"/>
    <w:rsid w:val="00F67F67"/>
    <w:rsid w:val="00F70AFB"/>
    <w:rsid w:val="00F7174C"/>
    <w:rsid w:val="00F721AD"/>
    <w:rsid w:val="00F72CCA"/>
    <w:rsid w:val="00F7318B"/>
    <w:rsid w:val="00F7325C"/>
    <w:rsid w:val="00F7338F"/>
    <w:rsid w:val="00F73F9D"/>
    <w:rsid w:val="00F756C5"/>
    <w:rsid w:val="00F759B3"/>
    <w:rsid w:val="00F76160"/>
    <w:rsid w:val="00F76422"/>
    <w:rsid w:val="00F77C65"/>
    <w:rsid w:val="00F802B7"/>
    <w:rsid w:val="00F80858"/>
    <w:rsid w:val="00F80B6D"/>
    <w:rsid w:val="00F80E46"/>
    <w:rsid w:val="00F811F9"/>
    <w:rsid w:val="00F8339D"/>
    <w:rsid w:val="00F83CAE"/>
    <w:rsid w:val="00F83E2A"/>
    <w:rsid w:val="00F83EE1"/>
    <w:rsid w:val="00F84C9F"/>
    <w:rsid w:val="00F850D9"/>
    <w:rsid w:val="00F8604E"/>
    <w:rsid w:val="00F86291"/>
    <w:rsid w:val="00F86701"/>
    <w:rsid w:val="00F87F35"/>
    <w:rsid w:val="00F90FBE"/>
    <w:rsid w:val="00F914D6"/>
    <w:rsid w:val="00F915F2"/>
    <w:rsid w:val="00F92D0E"/>
    <w:rsid w:val="00F93014"/>
    <w:rsid w:val="00F9392D"/>
    <w:rsid w:val="00F93D92"/>
    <w:rsid w:val="00F940A2"/>
    <w:rsid w:val="00F95DEB"/>
    <w:rsid w:val="00F968D9"/>
    <w:rsid w:val="00F9703D"/>
    <w:rsid w:val="00FA0376"/>
    <w:rsid w:val="00FA06A0"/>
    <w:rsid w:val="00FA0AD4"/>
    <w:rsid w:val="00FA0F60"/>
    <w:rsid w:val="00FA107F"/>
    <w:rsid w:val="00FA1C5B"/>
    <w:rsid w:val="00FA1FDC"/>
    <w:rsid w:val="00FA228F"/>
    <w:rsid w:val="00FA383F"/>
    <w:rsid w:val="00FA3A18"/>
    <w:rsid w:val="00FA4E57"/>
    <w:rsid w:val="00FA5D62"/>
    <w:rsid w:val="00FA619B"/>
    <w:rsid w:val="00FA624B"/>
    <w:rsid w:val="00FA6376"/>
    <w:rsid w:val="00FA6D04"/>
    <w:rsid w:val="00FA7749"/>
    <w:rsid w:val="00FA7ECA"/>
    <w:rsid w:val="00FA7F81"/>
    <w:rsid w:val="00FB0036"/>
    <w:rsid w:val="00FB0ED8"/>
    <w:rsid w:val="00FB1824"/>
    <w:rsid w:val="00FB1C0D"/>
    <w:rsid w:val="00FB2230"/>
    <w:rsid w:val="00FB23DE"/>
    <w:rsid w:val="00FB4386"/>
    <w:rsid w:val="00FB4D33"/>
    <w:rsid w:val="00FB59D7"/>
    <w:rsid w:val="00FB7909"/>
    <w:rsid w:val="00FB7EF9"/>
    <w:rsid w:val="00FC0519"/>
    <w:rsid w:val="00FC1122"/>
    <w:rsid w:val="00FC1FE3"/>
    <w:rsid w:val="00FC2A10"/>
    <w:rsid w:val="00FC2B6F"/>
    <w:rsid w:val="00FC2E9A"/>
    <w:rsid w:val="00FC33F8"/>
    <w:rsid w:val="00FC3663"/>
    <w:rsid w:val="00FC3A28"/>
    <w:rsid w:val="00FC3BEB"/>
    <w:rsid w:val="00FC3EAE"/>
    <w:rsid w:val="00FC46D8"/>
    <w:rsid w:val="00FC49E3"/>
    <w:rsid w:val="00FC4C50"/>
    <w:rsid w:val="00FC5131"/>
    <w:rsid w:val="00FC560E"/>
    <w:rsid w:val="00FC5AFF"/>
    <w:rsid w:val="00FC5F48"/>
    <w:rsid w:val="00FC60A9"/>
    <w:rsid w:val="00FC6261"/>
    <w:rsid w:val="00FC68F2"/>
    <w:rsid w:val="00FC713D"/>
    <w:rsid w:val="00FC791B"/>
    <w:rsid w:val="00FD0879"/>
    <w:rsid w:val="00FD0D49"/>
    <w:rsid w:val="00FD1444"/>
    <w:rsid w:val="00FD1B9A"/>
    <w:rsid w:val="00FD29F2"/>
    <w:rsid w:val="00FD3F1A"/>
    <w:rsid w:val="00FD4501"/>
    <w:rsid w:val="00FD45BE"/>
    <w:rsid w:val="00FD49C4"/>
    <w:rsid w:val="00FD5387"/>
    <w:rsid w:val="00FD54D3"/>
    <w:rsid w:val="00FD6444"/>
    <w:rsid w:val="00FD6DA1"/>
    <w:rsid w:val="00FD76EE"/>
    <w:rsid w:val="00FD7902"/>
    <w:rsid w:val="00FE07C1"/>
    <w:rsid w:val="00FE0DF3"/>
    <w:rsid w:val="00FE0ECA"/>
    <w:rsid w:val="00FE10C5"/>
    <w:rsid w:val="00FE13F1"/>
    <w:rsid w:val="00FE1A99"/>
    <w:rsid w:val="00FE1FBD"/>
    <w:rsid w:val="00FE2FAF"/>
    <w:rsid w:val="00FE369C"/>
    <w:rsid w:val="00FE376A"/>
    <w:rsid w:val="00FE3958"/>
    <w:rsid w:val="00FE3962"/>
    <w:rsid w:val="00FE5192"/>
    <w:rsid w:val="00FE573B"/>
    <w:rsid w:val="00FE5E93"/>
    <w:rsid w:val="00FE6168"/>
    <w:rsid w:val="00FE6417"/>
    <w:rsid w:val="00FF0027"/>
    <w:rsid w:val="00FF0BDD"/>
    <w:rsid w:val="00FF0E99"/>
    <w:rsid w:val="00FF113B"/>
    <w:rsid w:val="00FF1363"/>
    <w:rsid w:val="00FF3615"/>
    <w:rsid w:val="00FF416D"/>
    <w:rsid w:val="00FF43A0"/>
    <w:rsid w:val="00FF4A32"/>
    <w:rsid w:val="00FF4BDA"/>
    <w:rsid w:val="00FF56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CB89BA8"/>
  <w15:docId w15:val="{CC8BB243-392A-4AA3-9473-1F2F61DE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EC"/>
    <w:pPr>
      <w:spacing w:before="120" w:after="120"/>
    </w:pPr>
    <w:rPr>
      <w:rFonts w:ascii="Arial" w:hAnsi="Arial" w:cs="Arial"/>
      <w:sz w:val="22"/>
      <w:szCs w:val="22"/>
    </w:rPr>
  </w:style>
  <w:style w:type="paragraph" w:styleId="Heading1">
    <w:name w:val="heading 1"/>
    <w:aliases w:val="titre n1,1,Title 1,Titre MA1,Main Heading,An_Über 1,TITRE 1 + Droite :  8,5 cm,Avant : 25 pt,Après : 12 pt,Haut: (Simp...,Chapitre,Chapitre1,Chapitre2,Chapitre3,Chapitre4,Chapitre5,Chapitre6,Chapitre7,Chapitre11,Chapitre21,Chapitre31"/>
    <w:basedOn w:val="Normal"/>
    <w:next w:val="Normal"/>
    <w:link w:val="Heading1Char1"/>
    <w:autoRedefine/>
    <w:uiPriority w:val="9"/>
    <w:qFormat/>
    <w:rsid w:val="00964F24"/>
    <w:pPr>
      <w:keepNext/>
      <w:numPr>
        <w:numId w:val="93"/>
      </w:numPr>
      <w:tabs>
        <w:tab w:val="left" w:pos="709"/>
        <w:tab w:val="left" w:pos="5865"/>
      </w:tabs>
      <w:spacing w:before="480" w:line="360" w:lineRule="auto"/>
      <w:ind w:left="709"/>
      <w:jc w:val="center"/>
      <w:outlineLvl w:val="0"/>
    </w:pPr>
    <w:rPr>
      <w:rFonts w:asciiTheme="minorHAnsi" w:hAnsiTheme="minorHAnsi"/>
      <w:b/>
      <w:bCs/>
      <w:caps/>
      <w:noProof/>
      <w:kern w:val="32"/>
      <w:sz w:val="24"/>
      <w:szCs w:val="24"/>
      <w:lang w:eastAsia="en-US"/>
    </w:rPr>
  </w:style>
  <w:style w:type="paragraph" w:styleId="Heading2">
    <w:name w:val="heading 2"/>
    <w:aliases w:val="TitreMA 2,2,Title 2,Title 2 Car Car,Titre 2 Car1,an_Über 2 Car,Titre 2 Car Car,Paranum Car Car,Titre 21 Car,Paranum Car1,an_Über 2,Titre secondaire (2),sous-chapitre,Chpt,Tend_Überschrift 2,STitre 2,Titre 2 tamarins,Titre 22,titre n2,L1"/>
    <w:basedOn w:val="Normal"/>
    <w:next w:val="Normal"/>
    <w:link w:val="Heading2Char1"/>
    <w:autoRedefine/>
    <w:qFormat/>
    <w:rsid w:val="00773ABE"/>
    <w:pPr>
      <w:keepNext/>
      <w:numPr>
        <w:ilvl w:val="1"/>
        <w:numId w:val="88"/>
      </w:numPr>
      <w:tabs>
        <w:tab w:val="left" w:pos="998"/>
      </w:tabs>
      <w:spacing w:before="240" w:after="0"/>
      <w:outlineLvl w:val="1"/>
    </w:pPr>
    <w:rPr>
      <w:rFonts w:ascii="Bell MT" w:hAnsi="Bell MT"/>
      <w:b/>
      <w:bCs/>
      <w:iCs/>
      <w:smallCaps/>
      <w:sz w:val="32"/>
      <w:szCs w:val="32"/>
    </w:rPr>
  </w:style>
  <w:style w:type="paragraph" w:styleId="Heading3">
    <w:name w:val="heading 3"/>
    <w:aliases w:val="Titre 3 Car Car Car,titre n3,3,Chapitre 3,(ou Nota),faux,1.1.1-Titre 3 Car Car Car Car,1.1.1-Titre 3,見出し 3 Char,Titre MA3,Titre 3 EIE,h3,CPR Heading 3,heading 3,an_Über 3,Centered, Centered,Section,Sec,Section + Gauche,6 cm,annex,(1.1.1.)"/>
    <w:basedOn w:val="Normal"/>
    <w:next w:val="Normal"/>
    <w:link w:val="Heading3Char1"/>
    <w:autoRedefine/>
    <w:uiPriority w:val="9"/>
    <w:qFormat/>
    <w:rsid w:val="00A560E0"/>
    <w:pPr>
      <w:keepNext/>
      <w:keepLines/>
      <w:numPr>
        <w:ilvl w:val="2"/>
        <w:numId w:val="58"/>
      </w:numPr>
      <w:tabs>
        <w:tab w:val="left" w:pos="998"/>
      </w:tabs>
      <w:spacing w:before="360" w:after="0"/>
      <w:jc w:val="both"/>
      <w:outlineLvl w:val="2"/>
    </w:pPr>
    <w:rPr>
      <w:rFonts w:ascii="Bell MT" w:eastAsia="PMingLiU" w:hAnsi="Bell MT"/>
      <w:b/>
      <w:bCs/>
    </w:rPr>
  </w:style>
  <w:style w:type="paragraph" w:styleId="Heading4">
    <w:name w:val="heading 4"/>
    <w:aliases w:val="4,Cen.,Centred,Sous-Section,Sous-Sectipson,MainPara,T4,Sous-Sectipson + Gauche :  0 cm,Premiè...,Première ligne : 0 cm...,Première ligne : 0 cm,Heading 41,41,5,21,Heading 4_MNV,lixo,Titre 4 Car Car Car Car Car Car Car,titre n4"/>
    <w:basedOn w:val="Normal"/>
    <w:next w:val="Normal"/>
    <w:link w:val="Heading4Char1"/>
    <w:qFormat/>
    <w:rsid w:val="00D71A74"/>
    <w:pPr>
      <w:keepNext/>
      <w:keepLines/>
      <w:numPr>
        <w:ilvl w:val="3"/>
        <w:numId w:val="41"/>
      </w:numPr>
      <w:spacing w:before="200" w:after="0"/>
      <w:outlineLvl w:val="3"/>
    </w:pPr>
    <w:rPr>
      <w:rFonts w:ascii="Cambria" w:eastAsia="PMingLiU" w:hAnsi="Cambria" w:cs="Times New Roman"/>
      <w:b/>
      <w:bCs/>
      <w:i/>
      <w:iCs/>
      <w:color w:val="4F81BD"/>
    </w:rPr>
  </w:style>
  <w:style w:type="paragraph" w:styleId="Heading5">
    <w:name w:val="heading 5"/>
    <w:aliases w:val="Titre 51,Titre 5 Car Car,Side, Side"/>
    <w:basedOn w:val="Normal"/>
    <w:next w:val="Normal"/>
    <w:link w:val="Heading5Char"/>
    <w:qFormat/>
    <w:locked/>
    <w:rsid w:val="00DA4744"/>
    <w:pPr>
      <w:tabs>
        <w:tab w:val="num" w:pos="1134"/>
      </w:tabs>
      <w:spacing w:before="240" w:after="60"/>
      <w:ind w:left="1134" w:hanging="1134"/>
      <w:jc w:val="both"/>
      <w:outlineLvl w:val="4"/>
    </w:pPr>
    <w:rPr>
      <w:rFonts w:eastAsia="Times New Roman" w:cs="Times New Roman"/>
      <w:szCs w:val="20"/>
      <w:lang w:eastAsia="en-US"/>
    </w:rPr>
  </w:style>
  <w:style w:type="paragraph" w:styleId="Heading6">
    <w:name w:val="heading 6"/>
    <w:aliases w:val="Titre 6 Car Car Car Car,Titre 6 Car Car Car"/>
    <w:basedOn w:val="Normal"/>
    <w:next w:val="Normal"/>
    <w:link w:val="Heading6Char"/>
    <w:qFormat/>
    <w:rsid w:val="00295FA0"/>
    <w:pPr>
      <w:tabs>
        <w:tab w:val="num" w:pos="1152"/>
      </w:tabs>
      <w:spacing w:before="240" w:after="60" w:line="288" w:lineRule="auto"/>
      <w:ind w:left="1152" w:hanging="1152"/>
      <w:outlineLvl w:val="5"/>
    </w:pPr>
    <w:rPr>
      <w:rFonts w:ascii="Times New Roman" w:eastAsia="Times New Roman" w:hAnsi="Times New Roman" w:cs="Times New Roman"/>
      <w:b/>
      <w:bCs/>
    </w:rPr>
  </w:style>
  <w:style w:type="paragraph" w:styleId="Heading7">
    <w:name w:val="heading 7"/>
    <w:basedOn w:val="Normal"/>
    <w:next w:val="Normal"/>
    <w:link w:val="Heading7Char"/>
    <w:qFormat/>
    <w:locked/>
    <w:rsid w:val="00B67D68"/>
    <w:p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295FA0"/>
    <w:pPr>
      <w:keepNext/>
      <w:keepLines/>
      <w:tabs>
        <w:tab w:val="num" w:pos="1440"/>
      </w:tabs>
      <w:spacing w:before="200" w:after="0" w:line="276" w:lineRule="auto"/>
      <w:ind w:left="1440" w:hanging="1440"/>
      <w:outlineLvl w:val="7"/>
    </w:pPr>
    <w:rPr>
      <w:rFonts w:ascii="Cambria" w:eastAsia="Times New Roman" w:hAnsi="Cambria" w:cs="Times New Roman"/>
      <w:color w:val="404040"/>
      <w:sz w:val="20"/>
      <w:szCs w:val="20"/>
      <w:lang w:eastAsia="en-US"/>
    </w:rPr>
  </w:style>
  <w:style w:type="paragraph" w:styleId="Heading9">
    <w:name w:val="heading 9"/>
    <w:aliases w:val="Heading 9-paranum,Tableau. 1: Titre 9"/>
    <w:basedOn w:val="Normal"/>
    <w:next w:val="Normal"/>
    <w:link w:val="Heading9Char"/>
    <w:qFormat/>
    <w:rsid w:val="00295FA0"/>
    <w:pPr>
      <w:tabs>
        <w:tab w:val="num" w:pos="1584"/>
      </w:tabs>
      <w:spacing w:before="240" w:after="60" w:line="288" w:lineRule="auto"/>
      <w:ind w:left="1584" w:hanging="1584"/>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n1 Char,1 Char,Title 1 Char"/>
    <w:basedOn w:val="DefaultParagraphFont"/>
    <w:uiPriority w:val="99"/>
    <w:locked/>
    <w:rsid w:val="00CA718D"/>
    <w:rPr>
      <w:rFonts w:ascii="Cambria" w:eastAsia="PMingLiU" w:hAnsi="Cambria" w:cs="Times New Roman"/>
      <w:b/>
      <w:bCs/>
      <w:kern w:val="32"/>
      <w:sz w:val="32"/>
      <w:szCs w:val="32"/>
      <w:lang w:eastAsia="fr-FR"/>
    </w:rPr>
  </w:style>
  <w:style w:type="character" w:customStyle="1" w:styleId="Heading2Char">
    <w:name w:val="Heading 2 Char"/>
    <w:basedOn w:val="DefaultParagraphFont"/>
    <w:semiHidden/>
    <w:locked/>
    <w:rsid w:val="00CA718D"/>
    <w:rPr>
      <w:rFonts w:ascii="Cambria" w:eastAsia="PMingLiU" w:hAnsi="Cambria" w:cs="Times New Roman"/>
      <w:b/>
      <w:bCs/>
      <w:i/>
      <w:iCs/>
      <w:sz w:val="28"/>
      <w:szCs w:val="28"/>
      <w:lang w:eastAsia="fr-FR"/>
    </w:rPr>
  </w:style>
  <w:style w:type="character" w:customStyle="1" w:styleId="Heading3Char">
    <w:name w:val="Heading 3 Char"/>
    <w:aliases w:val="Titre 3 Car Car Car Char,titre n3 Char,3 Char,Chapitre 3 Char,(ou Nota) Char,faux Char,1.1.1-Titre 3 Car Car Car Car Char,1.1.1-Titre 3 Char"/>
    <w:basedOn w:val="DefaultParagraphFont"/>
    <w:semiHidden/>
    <w:locked/>
    <w:rsid w:val="007B1E4A"/>
    <w:rPr>
      <w:rFonts w:ascii="Cambria" w:eastAsia="PMingLiU" w:hAnsi="Cambria" w:cs="Times New Roman"/>
      <w:b/>
      <w:bCs/>
      <w:sz w:val="26"/>
      <w:szCs w:val="26"/>
      <w:lang w:eastAsia="fr-FR"/>
    </w:rPr>
  </w:style>
  <w:style w:type="character" w:customStyle="1" w:styleId="Heading4Char">
    <w:name w:val="Heading 4 Char"/>
    <w:aliases w:val="4 Char"/>
    <w:basedOn w:val="DefaultParagraphFont"/>
    <w:semiHidden/>
    <w:locked/>
    <w:rsid w:val="00CA718D"/>
    <w:rPr>
      <w:rFonts w:ascii="Calibri" w:eastAsia="PMingLiU" w:hAnsi="Calibri" w:cs="Times New Roman"/>
      <w:b/>
      <w:bCs/>
      <w:sz w:val="28"/>
      <w:szCs w:val="28"/>
      <w:lang w:eastAsia="fr-FR"/>
    </w:rPr>
  </w:style>
  <w:style w:type="character" w:customStyle="1" w:styleId="Heading5Char">
    <w:name w:val="Heading 5 Char"/>
    <w:aliases w:val="Titre 51 Char,Titre 5 Car Car Char,Side Char, Side Char"/>
    <w:basedOn w:val="DefaultParagraphFont"/>
    <w:link w:val="Heading5"/>
    <w:locked/>
    <w:rsid w:val="00CA718D"/>
    <w:rPr>
      <w:rFonts w:ascii="Calibri" w:eastAsia="PMingLiU" w:hAnsi="Calibri" w:cs="Times New Roman"/>
      <w:b/>
      <w:bCs/>
      <w:i/>
      <w:iCs/>
      <w:sz w:val="26"/>
      <w:szCs w:val="26"/>
      <w:lang w:eastAsia="fr-FR"/>
    </w:rPr>
  </w:style>
  <w:style w:type="character" w:customStyle="1" w:styleId="Heading6Char">
    <w:name w:val="Heading 6 Char"/>
    <w:aliases w:val="Titre 6 Car Car Car Car Char,Titre 6 Car Car Car Char"/>
    <w:basedOn w:val="DefaultParagraphFont"/>
    <w:link w:val="Heading6"/>
    <w:locked/>
    <w:rsid w:val="00295FA0"/>
    <w:rPr>
      <w:rFonts w:ascii="Times New Roman" w:hAnsi="Times New Roman" w:cs="Times New Roman"/>
      <w:b/>
      <w:bCs/>
      <w:lang w:eastAsia="fr-FR"/>
    </w:rPr>
  </w:style>
  <w:style w:type="character" w:customStyle="1" w:styleId="Heading7Char">
    <w:name w:val="Heading 7 Char"/>
    <w:basedOn w:val="DefaultParagraphFont"/>
    <w:link w:val="Heading7"/>
    <w:locked/>
    <w:rsid w:val="00E00304"/>
    <w:rPr>
      <w:rFonts w:ascii="Calibri" w:eastAsia="PMingLiU" w:hAnsi="Calibri" w:cs="Times New Roman"/>
      <w:sz w:val="24"/>
      <w:szCs w:val="24"/>
      <w:lang w:eastAsia="fr-FR"/>
    </w:rPr>
  </w:style>
  <w:style w:type="character" w:customStyle="1" w:styleId="Heading8Char">
    <w:name w:val="Heading 8 Char"/>
    <w:basedOn w:val="DefaultParagraphFont"/>
    <w:link w:val="Heading8"/>
    <w:locked/>
    <w:rsid w:val="00295FA0"/>
    <w:rPr>
      <w:rFonts w:ascii="Cambria" w:hAnsi="Cambria" w:cs="Times New Roman"/>
      <w:color w:val="404040"/>
      <w:sz w:val="20"/>
      <w:szCs w:val="20"/>
      <w:lang w:eastAsia="en-US"/>
    </w:rPr>
  </w:style>
  <w:style w:type="character" w:customStyle="1" w:styleId="Heading9Char">
    <w:name w:val="Heading 9 Char"/>
    <w:aliases w:val="Heading 9-paranum Char,Tableau. 1: Titre 9 Char"/>
    <w:basedOn w:val="DefaultParagraphFont"/>
    <w:link w:val="Heading9"/>
    <w:locked/>
    <w:rsid w:val="00295FA0"/>
    <w:rPr>
      <w:rFonts w:ascii="Arial" w:hAnsi="Arial" w:cs="Arial"/>
      <w:lang w:eastAsia="fr-FR"/>
    </w:rPr>
  </w:style>
  <w:style w:type="character" w:customStyle="1" w:styleId="Heading3Char1">
    <w:name w:val="Heading 3 Char1"/>
    <w:aliases w:val="Titre 3 Car Car Car Char1,titre n3 Char1,3 Char1,Chapitre 3 Char1,(ou Nota) Char1,faux Char1,1.1.1-Titre 3 Car Car Car Car Char1,1.1.1-Titre 3 Char1,見出し 3 Char Char,Titre MA3 Char,Titre 3 EIE Char,h3 Char,CPR Heading 3 Char,Centered Char"/>
    <w:basedOn w:val="DefaultParagraphFont"/>
    <w:link w:val="Heading3"/>
    <w:uiPriority w:val="9"/>
    <w:locked/>
    <w:rsid w:val="00A560E0"/>
    <w:rPr>
      <w:rFonts w:ascii="Bell MT" w:eastAsia="PMingLiU" w:hAnsi="Bell MT" w:cs="Arial"/>
      <w:b/>
      <w:bCs/>
      <w:sz w:val="22"/>
      <w:szCs w:val="22"/>
    </w:rPr>
  </w:style>
  <w:style w:type="character" w:customStyle="1" w:styleId="Heading1Char1">
    <w:name w:val="Heading 1 Char1"/>
    <w:aliases w:val="titre n1 Char1,1 Char1,Title 1 Char1,Titre MA1 Char,Main Heading Char,An_Über 1 Char,TITRE 1 + Droite :  8 Char,5 cm Char,Avant : 25 pt Char,Après : 12 pt Char,Haut: (Simp... Char,Chapitre Char,Chapitre1 Char,Chapitre2 Char"/>
    <w:basedOn w:val="DefaultParagraphFont"/>
    <w:link w:val="Heading1"/>
    <w:uiPriority w:val="9"/>
    <w:locked/>
    <w:rsid w:val="00964F24"/>
    <w:rPr>
      <w:rFonts w:asciiTheme="minorHAnsi" w:hAnsiTheme="minorHAnsi" w:cs="Arial"/>
      <w:b/>
      <w:bCs/>
      <w:caps/>
      <w:noProof/>
      <w:kern w:val="32"/>
      <w:sz w:val="24"/>
      <w:szCs w:val="24"/>
      <w:lang w:eastAsia="en-US"/>
    </w:rPr>
  </w:style>
  <w:style w:type="character" w:customStyle="1" w:styleId="Heading2Char1">
    <w:name w:val="Heading 2 Char1"/>
    <w:aliases w:val="TitreMA 2 Char,2 Char,Title 2 Char,Title 2 Car Car Char,Titre 2 Car1 Char,an_Über 2 Car Char,Titre 2 Car Car Char,Paranum Car Car Char,Titre 21 Car Char,Paranum Car1 Char,an_Über 2 Char,Titre secondaire (2) Char,sous-chapitre Char"/>
    <w:basedOn w:val="DefaultParagraphFont"/>
    <w:link w:val="Heading2"/>
    <w:locked/>
    <w:rsid w:val="00773ABE"/>
    <w:rPr>
      <w:rFonts w:ascii="Bell MT" w:hAnsi="Bell MT" w:cs="Arial"/>
      <w:b/>
      <w:bCs/>
      <w:iCs/>
      <w:smallCaps/>
      <w:sz w:val="32"/>
      <w:szCs w:val="32"/>
    </w:rPr>
  </w:style>
  <w:style w:type="character" w:customStyle="1" w:styleId="Heading4Char1">
    <w:name w:val="Heading 4 Char1"/>
    <w:aliases w:val="4 Char1,Cen. Char,Centred Char,Sous-Section Char,Sous-Sectipson Char,MainPara Char,T4 Char,Sous-Sectipson + Gauche :  0 cm Char,Premiè... Char,Première ligne : 0 cm... Char,Première ligne : 0 cm Char,Heading 41 Char,41 Char,5 Char"/>
    <w:basedOn w:val="DefaultParagraphFont"/>
    <w:link w:val="Heading4"/>
    <w:locked/>
    <w:rsid w:val="00D71A74"/>
    <w:rPr>
      <w:rFonts w:ascii="Cambria" w:eastAsia="PMingLiU" w:hAnsi="Cambria"/>
      <w:b/>
      <w:bCs/>
      <w:i/>
      <w:iCs/>
      <w:color w:val="4F81BD"/>
      <w:sz w:val="22"/>
      <w:szCs w:val="22"/>
    </w:rPr>
  </w:style>
  <w:style w:type="paragraph" w:styleId="BodyText">
    <w:name w:val="Body Text"/>
    <w:aliases w:val="tx,Corps de texte Car1,Corps de texte Car Car,Corps de texte Car1 Car,Corps de texte Car Car Car,Corps de texte Car Car1"/>
    <w:basedOn w:val="Normal"/>
    <w:link w:val="BodyTextChar"/>
    <w:rsid w:val="00521AA9"/>
    <w:pPr>
      <w:spacing w:before="60" w:line="288" w:lineRule="auto"/>
    </w:pPr>
    <w:rPr>
      <w:rFonts w:ascii="Times New Roman" w:eastAsia="Times New Roman" w:hAnsi="Times New Roman" w:cs="Times New Roman"/>
      <w:sz w:val="24"/>
      <w:szCs w:val="24"/>
    </w:rPr>
  </w:style>
  <w:style w:type="character" w:customStyle="1" w:styleId="BodyTextChar">
    <w:name w:val="Body Text Char"/>
    <w:aliases w:val="tx Char,Corps de texte Car1 Char,Corps de texte Car Car Char,Corps de texte Car1 Car Char,Corps de texte Car Car Car Char,Corps de texte Car Car1 Char"/>
    <w:basedOn w:val="DefaultParagraphFont"/>
    <w:link w:val="BodyText"/>
    <w:locked/>
    <w:rsid w:val="00521AA9"/>
    <w:rPr>
      <w:rFonts w:ascii="Times New Roman" w:hAnsi="Times New Roman" w:cs="Times New Roman"/>
      <w:sz w:val="24"/>
      <w:szCs w:val="24"/>
      <w:lang w:eastAsia="fr-FR"/>
    </w:rPr>
  </w:style>
  <w:style w:type="paragraph" w:styleId="ListBullet">
    <w:name w:val="List Bullet"/>
    <w:aliases w:val="Liste à puces Car Car"/>
    <w:basedOn w:val="Normal"/>
    <w:link w:val="ListBulletChar"/>
    <w:autoRedefine/>
    <w:rsid w:val="00521AA9"/>
    <w:pPr>
      <w:suppressAutoHyphens/>
      <w:spacing w:before="0" w:after="0"/>
      <w:ind w:left="1260" w:hanging="360"/>
      <w:jc w:val="both"/>
    </w:pPr>
    <w:rPr>
      <w:rFonts w:ascii="Times New Roman" w:eastAsia="Times New Roman" w:hAnsi="Times New Roman" w:cs="Times New Roman"/>
      <w:noProof/>
      <w:sz w:val="24"/>
      <w:szCs w:val="24"/>
      <w:lang w:val="fr-CA"/>
    </w:rPr>
  </w:style>
  <w:style w:type="paragraph" w:customStyle="1" w:styleId="Paragraphedeliste1">
    <w:name w:val="Paragraphe de liste1"/>
    <w:basedOn w:val="Normal"/>
    <w:qFormat/>
    <w:rsid w:val="002F7971"/>
    <w:pPr>
      <w:spacing w:before="60" w:after="60" w:line="288" w:lineRule="auto"/>
      <w:ind w:left="720"/>
    </w:pPr>
    <w:rPr>
      <w:rFonts w:ascii="Times New Roman" w:eastAsia="Times New Roman" w:hAnsi="Times New Roman" w:cs="Times New Roman"/>
      <w:sz w:val="24"/>
      <w:szCs w:val="24"/>
    </w:rPr>
  </w:style>
  <w:style w:type="paragraph" w:styleId="ListParagraph">
    <w:name w:val="List Paragraph"/>
    <w:aliases w:val="L_4,Paragraphe de liste4,- List tir,liste 1,puce 1,Titre1,Titre 10,Yalgo corps,sommaire,Paragraphe  revu,Bullets"/>
    <w:basedOn w:val="Normal"/>
    <w:link w:val="ListParagraphChar1"/>
    <w:uiPriority w:val="34"/>
    <w:qFormat/>
    <w:rsid w:val="002F7971"/>
    <w:pPr>
      <w:spacing w:before="60" w:after="60" w:line="288" w:lineRule="auto"/>
      <w:ind w:left="708"/>
    </w:pPr>
    <w:rPr>
      <w:rFonts w:ascii="Times New Roman" w:eastAsia="Times New Roman" w:hAnsi="Times New Roman" w:cs="Times New Roman"/>
      <w:sz w:val="24"/>
      <w:szCs w:val="24"/>
    </w:rPr>
  </w:style>
  <w:style w:type="paragraph" w:customStyle="1" w:styleId="p3">
    <w:name w:val="p3"/>
    <w:basedOn w:val="Normal"/>
    <w:rsid w:val="002F7971"/>
    <w:pPr>
      <w:spacing w:before="60" w:after="60" w:line="288" w:lineRule="auto"/>
      <w:jc w:val="both"/>
    </w:pPr>
    <w:rPr>
      <w:rFonts w:ascii="Times New Roman" w:eastAsia="Times New Roman" w:hAnsi="Times New Roman" w:cs="Times New Roman"/>
      <w:b/>
      <w:bCs/>
      <w:iCs/>
      <w:sz w:val="24"/>
      <w:szCs w:val="28"/>
    </w:rPr>
  </w:style>
  <w:style w:type="paragraph" w:customStyle="1" w:styleId="Tableaun">
    <w:name w:val="Tableau n°"/>
    <w:basedOn w:val="Normal"/>
    <w:next w:val="Normal"/>
    <w:rsid w:val="002F7971"/>
    <w:pPr>
      <w:keepNext/>
      <w:numPr>
        <w:numId w:val="1"/>
      </w:numPr>
      <w:spacing w:before="60" w:line="288" w:lineRule="auto"/>
    </w:pPr>
    <w:rPr>
      <w:rFonts w:eastAsia="Times New Roman" w:cs="Times New Roman"/>
      <w:b/>
      <w:szCs w:val="20"/>
      <w:lang w:eastAsia="en-US"/>
    </w:rPr>
  </w:style>
  <w:style w:type="character" w:styleId="FootnoteReference">
    <w:name w:val="footnote reference"/>
    <w:aliases w:val="fr,Car Car Char Car Char Car Car Char Car Char Char,Car Car Car Car Car Car Car Car Char Car Car Char Car Car Car Char Car Char Char Char,ftref,16 Point,Superscript 6 Point, Car Car Char Car Char Car Car Char Car Char Char,SUPERS"/>
    <w:basedOn w:val="DefaultParagraphFont"/>
    <w:link w:val="ftrefCharCarCharCarCharCarCharCarCharCar"/>
    <w:uiPriority w:val="99"/>
    <w:rsid w:val="002F7971"/>
    <w:rPr>
      <w:rFonts w:cs="Times New Roman"/>
      <w:vertAlign w:val="superscript"/>
    </w:rPr>
  </w:style>
  <w:style w:type="paragraph" w:styleId="BodyTextIndent2">
    <w:name w:val="Body Text Indent 2"/>
    <w:basedOn w:val="Normal"/>
    <w:link w:val="BodyTextIndent2Char"/>
    <w:rsid w:val="002F7971"/>
    <w:pPr>
      <w:spacing w:before="6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locked/>
    <w:rsid w:val="002F7971"/>
    <w:rPr>
      <w:rFonts w:ascii="Times New Roman" w:hAnsi="Times New Roman" w:cs="Times New Roman"/>
      <w:sz w:val="24"/>
      <w:szCs w:val="24"/>
      <w:lang w:eastAsia="fr-FR"/>
    </w:rPr>
  </w:style>
  <w:style w:type="paragraph" w:styleId="ListContinue2">
    <w:name w:val="List Continue 2"/>
    <w:basedOn w:val="Normal"/>
    <w:rsid w:val="002F7971"/>
    <w:pPr>
      <w:spacing w:before="60" w:line="288" w:lineRule="auto"/>
      <w:ind w:left="566"/>
    </w:pPr>
    <w:rPr>
      <w:rFonts w:ascii="Times New Roman" w:eastAsia="Times New Roman" w:hAnsi="Times New Roman" w:cs="Times New Roman"/>
      <w:sz w:val="24"/>
      <w:szCs w:val="24"/>
    </w:rPr>
  </w:style>
  <w:style w:type="paragraph" w:styleId="Caption">
    <w:name w:val="caption"/>
    <w:aliases w:val="Légende dak,Légende Car,Légende-Tableau,Car,Car Car Car Car Car Car Car Car Car,Car Car Car Car Car,Car Car Car Car,Car Car Car Car Car Car Car,Car Car Car,Légende21,Légende111,Car111,Car Car Car Car Car Car Car Car Car111,Car Car Car Car Car111"/>
    <w:basedOn w:val="Normal"/>
    <w:next w:val="Normal"/>
    <w:link w:val="CaptionChar"/>
    <w:uiPriority w:val="35"/>
    <w:qFormat/>
    <w:rsid w:val="002F7971"/>
    <w:rPr>
      <w:rFonts w:ascii="Arial Narrow" w:eastAsia="MS Mincho" w:hAnsi="Arial Narrow" w:cs="Times New Roman"/>
      <w:b/>
      <w:bCs/>
      <w:sz w:val="20"/>
      <w:szCs w:val="20"/>
    </w:rPr>
  </w:style>
  <w:style w:type="paragraph" w:styleId="Header">
    <w:name w:val="header"/>
    <w:aliases w:val="En-tête CV,Para3,Header1,En-tête client"/>
    <w:basedOn w:val="Normal"/>
    <w:link w:val="HeaderChar"/>
    <w:uiPriority w:val="99"/>
    <w:rsid w:val="00BA5F54"/>
    <w:pPr>
      <w:tabs>
        <w:tab w:val="center" w:pos="4536"/>
        <w:tab w:val="right" w:pos="9072"/>
      </w:tabs>
      <w:spacing w:before="0" w:after="0"/>
    </w:pPr>
  </w:style>
  <w:style w:type="character" w:customStyle="1" w:styleId="HeaderChar">
    <w:name w:val="Header Char"/>
    <w:aliases w:val="En-tête CV Char,Para3 Char,Header1 Char,En-tête client Char"/>
    <w:basedOn w:val="DefaultParagraphFont"/>
    <w:link w:val="Header"/>
    <w:uiPriority w:val="99"/>
    <w:locked/>
    <w:rsid w:val="00BA5F54"/>
    <w:rPr>
      <w:rFonts w:ascii="Arial" w:hAnsi="Arial" w:cs="Arial"/>
      <w:lang w:eastAsia="fr-FR"/>
    </w:rPr>
  </w:style>
  <w:style w:type="paragraph" w:styleId="Footer">
    <w:name w:val="footer"/>
    <w:basedOn w:val="Normal"/>
    <w:link w:val="FooterChar"/>
    <w:uiPriority w:val="99"/>
    <w:rsid w:val="00BA5F54"/>
    <w:pPr>
      <w:tabs>
        <w:tab w:val="center" w:pos="4536"/>
        <w:tab w:val="right" w:pos="9072"/>
      </w:tabs>
      <w:spacing w:before="0" w:after="0"/>
    </w:pPr>
  </w:style>
  <w:style w:type="character" w:customStyle="1" w:styleId="FooterChar">
    <w:name w:val="Footer Char"/>
    <w:basedOn w:val="DefaultParagraphFont"/>
    <w:link w:val="Footer"/>
    <w:uiPriority w:val="99"/>
    <w:locked/>
    <w:rsid w:val="00BA5F54"/>
    <w:rPr>
      <w:rFonts w:ascii="Arial" w:hAnsi="Arial" w:cs="Arial"/>
      <w:lang w:eastAsia="fr-FR"/>
    </w:rPr>
  </w:style>
  <w:style w:type="paragraph" w:styleId="NormalWeb">
    <w:name w:val="Normal (Web)"/>
    <w:basedOn w:val="Normal"/>
    <w:uiPriority w:val="99"/>
    <w:qFormat/>
    <w:rsid w:val="00974933"/>
    <w:pPr>
      <w:spacing w:before="100" w:beforeAutospacing="1" w:after="100" w:afterAutospacing="1"/>
      <w:jc w:val="both"/>
    </w:pPr>
    <w:rPr>
      <w:rFonts w:eastAsia="Times New Roman"/>
      <w:lang w:eastAsia="en-US"/>
    </w:rPr>
  </w:style>
  <w:style w:type="paragraph" w:customStyle="1" w:styleId="Paragrafoelenco">
    <w:name w:val="Paragrafo elenco"/>
    <w:basedOn w:val="Normal"/>
    <w:rsid w:val="001B7938"/>
    <w:pPr>
      <w:spacing w:before="200" w:line="360" w:lineRule="auto"/>
      <w:ind w:left="720"/>
      <w:jc w:val="both"/>
    </w:pPr>
    <w:rPr>
      <w:rFonts w:ascii="Arial Narrow" w:eastAsia="Times New Roman" w:hAnsi="Arial Narrow" w:cs="Arial Narrow"/>
      <w:lang w:eastAsia="en-US"/>
    </w:rPr>
  </w:style>
  <w:style w:type="paragraph" w:styleId="FootnoteText">
    <w:name w:val="footnote text"/>
    <w:aliases w:val="Nbpage Moens,Footnote Text Char2,Footnote Text Char1 Char,FOOTNOTES,fn,single space,footnote text Car Car Car,footnote text Car Car Car Car Car Car Car Car,footnote text,ft,Texto nota pie Car,ft Car,ft Car Car,Texto nota pie2,ft1,ADB"/>
    <w:basedOn w:val="Normal"/>
    <w:link w:val="FootnoteTextChar1"/>
    <w:uiPriority w:val="99"/>
    <w:rsid w:val="001B7938"/>
    <w:rPr>
      <w:sz w:val="20"/>
      <w:szCs w:val="20"/>
    </w:rPr>
  </w:style>
  <w:style w:type="character" w:customStyle="1" w:styleId="FootnoteTextChar">
    <w:name w:val="Footnote Text Char"/>
    <w:aliases w:val="Nbpage Moens Char,Footnote Text Char2 Char,Footnote Text Char1 Char Char,FOOTNOTES Char,fn Char,single space Char,footnote text Car Car Car Char,footnote text Car Car Car Car Car Car Car Car Char"/>
    <w:basedOn w:val="DefaultParagraphFont"/>
    <w:locked/>
    <w:rsid w:val="00CA718D"/>
    <w:rPr>
      <w:rFonts w:ascii="Arial" w:hAnsi="Arial" w:cs="Arial"/>
      <w:sz w:val="20"/>
      <w:szCs w:val="20"/>
      <w:lang w:eastAsia="fr-FR"/>
    </w:rPr>
  </w:style>
  <w:style w:type="character" w:customStyle="1" w:styleId="FootnoteTextChar1">
    <w:name w:val="Footnote Text Char1"/>
    <w:aliases w:val="Nbpage Moens Char1,Footnote Text Char2 Char1,Footnote Text Char1 Char Char1,FOOTNOTES Char1,fn Char1,single space Char1,footnote text Car Car Car Char1,footnote text Car Car Car Car Car Car Car Car Char1,footnote text Char,ft Char"/>
    <w:basedOn w:val="DefaultParagraphFont"/>
    <w:link w:val="FootnoteText"/>
    <w:uiPriority w:val="99"/>
    <w:locked/>
    <w:rsid w:val="001B7938"/>
    <w:rPr>
      <w:rFonts w:ascii="Arial" w:hAnsi="Arial" w:cs="Arial"/>
      <w:sz w:val="20"/>
      <w:szCs w:val="20"/>
      <w:lang w:eastAsia="fr-FR"/>
    </w:rPr>
  </w:style>
  <w:style w:type="character" w:customStyle="1" w:styleId="CommentTextChar">
    <w:name w:val="Comment Text Char"/>
    <w:semiHidden/>
    <w:locked/>
    <w:rsid w:val="002D6CB4"/>
    <w:rPr>
      <w:rFonts w:ascii="Times New Roman" w:hAnsi="Times New Roman"/>
      <w:sz w:val="20"/>
      <w:lang w:eastAsia="fr-FR"/>
    </w:rPr>
  </w:style>
  <w:style w:type="paragraph" w:styleId="CommentText">
    <w:name w:val="annotation text"/>
    <w:aliases w:val="Char"/>
    <w:basedOn w:val="Normal"/>
    <w:link w:val="CommentTextChar1"/>
    <w:uiPriority w:val="99"/>
    <w:rsid w:val="002D6CB4"/>
    <w:pPr>
      <w:spacing w:before="60" w:after="60"/>
    </w:pPr>
    <w:rPr>
      <w:rFonts w:ascii="Times New Roman" w:eastAsia="Times New Roman" w:hAnsi="Times New Roman" w:cs="Times New Roman"/>
      <w:sz w:val="20"/>
      <w:szCs w:val="20"/>
    </w:rPr>
  </w:style>
  <w:style w:type="character" w:customStyle="1" w:styleId="CommentTextChar1">
    <w:name w:val="Comment Text Char1"/>
    <w:aliases w:val="Char Char"/>
    <w:basedOn w:val="DefaultParagraphFont"/>
    <w:link w:val="CommentText"/>
    <w:uiPriority w:val="99"/>
    <w:locked/>
    <w:rsid w:val="00CA718D"/>
    <w:rPr>
      <w:rFonts w:ascii="Arial" w:hAnsi="Arial" w:cs="Arial"/>
      <w:sz w:val="20"/>
      <w:szCs w:val="20"/>
      <w:lang w:eastAsia="fr-FR"/>
    </w:rPr>
  </w:style>
  <w:style w:type="character" w:customStyle="1" w:styleId="BalloonTextChar">
    <w:name w:val="Balloon Text Char"/>
    <w:semiHidden/>
    <w:locked/>
    <w:rsid w:val="002D6CB4"/>
    <w:rPr>
      <w:rFonts w:ascii="Tahoma" w:hAnsi="Tahoma"/>
      <w:sz w:val="16"/>
    </w:rPr>
  </w:style>
  <w:style w:type="paragraph" w:styleId="BalloonText">
    <w:name w:val="Balloon Text"/>
    <w:basedOn w:val="Normal"/>
    <w:link w:val="BalloonTextChar1"/>
    <w:uiPriority w:val="99"/>
    <w:rsid w:val="002D6CB4"/>
    <w:pPr>
      <w:spacing w:before="0" w:after="0"/>
    </w:pPr>
    <w:rPr>
      <w:rFonts w:ascii="Tahoma" w:eastAsia="Times New Roman" w:hAnsi="Tahoma" w:cs="Times New Roman"/>
      <w:sz w:val="16"/>
      <w:szCs w:val="16"/>
      <w:lang w:eastAsia="zh-TW"/>
    </w:rPr>
  </w:style>
  <w:style w:type="character" w:customStyle="1" w:styleId="BalloonTextChar1">
    <w:name w:val="Balloon Text Char1"/>
    <w:basedOn w:val="DefaultParagraphFont"/>
    <w:link w:val="BalloonText"/>
    <w:uiPriority w:val="99"/>
    <w:locked/>
    <w:rsid w:val="00CA718D"/>
    <w:rPr>
      <w:rFonts w:ascii="Times New Roman" w:hAnsi="Times New Roman" w:cs="Arial"/>
      <w:sz w:val="2"/>
      <w:lang w:eastAsia="fr-FR"/>
    </w:rPr>
  </w:style>
  <w:style w:type="paragraph" w:customStyle="1" w:styleId="Style5">
    <w:name w:val="Style5"/>
    <w:basedOn w:val="Normal"/>
    <w:next w:val="Normal"/>
    <w:rsid w:val="00607850"/>
    <w:pPr>
      <w:keepNext/>
      <w:widowControl w:val="0"/>
      <w:numPr>
        <w:ilvl w:val="1"/>
        <w:numId w:val="3"/>
      </w:numPr>
      <w:autoSpaceDE w:val="0"/>
      <w:autoSpaceDN w:val="0"/>
      <w:adjustRightInd w:val="0"/>
      <w:spacing w:before="240" w:after="60" w:line="288" w:lineRule="auto"/>
      <w:jc w:val="both"/>
      <w:outlineLvl w:val="1"/>
    </w:pPr>
    <w:rPr>
      <w:b/>
      <w:bCs/>
      <w:i/>
      <w:iCs/>
      <w:noProof/>
      <w:sz w:val="28"/>
      <w:szCs w:val="28"/>
      <w:lang w:eastAsia="de-DE"/>
    </w:rPr>
  </w:style>
  <w:style w:type="paragraph" w:customStyle="1" w:styleId="p3Arial">
    <w:name w:val="p3 + Arial"/>
    <w:aliases w:val="11 pt,Non Gras,Avant : 0 pt,Après : 0 pt,Interligne : Multipl..."/>
    <w:basedOn w:val="p3"/>
    <w:rsid w:val="00B67D68"/>
    <w:pPr>
      <w:autoSpaceDE w:val="0"/>
      <w:autoSpaceDN w:val="0"/>
      <w:adjustRightInd w:val="0"/>
      <w:spacing w:before="0" w:after="0" w:line="276" w:lineRule="auto"/>
    </w:pPr>
    <w:rPr>
      <w:rFonts w:ascii="Arial" w:hAnsi="Arial" w:cs="Arial"/>
      <w:b w:val="0"/>
      <w:sz w:val="22"/>
      <w:szCs w:val="22"/>
    </w:rPr>
  </w:style>
  <w:style w:type="character" w:styleId="CommentReference">
    <w:name w:val="annotation reference"/>
    <w:basedOn w:val="DefaultParagraphFont"/>
    <w:uiPriority w:val="99"/>
    <w:rsid w:val="00607850"/>
    <w:rPr>
      <w:rFonts w:cs="Times New Roman"/>
      <w:sz w:val="16"/>
      <w:szCs w:val="16"/>
    </w:rPr>
  </w:style>
  <w:style w:type="paragraph" w:styleId="EndnoteText">
    <w:name w:val="endnote text"/>
    <w:basedOn w:val="Normal"/>
    <w:link w:val="EndnoteTextChar"/>
    <w:uiPriority w:val="99"/>
    <w:rsid w:val="00DC2C57"/>
    <w:pPr>
      <w:spacing w:before="0" w:after="0"/>
    </w:pPr>
    <w:rPr>
      <w:sz w:val="20"/>
      <w:szCs w:val="20"/>
    </w:rPr>
  </w:style>
  <w:style w:type="character" w:customStyle="1" w:styleId="EndnoteTextChar">
    <w:name w:val="Endnote Text Char"/>
    <w:basedOn w:val="DefaultParagraphFont"/>
    <w:link w:val="EndnoteText"/>
    <w:uiPriority w:val="99"/>
    <w:locked/>
    <w:rsid w:val="00DC2C57"/>
    <w:rPr>
      <w:rFonts w:ascii="Arial" w:hAnsi="Arial" w:cs="Arial"/>
      <w:sz w:val="20"/>
      <w:szCs w:val="20"/>
      <w:lang w:eastAsia="fr-FR"/>
    </w:rPr>
  </w:style>
  <w:style w:type="character" w:styleId="EndnoteReference">
    <w:name w:val="endnote reference"/>
    <w:basedOn w:val="DefaultParagraphFont"/>
    <w:uiPriority w:val="99"/>
    <w:rsid w:val="00DC2C57"/>
    <w:rPr>
      <w:rFonts w:cs="Times New Roman"/>
      <w:vertAlign w:val="superscript"/>
    </w:rPr>
  </w:style>
  <w:style w:type="table" w:styleId="TableGrid">
    <w:name w:val="Table Grid"/>
    <w:basedOn w:val="TableNormal"/>
    <w:uiPriority w:val="59"/>
    <w:rsid w:val="00E00E1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7338F"/>
    <w:pPr>
      <w:spacing w:line="480" w:lineRule="auto"/>
    </w:pPr>
  </w:style>
  <w:style w:type="character" w:customStyle="1" w:styleId="BodyText2Char">
    <w:name w:val="Body Text 2 Char"/>
    <w:basedOn w:val="DefaultParagraphFont"/>
    <w:link w:val="BodyText2"/>
    <w:locked/>
    <w:rsid w:val="00F7338F"/>
    <w:rPr>
      <w:rFonts w:ascii="Arial" w:hAnsi="Arial" w:cs="Arial"/>
      <w:lang w:eastAsia="fr-FR"/>
    </w:rPr>
  </w:style>
  <w:style w:type="paragraph" w:customStyle="1" w:styleId="CDMBBULLET">
    <w:name w:val="CDM B/BULLET"/>
    <w:basedOn w:val="CDMBTEXT"/>
    <w:link w:val="CDMBBULLETChar"/>
    <w:uiPriority w:val="99"/>
    <w:rsid w:val="00F7338F"/>
    <w:pPr>
      <w:numPr>
        <w:numId w:val="4"/>
      </w:numPr>
      <w:tabs>
        <w:tab w:val="left" w:pos="240"/>
      </w:tabs>
    </w:pPr>
  </w:style>
  <w:style w:type="paragraph" w:customStyle="1" w:styleId="CDMBTEXT">
    <w:name w:val="CDM B/TEXT"/>
    <w:basedOn w:val="Normal"/>
    <w:link w:val="CDMBTEXTChar"/>
    <w:uiPriority w:val="99"/>
    <w:rsid w:val="00F7338F"/>
    <w:pPr>
      <w:spacing w:before="0" w:after="240" w:line="280" w:lineRule="exact"/>
    </w:pPr>
    <w:rPr>
      <w:rFonts w:ascii="Book Antiqua" w:hAnsi="Book Antiqua" w:cs="Book Antiqua"/>
      <w:lang w:val="en-US" w:eastAsia="en-GB"/>
    </w:rPr>
  </w:style>
  <w:style w:type="character" w:customStyle="1" w:styleId="CDMBTEXTChar">
    <w:name w:val="CDM B/TEXT Char"/>
    <w:basedOn w:val="DefaultParagraphFont"/>
    <w:link w:val="CDMBTEXT"/>
    <w:uiPriority w:val="99"/>
    <w:locked/>
    <w:rsid w:val="00F7338F"/>
    <w:rPr>
      <w:rFonts w:ascii="Book Antiqua" w:hAnsi="Book Antiqua" w:cs="Book Antiqua"/>
      <w:snapToGrid w:val="0"/>
      <w:lang w:val="en-US" w:eastAsia="en-GB"/>
    </w:rPr>
  </w:style>
  <w:style w:type="character" w:customStyle="1" w:styleId="CDMBBULLETChar">
    <w:name w:val="CDM B/BULLET Char"/>
    <w:basedOn w:val="DefaultParagraphFont"/>
    <w:link w:val="CDMBBULLET"/>
    <w:uiPriority w:val="99"/>
    <w:locked/>
    <w:rsid w:val="00F7338F"/>
    <w:rPr>
      <w:rFonts w:ascii="Book Antiqua" w:hAnsi="Book Antiqua" w:cs="Book Antiqua"/>
      <w:sz w:val="22"/>
      <w:szCs w:val="22"/>
      <w:lang w:val="en-US" w:eastAsia="en-GB"/>
    </w:rPr>
  </w:style>
  <w:style w:type="paragraph" w:customStyle="1" w:styleId="Tableau">
    <w:name w:val="Tableau"/>
    <w:basedOn w:val="Normal"/>
    <w:qFormat/>
    <w:rsid w:val="00C04DC0"/>
    <w:pPr>
      <w:spacing w:before="40" w:after="40"/>
    </w:pPr>
    <w:rPr>
      <w:rFonts w:eastAsia="Times New Roman"/>
      <w:sz w:val="20"/>
      <w:szCs w:val="20"/>
      <w:lang w:val="fr-CA" w:eastAsia="en-US"/>
    </w:rPr>
  </w:style>
  <w:style w:type="paragraph" w:styleId="Title">
    <w:name w:val="Title"/>
    <w:aliases w:val="Titre Car Car,Titre Car Car Car Car Car,Titre Car Car Car Car Car Car,Titre Car Car Car Car,Titre Car Car Car,Titre Car Car Car Car Car Car Car Car Car,Titre Car Car Car Car Car Car Car Car Car Car Car"/>
    <w:basedOn w:val="Normal"/>
    <w:link w:val="TitleChar"/>
    <w:qFormat/>
    <w:rsid w:val="009D6200"/>
    <w:pPr>
      <w:jc w:val="center"/>
    </w:pPr>
    <w:rPr>
      <w:b/>
      <w:bCs/>
      <w:caps/>
      <w:u w:val="double"/>
      <w:lang w:val="fr-CA"/>
    </w:rPr>
  </w:style>
  <w:style w:type="character" w:customStyle="1" w:styleId="TitleChar">
    <w:name w:val="Title Char"/>
    <w:aliases w:val="Titre Car Car Char,Titre Car Car Car Car Car Char,Titre Car Car Car Car Car Car Char,Titre Car Car Car Car Char,Titre Car Car Car Char,Titre Car Car Car Car Car Car Car Car Car Char,Titre Car Car Car Car Car Car Car Car Car Car Car Char"/>
    <w:basedOn w:val="DefaultParagraphFont"/>
    <w:link w:val="Title"/>
    <w:locked/>
    <w:rsid w:val="009D6200"/>
    <w:rPr>
      <w:rFonts w:ascii="Arial" w:hAnsi="Arial" w:cs="Arial"/>
      <w:b/>
      <w:bCs/>
      <w:caps/>
      <w:u w:val="double"/>
      <w:lang w:val="fr-CA" w:eastAsia="fr-FR"/>
    </w:rPr>
  </w:style>
  <w:style w:type="paragraph" w:styleId="TOCHeading">
    <w:name w:val="TOC Heading"/>
    <w:basedOn w:val="Heading1"/>
    <w:next w:val="Normal"/>
    <w:uiPriority w:val="39"/>
    <w:qFormat/>
    <w:rsid w:val="00AE6248"/>
    <w:pPr>
      <w:keepLines/>
      <w:spacing w:after="0" w:line="276" w:lineRule="auto"/>
      <w:outlineLvl w:val="9"/>
    </w:pPr>
    <w:rPr>
      <w:rFonts w:ascii="Cambria" w:eastAsia="PMingLiU" w:hAnsi="Cambria" w:cs="Times New Roman"/>
      <w:caps w:val="0"/>
      <w:color w:val="365F91"/>
      <w:kern w:val="0"/>
      <w:sz w:val="28"/>
      <w:szCs w:val="28"/>
    </w:rPr>
  </w:style>
  <w:style w:type="paragraph" w:styleId="TOC1">
    <w:name w:val="toc 1"/>
    <w:basedOn w:val="Normal"/>
    <w:next w:val="Normal"/>
    <w:autoRedefine/>
    <w:uiPriority w:val="39"/>
    <w:qFormat/>
    <w:rsid w:val="00AE6248"/>
    <w:pPr>
      <w:spacing w:after="100"/>
    </w:pPr>
  </w:style>
  <w:style w:type="paragraph" w:styleId="TOC2">
    <w:name w:val="toc 2"/>
    <w:basedOn w:val="Normal"/>
    <w:next w:val="Normal"/>
    <w:autoRedefine/>
    <w:uiPriority w:val="39"/>
    <w:qFormat/>
    <w:rsid w:val="00813D75"/>
    <w:pPr>
      <w:tabs>
        <w:tab w:val="left" w:pos="960"/>
        <w:tab w:val="right" w:leader="dot" w:pos="9628"/>
      </w:tabs>
      <w:spacing w:before="0" w:after="0"/>
      <w:ind w:left="220"/>
    </w:pPr>
    <w:rPr>
      <w:rFonts w:ascii="Centaur" w:hAnsi="Centaur"/>
      <w:noProof/>
      <w:sz w:val="20"/>
      <w:szCs w:val="20"/>
    </w:rPr>
  </w:style>
  <w:style w:type="paragraph" w:styleId="TOC3">
    <w:name w:val="toc 3"/>
    <w:basedOn w:val="Normal"/>
    <w:next w:val="Normal"/>
    <w:autoRedefine/>
    <w:uiPriority w:val="39"/>
    <w:qFormat/>
    <w:rsid w:val="00AE6248"/>
    <w:pPr>
      <w:spacing w:after="100"/>
      <w:ind w:left="440"/>
    </w:pPr>
  </w:style>
  <w:style w:type="character" w:styleId="Hyperlink">
    <w:name w:val="Hyperlink"/>
    <w:basedOn w:val="DefaultParagraphFont"/>
    <w:uiPriority w:val="99"/>
    <w:rsid w:val="00AE6248"/>
    <w:rPr>
      <w:rFonts w:cs="Times New Roman"/>
      <w:color w:val="0000FF"/>
      <w:u w:val="single"/>
    </w:rPr>
  </w:style>
  <w:style w:type="paragraph" w:customStyle="1" w:styleId="petitesmajuscules">
    <w:name w:val="petites majuscules"/>
    <w:basedOn w:val="Normal"/>
    <w:link w:val="petitesmajusculesCar"/>
    <w:autoRedefine/>
    <w:rsid w:val="008F624F"/>
    <w:pPr>
      <w:spacing w:before="0" w:after="0"/>
    </w:pPr>
    <w:rPr>
      <w:rFonts w:cs="Times New Roman"/>
      <w:smallCaps/>
      <w:sz w:val="24"/>
      <w:szCs w:val="20"/>
      <w:lang w:eastAsia="en-US"/>
    </w:rPr>
  </w:style>
  <w:style w:type="character" w:customStyle="1" w:styleId="petitesmajusculesCar">
    <w:name w:val="petites majuscules Car"/>
    <w:basedOn w:val="DefaultParagraphFont"/>
    <w:link w:val="petitesmajuscules"/>
    <w:locked/>
    <w:rsid w:val="008F624F"/>
    <w:rPr>
      <w:rFonts w:ascii="Arial" w:hAnsi="Arial" w:cs="Times New Roman"/>
      <w:smallCaps/>
      <w:sz w:val="20"/>
      <w:szCs w:val="20"/>
    </w:rPr>
  </w:style>
  <w:style w:type="paragraph" w:customStyle="1" w:styleId="majuscule">
    <w:name w:val="majuscule"/>
    <w:basedOn w:val="Normal"/>
    <w:autoRedefine/>
    <w:rsid w:val="008F624F"/>
    <w:pPr>
      <w:framePr w:hSpace="141" w:wrap="auto" w:vAnchor="page" w:hAnchor="margin" w:xAlign="right" w:y="1306"/>
      <w:spacing w:before="0" w:after="0"/>
      <w:jc w:val="center"/>
    </w:pPr>
    <w:rPr>
      <w:rFonts w:cs="Times New Roman"/>
      <w:b/>
      <w:caps/>
      <w:sz w:val="28"/>
      <w:szCs w:val="20"/>
      <w:lang w:eastAsia="en-US"/>
    </w:rPr>
  </w:style>
  <w:style w:type="paragraph" w:customStyle="1" w:styleId="Majusculetitre12">
    <w:name w:val="Majuscule titre   12"/>
    <w:basedOn w:val="Normal"/>
    <w:autoRedefine/>
    <w:rsid w:val="008F624F"/>
    <w:pPr>
      <w:framePr w:hSpace="141" w:wrap="auto" w:vAnchor="page" w:hAnchor="margin" w:xAlign="right" w:y="1306"/>
      <w:spacing w:before="0" w:after="0"/>
      <w:jc w:val="center"/>
    </w:pPr>
    <w:rPr>
      <w:rFonts w:cs="Times New Roman"/>
      <w:b/>
      <w:caps/>
      <w:sz w:val="24"/>
      <w:szCs w:val="20"/>
      <w:lang w:eastAsia="en-US"/>
    </w:rPr>
  </w:style>
  <w:style w:type="paragraph" w:customStyle="1" w:styleId="StyleTitre2GaucheInterlignesimpleGauche0cmSuspen">
    <w:name w:val="Style Titre 2 + Gauche Interligne : simple + Gauche :  0 cm Suspen..."/>
    <w:basedOn w:val="Normal"/>
    <w:rsid w:val="00DA4744"/>
    <w:pPr>
      <w:keepNext/>
      <w:numPr>
        <w:ilvl w:val="1"/>
        <w:numId w:val="6"/>
      </w:numPr>
      <w:tabs>
        <w:tab w:val="num" w:pos="2952"/>
      </w:tabs>
      <w:spacing w:before="240" w:after="60"/>
      <w:ind w:left="720" w:hanging="720"/>
      <w:jc w:val="both"/>
      <w:outlineLvl w:val="1"/>
    </w:pPr>
    <w:rPr>
      <w:rFonts w:eastAsia="Times New Roman" w:cs="Times New Roman"/>
      <w:b/>
      <w:bCs/>
      <w:szCs w:val="20"/>
      <w:lang w:eastAsia="en-US"/>
    </w:rPr>
  </w:style>
  <w:style w:type="paragraph" w:customStyle="1" w:styleId="StyleTitre2GaucheInterlignesimpleGauche0cmSuspen1">
    <w:name w:val="Style Titre 2 + Gauche Interligne : simple + Gauche :  0 cm Suspen...1"/>
    <w:basedOn w:val="Normal"/>
    <w:rsid w:val="00DA4744"/>
    <w:pPr>
      <w:keepNext/>
      <w:numPr>
        <w:ilvl w:val="1"/>
        <w:numId w:val="9"/>
      </w:numPr>
      <w:spacing w:before="240" w:after="60"/>
      <w:jc w:val="both"/>
      <w:outlineLvl w:val="1"/>
    </w:pPr>
    <w:rPr>
      <w:rFonts w:eastAsia="Times New Roman" w:cs="Times New Roman"/>
      <w:b/>
      <w:bCs/>
      <w:szCs w:val="20"/>
      <w:lang w:eastAsia="en-US"/>
    </w:rPr>
  </w:style>
  <w:style w:type="paragraph" w:styleId="TOC4">
    <w:name w:val="toc 4"/>
    <w:basedOn w:val="Normal"/>
    <w:next w:val="Normal"/>
    <w:autoRedefine/>
    <w:uiPriority w:val="39"/>
    <w:locked/>
    <w:rsid w:val="004F5A6F"/>
    <w:pPr>
      <w:spacing w:before="0" w:after="0"/>
      <w:ind w:left="720"/>
    </w:pPr>
    <w:rPr>
      <w:rFonts w:ascii="Times New Roman" w:eastAsia="PMingLiU" w:hAnsi="Times New Roman" w:cs="Times New Roman"/>
      <w:sz w:val="24"/>
      <w:szCs w:val="24"/>
      <w:lang w:eastAsia="zh-TW"/>
    </w:rPr>
  </w:style>
  <w:style w:type="paragraph" w:styleId="TOC5">
    <w:name w:val="toc 5"/>
    <w:basedOn w:val="Normal"/>
    <w:next w:val="Normal"/>
    <w:autoRedefine/>
    <w:uiPriority w:val="39"/>
    <w:locked/>
    <w:rsid w:val="004F5A6F"/>
    <w:pPr>
      <w:spacing w:before="0" w:after="0"/>
      <w:ind w:left="960"/>
    </w:pPr>
    <w:rPr>
      <w:rFonts w:ascii="Times New Roman" w:eastAsia="PMingLiU" w:hAnsi="Times New Roman" w:cs="Times New Roman"/>
      <w:sz w:val="24"/>
      <w:szCs w:val="24"/>
      <w:lang w:eastAsia="zh-TW"/>
    </w:rPr>
  </w:style>
  <w:style w:type="paragraph" w:styleId="TOC6">
    <w:name w:val="toc 6"/>
    <w:basedOn w:val="Normal"/>
    <w:next w:val="Normal"/>
    <w:autoRedefine/>
    <w:uiPriority w:val="39"/>
    <w:locked/>
    <w:rsid w:val="004F5A6F"/>
    <w:pPr>
      <w:spacing w:before="0" w:after="0"/>
      <w:ind w:left="1200"/>
    </w:pPr>
    <w:rPr>
      <w:rFonts w:ascii="Times New Roman" w:eastAsia="PMingLiU" w:hAnsi="Times New Roman" w:cs="Times New Roman"/>
      <w:sz w:val="24"/>
      <w:szCs w:val="24"/>
      <w:lang w:eastAsia="zh-TW"/>
    </w:rPr>
  </w:style>
  <w:style w:type="paragraph" w:styleId="TOC7">
    <w:name w:val="toc 7"/>
    <w:basedOn w:val="Normal"/>
    <w:next w:val="Normal"/>
    <w:autoRedefine/>
    <w:uiPriority w:val="39"/>
    <w:locked/>
    <w:rsid w:val="004F5A6F"/>
    <w:pPr>
      <w:spacing w:before="0" w:after="0"/>
      <w:ind w:left="1440"/>
    </w:pPr>
    <w:rPr>
      <w:rFonts w:ascii="Times New Roman" w:eastAsia="PMingLiU" w:hAnsi="Times New Roman" w:cs="Times New Roman"/>
      <w:sz w:val="24"/>
      <w:szCs w:val="24"/>
      <w:lang w:eastAsia="zh-TW"/>
    </w:rPr>
  </w:style>
  <w:style w:type="paragraph" w:styleId="TOC8">
    <w:name w:val="toc 8"/>
    <w:basedOn w:val="Normal"/>
    <w:next w:val="Normal"/>
    <w:autoRedefine/>
    <w:uiPriority w:val="39"/>
    <w:locked/>
    <w:rsid w:val="004F5A6F"/>
    <w:pPr>
      <w:spacing w:before="0" w:after="0"/>
      <w:ind w:left="1680"/>
    </w:pPr>
    <w:rPr>
      <w:rFonts w:ascii="Times New Roman" w:eastAsia="PMingLiU" w:hAnsi="Times New Roman" w:cs="Times New Roman"/>
      <w:sz w:val="24"/>
      <w:szCs w:val="24"/>
      <w:lang w:eastAsia="zh-TW"/>
    </w:rPr>
  </w:style>
  <w:style w:type="paragraph" w:styleId="TOC9">
    <w:name w:val="toc 9"/>
    <w:basedOn w:val="Normal"/>
    <w:next w:val="Normal"/>
    <w:autoRedefine/>
    <w:uiPriority w:val="39"/>
    <w:locked/>
    <w:rsid w:val="004F5A6F"/>
    <w:pPr>
      <w:spacing w:before="0" w:after="0"/>
      <w:ind w:left="1920"/>
    </w:pPr>
    <w:rPr>
      <w:rFonts w:ascii="Times New Roman" w:eastAsia="PMingLiU" w:hAnsi="Times New Roman" w:cs="Times New Roman"/>
      <w:sz w:val="24"/>
      <w:szCs w:val="24"/>
      <w:lang w:eastAsia="zh-TW"/>
    </w:rPr>
  </w:style>
  <w:style w:type="paragraph" w:styleId="TableofFigures">
    <w:name w:val="table of figures"/>
    <w:basedOn w:val="Normal"/>
    <w:next w:val="Normal"/>
    <w:link w:val="TableofFiguresChar"/>
    <w:uiPriority w:val="99"/>
    <w:locked/>
    <w:rsid w:val="00C922CE"/>
  </w:style>
  <w:style w:type="paragraph" w:styleId="CommentSubject">
    <w:name w:val="annotation subject"/>
    <w:basedOn w:val="CommentText"/>
    <w:next w:val="CommentText"/>
    <w:link w:val="CommentSubjectChar"/>
    <w:semiHidden/>
    <w:locked/>
    <w:rsid w:val="00CB179E"/>
    <w:pPr>
      <w:spacing w:before="120" w:after="120"/>
    </w:pPr>
    <w:rPr>
      <w:rFonts w:ascii="Arial" w:eastAsia="Calibri" w:hAnsi="Arial" w:cs="Arial"/>
      <w:b/>
      <w:bCs/>
    </w:rPr>
  </w:style>
  <w:style w:type="character" w:customStyle="1" w:styleId="CommentSubjectChar">
    <w:name w:val="Comment Subject Char"/>
    <w:basedOn w:val="CommentTextChar1"/>
    <w:link w:val="CommentSubject"/>
    <w:semiHidden/>
    <w:locked/>
    <w:rsid w:val="00CB179E"/>
    <w:rPr>
      <w:rFonts w:ascii="Arial" w:hAnsi="Arial" w:cs="Arial"/>
      <w:b/>
      <w:bCs/>
      <w:sz w:val="20"/>
      <w:szCs w:val="20"/>
      <w:lang w:eastAsia="fr-FR"/>
    </w:rPr>
  </w:style>
  <w:style w:type="paragraph" w:styleId="NoSpacing">
    <w:name w:val="No Spacing"/>
    <w:link w:val="NoSpacingChar"/>
    <w:uiPriority w:val="1"/>
    <w:qFormat/>
    <w:rsid w:val="00914BF0"/>
    <w:pPr>
      <w:jc w:val="both"/>
    </w:pPr>
    <w:rPr>
      <w:rFonts w:ascii="Cambria" w:hAnsi="Cambria"/>
      <w:szCs w:val="24"/>
      <w:lang w:eastAsia="de-DE"/>
    </w:rPr>
  </w:style>
  <w:style w:type="character" w:customStyle="1" w:styleId="NoSpacingChar">
    <w:name w:val="No Spacing Char"/>
    <w:basedOn w:val="DefaultParagraphFont"/>
    <w:link w:val="NoSpacing"/>
    <w:uiPriority w:val="1"/>
    <w:locked/>
    <w:rsid w:val="00914BF0"/>
    <w:rPr>
      <w:rFonts w:ascii="Cambria" w:hAnsi="Cambria"/>
      <w:szCs w:val="24"/>
      <w:lang w:val="fr-FR" w:eastAsia="de-DE" w:bidi="ar-SA"/>
    </w:rPr>
  </w:style>
  <w:style w:type="paragraph" w:styleId="DocumentMap">
    <w:name w:val="Document Map"/>
    <w:basedOn w:val="Normal"/>
    <w:link w:val="DocumentMapChar"/>
    <w:locked/>
    <w:rsid w:val="00F20453"/>
    <w:rPr>
      <w:rFonts w:ascii="Tahoma" w:hAnsi="Tahoma" w:cs="Tahoma"/>
      <w:sz w:val="16"/>
      <w:szCs w:val="16"/>
    </w:rPr>
  </w:style>
  <w:style w:type="character" w:customStyle="1" w:styleId="DocumentMapChar">
    <w:name w:val="Document Map Char"/>
    <w:basedOn w:val="DefaultParagraphFont"/>
    <w:link w:val="DocumentMap"/>
    <w:rsid w:val="00F20453"/>
    <w:rPr>
      <w:rFonts w:ascii="Tahoma" w:hAnsi="Tahoma" w:cs="Tahoma"/>
      <w:sz w:val="16"/>
      <w:szCs w:val="16"/>
    </w:rPr>
  </w:style>
  <w:style w:type="paragraph" w:customStyle="1" w:styleId="CM2">
    <w:name w:val="CM2"/>
    <w:basedOn w:val="Normal"/>
    <w:next w:val="Normal"/>
    <w:uiPriority w:val="99"/>
    <w:rsid w:val="003B63DE"/>
    <w:pPr>
      <w:widowControl w:val="0"/>
      <w:autoSpaceDE w:val="0"/>
      <w:autoSpaceDN w:val="0"/>
      <w:adjustRightInd w:val="0"/>
      <w:spacing w:before="0" w:after="0"/>
    </w:pPr>
    <w:rPr>
      <w:rFonts w:ascii="Times New Roman" w:eastAsiaTheme="minorEastAsia" w:hAnsi="Times New Roman" w:cs="Times New Roman"/>
      <w:sz w:val="24"/>
      <w:szCs w:val="24"/>
    </w:rPr>
  </w:style>
  <w:style w:type="paragraph" w:customStyle="1" w:styleId="Default">
    <w:name w:val="Default"/>
    <w:link w:val="DefaultCar"/>
    <w:rsid w:val="003B63DE"/>
    <w:pPr>
      <w:widowControl w:val="0"/>
      <w:autoSpaceDE w:val="0"/>
      <w:autoSpaceDN w:val="0"/>
      <w:adjustRightInd w:val="0"/>
    </w:pPr>
    <w:rPr>
      <w:rFonts w:ascii="Times New Roman" w:eastAsiaTheme="minorEastAsia" w:hAnsi="Times New Roman"/>
      <w:color w:val="000000"/>
      <w:sz w:val="24"/>
      <w:szCs w:val="24"/>
    </w:rPr>
  </w:style>
  <w:style w:type="paragraph" w:customStyle="1" w:styleId="CM41">
    <w:name w:val="CM41"/>
    <w:basedOn w:val="Default"/>
    <w:next w:val="Default"/>
    <w:uiPriority w:val="99"/>
    <w:rsid w:val="003B63DE"/>
    <w:rPr>
      <w:color w:val="auto"/>
    </w:rPr>
  </w:style>
  <w:style w:type="paragraph" w:customStyle="1" w:styleId="CM10">
    <w:name w:val="CM10"/>
    <w:basedOn w:val="Default"/>
    <w:next w:val="Default"/>
    <w:uiPriority w:val="99"/>
    <w:rsid w:val="003B63DE"/>
    <w:pPr>
      <w:spacing w:line="276" w:lineRule="atLeast"/>
    </w:pPr>
    <w:rPr>
      <w:color w:val="auto"/>
    </w:rPr>
  </w:style>
  <w:style w:type="paragraph" w:customStyle="1" w:styleId="style44">
    <w:name w:val="style44"/>
    <w:basedOn w:val="Normal"/>
    <w:rsid w:val="003B63DE"/>
    <w:pPr>
      <w:spacing w:before="100" w:beforeAutospacing="1" w:after="100" w:afterAutospacing="1"/>
    </w:pPr>
    <w:rPr>
      <w:rFonts w:ascii="Times New Roman" w:eastAsia="Times New Roman" w:hAnsi="Times New Roman" w:cs="Times New Roman"/>
      <w:sz w:val="24"/>
      <w:szCs w:val="24"/>
    </w:rPr>
  </w:style>
  <w:style w:type="paragraph" w:customStyle="1" w:styleId="style23">
    <w:name w:val="style23"/>
    <w:basedOn w:val="Normal"/>
    <w:rsid w:val="003B63D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qFormat/>
    <w:rsid w:val="003B63DE"/>
    <w:rPr>
      <w:b/>
      <w:bCs/>
    </w:rPr>
  </w:style>
  <w:style w:type="character" w:customStyle="1" w:styleId="style441">
    <w:name w:val="style441"/>
    <w:basedOn w:val="DefaultParagraphFont"/>
    <w:rsid w:val="003B63DE"/>
  </w:style>
  <w:style w:type="paragraph" w:customStyle="1" w:styleId="style32">
    <w:name w:val="style32"/>
    <w:basedOn w:val="Normal"/>
    <w:rsid w:val="003B63DE"/>
    <w:pPr>
      <w:spacing w:before="100" w:beforeAutospacing="1" w:after="100" w:afterAutospacing="1"/>
    </w:pPr>
    <w:rPr>
      <w:rFonts w:ascii="Times New Roman" w:eastAsia="Times New Roman" w:hAnsi="Times New Roman" w:cs="Times New Roman"/>
      <w:sz w:val="24"/>
      <w:szCs w:val="24"/>
    </w:rPr>
  </w:style>
  <w:style w:type="paragraph" w:customStyle="1" w:styleId="Titre2GaucheInterlignesimple">
    <w:name w:val="Titre 2 + Gauche Interligne : simple"/>
    <w:basedOn w:val="Heading2"/>
    <w:next w:val="Normal"/>
    <w:autoRedefine/>
    <w:uiPriority w:val="99"/>
    <w:rsid w:val="003B63DE"/>
    <w:pPr>
      <w:tabs>
        <w:tab w:val="num" w:pos="1440"/>
      </w:tabs>
      <w:spacing w:after="60"/>
      <w:ind w:left="1440" w:hanging="720"/>
    </w:pPr>
    <w:rPr>
      <w:rFonts w:eastAsia="Times New Roman" w:cs="Times New Roman"/>
      <w:iCs w:val="0"/>
      <w:caps/>
      <w:smallCaps w:val="0"/>
      <w:szCs w:val="80"/>
      <w:u w:val="single"/>
    </w:rPr>
  </w:style>
  <w:style w:type="paragraph" w:customStyle="1" w:styleId="notedebasdepage">
    <w:name w:val="note de bas de page"/>
    <w:basedOn w:val="Normal"/>
    <w:rsid w:val="003B63DE"/>
    <w:pPr>
      <w:spacing w:before="40" w:after="0"/>
      <w:ind w:left="567"/>
      <w:jc w:val="both"/>
    </w:pPr>
    <w:rPr>
      <w:rFonts w:ascii="Times" w:eastAsia="Times New Roman" w:hAnsi="Times" w:cs="Times New Roman"/>
      <w:sz w:val="20"/>
      <w:szCs w:val="20"/>
    </w:rPr>
  </w:style>
  <w:style w:type="paragraph" w:customStyle="1" w:styleId="Titre14pt">
    <w:name w:val="Titre + 14 pt"/>
    <w:basedOn w:val="Heading1"/>
    <w:link w:val="Titre14ptCar"/>
    <w:rsid w:val="003B63DE"/>
    <w:pPr>
      <w:numPr>
        <w:numId w:val="0"/>
      </w:numPr>
      <w:spacing w:after="60" w:line="240" w:lineRule="auto"/>
    </w:pPr>
    <w:rPr>
      <w:rFonts w:eastAsia="SimSun"/>
      <w:caps w:val="0"/>
      <w:sz w:val="28"/>
      <w:szCs w:val="28"/>
      <w:lang w:val="en-CA" w:eastAsia="zh-CN"/>
    </w:rPr>
  </w:style>
  <w:style w:type="character" w:customStyle="1" w:styleId="Titre14ptCar">
    <w:name w:val="Titre + 14 pt Car"/>
    <w:basedOn w:val="Heading1Char1"/>
    <w:link w:val="Titre14pt"/>
    <w:rsid w:val="003B63DE"/>
    <w:rPr>
      <w:rFonts w:asciiTheme="minorHAnsi" w:eastAsia="SimSun" w:hAnsiTheme="minorHAnsi" w:cs="Arial"/>
      <w:b/>
      <w:bCs/>
      <w:caps/>
      <w:noProof/>
      <w:kern w:val="32"/>
      <w:sz w:val="28"/>
      <w:szCs w:val="28"/>
      <w:lang w:val="en-CA" w:eastAsia="zh-CN"/>
    </w:rPr>
  </w:style>
  <w:style w:type="character" w:customStyle="1" w:styleId="SalutationChar">
    <w:name w:val="Salutation Char"/>
    <w:basedOn w:val="DefaultParagraphFont"/>
    <w:link w:val="Salutation"/>
    <w:rsid w:val="003B63DE"/>
    <w:rPr>
      <w:rFonts w:ascii="Times New Roman" w:eastAsia="SimSun" w:hAnsi="Times New Roman"/>
      <w:sz w:val="24"/>
      <w:szCs w:val="24"/>
      <w:lang w:eastAsia="zh-CN"/>
    </w:rPr>
  </w:style>
  <w:style w:type="paragraph" w:styleId="Salutation">
    <w:name w:val="Salutation"/>
    <w:basedOn w:val="Normal"/>
    <w:next w:val="Normal"/>
    <w:link w:val="SalutationChar"/>
    <w:locked/>
    <w:rsid w:val="003B63DE"/>
    <w:pPr>
      <w:spacing w:before="0" w:after="0"/>
    </w:pPr>
    <w:rPr>
      <w:rFonts w:ascii="Times New Roman" w:eastAsia="SimSun" w:hAnsi="Times New Roman" w:cs="Times New Roman"/>
      <w:sz w:val="24"/>
      <w:szCs w:val="24"/>
      <w:lang w:eastAsia="zh-CN"/>
    </w:rPr>
  </w:style>
  <w:style w:type="character" w:customStyle="1" w:styleId="SalutationsCar1">
    <w:name w:val="Salutations Car1"/>
    <w:basedOn w:val="DefaultParagraphFont"/>
    <w:rsid w:val="003B63DE"/>
    <w:rPr>
      <w:rFonts w:ascii="Arial" w:hAnsi="Arial" w:cs="Arial"/>
      <w:sz w:val="22"/>
      <w:szCs w:val="22"/>
    </w:rPr>
  </w:style>
  <w:style w:type="character" w:customStyle="1" w:styleId="BodyText3Char">
    <w:name w:val="Body Text 3 Char"/>
    <w:basedOn w:val="DefaultParagraphFont"/>
    <w:link w:val="BodyText3"/>
    <w:rsid w:val="003B63DE"/>
    <w:rPr>
      <w:rFonts w:ascii="Times New Roman" w:eastAsia="SimSun" w:hAnsi="Times New Roman"/>
      <w:sz w:val="16"/>
      <w:szCs w:val="16"/>
      <w:lang w:eastAsia="zh-CN"/>
    </w:rPr>
  </w:style>
  <w:style w:type="paragraph" w:styleId="BodyText3">
    <w:name w:val="Body Text 3"/>
    <w:basedOn w:val="Normal"/>
    <w:link w:val="BodyText3Char"/>
    <w:locked/>
    <w:rsid w:val="003B63DE"/>
    <w:pPr>
      <w:spacing w:before="0"/>
    </w:pPr>
    <w:rPr>
      <w:rFonts w:ascii="Times New Roman" w:eastAsia="SimSun" w:hAnsi="Times New Roman" w:cs="Times New Roman"/>
      <w:sz w:val="16"/>
      <w:szCs w:val="16"/>
      <w:lang w:eastAsia="zh-CN"/>
    </w:rPr>
  </w:style>
  <w:style w:type="character" w:customStyle="1" w:styleId="Corpsdetexte3Car1">
    <w:name w:val="Corps de texte 3 Car1"/>
    <w:basedOn w:val="DefaultParagraphFont"/>
    <w:rsid w:val="003B63DE"/>
    <w:rPr>
      <w:rFonts w:ascii="Arial" w:hAnsi="Arial" w:cs="Arial"/>
      <w:sz w:val="16"/>
      <w:szCs w:val="16"/>
    </w:rPr>
  </w:style>
  <w:style w:type="character" w:customStyle="1" w:styleId="BodyTextIndentChar">
    <w:name w:val="Body Text Indent Char"/>
    <w:basedOn w:val="DefaultParagraphFont"/>
    <w:link w:val="BodyTextIndent"/>
    <w:rsid w:val="003B63DE"/>
    <w:rPr>
      <w:rFonts w:ascii="Times New Roman" w:eastAsia="SimSun" w:hAnsi="Times New Roman"/>
      <w:sz w:val="24"/>
      <w:szCs w:val="24"/>
      <w:lang w:eastAsia="zh-CN"/>
    </w:rPr>
  </w:style>
  <w:style w:type="paragraph" w:styleId="BodyTextIndent">
    <w:name w:val="Body Text Indent"/>
    <w:basedOn w:val="Normal"/>
    <w:link w:val="BodyTextIndentChar"/>
    <w:locked/>
    <w:rsid w:val="003B63DE"/>
    <w:pPr>
      <w:spacing w:before="0"/>
      <w:ind w:left="283"/>
    </w:pPr>
    <w:rPr>
      <w:rFonts w:ascii="Times New Roman" w:eastAsia="SimSun" w:hAnsi="Times New Roman" w:cs="Times New Roman"/>
      <w:sz w:val="24"/>
      <w:szCs w:val="24"/>
      <w:lang w:eastAsia="zh-CN"/>
    </w:rPr>
  </w:style>
  <w:style w:type="character" w:customStyle="1" w:styleId="RetraitcorpsdetexteCar1">
    <w:name w:val="Retrait corps de texte Car1"/>
    <w:basedOn w:val="DefaultParagraphFont"/>
    <w:rsid w:val="003B63DE"/>
    <w:rPr>
      <w:rFonts w:ascii="Arial" w:hAnsi="Arial" w:cs="Arial"/>
      <w:sz w:val="22"/>
      <w:szCs w:val="22"/>
    </w:rPr>
  </w:style>
  <w:style w:type="character" w:customStyle="1" w:styleId="PlainTextChar">
    <w:name w:val="Plain Text Char"/>
    <w:basedOn w:val="DefaultParagraphFont"/>
    <w:link w:val="PlainText"/>
    <w:rsid w:val="003B63DE"/>
    <w:rPr>
      <w:rFonts w:ascii="Courier New" w:eastAsia="Times New Roman" w:hAnsi="Courier New" w:cs="Courier New"/>
    </w:rPr>
  </w:style>
  <w:style w:type="paragraph" w:styleId="PlainText">
    <w:name w:val="Plain Text"/>
    <w:basedOn w:val="Normal"/>
    <w:link w:val="PlainTextChar"/>
    <w:locked/>
    <w:rsid w:val="003B63DE"/>
    <w:pPr>
      <w:spacing w:before="0" w:after="0"/>
    </w:pPr>
    <w:rPr>
      <w:rFonts w:ascii="Courier New" w:eastAsia="Times New Roman" w:hAnsi="Courier New" w:cs="Courier New"/>
      <w:sz w:val="20"/>
      <w:szCs w:val="20"/>
    </w:rPr>
  </w:style>
  <w:style w:type="character" w:customStyle="1" w:styleId="TextebrutCar1">
    <w:name w:val="Texte brut Car1"/>
    <w:basedOn w:val="DefaultParagraphFont"/>
    <w:rsid w:val="003B63DE"/>
    <w:rPr>
      <w:rFonts w:ascii="Consolas" w:hAnsi="Consolas" w:cs="Arial"/>
      <w:sz w:val="21"/>
      <w:szCs w:val="21"/>
    </w:rPr>
  </w:style>
  <w:style w:type="character" w:styleId="Emphasis">
    <w:name w:val="Emphasis"/>
    <w:basedOn w:val="DefaultParagraphFont"/>
    <w:uiPriority w:val="20"/>
    <w:qFormat/>
    <w:rsid w:val="003B63DE"/>
    <w:rPr>
      <w:i/>
      <w:iCs/>
    </w:rPr>
  </w:style>
  <w:style w:type="paragraph" w:customStyle="1" w:styleId="Titre3TimesNewRoman">
    <w:name w:val="Titre 3 + Times New Roman"/>
    <w:aliases w:val="12 pt,Non Italique,Justifié + 11 pt,Gauche :  0 cm...."/>
    <w:basedOn w:val="Heading2"/>
    <w:rsid w:val="003B63DE"/>
    <w:pPr>
      <w:tabs>
        <w:tab w:val="num" w:pos="720"/>
      </w:tabs>
      <w:spacing w:after="60"/>
      <w:ind w:left="720"/>
    </w:pPr>
    <w:rPr>
      <w:rFonts w:ascii="Times New Roman" w:eastAsia="SimSun" w:hAnsi="Times New Roman" w:cs="Times New Roman"/>
      <w:iCs w:val="0"/>
      <w:smallCaps w:val="0"/>
      <w:lang w:eastAsia="zh-CN"/>
    </w:rPr>
  </w:style>
  <w:style w:type="paragraph" w:customStyle="1" w:styleId="Titre49pt">
    <w:name w:val="Titre 4 + 9 pt"/>
    <w:basedOn w:val="Heading3"/>
    <w:rsid w:val="003B63DE"/>
    <w:pPr>
      <w:keepLines w:val="0"/>
      <w:spacing w:after="60"/>
      <w:ind w:left="0"/>
    </w:pPr>
    <w:rPr>
      <w:rFonts w:eastAsia="SimSun"/>
      <w:sz w:val="18"/>
      <w:szCs w:val="18"/>
      <w:lang w:eastAsia="zh-CN"/>
    </w:rPr>
  </w:style>
  <w:style w:type="paragraph" w:customStyle="1" w:styleId="Titre59ptAvant0">
    <w:name w:val="Titre 5 + 9 pt + Avant : 0"/>
    <w:aliases w:val="32 cm"/>
    <w:basedOn w:val="Titre49pt"/>
    <w:rsid w:val="003B63DE"/>
    <w:pPr>
      <w:ind w:left="180"/>
    </w:pPr>
  </w:style>
  <w:style w:type="character" w:styleId="PageNumber">
    <w:name w:val="page number"/>
    <w:basedOn w:val="DefaultParagraphFont"/>
    <w:locked/>
    <w:rsid w:val="003B63DE"/>
  </w:style>
  <w:style w:type="paragraph" w:styleId="List">
    <w:name w:val="List"/>
    <w:basedOn w:val="Normal"/>
    <w:locked/>
    <w:rsid w:val="003B63DE"/>
    <w:pPr>
      <w:spacing w:before="0" w:after="0"/>
      <w:ind w:left="283" w:hanging="283"/>
    </w:pPr>
    <w:rPr>
      <w:rFonts w:ascii="Times New Roman" w:eastAsia="SimSun" w:hAnsi="Times New Roman" w:cs="Times New Roman"/>
      <w:sz w:val="24"/>
      <w:szCs w:val="24"/>
      <w:lang w:eastAsia="zh-CN"/>
    </w:rPr>
  </w:style>
  <w:style w:type="paragraph" w:styleId="List2">
    <w:name w:val="List 2"/>
    <w:basedOn w:val="Normal"/>
    <w:locked/>
    <w:rsid w:val="003B63DE"/>
    <w:pPr>
      <w:spacing w:before="0" w:after="0"/>
      <w:ind w:left="566" w:hanging="283"/>
    </w:pPr>
    <w:rPr>
      <w:rFonts w:ascii="Times New Roman" w:eastAsia="SimSun" w:hAnsi="Times New Roman" w:cs="Times New Roman"/>
      <w:sz w:val="24"/>
      <w:szCs w:val="24"/>
      <w:lang w:eastAsia="zh-CN"/>
    </w:rPr>
  </w:style>
  <w:style w:type="paragraph" w:styleId="ListBullet2">
    <w:name w:val="List Bullet 2"/>
    <w:basedOn w:val="Normal"/>
    <w:locked/>
    <w:rsid w:val="003B63DE"/>
    <w:pPr>
      <w:tabs>
        <w:tab w:val="num" w:pos="643"/>
      </w:tabs>
      <w:spacing w:before="0" w:after="0"/>
      <w:ind w:left="643" w:hanging="360"/>
    </w:pPr>
    <w:rPr>
      <w:rFonts w:ascii="Times New Roman" w:eastAsia="SimSun" w:hAnsi="Times New Roman" w:cs="Times New Roman"/>
      <w:sz w:val="24"/>
      <w:szCs w:val="24"/>
      <w:lang w:eastAsia="zh-CN"/>
    </w:rPr>
  </w:style>
  <w:style w:type="paragraph" w:styleId="ListBullet3">
    <w:name w:val="List Bullet 3"/>
    <w:basedOn w:val="Normal"/>
    <w:locked/>
    <w:rsid w:val="003B63DE"/>
    <w:pPr>
      <w:tabs>
        <w:tab w:val="num" w:pos="926"/>
      </w:tabs>
      <w:spacing w:before="0" w:after="0"/>
      <w:ind w:left="926" w:hanging="360"/>
    </w:pPr>
    <w:rPr>
      <w:rFonts w:ascii="Times New Roman" w:eastAsia="SimSun" w:hAnsi="Times New Roman" w:cs="Times New Roman"/>
      <w:sz w:val="24"/>
      <w:szCs w:val="24"/>
      <w:lang w:eastAsia="zh-CN"/>
    </w:rPr>
  </w:style>
  <w:style w:type="paragraph" w:styleId="NormalIndent">
    <w:name w:val="Normal Indent"/>
    <w:basedOn w:val="Normal"/>
    <w:locked/>
    <w:rsid w:val="003B63DE"/>
    <w:pPr>
      <w:spacing w:before="0" w:after="0"/>
      <w:ind w:left="708"/>
    </w:pPr>
    <w:rPr>
      <w:rFonts w:ascii="Times New Roman" w:eastAsia="Times New Roman" w:hAnsi="Times New Roman" w:cs="Times New Roman"/>
      <w:sz w:val="20"/>
      <w:szCs w:val="20"/>
    </w:rPr>
  </w:style>
  <w:style w:type="character" w:styleId="FollowedHyperlink">
    <w:name w:val="FollowedHyperlink"/>
    <w:basedOn w:val="DefaultParagraphFont"/>
    <w:uiPriority w:val="99"/>
    <w:locked/>
    <w:rsid w:val="003B63DE"/>
    <w:rPr>
      <w:color w:val="800080"/>
      <w:u w:val="single"/>
    </w:rPr>
  </w:style>
  <w:style w:type="character" w:customStyle="1" w:styleId="StyleLgende11ptCar">
    <w:name w:val="Style Légende + 11 pt Car"/>
    <w:basedOn w:val="DefaultParagraphFont"/>
    <w:rsid w:val="003B63DE"/>
    <w:rPr>
      <w:bCs/>
      <w:sz w:val="24"/>
      <w:szCs w:val="22"/>
      <w:lang w:val="fr-FR" w:eastAsia="fr-FR" w:bidi="ar-SA"/>
    </w:rPr>
  </w:style>
  <w:style w:type="paragraph" w:customStyle="1" w:styleId="xl30">
    <w:name w:val="xl30"/>
    <w:basedOn w:val="Normal"/>
    <w:rsid w:val="003B63DE"/>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Style1">
    <w:name w:val="Style1"/>
    <w:basedOn w:val="Heading1"/>
    <w:rsid w:val="003B63DE"/>
    <w:pPr>
      <w:numPr>
        <w:numId w:val="0"/>
      </w:numPr>
      <w:autoSpaceDE w:val="0"/>
      <w:autoSpaceDN w:val="0"/>
      <w:adjustRightInd w:val="0"/>
      <w:spacing w:before="0" w:after="0"/>
    </w:pPr>
    <w:rPr>
      <w:rFonts w:eastAsia="Times New Roman"/>
      <w:caps w:val="0"/>
      <w:kern w:val="0"/>
    </w:rPr>
  </w:style>
  <w:style w:type="paragraph" w:customStyle="1" w:styleId="spip">
    <w:name w:val="spip"/>
    <w:basedOn w:val="Normal"/>
    <w:rsid w:val="003B63DE"/>
    <w:pPr>
      <w:spacing w:before="100" w:beforeAutospacing="1" w:after="100" w:afterAutospacing="1"/>
    </w:pPr>
    <w:rPr>
      <w:rFonts w:ascii="Times New Roman" w:eastAsia="Times New Roman" w:hAnsi="Times New Roman" w:cs="Times New Roman"/>
      <w:sz w:val="24"/>
      <w:szCs w:val="24"/>
    </w:rPr>
  </w:style>
  <w:style w:type="paragraph" w:customStyle="1" w:styleId="NormalNoir">
    <w:name w:val="Normal + Noir"/>
    <w:basedOn w:val="Normal"/>
    <w:rsid w:val="003B63DE"/>
    <w:pPr>
      <w:spacing w:before="0" w:after="0"/>
    </w:pPr>
    <w:rPr>
      <w:rFonts w:ascii="Times New Roman" w:eastAsia="SimSun" w:hAnsi="Times New Roman" w:cs="Times New Roman"/>
      <w:color w:val="000000"/>
      <w:sz w:val="24"/>
      <w:szCs w:val="24"/>
      <w:lang w:eastAsia="zh-CN"/>
    </w:rPr>
  </w:style>
  <w:style w:type="character" w:customStyle="1" w:styleId="st">
    <w:name w:val="st"/>
    <w:basedOn w:val="DefaultParagraphFont"/>
    <w:rsid w:val="003B63DE"/>
  </w:style>
  <w:style w:type="paragraph" w:styleId="ListBullet4">
    <w:name w:val="List Bullet 4"/>
    <w:basedOn w:val="Normal"/>
    <w:locked/>
    <w:rsid w:val="002355FA"/>
    <w:pPr>
      <w:numPr>
        <w:numId w:val="12"/>
      </w:numPr>
      <w:contextualSpacing/>
    </w:pPr>
  </w:style>
  <w:style w:type="paragraph" w:customStyle="1" w:styleId="Titre311pt">
    <w:name w:val="Titre 3  + 11pt"/>
    <w:basedOn w:val="Heading3"/>
    <w:autoRedefine/>
    <w:uiPriority w:val="99"/>
    <w:rsid w:val="002355FA"/>
    <w:pPr>
      <w:keepLines w:val="0"/>
      <w:tabs>
        <w:tab w:val="num" w:pos="643"/>
      </w:tabs>
      <w:spacing w:after="60"/>
      <w:ind w:left="643"/>
    </w:pPr>
    <w:rPr>
      <w:rFonts w:eastAsia="Times New Roman" w:cs="Times New Roman"/>
      <w:szCs w:val="20"/>
      <w:u w:val="dash"/>
      <w:lang w:eastAsia="en-US"/>
    </w:rPr>
  </w:style>
  <w:style w:type="character" w:customStyle="1" w:styleId="ListParagraphChar1">
    <w:name w:val="List Paragraph Char1"/>
    <w:aliases w:val="L_4 Char,Paragraphe de liste4 Char,- List tir Char,liste 1 Char,puce 1 Char,Titre1 Char,Titre 10 Char,Yalgo corps Char,sommaire Char,Paragraphe  revu Char,Bullets Char"/>
    <w:basedOn w:val="DefaultParagraphFont"/>
    <w:link w:val="ListParagraph"/>
    <w:uiPriority w:val="34"/>
    <w:locked/>
    <w:rsid w:val="004F6CC7"/>
    <w:rPr>
      <w:rFonts w:ascii="Times New Roman" w:eastAsia="Times New Roman" w:hAnsi="Times New Roman"/>
      <w:sz w:val="24"/>
      <w:szCs w:val="24"/>
    </w:rPr>
  </w:style>
  <w:style w:type="character" w:customStyle="1" w:styleId="CaptionChar">
    <w:name w:val="Caption Char"/>
    <w:aliases w:val="Légende dak Char,Légende Car Char,Légende-Tableau Char,Car Char,Car Car Car Car Car Car Car Car Car Char,Car Car Car Car Car Char,Car Car Car Car Char,Car Car Car Car Car Car Car Char,Car Car Car Char,Légende21 Char,Légende111 Char"/>
    <w:basedOn w:val="DefaultParagraphFont"/>
    <w:link w:val="Caption"/>
    <w:uiPriority w:val="35"/>
    <w:rsid w:val="0090747D"/>
    <w:rPr>
      <w:rFonts w:ascii="Arial Narrow" w:eastAsia="MS Mincho" w:hAnsi="Arial Narrow"/>
      <w:b/>
      <w:bCs/>
    </w:rPr>
  </w:style>
  <w:style w:type="paragraph" w:customStyle="1" w:styleId="xl65">
    <w:name w:val="xl65"/>
    <w:basedOn w:val="Normal"/>
    <w:rsid w:val="00614DB4"/>
    <w:pPr>
      <w:spacing w:before="100" w:beforeAutospacing="1" w:after="100" w:afterAutospacing="1"/>
    </w:pPr>
    <w:rPr>
      <w:rFonts w:ascii="Times New Roman" w:eastAsia="Times New Roman" w:hAnsi="Times New Roman" w:cs="Times New Roman"/>
      <w:sz w:val="20"/>
      <w:szCs w:val="20"/>
    </w:rPr>
  </w:style>
  <w:style w:type="paragraph" w:customStyle="1" w:styleId="xl66">
    <w:name w:val="xl66"/>
    <w:basedOn w:val="Normal"/>
    <w:rsid w:val="00614DB4"/>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614DB4"/>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14DB4"/>
    <w:pP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69">
    <w:name w:val="xl69"/>
    <w:basedOn w:val="Normal"/>
    <w:rsid w:val="00614DB4"/>
    <w:pP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70">
    <w:name w:val="xl70"/>
    <w:basedOn w:val="Normal"/>
    <w:rsid w:val="00614DB4"/>
    <w:pP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71">
    <w:name w:val="xl71"/>
    <w:basedOn w:val="Normal"/>
    <w:rsid w:val="00614DB4"/>
    <w:pPr>
      <w:shd w:val="clear" w:color="000000" w:fill="92D050"/>
      <w:spacing w:before="100" w:beforeAutospacing="1" w:after="100" w:afterAutospacing="1"/>
      <w:jc w:val="center"/>
      <w:textAlignment w:val="center"/>
    </w:pPr>
    <w:rPr>
      <w:rFonts w:ascii="Times New Roman" w:eastAsia="Times New Roman" w:hAnsi="Times New Roman" w:cs="Times New Roman"/>
      <w:b/>
      <w:bCs/>
      <w:color w:val="FF0000"/>
      <w:sz w:val="20"/>
      <w:szCs w:val="20"/>
    </w:rPr>
  </w:style>
  <w:style w:type="paragraph" w:customStyle="1" w:styleId="xl72">
    <w:name w:val="xl72"/>
    <w:basedOn w:val="Normal"/>
    <w:rsid w:val="00614DB4"/>
    <w:pPr>
      <w:spacing w:before="100" w:beforeAutospacing="1" w:after="100" w:afterAutospacing="1"/>
    </w:pPr>
    <w:rPr>
      <w:rFonts w:ascii="Times New Roman" w:eastAsia="Times New Roman" w:hAnsi="Times New Roman" w:cs="Times New Roman"/>
      <w:sz w:val="20"/>
      <w:szCs w:val="20"/>
    </w:rPr>
  </w:style>
  <w:style w:type="paragraph" w:customStyle="1" w:styleId="Style">
    <w:name w:val="Style"/>
    <w:rsid w:val="00614DB4"/>
    <w:pPr>
      <w:widowControl w:val="0"/>
      <w:autoSpaceDE w:val="0"/>
      <w:autoSpaceDN w:val="0"/>
      <w:adjustRightInd w:val="0"/>
    </w:pPr>
    <w:rPr>
      <w:rFonts w:ascii="Arial" w:eastAsia="Times New Roman" w:hAnsi="Arial" w:cs="Arial"/>
      <w:sz w:val="24"/>
      <w:szCs w:val="24"/>
    </w:rPr>
  </w:style>
  <w:style w:type="paragraph" w:customStyle="1" w:styleId="En-ttedepage">
    <w:name w:val="En-tête de page"/>
    <w:basedOn w:val="Normal"/>
    <w:qFormat/>
    <w:rsid w:val="00FE13F1"/>
    <w:pPr>
      <w:pBdr>
        <w:bottom w:val="single" w:sz="4" w:space="0" w:color="000000"/>
      </w:pBdr>
      <w:tabs>
        <w:tab w:val="right" w:pos="7992"/>
      </w:tabs>
      <w:spacing w:before="0" w:after="0"/>
    </w:pPr>
    <w:rPr>
      <w:b/>
      <w:sz w:val="20"/>
      <w:szCs w:val="20"/>
      <w:lang w:val="fr-CA" w:eastAsia="en-US"/>
    </w:rPr>
  </w:style>
  <w:style w:type="paragraph" w:customStyle="1" w:styleId="Listenumro2">
    <w:name w:val="Liste à numéro 2"/>
    <w:basedOn w:val="BodyText"/>
    <w:link w:val="Listenumro2Car"/>
    <w:qFormat/>
    <w:rsid w:val="00FE13F1"/>
    <w:pPr>
      <w:numPr>
        <w:numId w:val="43"/>
      </w:numPr>
      <w:overflowPunct w:val="0"/>
      <w:autoSpaceDE w:val="0"/>
      <w:autoSpaceDN w:val="0"/>
      <w:adjustRightInd w:val="0"/>
      <w:spacing w:before="120" w:after="0" w:line="240" w:lineRule="exact"/>
      <w:contextualSpacing/>
      <w:textAlignment w:val="baseline"/>
    </w:pPr>
    <w:rPr>
      <w:rFonts w:ascii="Arial" w:hAnsi="Arial"/>
      <w:sz w:val="20"/>
      <w:szCs w:val="20"/>
      <w:lang w:val="fr-CA" w:eastAsia="fr-CA"/>
    </w:rPr>
  </w:style>
  <w:style w:type="character" w:customStyle="1" w:styleId="Listenumro2Car">
    <w:name w:val="Liste à numéro 2 Car"/>
    <w:link w:val="Listenumro2"/>
    <w:rsid w:val="00FE13F1"/>
    <w:rPr>
      <w:rFonts w:ascii="Arial" w:eastAsia="Times New Roman" w:hAnsi="Arial"/>
      <w:lang w:val="fr-CA" w:eastAsia="fr-CA"/>
    </w:rPr>
  </w:style>
  <w:style w:type="paragraph" w:customStyle="1" w:styleId="StyleHeading3ItalicRight">
    <w:name w:val="Style Heading 3 + Italic Right"/>
    <w:basedOn w:val="Heading3"/>
    <w:uiPriority w:val="99"/>
    <w:rsid w:val="00FE13F1"/>
    <w:pPr>
      <w:keepNext w:val="0"/>
      <w:keepLines w:val="0"/>
      <w:widowControl w:val="0"/>
      <w:numPr>
        <w:ilvl w:val="0"/>
        <w:numId w:val="0"/>
      </w:numPr>
      <w:autoSpaceDE w:val="0"/>
      <w:autoSpaceDN w:val="0"/>
      <w:adjustRightInd w:val="0"/>
      <w:jc w:val="right"/>
    </w:pPr>
    <w:rPr>
      <w:rFonts w:ascii="Cambria" w:eastAsia="Times New Roman" w:hAnsi="Cambria" w:cs="Times New Roman"/>
      <w:i/>
      <w:iCs/>
      <w:sz w:val="26"/>
      <w:szCs w:val="26"/>
      <w:lang w:eastAsia="zh-CN"/>
    </w:rPr>
  </w:style>
  <w:style w:type="paragraph" w:customStyle="1" w:styleId="Titre4Sub-ClauseSub-paragraph28">
    <w:name w:val="Titre 4.Sub-Clause Sub-paragraph28"/>
    <w:basedOn w:val="Normal"/>
    <w:rsid w:val="00FE13F1"/>
    <w:pPr>
      <w:spacing w:before="0" w:after="0"/>
    </w:pPr>
    <w:rPr>
      <w:rFonts w:ascii="Century Gothic" w:eastAsia="Times New Roman" w:hAnsi="Century Gothic"/>
      <w:sz w:val="24"/>
      <w:szCs w:val="24"/>
    </w:rPr>
  </w:style>
  <w:style w:type="paragraph" w:customStyle="1" w:styleId="Titre4Sub-ClauseSub-paragraph13">
    <w:name w:val="Titre 4.Sub-Clause Sub-paragraph13"/>
    <w:basedOn w:val="Normal"/>
    <w:rsid w:val="00FE13F1"/>
    <w:pPr>
      <w:spacing w:before="0" w:after="0"/>
    </w:pPr>
    <w:rPr>
      <w:rFonts w:ascii="Century Gothic" w:eastAsia="Times New Roman" w:hAnsi="Century Gothic"/>
      <w:sz w:val="24"/>
      <w:szCs w:val="24"/>
    </w:rPr>
  </w:style>
  <w:style w:type="numbering" w:customStyle="1" w:styleId="listehierarchiquetcsult">
    <w:name w:val="listehierarchiquetcsult"/>
    <w:uiPriority w:val="99"/>
    <w:rsid w:val="00FE13F1"/>
    <w:pPr>
      <w:numPr>
        <w:numId w:val="44"/>
      </w:numPr>
    </w:pPr>
  </w:style>
  <w:style w:type="paragraph" w:customStyle="1" w:styleId="xl63">
    <w:name w:val="xl63"/>
    <w:basedOn w:val="Normal"/>
    <w:rsid w:val="00FE13F1"/>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Listenumro1">
    <w:name w:val="Liste à numéro 1"/>
    <w:link w:val="Listenumro1Car"/>
    <w:qFormat/>
    <w:rsid w:val="00FE13F1"/>
    <w:pPr>
      <w:numPr>
        <w:numId w:val="45"/>
      </w:numPr>
      <w:spacing w:before="120" w:line="240" w:lineRule="exact"/>
      <w:ind w:left="360"/>
      <w:contextualSpacing/>
    </w:pPr>
    <w:rPr>
      <w:rFonts w:ascii="Arial" w:eastAsia="Times New Roman" w:hAnsi="Arial"/>
      <w:lang w:val="fr-CA" w:eastAsia="en-US"/>
    </w:rPr>
  </w:style>
  <w:style w:type="character" w:customStyle="1" w:styleId="Listenumro1Car">
    <w:name w:val="Liste à numéro 1 Car"/>
    <w:link w:val="Listenumro1"/>
    <w:rsid w:val="00FE13F1"/>
    <w:rPr>
      <w:rFonts w:ascii="Arial" w:eastAsia="Times New Roman" w:hAnsi="Arial"/>
      <w:lang w:val="fr-CA" w:eastAsia="en-US"/>
    </w:rPr>
  </w:style>
  <w:style w:type="paragraph" w:customStyle="1" w:styleId="xl73">
    <w:name w:val="xl73"/>
    <w:basedOn w:val="Normal"/>
    <w:rsid w:val="00FE13F1"/>
    <w:pPr>
      <w:pBdr>
        <w:top w:val="single" w:sz="4" w:space="0" w:color="auto"/>
        <w:left w:val="single" w:sz="4" w:space="20" w:color="auto"/>
        <w:bottom w:val="single" w:sz="4" w:space="0" w:color="auto"/>
        <w:right w:val="single" w:sz="4" w:space="0" w:color="auto"/>
      </w:pBdr>
      <w:shd w:val="clear" w:color="000000" w:fill="D8D8D8"/>
      <w:spacing w:before="100" w:beforeAutospacing="1" w:after="100" w:afterAutospacing="1"/>
      <w:ind w:firstLineChars="300" w:firstLine="300"/>
      <w:textAlignment w:val="center"/>
    </w:pPr>
    <w:rPr>
      <w:rFonts w:ascii="Times New Roman" w:eastAsia="Times New Roman" w:hAnsi="Times New Roman" w:cs="Times New Roman"/>
      <w:b/>
      <w:bCs/>
      <w:sz w:val="20"/>
      <w:szCs w:val="20"/>
    </w:rPr>
  </w:style>
  <w:style w:type="paragraph" w:customStyle="1" w:styleId="xl74">
    <w:name w:val="xl74"/>
    <w:basedOn w:val="Normal"/>
    <w:rsid w:val="00FE13F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Times New Roman" w:eastAsia="Times New Roman" w:hAnsi="Times New Roman" w:cs="Times New Roman"/>
      <w:sz w:val="24"/>
      <w:szCs w:val="24"/>
    </w:rPr>
  </w:style>
  <w:style w:type="paragraph" w:customStyle="1" w:styleId="xl75">
    <w:name w:val="xl75"/>
    <w:basedOn w:val="Normal"/>
    <w:rsid w:val="00FE13F1"/>
    <w:pPr>
      <w:spacing w:before="100" w:beforeAutospacing="1" w:after="100" w:afterAutospacing="1"/>
      <w:ind w:firstLineChars="300" w:firstLine="300"/>
    </w:pPr>
    <w:rPr>
      <w:rFonts w:ascii="Times New Roman" w:eastAsia="Times New Roman" w:hAnsi="Times New Roman" w:cs="Times New Roman"/>
      <w:sz w:val="24"/>
      <w:szCs w:val="24"/>
    </w:rPr>
  </w:style>
  <w:style w:type="paragraph" w:customStyle="1" w:styleId="xl76">
    <w:name w:val="xl76"/>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7">
    <w:name w:val="xl77"/>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24"/>
      <w:szCs w:val="24"/>
    </w:rPr>
  </w:style>
  <w:style w:type="paragraph" w:customStyle="1" w:styleId="xl80">
    <w:name w:val="xl80"/>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Times New Roman"/>
      <w:sz w:val="24"/>
      <w:szCs w:val="24"/>
    </w:rPr>
  </w:style>
  <w:style w:type="paragraph" w:customStyle="1" w:styleId="Pucepournumration">
    <w:name w:val="Puce pour énumération"/>
    <w:basedOn w:val="Normal"/>
    <w:rsid w:val="00FE13F1"/>
    <w:pPr>
      <w:numPr>
        <w:numId w:val="46"/>
      </w:numPr>
      <w:spacing w:before="60"/>
      <w:jc w:val="both"/>
    </w:pPr>
    <w:rPr>
      <w:rFonts w:ascii="Calibri" w:eastAsia="Times New Roman" w:hAnsi="Calibri" w:cs="Calibri"/>
      <w:lang w:eastAsia="en-US"/>
    </w:rPr>
  </w:style>
  <w:style w:type="paragraph" w:customStyle="1" w:styleId="Puces1">
    <w:name w:val="Puces 1"/>
    <w:basedOn w:val="Normal"/>
    <w:qFormat/>
    <w:rsid w:val="00FE13F1"/>
    <w:pPr>
      <w:numPr>
        <w:numId w:val="47"/>
      </w:numPr>
      <w:spacing w:before="0"/>
      <w:jc w:val="both"/>
    </w:pPr>
    <w:rPr>
      <w:rFonts w:eastAsia="Times New Roman"/>
      <w:sz w:val="20"/>
      <w:szCs w:val="20"/>
    </w:rPr>
  </w:style>
  <w:style w:type="paragraph" w:customStyle="1" w:styleId="Puces2">
    <w:name w:val="Puces 2"/>
    <w:basedOn w:val="Puces1"/>
    <w:qFormat/>
    <w:rsid w:val="00FE13F1"/>
    <w:pPr>
      <w:numPr>
        <w:numId w:val="48"/>
      </w:numPr>
    </w:pPr>
  </w:style>
  <w:style w:type="paragraph" w:styleId="Revision">
    <w:name w:val="Revision"/>
    <w:hidden/>
    <w:uiPriority w:val="99"/>
    <w:semiHidden/>
    <w:rsid w:val="00FE13F1"/>
    <w:rPr>
      <w:rFonts w:eastAsia="Times New Roman"/>
      <w:sz w:val="22"/>
      <w:szCs w:val="22"/>
    </w:rPr>
  </w:style>
  <w:style w:type="paragraph" w:customStyle="1" w:styleId="CM7">
    <w:name w:val="CM7"/>
    <w:basedOn w:val="Default"/>
    <w:next w:val="Default"/>
    <w:uiPriority w:val="99"/>
    <w:rsid w:val="00FE13F1"/>
    <w:pPr>
      <w:spacing w:line="276" w:lineRule="atLeast"/>
      <w:jc w:val="both"/>
    </w:pPr>
    <w:rPr>
      <w:rFonts w:eastAsia="Calibri"/>
      <w:color w:val="auto"/>
    </w:rPr>
  </w:style>
  <w:style w:type="character" w:customStyle="1" w:styleId="FontStyle131">
    <w:name w:val="Font Style131"/>
    <w:uiPriority w:val="99"/>
    <w:rsid w:val="00FE13F1"/>
    <w:rPr>
      <w:rFonts w:ascii="Calibri" w:hAnsi="Calibri" w:cs="Calibri"/>
      <w:color w:val="000000"/>
      <w:sz w:val="20"/>
      <w:szCs w:val="20"/>
    </w:rPr>
  </w:style>
  <w:style w:type="paragraph" w:customStyle="1" w:styleId="Style62">
    <w:name w:val="Style62"/>
    <w:basedOn w:val="Normal"/>
    <w:uiPriority w:val="99"/>
    <w:rsid w:val="00FE13F1"/>
    <w:pPr>
      <w:widowControl w:val="0"/>
      <w:autoSpaceDE w:val="0"/>
      <w:autoSpaceDN w:val="0"/>
      <w:adjustRightInd w:val="0"/>
      <w:spacing w:before="0" w:after="0"/>
    </w:pPr>
    <w:rPr>
      <w:rFonts w:ascii="Calibri" w:eastAsia="Times New Roman" w:hAnsi="Calibri" w:cs="Times New Roman"/>
      <w:sz w:val="24"/>
      <w:szCs w:val="24"/>
    </w:rPr>
  </w:style>
  <w:style w:type="paragraph" w:customStyle="1" w:styleId="Style67">
    <w:name w:val="Style67"/>
    <w:basedOn w:val="Normal"/>
    <w:uiPriority w:val="99"/>
    <w:rsid w:val="00FE13F1"/>
    <w:pPr>
      <w:widowControl w:val="0"/>
      <w:autoSpaceDE w:val="0"/>
      <w:autoSpaceDN w:val="0"/>
      <w:adjustRightInd w:val="0"/>
      <w:spacing w:before="0" w:after="0"/>
      <w:jc w:val="center"/>
    </w:pPr>
    <w:rPr>
      <w:rFonts w:ascii="Calibri" w:eastAsia="Times New Roman" w:hAnsi="Calibri" w:cs="Times New Roman"/>
      <w:sz w:val="24"/>
      <w:szCs w:val="24"/>
    </w:rPr>
  </w:style>
  <w:style w:type="paragraph" w:customStyle="1" w:styleId="Style29">
    <w:name w:val="Style29"/>
    <w:basedOn w:val="Normal"/>
    <w:uiPriority w:val="99"/>
    <w:rsid w:val="00FE13F1"/>
    <w:pPr>
      <w:widowControl w:val="0"/>
      <w:autoSpaceDE w:val="0"/>
      <w:autoSpaceDN w:val="0"/>
      <w:adjustRightInd w:val="0"/>
      <w:spacing w:before="0" w:after="0" w:line="293" w:lineRule="exact"/>
      <w:ind w:firstLine="466"/>
    </w:pPr>
    <w:rPr>
      <w:rFonts w:ascii="Calibri" w:eastAsia="Times New Roman" w:hAnsi="Calibri" w:cs="Times New Roman"/>
      <w:sz w:val="24"/>
      <w:szCs w:val="24"/>
    </w:rPr>
  </w:style>
  <w:style w:type="paragraph" w:customStyle="1" w:styleId="Style38">
    <w:name w:val="Style38"/>
    <w:basedOn w:val="Normal"/>
    <w:uiPriority w:val="99"/>
    <w:rsid w:val="00FE13F1"/>
    <w:pPr>
      <w:widowControl w:val="0"/>
      <w:autoSpaceDE w:val="0"/>
      <w:autoSpaceDN w:val="0"/>
      <w:adjustRightInd w:val="0"/>
      <w:spacing w:before="0" w:after="0"/>
    </w:pPr>
    <w:rPr>
      <w:rFonts w:ascii="Calibri" w:eastAsia="Times New Roman" w:hAnsi="Calibri" w:cs="Times New Roman"/>
      <w:sz w:val="24"/>
      <w:szCs w:val="24"/>
    </w:rPr>
  </w:style>
  <w:style w:type="paragraph" w:customStyle="1" w:styleId="Style440">
    <w:name w:val="Style44"/>
    <w:basedOn w:val="Normal"/>
    <w:uiPriority w:val="99"/>
    <w:rsid w:val="00FE13F1"/>
    <w:pPr>
      <w:widowControl w:val="0"/>
      <w:autoSpaceDE w:val="0"/>
      <w:autoSpaceDN w:val="0"/>
      <w:adjustRightInd w:val="0"/>
      <w:spacing w:before="0" w:after="0" w:line="293" w:lineRule="exact"/>
    </w:pPr>
    <w:rPr>
      <w:rFonts w:ascii="Calibri" w:eastAsia="Times New Roman" w:hAnsi="Calibri" w:cs="Times New Roman"/>
      <w:sz w:val="24"/>
      <w:szCs w:val="24"/>
    </w:rPr>
  </w:style>
  <w:style w:type="paragraph" w:customStyle="1" w:styleId="Style47">
    <w:name w:val="Style47"/>
    <w:basedOn w:val="Normal"/>
    <w:uiPriority w:val="99"/>
    <w:rsid w:val="00FE13F1"/>
    <w:pPr>
      <w:widowControl w:val="0"/>
      <w:autoSpaceDE w:val="0"/>
      <w:autoSpaceDN w:val="0"/>
      <w:adjustRightInd w:val="0"/>
      <w:spacing w:before="0" w:after="0"/>
    </w:pPr>
    <w:rPr>
      <w:rFonts w:ascii="Calibri" w:eastAsia="Times New Roman" w:hAnsi="Calibri" w:cs="Times New Roman"/>
      <w:sz w:val="24"/>
      <w:szCs w:val="24"/>
    </w:rPr>
  </w:style>
  <w:style w:type="paragraph" w:customStyle="1" w:styleId="Style69">
    <w:name w:val="Style69"/>
    <w:basedOn w:val="Normal"/>
    <w:uiPriority w:val="99"/>
    <w:rsid w:val="00FE13F1"/>
    <w:pPr>
      <w:widowControl w:val="0"/>
      <w:autoSpaceDE w:val="0"/>
      <w:autoSpaceDN w:val="0"/>
      <w:adjustRightInd w:val="0"/>
      <w:spacing w:before="0" w:after="0"/>
      <w:jc w:val="center"/>
    </w:pPr>
    <w:rPr>
      <w:rFonts w:ascii="Calibri" w:eastAsia="Times New Roman" w:hAnsi="Calibri" w:cs="Times New Roman"/>
      <w:sz w:val="24"/>
      <w:szCs w:val="24"/>
    </w:rPr>
  </w:style>
  <w:style w:type="character" w:customStyle="1" w:styleId="FontStyle111">
    <w:name w:val="Font Style111"/>
    <w:uiPriority w:val="99"/>
    <w:rsid w:val="00FE13F1"/>
    <w:rPr>
      <w:rFonts w:ascii="Calibri" w:hAnsi="Calibri" w:cs="Calibri"/>
      <w:color w:val="000000"/>
      <w:sz w:val="22"/>
      <w:szCs w:val="22"/>
    </w:rPr>
  </w:style>
  <w:style w:type="character" w:customStyle="1" w:styleId="FontStyle123">
    <w:name w:val="Font Style123"/>
    <w:uiPriority w:val="99"/>
    <w:rsid w:val="00FE13F1"/>
    <w:rPr>
      <w:rFonts w:ascii="Calibri" w:hAnsi="Calibri" w:cs="Calibri"/>
      <w:b/>
      <w:bCs/>
      <w:color w:val="000000"/>
      <w:sz w:val="22"/>
      <w:szCs w:val="22"/>
    </w:rPr>
  </w:style>
  <w:style w:type="character" w:customStyle="1" w:styleId="FontStyle132">
    <w:name w:val="Font Style132"/>
    <w:uiPriority w:val="99"/>
    <w:rsid w:val="00FE13F1"/>
    <w:rPr>
      <w:rFonts w:ascii="Calibri" w:hAnsi="Calibri" w:cs="Calibri"/>
      <w:color w:val="000000"/>
      <w:sz w:val="22"/>
      <w:szCs w:val="22"/>
    </w:rPr>
  </w:style>
  <w:style w:type="paragraph" w:customStyle="1" w:styleId="Style75">
    <w:name w:val="Style75"/>
    <w:basedOn w:val="Normal"/>
    <w:uiPriority w:val="99"/>
    <w:rsid w:val="00FE13F1"/>
    <w:pPr>
      <w:widowControl w:val="0"/>
      <w:autoSpaceDE w:val="0"/>
      <w:autoSpaceDN w:val="0"/>
      <w:adjustRightInd w:val="0"/>
      <w:spacing w:before="0" w:after="0"/>
      <w:jc w:val="center"/>
    </w:pPr>
    <w:rPr>
      <w:rFonts w:ascii="Calibri" w:eastAsia="Times New Roman" w:hAnsi="Calibri" w:cs="Times New Roman"/>
      <w:sz w:val="24"/>
      <w:szCs w:val="24"/>
    </w:rPr>
  </w:style>
  <w:style w:type="paragraph" w:customStyle="1" w:styleId="Listealphabtique">
    <w:name w:val="Liste alphabétique"/>
    <w:basedOn w:val="BodyText"/>
    <w:link w:val="ListealphabtiqueCar"/>
    <w:qFormat/>
    <w:rsid w:val="00FE13F1"/>
    <w:pPr>
      <w:numPr>
        <w:numId w:val="49"/>
      </w:numPr>
      <w:overflowPunct w:val="0"/>
      <w:autoSpaceDE w:val="0"/>
      <w:autoSpaceDN w:val="0"/>
      <w:adjustRightInd w:val="0"/>
      <w:spacing w:before="240" w:after="0" w:line="240" w:lineRule="exact"/>
      <w:ind w:left="360"/>
      <w:textAlignment w:val="baseline"/>
    </w:pPr>
    <w:rPr>
      <w:rFonts w:ascii="Arial" w:hAnsi="Arial"/>
      <w:sz w:val="20"/>
      <w:szCs w:val="20"/>
      <w:lang w:val="fr-CA" w:eastAsia="fr-CA"/>
    </w:rPr>
  </w:style>
  <w:style w:type="character" w:customStyle="1" w:styleId="ListealphabtiqueCar">
    <w:name w:val="Liste alphabétique Car"/>
    <w:link w:val="Listealphabtique"/>
    <w:rsid w:val="00FE13F1"/>
    <w:rPr>
      <w:rFonts w:ascii="Arial" w:eastAsia="Times New Roman" w:hAnsi="Arial"/>
      <w:lang w:val="fr-CA" w:eastAsia="fr-CA"/>
    </w:rPr>
  </w:style>
  <w:style w:type="paragraph" w:customStyle="1" w:styleId="Interlignesimple">
    <w:name w:val="Interligne simple"/>
    <w:basedOn w:val="Normal"/>
    <w:uiPriority w:val="99"/>
    <w:qFormat/>
    <w:rsid w:val="00FE13F1"/>
    <w:pPr>
      <w:spacing w:before="0" w:after="0" w:line="100" w:lineRule="atLeast"/>
      <w:jc w:val="center"/>
    </w:pPr>
    <w:rPr>
      <w:rFonts w:ascii="Calibri" w:hAnsi="Calibri" w:cs="Times New Roman"/>
      <w:noProof/>
      <w:sz w:val="8"/>
      <w:szCs w:val="8"/>
    </w:rPr>
  </w:style>
  <w:style w:type="paragraph" w:styleId="Subtitle">
    <w:name w:val="Subtitle"/>
    <w:aliases w:val=" Car, Char"/>
    <w:basedOn w:val="Normal"/>
    <w:next w:val="Normal"/>
    <w:link w:val="SubtitleChar"/>
    <w:qFormat/>
    <w:rsid w:val="00FE13F1"/>
    <w:pPr>
      <w:spacing w:after="60"/>
      <w:jc w:val="center"/>
      <w:outlineLvl w:val="1"/>
    </w:pPr>
    <w:rPr>
      <w:rFonts w:ascii="Cambria" w:eastAsia="Times New Roman" w:hAnsi="Cambria" w:cs="Times New Roman"/>
      <w:sz w:val="24"/>
      <w:szCs w:val="24"/>
    </w:rPr>
  </w:style>
  <w:style w:type="character" w:customStyle="1" w:styleId="SubtitleChar">
    <w:name w:val="Subtitle Char"/>
    <w:aliases w:val=" Car Char, Char Char"/>
    <w:basedOn w:val="DefaultParagraphFont"/>
    <w:link w:val="Subtitle"/>
    <w:rsid w:val="00FE13F1"/>
    <w:rPr>
      <w:rFonts w:ascii="Cambria" w:eastAsia="Times New Roman" w:hAnsi="Cambria"/>
      <w:sz w:val="24"/>
      <w:szCs w:val="24"/>
    </w:rPr>
  </w:style>
  <w:style w:type="character" w:styleId="IntenseEmphasis">
    <w:name w:val="Intense Emphasis"/>
    <w:uiPriority w:val="21"/>
    <w:qFormat/>
    <w:rsid w:val="00FE13F1"/>
    <w:rPr>
      <w:b/>
      <w:bCs/>
      <w:i/>
      <w:iCs/>
      <w:color w:val="4F81BD"/>
    </w:rPr>
  </w:style>
  <w:style w:type="character" w:styleId="SubtleEmphasis">
    <w:name w:val="Subtle Emphasis"/>
    <w:aliases w:val="titre 2"/>
    <w:uiPriority w:val="19"/>
    <w:qFormat/>
    <w:rsid w:val="00FE13F1"/>
    <w:rPr>
      <w:rFonts w:ascii="Arial" w:eastAsia="Times New Roman" w:hAnsi="Arial" w:cs="Arial"/>
      <w:b w:val="0"/>
      <w:bCs w:val="0"/>
      <w:i w:val="0"/>
      <w:iCs w:val="0"/>
      <w:smallCaps/>
      <w:sz w:val="26"/>
      <w:szCs w:val="28"/>
      <w:lang w:eastAsia="en-US"/>
    </w:rPr>
  </w:style>
  <w:style w:type="paragraph" w:customStyle="1" w:styleId="Listepuces2fin">
    <w:name w:val="Liste à puces 2 fin"/>
    <w:basedOn w:val="ListBullet2"/>
    <w:next w:val="Normal"/>
    <w:autoRedefine/>
    <w:rsid w:val="00FE13F1"/>
    <w:pPr>
      <w:numPr>
        <w:numId w:val="50"/>
      </w:numPr>
      <w:tabs>
        <w:tab w:val="clear" w:pos="1556"/>
        <w:tab w:val="num" w:pos="360"/>
        <w:tab w:val="left" w:pos="1843"/>
      </w:tabs>
      <w:spacing w:after="240"/>
      <w:ind w:left="1843" w:hanging="418"/>
      <w:jc w:val="both"/>
    </w:pPr>
    <w:rPr>
      <w:rFonts w:ascii="Arial" w:eastAsia="Times New Roman" w:hAnsi="Arial"/>
      <w:sz w:val="22"/>
      <w:lang w:val="fr-CA" w:eastAsia="fr-FR"/>
    </w:rPr>
  </w:style>
  <w:style w:type="paragraph" w:customStyle="1" w:styleId="Listepucesfin">
    <w:name w:val="Liste à puces fin"/>
    <w:basedOn w:val="ListBullet"/>
    <w:next w:val="Normal"/>
    <w:rsid w:val="00FE13F1"/>
    <w:pPr>
      <w:numPr>
        <w:numId w:val="51"/>
      </w:numPr>
      <w:tabs>
        <w:tab w:val="clear" w:pos="-360"/>
        <w:tab w:val="num" w:pos="360"/>
        <w:tab w:val="left" w:pos="1413"/>
      </w:tabs>
      <w:suppressAutoHyphens w:val="0"/>
      <w:spacing w:after="240"/>
      <w:ind w:left="1411" w:hanging="245"/>
    </w:pPr>
    <w:rPr>
      <w:rFonts w:ascii="Arial" w:hAnsi="Arial"/>
      <w:noProof w:val="0"/>
      <w:sz w:val="22"/>
    </w:rPr>
  </w:style>
  <w:style w:type="paragraph" w:customStyle="1" w:styleId="Texte">
    <w:name w:val="Texte"/>
    <w:basedOn w:val="Normal"/>
    <w:link w:val="TexteCar1"/>
    <w:rsid w:val="00FE13F1"/>
    <w:pPr>
      <w:keepLines/>
      <w:shd w:val="clear" w:color="auto" w:fill="DAEEF3"/>
      <w:spacing w:after="0"/>
      <w:jc w:val="both"/>
    </w:pPr>
    <w:rPr>
      <w:rFonts w:eastAsia="Times New Roman" w:cs="Times New Roman"/>
      <w:sz w:val="20"/>
      <w:szCs w:val="20"/>
    </w:rPr>
  </w:style>
  <w:style w:type="character" w:customStyle="1" w:styleId="TexteCar1">
    <w:name w:val="Texte Car1"/>
    <w:link w:val="Texte"/>
    <w:rsid w:val="00FE13F1"/>
    <w:rPr>
      <w:rFonts w:ascii="Arial" w:eastAsia="Times New Roman" w:hAnsi="Arial"/>
      <w:shd w:val="clear" w:color="auto" w:fill="DAEEF3"/>
    </w:rPr>
  </w:style>
  <w:style w:type="paragraph" w:customStyle="1" w:styleId="Enum1">
    <w:name w:val="Enum 1"/>
    <w:basedOn w:val="Normal"/>
    <w:rsid w:val="00FE13F1"/>
    <w:pPr>
      <w:keepLines/>
      <w:numPr>
        <w:numId w:val="52"/>
      </w:numPr>
      <w:shd w:val="clear" w:color="auto" w:fill="FDE9D9"/>
      <w:spacing w:before="60" w:after="0"/>
      <w:jc w:val="both"/>
    </w:pPr>
    <w:rPr>
      <w:rFonts w:eastAsia="Times New Roman" w:cs="Times New Roman"/>
      <w:sz w:val="20"/>
      <w:szCs w:val="20"/>
    </w:rPr>
  </w:style>
  <w:style w:type="paragraph" w:customStyle="1" w:styleId="Enum2">
    <w:name w:val="Enum 2"/>
    <w:basedOn w:val="Enum1"/>
    <w:rsid w:val="00FE13F1"/>
  </w:style>
  <w:style w:type="paragraph" w:customStyle="1" w:styleId="Enum3">
    <w:name w:val="Enum 3"/>
    <w:basedOn w:val="Enum2"/>
    <w:rsid w:val="00FE13F1"/>
  </w:style>
  <w:style w:type="paragraph" w:customStyle="1" w:styleId="Enumtableau">
    <w:name w:val="Enum tableau"/>
    <w:basedOn w:val="Enum1"/>
    <w:rsid w:val="00FE13F1"/>
    <w:pPr>
      <w:spacing w:before="0"/>
    </w:pPr>
  </w:style>
  <w:style w:type="paragraph" w:styleId="Index1">
    <w:name w:val="index 1"/>
    <w:basedOn w:val="Normal"/>
    <w:next w:val="Normal"/>
    <w:autoRedefine/>
    <w:locked/>
    <w:rsid w:val="00FE13F1"/>
    <w:pPr>
      <w:spacing w:before="0" w:after="0"/>
      <w:ind w:left="200" w:hanging="200"/>
    </w:pPr>
    <w:rPr>
      <w:rFonts w:ascii="Times New Roman" w:eastAsia="Times New Roman" w:hAnsi="Times New Roman" w:cs="Times New Roman"/>
      <w:sz w:val="20"/>
      <w:szCs w:val="24"/>
    </w:rPr>
  </w:style>
  <w:style w:type="paragraph" w:styleId="Index2">
    <w:name w:val="index 2"/>
    <w:basedOn w:val="Normal"/>
    <w:next w:val="Normal"/>
    <w:autoRedefine/>
    <w:locked/>
    <w:rsid w:val="00FE13F1"/>
    <w:pPr>
      <w:spacing w:before="0" w:after="0"/>
      <w:ind w:left="400" w:hanging="200"/>
    </w:pPr>
    <w:rPr>
      <w:rFonts w:ascii="Times New Roman" w:eastAsia="Times New Roman" w:hAnsi="Times New Roman" w:cs="Times New Roman"/>
      <w:sz w:val="20"/>
      <w:szCs w:val="24"/>
    </w:rPr>
  </w:style>
  <w:style w:type="paragraph" w:styleId="Index3">
    <w:name w:val="index 3"/>
    <w:basedOn w:val="Normal"/>
    <w:next w:val="Normal"/>
    <w:autoRedefine/>
    <w:locked/>
    <w:rsid w:val="00FE13F1"/>
    <w:pPr>
      <w:spacing w:before="0" w:after="0"/>
      <w:ind w:left="600" w:hanging="200"/>
    </w:pPr>
    <w:rPr>
      <w:rFonts w:ascii="Times New Roman" w:eastAsia="Times New Roman" w:hAnsi="Times New Roman" w:cs="Times New Roman"/>
      <w:sz w:val="20"/>
      <w:szCs w:val="24"/>
    </w:rPr>
  </w:style>
  <w:style w:type="paragraph" w:customStyle="1" w:styleId="Remarque">
    <w:name w:val="Remarque"/>
    <w:basedOn w:val="Normal"/>
    <w:next w:val="Normal"/>
    <w:rsid w:val="00FE13F1"/>
    <w:pPr>
      <w:keepLines/>
      <w:pBdr>
        <w:top w:val="single" w:sz="6" w:space="5" w:color="0000FF"/>
        <w:bottom w:val="single" w:sz="6" w:space="5" w:color="0000FF"/>
      </w:pBdr>
      <w:spacing w:before="240"/>
      <w:jc w:val="right"/>
    </w:pPr>
    <w:rPr>
      <w:rFonts w:ascii="Univers" w:eastAsia="Times New Roman" w:hAnsi="Univers" w:cs="Times New Roman"/>
      <w:i/>
      <w:sz w:val="20"/>
      <w:szCs w:val="20"/>
    </w:rPr>
  </w:style>
  <w:style w:type="paragraph" w:customStyle="1" w:styleId="Remarquemarge">
    <w:name w:val="Remarque marge"/>
    <w:basedOn w:val="Normal"/>
    <w:rsid w:val="00FE13F1"/>
    <w:pPr>
      <w:keepNext/>
      <w:tabs>
        <w:tab w:val="left" w:pos="851"/>
        <w:tab w:val="right" w:pos="9639"/>
      </w:tabs>
      <w:spacing w:before="200" w:after="0"/>
    </w:pPr>
    <w:rPr>
      <w:rFonts w:ascii="Univers" w:eastAsia="Times New Roman" w:hAnsi="Univers" w:cs="Times New Roman"/>
      <w:sz w:val="16"/>
      <w:szCs w:val="20"/>
    </w:rPr>
  </w:style>
  <w:style w:type="paragraph" w:customStyle="1" w:styleId="Source">
    <w:name w:val="Source"/>
    <w:basedOn w:val="Normal"/>
    <w:rsid w:val="00FE13F1"/>
    <w:pPr>
      <w:tabs>
        <w:tab w:val="right" w:pos="8200"/>
      </w:tabs>
      <w:spacing w:before="0" w:after="0" w:line="300" w:lineRule="atLeast"/>
      <w:jc w:val="both"/>
    </w:pPr>
    <w:rPr>
      <w:rFonts w:ascii="Times New Roman" w:eastAsia="Times New Roman" w:hAnsi="Times New Roman" w:cs="Times New Roman"/>
      <w:szCs w:val="20"/>
    </w:rPr>
  </w:style>
  <w:style w:type="paragraph" w:customStyle="1" w:styleId="TexteTableau">
    <w:name w:val="Texte Tableau"/>
    <w:basedOn w:val="Normal"/>
    <w:rsid w:val="00FE13F1"/>
    <w:pPr>
      <w:spacing w:before="0" w:after="0"/>
    </w:pPr>
    <w:rPr>
      <w:rFonts w:ascii="Times New Roman" w:eastAsia="Times New Roman" w:hAnsi="Times New Roman" w:cs="Times New Roman"/>
      <w:szCs w:val="20"/>
    </w:rPr>
  </w:style>
  <w:style w:type="paragraph" w:customStyle="1" w:styleId="titrecoltab">
    <w:name w:val="titre col tab"/>
    <w:basedOn w:val="Normal"/>
    <w:rsid w:val="00FE13F1"/>
    <w:pPr>
      <w:spacing w:before="0" w:after="0"/>
      <w:jc w:val="center"/>
    </w:pPr>
    <w:rPr>
      <w:rFonts w:eastAsia="Times New Roman" w:cs="Times New Roman"/>
      <w:snapToGrid w:val="0"/>
      <w:color w:val="0000FF"/>
      <w:sz w:val="20"/>
      <w:szCs w:val="20"/>
    </w:rPr>
  </w:style>
  <w:style w:type="paragraph" w:customStyle="1" w:styleId="TitreTableau">
    <w:name w:val="Titre Tableau"/>
    <w:basedOn w:val="Texte"/>
    <w:rsid w:val="00FE13F1"/>
    <w:pPr>
      <w:jc w:val="center"/>
    </w:pPr>
    <w:rPr>
      <w:b/>
    </w:rPr>
  </w:style>
  <w:style w:type="paragraph" w:styleId="BodyTextIndent3">
    <w:name w:val="Body Text Indent 3"/>
    <w:basedOn w:val="Normal"/>
    <w:link w:val="BodyTextIndent3Char"/>
    <w:locked/>
    <w:rsid w:val="00FE13F1"/>
    <w:pPr>
      <w:spacing w:before="0" w:after="0"/>
      <w:ind w:left="225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FE13F1"/>
    <w:rPr>
      <w:rFonts w:ascii="Times New Roman" w:eastAsia="Times New Roman" w:hAnsi="Times New Roman"/>
      <w:sz w:val="24"/>
    </w:rPr>
  </w:style>
  <w:style w:type="paragraph" w:customStyle="1" w:styleId="Figure">
    <w:name w:val="Figure"/>
    <w:basedOn w:val="Texte"/>
    <w:rsid w:val="00FE13F1"/>
    <w:pPr>
      <w:jc w:val="center"/>
    </w:pPr>
    <w:rPr>
      <w:b/>
    </w:rPr>
  </w:style>
  <w:style w:type="paragraph" w:customStyle="1" w:styleId="Annexe">
    <w:name w:val="Annexe"/>
    <w:basedOn w:val="Texte"/>
    <w:rsid w:val="00FE13F1"/>
    <w:rPr>
      <w:b/>
      <w:sz w:val="22"/>
    </w:rPr>
  </w:style>
  <w:style w:type="paragraph" w:styleId="Index4">
    <w:name w:val="index 4"/>
    <w:basedOn w:val="Normal"/>
    <w:next w:val="Normal"/>
    <w:autoRedefine/>
    <w:locked/>
    <w:rsid w:val="00FE13F1"/>
    <w:pPr>
      <w:spacing w:before="0" w:after="0"/>
      <w:ind w:left="800" w:hanging="200"/>
    </w:pPr>
    <w:rPr>
      <w:rFonts w:ascii="Times New Roman" w:eastAsia="Times New Roman" w:hAnsi="Times New Roman" w:cs="Times New Roman"/>
      <w:sz w:val="20"/>
      <w:szCs w:val="24"/>
    </w:rPr>
  </w:style>
  <w:style w:type="paragraph" w:styleId="Index5">
    <w:name w:val="index 5"/>
    <w:basedOn w:val="Normal"/>
    <w:next w:val="Normal"/>
    <w:autoRedefine/>
    <w:locked/>
    <w:rsid w:val="00FE13F1"/>
    <w:pPr>
      <w:spacing w:before="0" w:after="0"/>
      <w:ind w:left="1000" w:hanging="200"/>
    </w:pPr>
    <w:rPr>
      <w:rFonts w:ascii="Times New Roman" w:eastAsia="Times New Roman" w:hAnsi="Times New Roman" w:cs="Times New Roman"/>
      <w:sz w:val="20"/>
      <w:szCs w:val="24"/>
    </w:rPr>
  </w:style>
  <w:style w:type="paragraph" w:styleId="Index6">
    <w:name w:val="index 6"/>
    <w:basedOn w:val="Normal"/>
    <w:next w:val="Normal"/>
    <w:autoRedefine/>
    <w:locked/>
    <w:rsid w:val="00FE13F1"/>
    <w:pPr>
      <w:spacing w:before="0" w:after="0"/>
      <w:ind w:left="1200" w:hanging="200"/>
    </w:pPr>
    <w:rPr>
      <w:rFonts w:ascii="Times New Roman" w:eastAsia="Times New Roman" w:hAnsi="Times New Roman" w:cs="Times New Roman"/>
      <w:sz w:val="20"/>
      <w:szCs w:val="24"/>
    </w:rPr>
  </w:style>
  <w:style w:type="paragraph" w:styleId="Index7">
    <w:name w:val="index 7"/>
    <w:basedOn w:val="Normal"/>
    <w:next w:val="Normal"/>
    <w:autoRedefine/>
    <w:locked/>
    <w:rsid w:val="00FE13F1"/>
    <w:pPr>
      <w:spacing w:before="0" w:after="0"/>
      <w:ind w:left="1400" w:hanging="200"/>
    </w:pPr>
    <w:rPr>
      <w:rFonts w:ascii="Times New Roman" w:eastAsia="Times New Roman" w:hAnsi="Times New Roman" w:cs="Times New Roman"/>
      <w:sz w:val="20"/>
      <w:szCs w:val="24"/>
    </w:rPr>
  </w:style>
  <w:style w:type="paragraph" w:styleId="Index8">
    <w:name w:val="index 8"/>
    <w:basedOn w:val="Normal"/>
    <w:next w:val="Normal"/>
    <w:autoRedefine/>
    <w:locked/>
    <w:rsid w:val="00FE13F1"/>
    <w:pPr>
      <w:spacing w:before="0" w:after="0"/>
      <w:ind w:left="1600" w:hanging="200"/>
    </w:pPr>
    <w:rPr>
      <w:rFonts w:ascii="Times New Roman" w:eastAsia="Times New Roman" w:hAnsi="Times New Roman" w:cs="Times New Roman"/>
      <w:sz w:val="20"/>
      <w:szCs w:val="24"/>
    </w:rPr>
  </w:style>
  <w:style w:type="paragraph" w:styleId="Index9">
    <w:name w:val="index 9"/>
    <w:basedOn w:val="Normal"/>
    <w:next w:val="Normal"/>
    <w:autoRedefine/>
    <w:locked/>
    <w:rsid w:val="00FE13F1"/>
    <w:pPr>
      <w:spacing w:before="0" w:after="0"/>
      <w:ind w:left="1800" w:hanging="200"/>
    </w:pPr>
    <w:rPr>
      <w:rFonts w:ascii="Times New Roman" w:eastAsia="Times New Roman" w:hAnsi="Times New Roman" w:cs="Times New Roman"/>
      <w:sz w:val="20"/>
      <w:szCs w:val="24"/>
    </w:rPr>
  </w:style>
  <w:style w:type="paragraph" w:styleId="IndexHeading">
    <w:name w:val="index heading"/>
    <w:basedOn w:val="Normal"/>
    <w:next w:val="Index1"/>
    <w:locked/>
    <w:rsid w:val="00FE13F1"/>
    <w:rPr>
      <w:rFonts w:ascii="Times New Roman" w:eastAsia="Times New Roman" w:hAnsi="Times New Roman" w:cs="Times New Roman"/>
      <w:b/>
      <w:bCs/>
      <w:i/>
      <w:iCs/>
      <w:sz w:val="20"/>
      <w:szCs w:val="24"/>
    </w:rPr>
  </w:style>
  <w:style w:type="paragraph" w:customStyle="1" w:styleId="Format1">
    <w:name w:val="Format_1"/>
    <w:basedOn w:val="Normal"/>
    <w:rsid w:val="00FE13F1"/>
    <w:pPr>
      <w:suppressAutoHyphens/>
      <w:overflowPunct w:val="0"/>
      <w:autoSpaceDE w:val="0"/>
      <w:autoSpaceDN w:val="0"/>
      <w:adjustRightInd w:val="0"/>
      <w:spacing w:before="60" w:after="0"/>
      <w:ind w:left="284" w:hanging="284"/>
      <w:jc w:val="both"/>
      <w:textAlignment w:val="baseline"/>
    </w:pPr>
    <w:rPr>
      <w:rFonts w:eastAsia="Times New Roman" w:cs="Times New Roman"/>
      <w:spacing w:val="-3"/>
      <w:lang w:val="en-GB"/>
    </w:rPr>
  </w:style>
  <w:style w:type="paragraph" w:customStyle="1" w:styleId="ps">
    <w:name w:val="ps"/>
    <w:basedOn w:val="Normal"/>
    <w:rsid w:val="00FE13F1"/>
    <w:pPr>
      <w:keepLines/>
      <w:spacing w:before="240" w:after="0"/>
      <w:jc w:val="both"/>
    </w:pPr>
    <w:rPr>
      <w:rFonts w:ascii="Times New Roman" w:eastAsia="Times New Roman" w:hAnsi="Times New Roman" w:cs="Times New Roman"/>
      <w:sz w:val="24"/>
      <w:szCs w:val="20"/>
      <w:lang w:val="es-ES_tradnl"/>
    </w:rPr>
  </w:style>
  <w:style w:type="paragraph" w:styleId="ListNumber2">
    <w:name w:val="List Number 2"/>
    <w:basedOn w:val="Normal"/>
    <w:locked/>
    <w:rsid w:val="00FE13F1"/>
    <w:pPr>
      <w:tabs>
        <w:tab w:val="num" w:pos="360"/>
      </w:tabs>
      <w:ind w:left="1208" w:hanging="357"/>
      <w:jc w:val="both"/>
    </w:pPr>
    <w:rPr>
      <w:rFonts w:ascii="Times New Roman" w:eastAsia="Times New Roman" w:hAnsi="Times New Roman" w:cs="Times New Roman"/>
      <w:noProof/>
      <w:szCs w:val="20"/>
    </w:rPr>
  </w:style>
  <w:style w:type="paragraph" w:customStyle="1" w:styleId="TexteCarCarCarCarCarCar">
    <w:name w:val="Texte Car Car Car Car Car Car"/>
    <w:basedOn w:val="Normal"/>
    <w:rsid w:val="00FE13F1"/>
    <w:pPr>
      <w:keepLines/>
      <w:spacing w:after="0"/>
      <w:jc w:val="both"/>
    </w:pPr>
    <w:rPr>
      <w:rFonts w:eastAsia="Times New Roman" w:cs="Times New Roman"/>
      <w:sz w:val="20"/>
      <w:szCs w:val="20"/>
    </w:rPr>
  </w:style>
  <w:style w:type="paragraph" w:customStyle="1" w:styleId="Enum2Car">
    <w:name w:val="Enum 2 Car"/>
    <w:basedOn w:val="Normal"/>
    <w:link w:val="Enum2CarCar"/>
    <w:rsid w:val="00FE13F1"/>
    <w:pPr>
      <w:keepLines/>
      <w:tabs>
        <w:tab w:val="num" w:pos="360"/>
      </w:tabs>
      <w:spacing w:before="60" w:after="0"/>
      <w:ind w:left="360" w:hanging="360"/>
      <w:jc w:val="both"/>
    </w:pPr>
    <w:rPr>
      <w:rFonts w:eastAsia="Times New Roman" w:cs="Times New Roman"/>
      <w:sz w:val="24"/>
      <w:szCs w:val="24"/>
    </w:rPr>
  </w:style>
  <w:style w:type="character" w:customStyle="1" w:styleId="Enum2CarCar">
    <w:name w:val="Enum 2 Car Car"/>
    <w:link w:val="Enum2Car"/>
    <w:rsid w:val="00FE13F1"/>
    <w:rPr>
      <w:rFonts w:ascii="Arial" w:eastAsia="Times New Roman" w:hAnsi="Arial"/>
      <w:sz w:val="24"/>
      <w:szCs w:val="24"/>
    </w:rPr>
  </w:style>
  <w:style w:type="paragraph" w:customStyle="1" w:styleId="Enum1CarCar">
    <w:name w:val="Enum 1 Car Car"/>
    <w:basedOn w:val="Normal"/>
    <w:link w:val="Enum1CarCarCar"/>
    <w:rsid w:val="00FE13F1"/>
    <w:pPr>
      <w:keepLines/>
      <w:tabs>
        <w:tab w:val="num" w:pos="360"/>
      </w:tabs>
      <w:spacing w:before="60" w:after="0"/>
      <w:ind w:left="360" w:hanging="360"/>
      <w:jc w:val="both"/>
    </w:pPr>
    <w:rPr>
      <w:rFonts w:eastAsia="Times New Roman" w:cs="Times New Roman"/>
      <w:sz w:val="24"/>
      <w:szCs w:val="24"/>
    </w:rPr>
  </w:style>
  <w:style w:type="character" w:customStyle="1" w:styleId="Enum1CarCarCar">
    <w:name w:val="Enum 1 Car Car Car"/>
    <w:link w:val="Enum1CarCar"/>
    <w:rsid w:val="00FE13F1"/>
    <w:rPr>
      <w:rFonts w:ascii="Arial" w:eastAsia="Times New Roman" w:hAnsi="Arial"/>
      <w:sz w:val="24"/>
      <w:szCs w:val="24"/>
    </w:rPr>
  </w:style>
  <w:style w:type="character" w:customStyle="1" w:styleId="Enum2CarCarCar">
    <w:name w:val="Enum 2 Car Car Car"/>
    <w:rsid w:val="00FE13F1"/>
    <w:rPr>
      <w:rFonts w:ascii="Arial" w:hAnsi="Arial"/>
      <w:sz w:val="24"/>
      <w:szCs w:val="24"/>
      <w:lang w:val="fr-FR" w:eastAsia="fr-FR" w:bidi="ar-SA"/>
    </w:rPr>
  </w:style>
  <w:style w:type="paragraph" w:customStyle="1" w:styleId="Enum3CarCar">
    <w:name w:val="Enum 3 Car Car"/>
    <w:basedOn w:val="Enum2"/>
    <w:link w:val="Enum3CarCarCar"/>
    <w:rsid w:val="00FE13F1"/>
    <w:pPr>
      <w:numPr>
        <w:numId w:val="0"/>
      </w:numPr>
      <w:tabs>
        <w:tab w:val="num" w:pos="360"/>
      </w:tabs>
      <w:ind w:left="360" w:hanging="360"/>
    </w:pPr>
    <w:rPr>
      <w:sz w:val="24"/>
      <w:szCs w:val="24"/>
    </w:rPr>
  </w:style>
  <w:style w:type="character" w:customStyle="1" w:styleId="Enum3CarCarCar">
    <w:name w:val="Enum 3 Car Car Car"/>
    <w:link w:val="Enum3CarCar"/>
    <w:rsid w:val="00FE13F1"/>
    <w:rPr>
      <w:rFonts w:ascii="Arial" w:eastAsia="Times New Roman" w:hAnsi="Arial"/>
      <w:sz w:val="24"/>
      <w:szCs w:val="24"/>
      <w:shd w:val="clear" w:color="auto" w:fill="FDE9D9"/>
    </w:rPr>
  </w:style>
  <w:style w:type="paragraph" w:customStyle="1" w:styleId="StyleTitre2ArialNarrowCar">
    <w:name w:val="Style Titre 2 + Arial Narrow Car"/>
    <w:basedOn w:val="Heading2"/>
    <w:link w:val="StyleTitre2ArialNarrowCarCar"/>
    <w:rsid w:val="00FE13F1"/>
    <w:pPr>
      <w:shd w:val="clear" w:color="auto" w:fill="DAEEF3"/>
      <w:spacing w:before="120" w:after="60"/>
      <w:ind w:left="1152" w:hanging="576"/>
    </w:pPr>
    <w:rPr>
      <w:rFonts w:ascii="Arial Narrow" w:eastAsia="Times New Roman" w:hAnsi="Arial Narrow" w:cs="Times New Roman"/>
      <w:iCs w:val="0"/>
      <w:smallCaps w:val="0"/>
      <w:color w:val="000000"/>
      <w:sz w:val="28"/>
      <w:szCs w:val="26"/>
    </w:rPr>
  </w:style>
  <w:style w:type="character" w:customStyle="1" w:styleId="StyleTitre2ArialNarrowCarCar">
    <w:name w:val="Style Titre 2 + Arial Narrow Car Car"/>
    <w:link w:val="StyleTitre2ArialNarrowCar"/>
    <w:rsid w:val="00FE13F1"/>
    <w:rPr>
      <w:rFonts w:ascii="Arial Narrow" w:eastAsia="Times New Roman" w:hAnsi="Arial Narrow"/>
      <w:b/>
      <w:bCs/>
      <w:color w:val="000000"/>
      <w:sz w:val="28"/>
      <w:szCs w:val="26"/>
      <w:shd w:val="clear" w:color="auto" w:fill="DAEEF3"/>
    </w:rPr>
  </w:style>
  <w:style w:type="paragraph" w:customStyle="1" w:styleId="CAADPTitle01">
    <w:name w:val="CAADP Title01"/>
    <w:basedOn w:val="Normal"/>
    <w:rsid w:val="00FE13F1"/>
    <w:pPr>
      <w:keepNext/>
      <w:widowControl w:val="0"/>
      <w:tabs>
        <w:tab w:val="num" w:pos="360"/>
      </w:tabs>
      <w:suppressAutoHyphens/>
      <w:spacing w:before="360" w:after="240"/>
      <w:outlineLvl w:val="0"/>
    </w:pPr>
    <w:rPr>
      <w:rFonts w:ascii="Times New Roman" w:eastAsia="Times New Roman" w:hAnsi="Times New Roman" w:cs="Times New Roman"/>
      <w:b/>
      <w:snapToGrid w:val="0"/>
      <w:spacing w:val="-3"/>
      <w:lang w:val="en-GB" w:eastAsia="en-US"/>
    </w:rPr>
  </w:style>
  <w:style w:type="paragraph" w:customStyle="1" w:styleId="CAADPTitle02">
    <w:name w:val="CAADP Title02"/>
    <w:basedOn w:val="Heading2"/>
    <w:rsid w:val="00FE13F1"/>
    <w:pPr>
      <w:shd w:val="clear" w:color="auto" w:fill="DAEEF3"/>
      <w:spacing w:before="120"/>
      <w:ind w:left="576" w:hanging="576"/>
    </w:pPr>
    <w:rPr>
      <w:rFonts w:ascii="Times New Roman" w:eastAsia="PMingLiU" w:hAnsi="Times New Roman" w:cs="Times New Roman"/>
      <w:bCs w:val="0"/>
      <w:iCs w:val="0"/>
      <w:smallCaps w:val="0"/>
      <w:lang w:val="en-GB" w:eastAsia="zh-TW"/>
    </w:rPr>
  </w:style>
  <w:style w:type="paragraph" w:customStyle="1" w:styleId="CAADPTitle03">
    <w:name w:val="CAADP Title03"/>
    <w:basedOn w:val="Normal"/>
    <w:rsid w:val="00FE13F1"/>
    <w:pPr>
      <w:tabs>
        <w:tab w:val="num" w:pos="360"/>
      </w:tabs>
      <w:spacing w:before="0" w:after="0"/>
      <w:jc w:val="both"/>
    </w:pPr>
    <w:rPr>
      <w:rFonts w:ascii="Times New Roman" w:eastAsia="Times New Roman" w:hAnsi="Times New Roman" w:cs="Times New Roman"/>
      <w:b/>
      <w:i/>
      <w:szCs w:val="24"/>
    </w:rPr>
  </w:style>
  <w:style w:type="paragraph" w:customStyle="1" w:styleId="CAADPTitle04">
    <w:name w:val="CAADP Title04"/>
    <w:basedOn w:val="Normal"/>
    <w:rsid w:val="00FE13F1"/>
    <w:pPr>
      <w:tabs>
        <w:tab w:val="num" w:pos="360"/>
      </w:tabs>
      <w:spacing w:before="0" w:after="0"/>
      <w:jc w:val="both"/>
    </w:pPr>
    <w:rPr>
      <w:rFonts w:ascii="Times New Roman" w:eastAsia="Times New Roman" w:hAnsi="Times New Roman" w:cs="Times New Roman"/>
      <w:szCs w:val="24"/>
    </w:rPr>
  </w:style>
  <w:style w:type="paragraph" w:customStyle="1" w:styleId="BoldCentred">
    <w:name w:val="Bold Centred"/>
    <w:basedOn w:val="Normal"/>
    <w:next w:val="Normal"/>
    <w:rsid w:val="00FE13F1"/>
    <w:pPr>
      <w:keepNext/>
      <w:tabs>
        <w:tab w:val="left" w:pos="1134"/>
      </w:tabs>
      <w:spacing w:after="240"/>
      <w:jc w:val="center"/>
    </w:pPr>
    <w:rPr>
      <w:rFonts w:ascii="Times New Roman Bold" w:eastAsia="Times New Roman" w:hAnsi="Times New Roman Bold" w:cs="Times New Roman"/>
      <w:b/>
      <w:bCs/>
      <w:sz w:val="23"/>
      <w:szCs w:val="23"/>
      <w:lang w:val="fr-BE" w:eastAsia="en-GB"/>
    </w:rPr>
  </w:style>
  <w:style w:type="table" w:styleId="TableSimple2">
    <w:name w:val="Table Simple 2"/>
    <w:basedOn w:val="TableNormal"/>
    <w:locked/>
    <w:rsid w:val="00FE13F1"/>
    <w:pPr>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ListContinue">
    <w:name w:val="List Continue"/>
    <w:basedOn w:val="Normal"/>
    <w:locked/>
    <w:rsid w:val="00FE13F1"/>
    <w:pPr>
      <w:spacing w:before="0"/>
      <w:ind w:left="360"/>
    </w:pPr>
    <w:rPr>
      <w:rFonts w:ascii="Times New Roman" w:eastAsia="Times New Roman" w:hAnsi="Times New Roman" w:cs="Times New Roman"/>
      <w:sz w:val="24"/>
      <w:szCs w:val="24"/>
    </w:rPr>
  </w:style>
  <w:style w:type="paragraph" w:customStyle="1" w:styleId="Indenteda">
    <w:name w:val="Indented (a)"/>
    <w:basedOn w:val="Default"/>
    <w:next w:val="Default"/>
    <w:rsid w:val="00FE13F1"/>
    <w:pPr>
      <w:widowControl/>
      <w:spacing w:after="240"/>
    </w:pPr>
    <w:rPr>
      <w:rFonts w:ascii="Tahoma" w:eastAsia="Times New Roman" w:hAnsi="Tahoma"/>
      <w:color w:val="auto"/>
    </w:rPr>
  </w:style>
  <w:style w:type="paragraph" w:customStyle="1" w:styleId="LVTTableHeading">
    <w:name w:val="LVT Table Heading"/>
    <w:basedOn w:val="Heading2"/>
    <w:autoRedefine/>
    <w:rsid w:val="00FE13F1"/>
    <w:pPr>
      <w:shd w:val="clear" w:color="auto" w:fill="DAEEF3"/>
      <w:ind w:left="0"/>
      <w:jc w:val="center"/>
    </w:pPr>
    <w:rPr>
      <w:rFonts w:ascii="Times New Roman" w:eastAsia="Arial Unicode MS" w:hAnsi="Times New Roman" w:cs="Times New Roman"/>
      <w:bCs w:val="0"/>
      <w:iCs w:val="0"/>
      <w:color w:val="000000"/>
      <w:szCs w:val="28"/>
      <w:u w:color="000000"/>
    </w:rPr>
  </w:style>
  <w:style w:type="paragraph" w:customStyle="1" w:styleId="Outline">
    <w:name w:val="Outline"/>
    <w:basedOn w:val="Normal"/>
    <w:rsid w:val="00FE13F1"/>
    <w:pPr>
      <w:spacing w:before="240" w:after="0"/>
    </w:pPr>
    <w:rPr>
      <w:rFonts w:ascii="Times New Roman" w:eastAsia="Times New Roman" w:hAnsi="Times New Roman" w:cs="Times New Roman"/>
      <w:kern w:val="28"/>
      <w:sz w:val="24"/>
      <w:szCs w:val="20"/>
      <w:lang w:val="en-US" w:eastAsia="en-US"/>
    </w:rPr>
  </w:style>
  <w:style w:type="paragraph" w:styleId="TOAHeading">
    <w:name w:val="toa heading"/>
    <w:basedOn w:val="Normal"/>
    <w:next w:val="Normal"/>
    <w:locked/>
    <w:rsid w:val="00FE13F1"/>
    <w:pPr>
      <w:spacing w:after="0"/>
    </w:pPr>
    <w:rPr>
      <w:rFonts w:eastAsia="Times New Roman"/>
      <w:b/>
      <w:bCs/>
      <w:sz w:val="24"/>
      <w:szCs w:val="24"/>
    </w:rPr>
  </w:style>
  <w:style w:type="paragraph" w:customStyle="1" w:styleId="StyleLatin11ptJustifiedBefore6pt">
    <w:name w:val="Style (Latin) 11 pt Justified Before:  6 pt"/>
    <w:basedOn w:val="Normal"/>
    <w:rsid w:val="00FE13F1"/>
    <w:pPr>
      <w:tabs>
        <w:tab w:val="num" w:pos="2269"/>
      </w:tabs>
      <w:spacing w:after="0"/>
      <w:ind w:left="1702"/>
      <w:jc w:val="both"/>
    </w:pPr>
    <w:rPr>
      <w:rFonts w:ascii="Times New Roman" w:eastAsia="Times New Roman" w:hAnsi="Times New Roman" w:cs="Times New Roman"/>
      <w:lang w:val="pt-BR" w:eastAsia="pt-PT"/>
    </w:rPr>
  </w:style>
  <w:style w:type="paragraph" w:styleId="ListNumber">
    <w:name w:val="List Number"/>
    <w:basedOn w:val="Normal"/>
    <w:locked/>
    <w:rsid w:val="00FE13F1"/>
    <w:pPr>
      <w:tabs>
        <w:tab w:val="num" w:pos="360"/>
      </w:tabs>
      <w:spacing w:before="0" w:after="0"/>
      <w:ind w:left="360" w:hanging="360"/>
      <w:contextualSpacing/>
    </w:pPr>
    <w:rPr>
      <w:rFonts w:ascii="Times New Roman" w:eastAsia="Times New Roman" w:hAnsi="Times New Roman" w:cs="Times New Roman"/>
      <w:sz w:val="20"/>
      <w:szCs w:val="20"/>
    </w:rPr>
  </w:style>
  <w:style w:type="paragraph" w:customStyle="1" w:styleId="Enum1Car">
    <w:name w:val="Enum 1 Car"/>
    <w:basedOn w:val="Normal"/>
    <w:rsid w:val="00FE13F1"/>
    <w:pPr>
      <w:keepLines/>
      <w:tabs>
        <w:tab w:val="num" w:pos="360"/>
      </w:tabs>
      <w:spacing w:before="60" w:after="0"/>
      <w:ind w:left="360" w:hanging="360"/>
      <w:jc w:val="both"/>
    </w:pPr>
    <w:rPr>
      <w:rFonts w:eastAsia="Times New Roman" w:cs="Times New Roman"/>
      <w:sz w:val="24"/>
      <w:szCs w:val="24"/>
    </w:rPr>
  </w:style>
  <w:style w:type="paragraph" w:customStyle="1" w:styleId="TexteCarCarCarCarCarCarCarCarCarCarCarCarCarCarCarCarCarCarCarCarCarCarCarCarCarCarCarCarCar1">
    <w:name w:val="Texte Car Car Car Car Car Car Car Car Car Car Car Car Car Car Car Car Car Car Car Car Car Car Car Car Car Car Car Car Car1"/>
    <w:basedOn w:val="Normal"/>
    <w:rsid w:val="00FE13F1"/>
    <w:pPr>
      <w:keepLines/>
      <w:spacing w:after="0"/>
      <w:jc w:val="both"/>
    </w:pPr>
    <w:rPr>
      <w:rFonts w:eastAsia="Times New Roman" w:cs="Times New Roman"/>
      <w:sz w:val="20"/>
      <w:szCs w:val="20"/>
    </w:rPr>
  </w:style>
  <w:style w:type="paragraph" w:styleId="BodyTextFirstIndent">
    <w:name w:val="Body Text First Indent"/>
    <w:basedOn w:val="BodyText"/>
    <w:link w:val="BodyTextFirstIndentChar"/>
    <w:locked/>
    <w:rsid w:val="00FE13F1"/>
    <w:pPr>
      <w:spacing w:before="0" w:line="240" w:lineRule="auto"/>
      <w:ind w:firstLine="210"/>
    </w:pPr>
    <w:rPr>
      <w:lang w:val="fr-CA" w:eastAsia="fr-CA"/>
    </w:rPr>
  </w:style>
  <w:style w:type="character" w:customStyle="1" w:styleId="BodyTextFirstIndentChar">
    <w:name w:val="Body Text First Indent Char"/>
    <w:basedOn w:val="BodyTextChar"/>
    <w:link w:val="BodyTextFirstIndent"/>
    <w:rsid w:val="00FE13F1"/>
    <w:rPr>
      <w:rFonts w:ascii="Times New Roman" w:eastAsia="Times New Roman" w:hAnsi="Times New Roman" w:cs="Times New Roman"/>
      <w:sz w:val="24"/>
      <w:szCs w:val="24"/>
      <w:lang w:val="fr-CA" w:eastAsia="fr-CA"/>
    </w:rPr>
  </w:style>
  <w:style w:type="paragraph" w:styleId="BodyTextFirstIndent2">
    <w:name w:val="Body Text First Indent 2"/>
    <w:basedOn w:val="BodyTextIndent"/>
    <w:link w:val="BodyTextFirstIndent2Char"/>
    <w:locked/>
    <w:rsid w:val="00FE13F1"/>
    <w:pPr>
      <w:ind w:firstLine="210"/>
    </w:pPr>
    <w:rPr>
      <w:rFonts w:eastAsia="Times New Roman"/>
      <w:lang w:eastAsia="fr-FR"/>
    </w:rPr>
  </w:style>
  <w:style w:type="character" w:customStyle="1" w:styleId="BodyTextFirstIndent2Char">
    <w:name w:val="Body Text First Indent 2 Char"/>
    <w:basedOn w:val="BodyTextIndentChar"/>
    <w:link w:val="BodyTextFirstIndent2"/>
    <w:rsid w:val="00FE13F1"/>
    <w:rPr>
      <w:rFonts w:ascii="Times New Roman" w:eastAsia="Times New Roman" w:hAnsi="Times New Roman"/>
      <w:sz w:val="24"/>
      <w:szCs w:val="24"/>
      <w:lang w:eastAsia="zh-CN"/>
    </w:rPr>
  </w:style>
  <w:style w:type="paragraph" w:customStyle="1" w:styleId="Pa1">
    <w:name w:val="Pa1"/>
    <w:basedOn w:val="Default"/>
    <w:next w:val="Default"/>
    <w:rsid w:val="00FE13F1"/>
    <w:pPr>
      <w:widowControl/>
      <w:spacing w:line="241" w:lineRule="atLeast"/>
    </w:pPr>
    <w:rPr>
      <w:rFonts w:ascii="FBYMZW+Frutiger-BoldCn" w:eastAsia="Times New Roman" w:hAnsi="FBYMZW+Frutiger-BoldCn"/>
      <w:color w:val="auto"/>
    </w:rPr>
  </w:style>
  <w:style w:type="character" w:customStyle="1" w:styleId="A0">
    <w:name w:val="A0"/>
    <w:rsid w:val="00FE13F1"/>
    <w:rPr>
      <w:rFonts w:cs="FBYMZW+Frutiger-BoldCn"/>
      <w:b/>
      <w:bCs/>
      <w:color w:val="000000"/>
      <w:sz w:val="34"/>
      <w:szCs w:val="34"/>
    </w:rPr>
  </w:style>
  <w:style w:type="character" w:customStyle="1" w:styleId="A2">
    <w:name w:val="A2"/>
    <w:rsid w:val="00FE13F1"/>
    <w:rPr>
      <w:rFonts w:cs="FBYMZW+Frutiger-BoldCn"/>
      <w:b/>
      <w:bCs/>
      <w:color w:val="000000"/>
      <w:sz w:val="40"/>
      <w:szCs w:val="40"/>
    </w:rPr>
  </w:style>
  <w:style w:type="paragraph" w:customStyle="1" w:styleId="Pa0">
    <w:name w:val="Pa0"/>
    <w:basedOn w:val="Default"/>
    <w:next w:val="Default"/>
    <w:rsid w:val="00FE13F1"/>
    <w:pPr>
      <w:widowControl/>
      <w:spacing w:line="241" w:lineRule="atLeast"/>
    </w:pPr>
    <w:rPr>
      <w:rFonts w:ascii="FBYMZW+Frutiger-BoldCn" w:eastAsia="Times New Roman" w:hAnsi="FBYMZW+Frutiger-BoldCn"/>
      <w:color w:val="auto"/>
    </w:rPr>
  </w:style>
  <w:style w:type="character" w:customStyle="1" w:styleId="A1">
    <w:name w:val="A1"/>
    <w:rsid w:val="00FE13F1"/>
    <w:rPr>
      <w:rFonts w:ascii="DLEAXA+Frutiger-Light" w:hAnsi="DLEAXA+Frutiger-Light" w:cs="DLEAXA+Frutiger-Light"/>
      <w:b/>
      <w:bCs/>
      <w:color w:val="000000"/>
      <w:sz w:val="18"/>
      <w:szCs w:val="18"/>
    </w:rPr>
  </w:style>
  <w:style w:type="character" w:customStyle="1" w:styleId="A14">
    <w:name w:val="A14"/>
    <w:rsid w:val="00FE13F1"/>
    <w:rPr>
      <w:rFonts w:cs="FBYMZW+Frutiger-BoldCn"/>
      <w:b/>
      <w:bCs/>
      <w:color w:val="000000"/>
      <w:sz w:val="20"/>
      <w:szCs w:val="20"/>
    </w:rPr>
  </w:style>
  <w:style w:type="character" w:customStyle="1" w:styleId="A13">
    <w:name w:val="A13"/>
    <w:rsid w:val="00FE13F1"/>
    <w:rPr>
      <w:rFonts w:ascii="ZFQCTI+Frutiger-Cn" w:hAnsi="ZFQCTI+Frutiger-Cn" w:cs="ZFQCTI+Frutiger-Cn"/>
      <w:color w:val="000000"/>
      <w:sz w:val="16"/>
      <w:szCs w:val="16"/>
    </w:rPr>
  </w:style>
  <w:style w:type="character" w:customStyle="1" w:styleId="A3">
    <w:name w:val="A3"/>
    <w:rsid w:val="00FE13F1"/>
    <w:rPr>
      <w:rFonts w:ascii="ZFQCTI+Frutiger-Cn" w:hAnsi="ZFQCTI+Frutiger-Cn" w:cs="ZFQCTI+Frutiger-Cn"/>
      <w:color w:val="000000"/>
      <w:sz w:val="12"/>
      <w:szCs w:val="12"/>
    </w:rPr>
  </w:style>
  <w:style w:type="paragraph" w:customStyle="1" w:styleId="Pa3">
    <w:name w:val="Pa3"/>
    <w:basedOn w:val="Default"/>
    <w:next w:val="Default"/>
    <w:rsid w:val="00FE13F1"/>
    <w:pPr>
      <w:widowControl/>
      <w:spacing w:line="241" w:lineRule="atLeast"/>
    </w:pPr>
    <w:rPr>
      <w:rFonts w:ascii="FBYMZW+Frutiger-BoldCn" w:eastAsia="Times New Roman" w:hAnsi="FBYMZW+Frutiger-BoldCn"/>
      <w:color w:val="auto"/>
    </w:rPr>
  </w:style>
  <w:style w:type="paragraph" w:customStyle="1" w:styleId="Paragraphedeliste2">
    <w:name w:val="Paragraphe de liste2"/>
    <w:basedOn w:val="Normal"/>
    <w:rsid w:val="00FE13F1"/>
    <w:pPr>
      <w:bidi/>
      <w:spacing w:before="0" w:after="0"/>
      <w:ind w:left="720"/>
      <w:jc w:val="both"/>
    </w:pPr>
    <w:rPr>
      <w:rFonts w:ascii="Times New Roman" w:hAnsi="Times New Roman" w:cs="Times New Roman"/>
      <w:sz w:val="24"/>
      <w:szCs w:val="24"/>
      <w:lang w:eastAsia="en-US"/>
    </w:rPr>
  </w:style>
  <w:style w:type="paragraph" w:customStyle="1" w:styleId="style16">
    <w:name w:val="style16"/>
    <w:basedOn w:val="Normal"/>
    <w:rsid w:val="00FE13F1"/>
    <w:pPr>
      <w:spacing w:before="100" w:beforeAutospacing="1" w:after="100" w:afterAutospacing="1"/>
    </w:pPr>
    <w:rPr>
      <w:rFonts w:ascii="Verdana" w:eastAsia="Times New Roman" w:hAnsi="Verdana" w:cs="Times New Roman"/>
      <w:color w:val="FFFFFF"/>
      <w:sz w:val="24"/>
      <w:szCs w:val="24"/>
    </w:rPr>
  </w:style>
  <w:style w:type="paragraph" w:customStyle="1" w:styleId="style27">
    <w:name w:val="style27"/>
    <w:basedOn w:val="Normal"/>
    <w:rsid w:val="00FE13F1"/>
    <w:pPr>
      <w:spacing w:before="100" w:beforeAutospacing="1" w:after="100" w:afterAutospacing="1"/>
    </w:pPr>
    <w:rPr>
      <w:rFonts w:ascii="Times New Roman" w:eastAsia="Times New Roman" w:hAnsi="Times New Roman" w:cs="Times New Roman"/>
      <w:color w:val="FF0000"/>
      <w:sz w:val="24"/>
      <w:szCs w:val="24"/>
    </w:rPr>
  </w:style>
  <w:style w:type="character" w:customStyle="1" w:styleId="style161">
    <w:name w:val="style161"/>
    <w:rsid w:val="00FE13F1"/>
    <w:rPr>
      <w:rFonts w:ascii="Verdana" w:hAnsi="Verdana" w:hint="default"/>
      <w:color w:val="FFFFFF"/>
      <w:sz w:val="24"/>
      <w:szCs w:val="24"/>
    </w:rPr>
  </w:style>
  <w:style w:type="paragraph" w:customStyle="1" w:styleId="TexteCar">
    <w:name w:val="Texte Car"/>
    <w:basedOn w:val="style27"/>
    <w:link w:val="TexteCarCar"/>
    <w:rsid w:val="00FE13F1"/>
    <w:pPr>
      <w:shd w:val="clear" w:color="auto" w:fill="B6DDE8"/>
      <w:spacing w:before="120" w:beforeAutospacing="0" w:after="0" w:afterAutospacing="0"/>
      <w:jc w:val="both"/>
    </w:pPr>
    <w:rPr>
      <w:rFonts w:ascii="Arial" w:hAnsi="Arial"/>
      <w:color w:val="auto"/>
      <w:sz w:val="20"/>
      <w:szCs w:val="20"/>
    </w:rPr>
  </w:style>
  <w:style w:type="character" w:customStyle="1" w:styleId="TexteCarCar">
    <w:name w:val="Texte Car Car"/>
    <w:link w:val="TexteCar"/>
    <w:rsid w:val="00FE13F1"/>
    <w:rPr>
      <w:rFonts w:ascii="Arial" w:eastAsia="Times New Roman" w:hAnsi="Arial"/>
      <w:shd w:val="clear" w:color="auto" w:fill="B6DDE8"/>
    </w:rPr>
  </w:style>
  <w:style w:type="paragraph" w:customStyle="1" w:styleId="inhopg8">
    <w:name w:val="inhopg 8"/>
    <w:basedOn w:val="Normal"/>
    <w:rsid w:val="00FE13F1"/>
    <w:pPr>
      <w:tabs>
        <w:tab w:val="left" w:pos="9000"/>
        <w:tab w:val="right" w:pos="9360"/>
      </w:tabs>
      <w:suppressAutoHyphens/>
      <w:spacing w:before="0" w:after="0"/>
      <w:ind w:left="720" w:hanging="720"/>
    </w:pPr>
    <w:rPr>
      <w:rFonts w:ascii="Courier New" w:eastAsia="Times New Roman" w:hAnsi="Courier New" w:cs="Times New Roman"/>
      <w:sz w:val="20"/>
      <w:szCs w:val="20"/>
      <w:lang w:val="en-US" w:eastAsia="en-US"/>
    </w:rPr>
  </w:style>
  <w:style w:type="paragraph" w:customStyle="1" w:styleId="Ttulo1">
    <w:name w:val="Título1"/>
    <w:basedOn w:val="Normal"/>
    <w:autoRedefine/>
    <w:rsid w:val="00FE13F1"/>
    <w:pPr>
      <w:keepNext/>
      <w:overflowPunct w:val="0"/>
      <w:autoSpaceDE w:val="0"/>
      <w:autoSpaceDN w:val="0"/>
      <w:adjustRightInd w:val="0"/>
      <w:spacing w:before="160" w:after="0" w:line="320" w:lineRule="atLeast"/>
      <w:textAlignment w:val="baseline"/>
    </w:pPr>
    <w:rPr>
      <w:rFonts w:eastAsia="Times New Roman"/>
      <w:b/>
      <w:bCs/>
      <w:lang w:val="en-GB"/>
    </w:rPr>
  </w:style>
  <w:style w:type="paragraph" w:customStyle="1" w:styleId="Corpsdetextethse">
    <w:name w:val="Corps de texte thèse"/>
    <w:basedOn w:val="Normal"/>
    <w:link w:val="CorpsdetextethseCar"/>
    <w:rsid w:val="00FE13F1"/>
    <w:pPr>
      <w:tabs>
        <w:tab w:val="right" w:pos="8640"/>
      </w:tabs>
      <w:spacing w:before="0" w:after="240" w:line="288" w:lineRule="auto"/>
      <w:jc w:val="both"/>
    </w:pPr>
    <w:rPr>
      <w:rFonts w:ascii="Garamond" w:eastAsia="Times New Roman" w:hAnsi="Garamond" w:cs="Times New Roman"/>
      <w:spacing w:val="-2"/>
      <w:sz w:val="24"/>
      <w:szCs w:val="20"/>
      <w:lang w:eastAsia="en-US"/>
    </w:rPr>
  </w:style>
  <w:style w:type="character" w:customStyle="1" w:styleId="CorpsdetextethseCar">
    <w:name w:val="Corps de texte thèse Car"/>
    <w:link w:val="Corpsdetextethse"/>
    <w:rsid w:val="00FE13F1"/>
    <w:rPr>
      <w:rFonts w:ascii="Garamond" w:eastAsia="Times New Roman" w:hAnsi="Garamond"/>
      <w:spacing w:val="-2"/>
      <w:sz w:val="24"/>
      <w:lang w:eastAsia="en-US"/>
    </w:rPr>
  </w:style>
  <w:style w:type="paragraph" w:customStyle="1" w:styleId="Rfrencesthse">
    <w:name w:val="Références thèse"/>
    <w:basedOn w:val="Normal"/>
    <w:rsid w:val="00FE13F1"/>
    <w:pPr>
      <w:spacing w:before="0" w:after="240"/>
      <w:ind w:left="567" w:hanging="567"/>
      <w:jc w:val="both"/>
    </w:pPr>
    <w:rPr>
      <w:rFonts w:ascii="Garamond" w:eastAsia="Times New Roman" w:hAnsi="Garamond" w:cs="Times New Roman"/>
      <w:sz w:val="24"/>
      <w:szCs w:val="26"/>
      <w:lang w:val="en-GB"/>
    </w:rPr>
  </w:style>
  <w:style w:type="paragraph" w:customStyle="1" w:styleId="StyleTitre5thseGauche0cmPremireligne0cm2">
    <w:name w:val="Style Titre 5 thèse + Gauche :  0 cm Première ligne : 0 cm2"/>
    <w:basedOn w:val="Normal"/>
    <w:autoRedefine/>
    <w:rsid w:val="00FE13F1"/>
    <w:pPr>
      <w:keepNext/>
      <w:tabs>
        <w:tab w:val="right" w:pos="8640"/>
      </w:tabs>
      <w:ind w:left="720" w:hanging="720"/>
      <w:outlineLvl w:val="3"/>
    </w:pPr>
    <w:rPr>
      <w:rFonts w:ascii="Garamond" w:eastAsia="Times New Roman" w:hAnsi="Garamond" w:cs="Times New Roman"/>
      <w:b/>
      <w:spacing w:val="20"/>
      <w:kern w:val="28"/>
      <w:sz w:val="24"/>
      <w:szCs w:val="24"/>
      <w:lang w:eastAsia="en-US"/>
    </w:rPr>
  </w:style>
  <w:style w:type="paragraph" w:customStyle="1" w:styleId="StyleRfrencespaperTimesNewRoman11ptAfter6pt">
    <w:name w:val="Style Références paper + Times New Roman 11 pt After:  6 pt"/>
    <w:basedOn w:val="Normal"/>
    <w:autoRedefine/>
    <w:rsid w:val="00FE13F1"/>
    <w:pPr>
      <w:tabs>
        <w:tab w:val="right" w:pos="8640"/>
      </w:tabs>
      <w:spacing w:before="0" w:line="360" w:lineRule="auto"/>
      <w:ind w:left="227" w:hanging="227"/>
      <w:jc w:val="both"/>
    </w:pPr>
    <w:rPr>
      <w:rFonts w:ascii="Garamond" w:eastAsia="Times New Roman" w:hAnsi="Garamond" w:cs="Times New Roman"/>
      <w:spacing w:val="-2"/>
      <w:sz w:val="24"/>
      <w:szCs w:val="24"/>
      <w:lang w:val="fr-BE" w:eastAsia="en-US"/>
    </w:rPr>
  </w:style>
  <w:style w:type="paragraph" w:customStyle="1" w:styleId="TitreTableauCarCarCarCar">
    <w:name w:val="Titre Tableau Car Car Car Car"/>
    <w:basedOn w:val="Normal"/>
    <w:rsid w:val="00FE13F1"/>
    <w:pPr>
      <w:keepLines/>
      <w:spacing w:after="0"/>
      <w:jc w:val="center"/>
    </w:pPr>
    <w:rPr>
      <w:rFonts w:eastAsia="Times New Roman"/>
      <w:b/>
      <w:bCs/>
      <w:sz w:val="20"/>
      <w:szCs w:val="20"/>
    </w:rPr>
  </w:style>
  <w:style w:type="paragraph" w:customStyle="1" w:styleId="TexteCarCarCar1">
    <w:name w:val="Texte Car Car Car1"/>
    <w:basedOn w:val="Normal"/>
    <w:rsid w:val="00FE13F1"/>
    <w:pPr>
      <w:keepLines/>
      <w:spacing w:after="0"/>
      <w:jc w:val="both"/>
    </w:pPr>
    <w:rPr>
      <w:rFonts w:eastAsia="Times New Roman" w:cs="Times New Roman"/>
      <w:sz w:val="20"/>
      <w:szCs w:val="20"/>
    </w:rPr>
  </w:style>
  <w:style w:type="paragraph" w:customStyle="1" w:styleId="TexteCarCarCarCarCarCarCarCarCarCarCarCarCarCarCarCarCarCarCarCarCarCarCarCarCarCarCarCarCar1Car">
    <w:name w:val="Texte Car Car Car Car Car Car Car Car Car Car Car Car Car Car Car Car Car Car Car Car Car Car Car Car Car Car Car Car Car1 Car"/>
    <w:basedOn w:val="Normal"/>
    <w:link w:val="TexteCarCarCarCarCarCarCarCarCarCarCarCarCarCarCarCarCarCarCarCarCarCarCarCarCarCarCarCarCar1CarCar"/>
    <w:rsid w:val="00FE13F1"/>
    <w:pPr>
      <w:keepLines/>
      <w:spacing w:after="0"/>
      <w:jc w:val="both"/>
    </w:pPr>
    <w:rPr>
      <w:rFonts w:eastAsia="Times New Roman" w:cs="Times New Roman"/>
      <w:sz w:val="20"/>
      <w:szCs w:val="20"/>
    </w:rPr>
  </w:style>
  <w:style w:type="character" w:customStyle="1" w:styleId="TexteCarCarCarCarCarCarCarCarCarCarCarCarCarCarCarCarCarCarCarCarCarCarCarCarCarCarCarCarCar1CarCar">
    <w:name w:val="Texte Car Car Car Car Car Car Car Car Car Car Car Car Car Car Car Car Car Car Car Car Car Car Car Car Car Car Car Car Car1 Car Car"/>
    <w:link w:val="TexteCarCarCarCarCarCarCarCarCarCarCarCarCarCarCarCarCarCarCarCarCarCarCarCarCarCarCarCarCar1Car"/>
    <w:rsid w:val="00FE13F1"/>
    <w:rPr>
      <w:rFonts w:ascii="Arial" w:eastAsia="Times New Roman" w:hAnsi="Arial"/>
    </w:rPr>
  </w:style>
  <w:style w:type="paragraph" w:customStyle="1" w:styleId="TexteCarCarCar2">
    <w:name w:val="Texte Car Car Car2"/>
    <w:basedOn w:val="Normal"/>
    <w:rsid w:val="00FE13F1"/>
    <w:pPr>
      <w:keepLines/>
      <w:spacing w:after="0"/>
      <w:jc w:val="both"/>
    </w:pPr>
    <w:rPr>
      <w:rFonts w:eastAsia="Times New Roman" w:cs="Times New Roman"/>
      <w:sz w:val="20"/>
      <w:szCs w:val="20"/>
    </w:rPr>
  </w:style>
  <w:style w:type="paragraph" w:customStyle="1" w:styleId="Corpsdetexte21">
    <w:name w:val="Corps de texte 21"/>
    <w:basedOn w:val="Normal"/>
    <w:rsid w:val="00FE13F1"/>
    <w:rPr>
      <w:rFonts w:ascii="Times New Roman" w:eastAsia="Times New Roman" w:hAnsi="Times New Roman" w:cs="Times New Roman"/>
      <w:sz w:val="24"/>
      <w:szCs w:val="20"/>
    </w:rPr>
  </w:style>
  <w:style w:type="paragraph" w:customStyle="1" w:styleId="TexteCarCarCarCarCarCarCarCarCarCarCarCarCarCarCarCarCarCarCarCarCarCarCarCarCarCarCar">
    <w:name w:val="Texte Car Car Car Car Car Car Car Car Car Car Car Car Car Car Car Car Car Car Car Car Car Car Car Car Car Car Car"/>
    <w:basedOn w:val="Normal"/>
    <w:link w:val="TexteCarCarCarCarCarCarCarCarCarCarCarCarCarCarCarCarCarCarCarCarCarCarCarCarCarCarCarCar"/>
    <w:rsid w:val="00FE13F1"/>
    <w:pPr>
      <w:keepLines/>
      <w:spacing w:after="0"/>
      <w:jc w:val="both"/>
    </w:pPr>
    <w:rPr>
      <w:rFonts w:eastAsia="Times New Roman" w:cs="Times New Roman"/>
      <w:sz w:val="20"/>
      <w:szCs w:val="20"/>
    </w:rPr>
  </w:style>
  <w:style w:type="character" w:customStyle="1" w:styleId="TexteCarCarCarCarCarCarCarCarCarCarCarCarCarCarCarCarCarCarCarCarCarCarCarCarCarCarCarCar">
    <w:name w:val="Texte Car Car Car Car Car Car Car Car Car Car Car Car Car Car Car Car Car Car Car Car Car Car Car Car Car Car Car Car"/>
    <w:link w:val="TexteCarCarCarCarCarCarCarCarCarCarCarCarCarCarCarCarCarCarCarCarCarCarCarCarCarCarCar"/>
    <w:rsid w:val="00FE13F1"/>
    <w:rPr>
      <w:rFonts w:ascii="Arial" w:eastAsia="Times New Roman" w:hAnsi="Arial"/>
    </w:rPr>
  </w:style>
  <w:style w:type="paragraph" w:customStyle="1" w:styleId="TexteCar4">
    <w:name w:val="Texte Car4"/>
    <w:basedOn w:val="Normal"/>
    <w:rsid w:val="00FE13F1"/>
    <w:pPr>
      <w:keepLines/>
      <w:spacing w:after="0"/>
      <w:jc w:val="both"/>
    </w:pPr>
    <w:rPr>
      <w:rFonts w:eastAsia="Times New Roman"/>
      <w:sz w:val="20"/>
      <w:szCs w:val="20"/>
    </w:rPr>
  </w:style>
  <w:style w:type="paragraph" w:customStyle="1" w:styleId="TexteCarCar2">
    <w:name w:val="Texte Car Car2"/>
    <w:basedOn w:val="Normal"/>
    <w:rsid w:val="00FE13F1"/>
    <w:pPr>
      <w:keepLines/>
      <w:spacing w:after="0"/>
      <w:jc w:val="both"/>
    </w:pPr>
    <w:rPr>
      <w:rFonts w:eastAsia="Times New Roman" w:cs="Times New Roman"/>
      <w:sz w:val="20"/>
      <w:szCs w:val="20"/>
    </w:rPr>
  </w:style>
  <w:style w:type="paragraph" w:customStyle="1" w:styleId="xl33">
    <w:name w:val="xl33"/>
    <w:basedOn w:val="Normal"/>
    <w:rsid w:val="00FE13F1"/>
    <w:pPr>
      <w:shd w:val="clear" w:color="auto" w:fill="FFFFFF"/>
      <w:spacing w:before="100" w:beforeAutospacing="1" w:after="100" w:afterAutospacing="1"/>
    </w:pPr>
    <w:rPr>
      <w:rFonts w:ascii="Times New Roman" w:eastAsia="Arial Unicode MS" w:hAnsi="Times New Roman" w:cs="Times New Roman"/>
      <w:sz w:val="24"/>
      <w:szCs w:val="24"/>
    </w:rPr>
  </w:style>
  <w:style w:type="paragraph" w:customStyle="1" w:styleId="TexteCarCarCar">
    <w:name w:val="Texte Car Car Car"/>
    <w:basedOn w:val="Normal"/>
    <w:rsid w:val="00FE13F1"/>
    <w:pPr>
      <w:keepLines/>
      <w:spacing w:after="0"/>
      <w:jc w:val="both"/>
    </w:pPr>
    <w:rPr>
      <w:rFonts w:eastAsia="Times New Roman" w:cs="Times New Roman"/>
      <w:sz w:val="20"/>
      <w:szCs w:val="20"/>
    </w:rPr>
  </w:style>
  <w:style w:type="paragraph" w:customStyle="1" w:styleId="Enum3Car">
    <w:name w:val="Enum 3 Car"/>
    <w:basedOn w:val="Normal"/>
    <w:autoRedefine/>
    <w:rsid w:val="00FE13F1"/>
    <w:pPr>
      <w:keepLines/>
      <w:tabs>
        <w:tab w:val="num" w:pos="360"/>
      </w:tabs>
      <w:spacing w:before="60" w:after="0"/>
      <w:ind w:left="360" w:hanging="360"/>
      <w:jc w:val="both"/>
    </w:pPr>
    <w:rPr>
      <w:rFonts w:eastAsia="Times New Roman"/>
      <w:bCs/>
      <w:sz w:val="20"/>
      <w:szCs w:val="20"/>
    </w:rPr>
  </w:style>
  <w:style w:type="paragraph" w:customStyle="1" w:styleId="TexteCarCarCarCarCar">
    <w:name w:val="Texte Car Car Car Car Car"/>
    <w:basedOn w:val="Normal"/>
    <w:rsid w:val="00FE13F1"/>
    <w:pPr>
      <w:keepLines/>
      <w:spacing w:after="0"/>
      <w:jc w:val="both"/>
    </w:pPr>
    <w:rPr>
      <w:rFonts w:eastAsia="Times New Roman" w:cs="Times New Roman"/>
      <w:sz w:val="20"/>
      <w:szCs w:val="20"/>
    </w:rPr>
  </w:style>
  <w:style w:type="paragraph" w:customStyle="1" w:styleId="TexteCarCarCarCar">
    <w:name w:val="Texte Car Car Car Car"/>
    <w:basedOn w:val="Normal"/>
    <w:rsid w:val="00FE13F1"/>
    <w:pPr>
      <w:keepLines/>
      <w:spacing w:after="0"/>
      <w:jc w:val="both"/>
    </w:pPr>
    <w:rPr>
      <w:rFonts w:eastAsia="Times New Roman" w:cs="Times New Roman"/>
      <w:sz w:val="20"/>
      <w:szCs w:val="20"/>
    </w:rPr>
  </w:style>
  <w:style w:type="character" w:customStyle="1" w:styleId="texte1">
    <w:name w:val="texte1"/>
    <w:rsid w:val="00FE13F1"/>
    <w:rPr>
      <w:rFonts w:ascii="Arial" w:hAnsi="Arial" w:cs="Arial" w:hint="default"/>
      <w:color w:val="000000"/>
      <w:sz w:val="20"/>
      <w:szCs w:val="20"/>
    </w:rPr>
  </w:style>
  <w:style w:type="character" w:customStyle="1" w:styleId="ListBulletChar">
    <w:name w:val="List Bullet Char"/>
    <w:aliases w:val="Liste à puces Car Car Char"/>
    <w:link w:val="ListBullet"/>
    <w:rsid w:val="00FE13F1"/>
    <w:rPr>
      <w:rFonts w:ascii="Times New Roman" w:eastAsia="Times New Roman" w:hAnsi="Times New Roman"/>
      <w:noProof/>
      <w:sz w:val="24"/>
      <w:szCs w:val="24"/>
      <w:lang w:val="fr-CA"/>
    </w:rPr>
  </w:style>
  <w:style w:type="character" w:customStyle="1" w:styleId="Document6">
    <w:name w:val="Document 6"/>
    <w:rsid w:val="00FE13F1"/>
    <w:rPr>
      <w:rFonts w:ascii="Arial" w:hAnsi="Arial"/>
      <w:sz w:val="24"/>
    </w:rPr>
  </w:style>
  <w:style w:type="paragraph" w:customStyle="1" w:styleId="TexteCarCar4">
    <w:name w:val="Texte Car Car4"/>
    <w:basedOn w:val="Normal"/>
    <w:rsid w:val="00FE13F1"/>
    <w:pPr>
      <w:keepLines/>
      <w:spacing w:after="0"/>
      <w:jc w:val="both"/>
    </w:pPr>
    <w:rPr>
      <w:rFonts w:eastAsia="Times New Roman" w:cs="Times New Roman"/>
      <w:sz w:val="20"/>
      <w:szCs w:val="20"/>
    </w:rPr>
  </w:style>
  <w:style w:type="paragraph" w:customStyle="1" w:styleId="TexteCar4Car">
    <w:name w:val="Texte Car4 Car"/>
    <w:basedOn w:val="Normal"/>
    <w:rsid w:val="00FE13F1"/>
    <w:pPr>
      <w:keepLines/>
      <w:spacing w:after="0"/>
      <w:jc w:val="both"/>
    </w:pPr>
    <w:rPr>
      <w:rFonts w:eastAsia="Times New Roman" w:cs="Times New Roman"/>
      <w:sz w:val="20"/>
      <w:szCs w:val="20"/>
    </w:rPr>
  </w:style>
  <w:style w:type="paragraph" w:customStyle="1" w:styleId="texte0">
    <w:name w:val="texte"/>
    <w:basedOn w:val="Normal"/>
    <w:rsid w:val="00FE13F1"/>
    <w:pPr>
      <w:widowControl w:val="0"/>
      <w:tabs>
        <w:tab w:val="left" w:pos="-720"/>
        <w:tab w:val="left" w:pos="0"/>
        <w:tab w:val="left" w:pos="720"/>
      </w:tabs>
      <w:suppressAutoHyphens/>
      <w:autoSpaceDE w:val="0"/>
      <w:autoSpaceDN w:val="0"/>
      <w:adjustRightInd w:val="0"/>
      <w:spacing w:before="0" w:after="0"/>
      <w:ind w:left="851"/>
      <w:jc w:val="both"/>
    </w:pPr>
    <w:rPr>
      <w:rFonts w:eastAsia="Times New Roman"/>
      <w:color w:val="000000"/>
      <w:spacing w:val="-3"/>
      <w:sz w:val="26"/>
      <w:szCs w:val="26"/>
      <w:lang w:val="fr-CA"/>
    </w:rPr>
  </w:style>
  <w:style w:type="paragraph" w:customStyle="1" w:styleId="TexteCarCarCarCarCarCarCarCarCarCar">
    <w:name w:val="Texte Car Car Car Car Car Car Car Car Car Car"/>
    <w:basedOn w:val="Normal"/>
    <w:rsid w:val="00FE13F1"/>
    <w:pPr>
      <w:keepLines/>
      <w:spacing w:after="0"/>
      <w:jc w:val="both"/>
    </w:pPr>
    <w:rPr>
      <w:rFonts w:eastAsia="Times New Roman"/>
      <w:sz w:val="20"/>
      <w:szCs w:val="20"/>
    </w:rPr>
  </w:style>
  <w:style w:type="paragraph" w:customStyle="1" w:styleId="TexteCarCar1CarCarCarCar">
    <w:name w:val="Texte Car Car1 Car Car Car Car"/>
    <w:basedOn w:val="Normal"/>
    <w:rsid w:val="00FE13F1"/>
    <w:pPr>
      <w:keepLines/>
      <w:widowControl w:val="0"/>
      <w:tabs>
        <w:tab w:val="num" w:pos="720"/>
      </w:tabs>
      <w:adjustRightInd w:val="0"/>
      <w:spacing w:after="0" w:line="360" w:lineRule="atLeast"/>
      <w:ind w:left="720" w:hanging="360"/>
      <w:jc w:val="both"/>
      <w:textAlignment w:val="baseline"/>
    </w:pPr>
    <w:rPr>
      <w:rFonts w:eastAsia="Times New Roman" w:cs="Times New Roman"/>
      <w:sz w:val="20"/>
      <w:szCs w:val="20"/>
    </w:rPr>
  </w:style>
  <w:style w:type="character" w:customStyle="1" w:styleId="TexteCarCarCarCarCar1">
    <w:name w:val="Texte Car Car Car Car Car1"/>
    <w:rsid w:val="00FE13F1"/>
    <w:rPr>
      <w:rFonts w:ascii="Arial" w:hAnsi="Arial"/>
      <w:lang w:val="fr-FR" w:eastAsia="fr-FR" w:bidi="ar-SA"/>
    </w:rPr>
  </w:style>
  <w:style w:type="paragraph" w:customStyle="1" w:styleId="PS0">
    <w:name w:val="PS"/>
    <w:basedOn w:val="Normal"/>
    <w:rsid w:val="00FE13F1"/>
    <w:pPr>
      <w:spacing w:before="240" w:after="0"/>
      <w:jc w:val="both"/>
    </w:pPr>
    <w:rPr>
      <w:rFonts w:ascii="Times New Roman" w:eastAsia="Times New Roman" w:hAnsi="Times New Roman" w:cs="Times New Roman"/>
      <w:sz w:val="24"/>
      <w:szCs w:val="20"/>
    </w:rPr>
  </w:style>
  <w:style w:type="paragraph" w:customStyle="1" w:styleId="Textebrut1">
    <w:name w:val="Texte brut1"/>
    <w:basedOn w:val="Normal"/>
    <w:rsid w:val="00FE13F1"/>
    <w:pPr>
      <w:spacing w:before="0" w:after="0"/>
    </w:pPr>
    <w:rPr>
      <w:rFonts w:ascii="Courier New" w:eastAsia="Times New Roman" w:hAnsi="Courier New" w:cs="Times New Roman"/>
      <w:sz w:val="20"/>
      <w:szCs w:val="20"/>
    </w:rPr>
  </w:style>
  <w:style w:type="paragraph" w:customStyle="1" w:styleId="xl24">
    <w:name w:val="xl24"/>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Normal"/>
    <w:rsid w:val="00FE13F1"/>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Normal"/>
    <w:rsid w:val="00FE13F1"/>
    <w:pPr>
      <w:spacing w:before="100" w:beforeAutospacing="1" w:after="100" w:afterAutospacing="1"/>
    </w:pPr>
    <w:rPr>
      <w:rFonts w:eastAsia="Times New Roman"/>
      <w:b/>
      <w:bCs/>
      <w:sz w:val="24"/>
      <w:szCs w:val="24"/>
    </w:rPr>
  </w:style>
  <w:style w:type="paragraph" w:customStyle="1" w:styleId="xl27">
    <w:name w:val="xl27"/>
    <w:basedOn w:val="Normal"/>
    <w:rsid w:val="00FE13F1"/>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rPr>
  </w:style>
  <w:style w:type="paragraph" w:customStyle="1" w:styleId="xl28">
    <w:name w:val="xl28"/>
    <w:basedOn w:val="Normal"/>
    <w:rsid w:val="00FE13F1"/>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9">
    <w:name w:val="xl29"/>
    <w:basedOn w:val="Normal"/>
    <w:rsid w:val="00FE13F1"/>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31">
    <w:name w:val="xl31"/>
    <w:basedOn w:val="Normal"/>
    <w:rsid w:val="00FE13F1"/>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32">
    <w:name w:val="xl32"/>
    <w:basedOn w:val="Normal"/>
    <w:rsid w:val="00FE1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34">
    <w:name w:val="xl34"/>
    <w:basedOn w:val="Normal"/>
    <w:rsid w:val="00FE13F1"/>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35">
    <w:name w:val="xl35"/>
    <w:basedOn w:val="Normal"/>
    <w:rsid w:val="00FE13F1"/>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36">
    <w:name w:val="xl36"/>
    <w:basedOn w:val="Normal"/>
    <w:rsid w:val="00FE13F1"/>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37">
    <w:name w:val="xl37"/>
    <w:basedOn w:val="Normal"/>
    <w:rsid w:val="00FE13F1"/>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8">
    <w:name w:val="xl38"/>
    <w:basedOn w:val="Normal"/>
    <w:rsid w:val="00FE13F1"/>
    <w:pPr>
      <w:pBdr>
        <w:left w:val="single" w:sz="4" w:space="0" w:color="auto"/>
      </w:pBdr>
      <w:spacing w:before="100" w:beforeAutospacing="1" w:after="100" w:afterAutospacing="1"/>
      <w:jc w:val="center"/>
    </w:pPr>
    <w:rPr>
      <w:rFonts w:eastAsia="Times New Roman"/>
      <w:sz w:val="24"/>
      <w:szCs w:val="24"/>
    </w:rPr>
  </w:style>
  <w:style w:type="paragraph" w:customStyle="1" w:styleId="xl39">
    <w:name w:val="xl39"/>
    <w:basedOn w:val="Normal"/>
    <w:rsid w:val="00FE13F1"/>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40">
    <w:name w:val="xl40"/>
    <w:basedOn w:val="Normal"/>
    <w:rsid w:val="00FE13F1"/>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41">
    <w:name w:val="xl41"/>
    <w:basedOn w:val="Normal"/>
    <w:rsid w:val="00FE13F1"/>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rPr>
  </w:style>
  <w:style w:type="paragraph" w:customStyle="1" w:styleId="xl42">
    <w:name w:val="xl42"/>
    <w:basedOn w:val="Normal"/>
    <w:rsid w:val="00FE13F1"/>
    <w:pPr>
      <w:pBdr>
        <w:lef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43">
    <w:name w:val="xl43"/>
    <w:basedOn w:val="Normal"/>
    <w:rsid w:val="00FE13F1"/>
    <w:pPr>
      <w:pBdr>
        <w:left w:val="single" w:sz="4" w:space="0" w:color="auto"/>
        <w:right w:val="single" w:sz="4" w:space="0" w:color="auto"/>
      </w:pBdr>
      <w:spacing w:before="100" w:beforeAutospacing="1" w:after="100" w:afterAutospacing="1"/>
      <w:textAlignment w:val="top"/>
    </w:pPr>
    <w:rPr>
      <w:rFonts w:eastAsia="Times New Roman"/>
      <w:sz w:val="24"/>
      <w:szCs w:val="24"/>
    </w:rPr>
  </w:style>
  <w:style w:type="paragraph" w:customStyle="1" w:styleId="xl44">
    <w:name w:val="xl44"/>
    <w:basedOn w:val="Normal"/>
    <w:rsid w:val="00FE13F1"/>
    <w:pPr>
      <w:spacing w:before="100" w:beforeAutospacing="1" w:after="100" w:afterAutospacing="1"/>
      <w:jc w:val="center"/>
    </w:pPr>
    <w:rPr>
      <w:rFonts w:ascii="Times New Roman" w:eastAsia="Times New Roman" w:hAnsi="Times New Roman" w:cs="Times New Roman"/>
      <w:sz w:val="24"/>
      <w:szCs w:val="24"/>
    </w:rPr>
  </w:style>
  <w:style w:type="paragraph" w:customStyle="1" w:styleId="xl45">
    <w:name w:val="xl45"/>
    <w:basedOn w:val="Normal"/>
    <w:rsid w:val="00FE13F1"/>
    <w:pPr>
      <w:spacing w:before="100" w:beforeAutospacing="1" w:after="100" w:afterAutospacing="1"/>
      <w:jc w:val="center"/>
    </w:pPr>
    <w:rPr>
      <w:rFonts w:ascii="Times New Roman" w:eastAsia="Times New Roman" w:hAnsi="Times New Roman" w:cs="Times New Roman"/>
      <w:sz w:val="24"/>
      <w:szCs w:val="24"/>
    </w:rPr>
  </w:style>
  <w:style w:type="paragraph" w:customStyle="1" w:styleId="xl46">
    <w:name w:val="xl46"/>
    <w:basedOn w:val="Normal"/>
    <w:rsid w:val="00FE13F1"/>
    <w:pPr>
      <w:spacing w:before="100" w:beforeAutospacing="1" w:after="100" w:afterAutospacing="1"/>
      <w:jc w:val="center"/>
    </w:pPr>
    <w:rPr>
      <w:rFonts w:eastAsia="Times New Roman"/>
      <w:b/>
      <w:bCs/>
      <w:sz w:val="24"/>
      <w:szCs w:val="24"/>
    </w:rPr>
  </w:style>
  <w:style w:type="paragraph" w:customStyle="1" w:styleId="xl47">
    <w:name w:val="xl47"/>
    <w:basedOn w:val="Normal"/>
    <w:rsid w:val="00FE13F1"/>
    <w:pP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Normal"/>
    <w:rsid w:val="00FE13F1"/>
    <w:pPr>
      <w:spacing w:before="100" w:beforeAutospacing="1" w:after="100" w:afterAutospacing="1"/>
    </w:pPr>
    <w:rPr>
      <w:rFonts w:eastAsia="Times New Roman"/>
      <w:b/>
      <w:bCs/>
      <w:color w:val="FFFFFF"/>
      <w:sz w:val="24"/>
      <w:szCs w:val="24"/>
    </w:rPr>
  </w:style>
  <w:style w:type="paragraph" w:customStyle="1" w:styleId="xl49">
    <w:name w:val="xl49"/>
    <w:basedOn w:val="Normal"/>
    <w:rsid w:val="00FE13F1"/>
    <w:pPr>
      <w:pBdr>
        <w:left w:val="single" w:sz="4" w:space="0" w:color="auto"/>
      </w:pBdr>
      <w:spacing w:before="100" w:beforeAutospacing="1" w:after="100" w:afterAutospacing="1"/>
      <w:jc w:val="center"/>
    </w:pPr>
    <w:rPr>
      <w:rFonts w:eastAsia="Times New Roman"/>
      <w:color w:val="000000"/>
      <w:sz w:val="24"/>
      <w:szCs w:val="24"/>
    </w:rPr>
  </w:style>
  <w:style w:type="paragraph" w:customStyle="1" w:styleId="xl50">
    <w:name w:val="xl50"/>
    <w:basedOn w:val="Normal"/>
    <w:rsid w:val="00FE13F1"/>
    <w:pPr>
      <w:spacing w:before="100" w:beforeAutospacing="1" w:after="100" w:afterAutospacing="1"/>
    </w:pPr>
    <w:rPr>
      <w:rFonts w:eastAsia="Times New Roman"/>
      <w:b/>
      <w:bCs/>
      <w:color w:val="000000"/>
      <w:sz w:val="24"/>
      <w:szCs w:val="24"/>
    </w:rPr>
  </w:style>
  <w:style w:type="paragraph" w:customStyle="1" w:styleId="xl51">
    <w:name w:val="xl51"/>
    <w:basedOn w:val="Normal"/>
    <w:rsid w:val="00FE13F1"/>
    <w:pPr>
      <w:spacing w:before="100" w:beforeAutospacing="1" w:after="100" w:afterAutospacing="1"/>
    </w:pPr>
    <w:rPr>
      <w:rFonts w:eastAsia="Times New Roman"/>
      <w:color w:val="000000"/>
      <w:sz w:val="24"/>
      <w:szCs w:val="24"/>
    </w:rPr>
  </w:style>
  <w:style w:type="paragraph" w:customStyle="1" w:styleId="xl52">
    <w:name w:val="xl52"/>
    <w:basedOn w:val="Normal"/>
    <w:rsid w:val="00FE13F1"/>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53">
    <w:name w:val="xl53"/>
    <w:basedOn w:val="Normal"/>
    <w:rsid w:val="00FE13F1"/>
    <w:pPr>
      <w:pBdr>
        <w:left w:val="single" w:sz="4" w:space="0" w:color="auto"/>
      </w:pBdr>
      <w:spacing w:before="100" w:beforeAutospacing="1" w:after="100" w:afterAutospacing="1"/>
    </w:pPr>
    <w:rPr>
      <w:rFonts w:eastAsia="Times New Roman"/>
      <w:color w:val="000000"/>
      <w:sz w:val="24"/>
      <w:szCs w:val="24"/>
    </w:rPr>
  </w:style>
  <w:style w:type="paragraph" w:customStyle="1" w:styleId="xl54">
    <w:name w:val="xl54"/>
    <w:basedOn w:val="Normal"/>
    <w:rsid w:val="00FE13F1"/>
    <w:pPr>
      <w:spacing w:before="100" w:beforeAutospacing="1" w:after="100" w:afterAutospacing="1"/>
      <w:jc w:val="center"/>
    </w:pPr>
    <w:rPr>
      <w:rFonts w:ascii="Times New Roman" w:eastAsia="Times New Roman" w:hAnsi="Times New Roman" w:cs="Times New Roman"/>
      <w:sz w:val="24"/>
      <w:szCs w:val="24"/>
    </w:rPr>
  </w:style>
  <w:style w:type="paragraph" w:customStyle="1" w:styleId="xl55">
    <w:name w:val="xl55"/>
    <w:basedOn w:val="Normal"/>
    <w:rsid w:val="00FE13F1"/>
    <w:pPr>
      <w:pBdr>
        <w:left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56">
    <w:name w:val="xl56"/>
    <w:basedOn w:val="Normal"/>
    <w:rsid w:val="00FE13F1"/>
    <w:pPr>
      <w:spacing w:before="100" w:beforeAutospacing="1" w:after="100" w:afterAutospacing="1"/>
      <w:jc w:val="center"/>
    </w:pPr>
    <w:rPr>
      <w:rFonts w:ascii="Times New Roman" w:eastAsia="Times New Roman" w:hAnsi="Times New Roman" w:cs="Times New Roman"/>
      <w:sz w:val="24"/>
      <w:szCs w:val="24"/>
    </w:rPr>
  </w:style>
  <w:style w:type="paragraph" w:customStyle="1" w:styleId="xl57">
    <w:name w:val="xl57"/>
    <w:basedOn w:val="Normal"/>
    <w:rsid w:val="00FE13F1"/>
    <w:pPr>
      <w:pBdr>
        <w:left w:val="single" w:sz="4" w:space="0" w:color="auto"/>
        <w:bottom w:val="single" w:sz="4" w:space="0" w:color="auto"/>
      </w:pBdr>
      <w:spacing w:before="100" w:beforeAutospacing="1" w:after="100" w:afterAutospacing="1"/>
      <w:jc w:val="center"/>
    </w:pPr>
    <w:rPr>
      <w:rFonts w:eastAsia="Times New Roman"/>
      <w:color w:val="000000"/>
      <w:sz w:val="24"/>
      <w:szCs w:val="24"/>
    </w:rPr>
  </w:style>
  <w:style w:type="paragraph" w:customStyle="1" w:styleId="xl58">
    <w:name w:val="xl58"/>
    <w:basedOn w:val="Normal"/>
    <w:rsid w:val="00FE13F1"/>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24"/>
      <w:szCs w:val="24"/>
    </w:rPr>
  </w:style>
  <w:style w:type="paragraph" w:customStyle="1" w:styleId="xl59">
    <w:name w:val="xl59"/>
    <w:basedOn w:val="Normal"/>
    <w:rsid w:val="00FE13F1"/>
    <w:pPr>
      <w:spacing w:before="100" w:beforeAutospacing="1" w:after="100" w:afterAutospacing="1"/>
      <w:jc w:val="center"/>
    </w:pPr>
    <w:rPr>
      <w:rFonts w:eastAsia="Times New Roman"/>
      <w:color w:val="000000"/>
      <w:sz w:val="24"/>
      <w:szCs w:val="24"/>
    </w:rPr>
  </w:style>
  <w:style w:type="paragraph" w:customStyle="1" w:styleId="xl60">
    <w:name w:val="xl60"/>
    <w:basedOn w:val="Normal"/>
    <w:rsid w:val="00FE13F1"/>
    <w:pPr>
      <w:spacing w:before="100" w:beforeAutospacing="1" w:after="100" w:afterAutospacing="1"/>
      <w:jc w:val="center"/>
    </w:pPr>
    <w:rPr>
      <w:rFonts w:eastAsia="Times New Roman"/>
      <w:b/>
      <w:bCs/>
      <w:sz w:val="24"/>
      <w:szCs w:val="24"/>
    </w:rPr>
  </w:style>
  <w:style w:type="paragraph" w:customStyle="1" w:styleId="xl61">
    <w:name w:val="xl61"/>
    <w:basedOn w:val="Normal"/>
    <w:rsid w:val="00FE13F1"/>
    <w:pPr>
      <w:spacing w:before="100" w:beforeAutospacing="1" w:after="100" w:afterAutospacing="1"/>
    </w:pPr>
    <w:rPr>
      <w:rFonts w:eastAsia="Times New Roman"/>
      <w:b/>
      <w:bCs/>
      <w:sz w:val="24"/>
      <w:szCs w:val="24"/>
    </w:rPr>
  </w:style>
  <w:style w:type="paragraph" w:customStyle="1" w:styleId="xl62">
    <w:name w:val="xl62"/>
    <w:basedOn w:val="Normal"/>
    <w:rsid w:val="00FE13F1"/>
    <w:pPr>
      <w:spacing w:before="100" w:beforeAutospacing="1" w:after="100" w:afterAutospacing="1"/>
      <w:jc w:val="center"/>
    </w:pPr>
    <w:rPr>
      <w:rFonts w:ascii="Times New Roman" w:eastAsia="Times New Roman" w:hAnsi="Times New Roman" w:cs="Times New Roman"/>
      <w:sz w:val="24"/>
      <w:szCs w:val="24"/>
    </w:rPr>
  </w:style>
  <w:style w:type="paragraph" w:customStyle="1" w:styleId="xl22">
    <w:name w:val="xl22"/>
    <w:basedOn w:val="Normal"/>
    <w:rsid w:val="00FE13F1"/>
    <w:pPr>
      <w:spacing w:before="100" w:beforeAutospacing="1" w:after="100" w:afterAutospacing="1"/>
    </w:pPr>
    <w:rPr>
      <w:rFonts w:ascii="Tahoma" w:eastAsia="Times New Roman" w:hAnsi="Tahoma" w:cs="Tahoma"/>
      <w:sz w:val="18"/>
      <w:szCs w:val="18"/>
    </w:rPr>
  </w:style>
  <w:style w:type="paragraph" w:customStyle="1" w:styleId="TexteCarCarCarCarCarCarCarCarCarCarCarCarCarCarCarCarCarCarCarCarCarCarCarCarCarCarCarCarCar">
    <w:name w:val="Texte Car Car Car Car Car Car Car Car Car Car Car Car Car Car Car Car Car Car Car Car Car Car Car Car Car Car Car Car Car"/>
    <w:basedOn w:val="Normal"/>
    <w:link w:val="TexteCarCarCarCarCarCarCarCarCarCarCarCarCarCarCarCarCarCarCarCarCarCarCarCarCarCarCarCarCarCar"/>
    <w:rsid w:val="00FE13F1"/>
    <w:pPr>
      <w:keepLines/>
      <w:spacing w:after="0"/>
      <w:jc w:val="both"/>
    </w:pPr>
    <w:rPr>
      <w:rFonts w:eastAsia="Times New Roman" w:cs="Times New Roman"/>
      <w:sz w:val="20"/>
      <w:szCs w:val="20"/>
    </w:rPr>
  </w:style>
  <w:style w:type="character" w:customStyle="1" w:styleId="TexteCarCarCarCarCarCarCarCarCarCarCarCarCarCarCarCarCarCarCarCarCarCarCarCarCarCarCarCarCarCar">
    <w:name w:val="Texte Car Car Car Car Car Car Car Car Car Car Car Car Car Car Car Car Car Car Car Car Car Car Car Car Car Car Car Car Car Car"/>
    <w:link w:val="TexteCarCarCarCarCarCarCarCarCarCarCarCarCarCarCarCarCarCarCarCarCarCarCarCarCarCarCarCarCar"/>
    <w:rsid w:val="00FE13F1"/>
    <w:rPr>
      <w:rFonts w:ascii="Arial" w:eastAsia="Times New Roman" w:hAnsi="Arial"/>
    </w:rPr>
  </w:style>
  <w:style w:type="paragraph" w:customStyle="1" w:styleId="Textedenotedefin">
    <w:name w:val="Texte de note de fin"/>
    <w:basedOn w:val="Normal"/>
    <w:rsid w:val="00FE13F1"/>
    <w:pPr>
      <w:widowControl w:val="0"/>
      <w:spacing w:before="0" w:after="0"/>
    </w:pPr>
    <w:rPr>
      <w:rFonts w:ascii="CG Times" w:eastAsia="Times New Roman" w:hAnsi="CG Times" w:cs="Times New Roman"/>
      <w:sz w:val="24"/>
      <w:szCs w:val="24"/>
    </w:rPr>
  </w:style>
  <w:style w:type="character" w:customStyle="1" w:styleId="TexteCarCar5">
    <w:name w:val="Texte Car Car5"/>
    <w:rsid w:val="00FE13F1"/>
    <w:rPr>
      <w:rFonts w:ascii="Arial" w:hAnsi="Arial"/>
      <w:lang w:val="fr-FR" w:eastAsia="fr-FR" w:bidi="ar-SA"/>
    </w:rPr>
  </w:style>
  <w:style w:type="character" w:customStyle="1" w:styleId="TexteCar2">
    <w:name w:val="Texte Car2"/>
    <w:rsid w:val="00FE13F1"/>
    <w:rPr>
      <w:rFonts w:ascii="Arial" w:hAnsi="Arial" w:cs="Arial"/>
      <w:lang w:val="fr-FR" w:eastAsia="fr-FR"/>
    </w:rPr>
  </w:style>
  <w:style w:type="character" w:customStyle="1" w:styleId="Enum3CarCarCarCar">
    <w:name w:val="Enum 3 Car Car Car Car"/>
    <w:rsid w:val="00FE13F1"/>
    <w:rPr>
      <w:rFonts w:ascii="Arial" w:eastAsia="Times New Roman" w:hAnsi="Arial" w:cs="Arial"/>
      <w:bCs/>
      <w:sz w:val="20"/>
      <w:szCs w:val="20"/>
      <w:lang w:eastAsia="fr-FR"/>
    </w:rPr>
  </w:style>
  <w:style w:type="character" w:customStyle="1" w:styleId="TexteCar3">
    <w:name w:val="Texte Car3"/>
    <w:rsid w:val="00FE13F1"/>
    <w:rPr>
      <w:rFonts w:ascii="Arial" w:hAnsi="Arial"/>
      <w:lang w:val="fr-FR" w:eastAsia="fr-FR" w:bidi="ar-SA"/>
    </w:rPr>
  </w:style>
  <w:style w:type="character" w:customStyle="1" w:styleId="TexteCarCarCarCarCarCarCarCarCarCarCarCarCarCarCarCarCarCarCarCarCarCarCarCarCarCarCarCarCar1CarCar2">
    <w:name w:val="Texte Car Car Car Car Car Car Car Car Car Car Car Car Car Car Car Car Car Car Car Car Car Car Car Car Car Car Car Car Car1 Car Car2"/>
    <w:rsid w:val="00FE13F1"/>
    <w:rPr>
      <w:rFonts w:ascii="Arial" w:hAnsi="Arial"/>
      <w:lang w:val="fr-FR" w:eastAsia="fr-FR" w:bidi="ar-SA"/>
    </w:rPr>
  </w:style>
  <w:style w:type="paragraph" w:customStyle="1" w:styleId="TexteCarCarCarCarCarCarCarCarCarCarCarCarCarCarCarCarCarCarCarCarCarCarCarCarCarCar">
    <w:name w:val="Texte Car Car Car Car Car Car Car Car Car Car Car Car Car Car Car Car Car Car Car Car Car Car Car Car Car Car"/>
    <w:basedOn w:val="Normal"/>
    <w:rsid w:val="00FE13F1"/>
    <w:pPr>
      <w:keepLines/>
      <w:spacing w:after="0"/>
      <w:jc w:val="both"/>
    </w:pPr>
    <w:rPr>
      <w:rFonts w:eastAsia="Times New Roman" w:cs="Times New Roman"/>
      <w:sz w:val="20"/>
      <w:szCs w:val="20"/>
    </w:rPr>
  </w:style>
  <w:style w:type="character" w:customStyle="1" w:styleId="Titre14">
    <w:name w:val="Titre 14"/>
    <w:aliases w:val="Heading 11 Car5,Titre 113,Heading 11 Car6"/>
    <w:rsid w:val="00FE13F1"/>
    <w:rPr>
      <w:rFonts w:ascii="Arial" w:hAnsi="Arial"/>
      <w:color w:val="0000FF"/>
      <w:spacing w:val="30"/>
      <w:kern w:val="28"/>
      <w:sz w:val="36"/>
      <w:lang w:val="fr-FR" w:eastAsia="fr-FR" w:bidi="ar-SA"/>
    </w:rPr>
  </w:style>
  <w:style w:type="character" w:customStyle="1" w:styleId="TexteCarCar3">
    <w:name w:val="Texte Car Car3"/>
    <w:rsid w:val="00FE13F1"/>
    <w:rPr>
      <w:rFonts w:ascii="Arial" w:hAnsi="Arial"/>
      <w:lang w:val="fr-FR" w:eastAsia="fr-FR" w:bidi="ar-SA"/>
    </w:rPr>
  </w:style>
  <w:style w:type="character" w:customStyle="1" w:styleId="TexteCarCarCarCarCarCarCar">
    <w:name w:val="Texte Car Car Car Car Car Car Car"/>
    <w:rsid w:val="00FE13F1"/>
    <w:rPr>
      <w:rFonts w:ascii="Arial" w:hAnsi="Arial"/>
      <w:lang w:val="fr-FR" w:eastAsia="fr-FR" w:bidi="ar-SA"/>
    </w:rPr>
  </w:style>
  <w:style w:type="character" w:customStyle="1" w:styleId="TexteCarCarCarCarCarCarCarCarCarCarCarCarCarCarCarCarCarCarCarCarCarCarCarCarCarCarCarCarCar1CarCar1">
    <w:name w:val="Texte Car Car Car Car Car Car Car Car Car Car Car Car Car Car Car Car Car Car Car Car Car Car Car Car Car Car Car Car Car1 Car Car1"/>
    <w:rsid w:val="00FE13F1"/>
    <w:rPr>
      <w:rFonts w:ascii="Arial" w:hAnsi="Arial"/>
      <w:lang w:val="fr-FR" w:eastAsia="fr-FR" w:bidi="ar-SA"/>
    </w:rPr>
  </w:style>
  <w:style w:type="character" w:customStyle="1" w:styleId="Titre12">
    <w:name w:val="Titre 12"/>
    <w:aliases w:val="Heading 11 Car1,Titre 111,Heading 11 Car2"/>
    <w:rsid w:val="00FE13F1"/>
    <w:rPr>
      <w:rFonts w:ascii="Arial" w:hAnsi="Arial"/>
      <w:color w:val="0000FF"/>
      <w:spacing w:val="30"/>
      <w:kern w:val="28"/>
      <w:sz w:val="36"/>
      <w:lang w:val="fr-FR" w:eastAsia="fr-FR" w:bidi="ar-SA"/>
    </w:rPr>
  </w:style>
  <w:style w:type="character" w:customStyle="1" w:styleId="TexteCarCar1">
    <w:name w:val="Texte Car Car1"/>
    <w:rsid w:val="00FE13F1"/>
    <w:rPr>
      <w:rFonts w:ascii="Arial" w:hAnsi="Arial"/>
      <w:lang w:val="fr-FR" w:eastAsia="fr-FR" w:bidi="ar-SA"/>
    </w:rPr>
  </w:style>
  <w:style w:type="character" w:customStyle="1" w:styleId="Enum3CarCarCar1">
    <w:name w:val="Enum 3 Car Car Car1"/>
    <w:rsid w:val="00FE13F1"/>
    <w:rPr>
      <w:rFonts w:ascii="Arial" w:hAnsi="Arial" w:cs="Arial"/>
      <w:bCs/>
      <w:lang w:val="fr-FR" w:eastAsia="fr-FR" w:bidi="ar-SA"/>
    </w:rPr>
  </w:style>
  <w:style w:type="paragraph" w:customStyle="1" w:styleId="BodyText22">
    <w:name w:val="Body Text 22"/>
    <w:basedOn w:val="Normal"/>
    <w:rsid w:val="00FE13F1"/>
    <w:pPr>
      <w:overflowPunct w:val="0"/>
      <w:autoSpaceDE w:val="0"/>
      <w:autoSpaceDN w:val="0"/>
      <w:adjustRightInd w:val="0"/>
      <w:spacing w:before="0" w:after="0"/>
      <w:jc w:val="both"/>
      <w:textAlignment w:val="baseline"/>
    </w:pPr>
    <w:rPr>
      <w:rFonts w:eastAsia="Times New Roman" w:cs="Times New Roman"/>
      <w:sz w:val="24"/>
      <w:szCs w:val="20"/>
      <w:lang w:val="fr-CA"/>
    </w:rPr>
  </w:style>
  <w:style w:type="character" w:customStyle="1" w:styleId="Titre13">
    <w:name w:val="Titre 13"/>
    <w:aliases w:val="Heading 11 Car3,Titre 112,Heading 11 Car4"/>
    <w:rsid w:val="00FE13F1"/>
    <w:rPr>
      <w:rFonts w:ascii="Arial" w:hAnsi="Arial"/>
      <w:color w:val="0000FF"/>
      <w:spacing w:val="30"/>
      <w:kern w:val="28"/>
      <w:sz w:val="36"/>
      <w:lang w:val="fr-FR" w:eastAsia="fr-FR" w:bidi="ar-SA"/>
    </w:rPr>
  </w:style>
  <w:style w:type="character" w:customStyle="1" w:styleId="TexteCarCarCarCarCarCarCarCarCarCarCarCarCarCarCarCarCarCarCarCarCarCarCarCarCarCarCarCarCarCarCar">
    <w:name w:val="Texte Car Car Car Car Car Car Car Car Car Car Car Car Car Car Car Car Car Car Car Car Car Car Car Car Car Car Car Car Car Car Car"/>
    <w:rsid w:val="00FE13F1"/>
    <w:rPr>
      <w:rFonts w:ascii="Arial" w:hAnsi="Arial"/>
      <w:lang w:val="fr-FR" w:eastAsia="fr-FR" w:bidi="ar-SA"/>
    </w:rPr>
  </w:style>
  <w:style w:type="paragraph" w:styleId="HTMLPreformatted">
    <w:name w:val="HTML Preformatted"/>
    <w:basedOn w:val="Normal"/>
    <w:link w:val="HTMLPreformattedChar"/>
    <w:locked/>
    <w:rsid w:val="00FE1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Times New Roman"/>
      <w:color w:val="000000"/>
      <w:sz w:val="20"/>
      <w:szCs w:val="20"/>
    </w:rPr>
  </w:style>
  <w:style w:type="character" w:customStyle="1" w:styleId="HTMLPreformattedChar">
    <w:name w:val="HTML Preformatted Char"/>
    <w:basedOn w:val="DefaultParagraphFont"/>
    <w:link w:val="HTMLPreformatted"/>
    <w:rsid w:val="00FE13F1"/>
    <w:rPr>
      <w:rFonts w:ascii="Courier New" w:eastAsia="Times New Roman" w:hAnsi="Courier New"/>
      <w:color w:val="000000"/>
    </w:rPr>
  </w:style>
  <w:style w:type="paragraph" w:customStyle="1" w:styleId="Corpsdetexte22">
    <w:name w:val="Corps de texte 22"/>
    <w:basedOn w:val="Normal"/>
    <w:rsid w:val="00FE13F1"/>
    <w:pPr>
      <w:spacing w:before="0" w:after="0" w:line="292" w:lineRule="atLeast"/>
      <w:jc w:val="both"/>
    </w:pPr>
    <w:rPr>
      <w:rFonts w:ascii="Times New Roman" w:eastAsia="Times New Roman" w:hAnsi="Times New Roman" w:cs="Times New Roman"/>
    </w:rPr>
  </w:style>
  <w:style w:type="table" w:customStyle="1" w:styleId="Tramemoyenne1-Accent11">
    <w:name w:val="Trame moyenne 1 - Accent 11"/>
    <w:basedOn w:val="TableNormal"/>
    <w:uiPriority w:val="63"/>
    <w:rsid w:val="00FE13F1"/>
    <w:rPr>
      <w:rFonts w:cs="Arial"/>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2-Accent11">
    <w:name w:val="Trame moyenne 2 - Accent 11"/>
    <w:basedOn w:val="TableNormal"/>
    <w:uiPriority w:val="64"/>
    <w:rsid w:val="00FE13F1"/>
    <w:rPr>
      <w:rFonts w:cs="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dyText21">
    <w:name w:val="Body Text 21"/>
    <w:basedOn w:val="Normal"/>
    <w:rsid w:val="00FE13F1"/>
    <w:pPr>
      <w:overflowPunct w:val="0"/>
      <w:autoSpaceDE w:val="0"/>
      <w:autoSpaceDN w:val="0"/>
      <w:adjustRightInd w:val="0"/>
      <w:spacing w:before="0" w:after="0"/>
      <w:jc w:val="both"/>
      <w:textAlignment w:val="baseline"/>
    </w:pPr>
    <w:rPr>
      <w:rFonts w:ascii="Times New Roman" w:eastAsia="Times New Roman" w:hAnsi="Times New Roman" w:cs="Times New Roman"/>
      <w:b/>
      <w:sz w:val="24"/>
      <w:szCs w:val="20"/>
      <w:lang w:val="fr-BE"/>
    </w:rPr>
  </w:style>
  <w:style w:type="paragraph" w:customStyle="1" w:styleId="font7">
    <w:name w:val="font7"/>
    <w:basedOn w:val="Normal"/>
    <w:rsid w:val="00FE13F1"/>
    <w:pPr>
      <w:spacing w:before="100" w:after="100"/>
    </w:pPr>
    <w:rPr>
      <w:rFonts w:ascii="Times New Roman" w:eastAsia="Arial Unicode MS" w:hAnsi="Times New Roman" w:cs="Times New Roman"/>
    </w:rPr>
  </w:style>
  <w:style w:type="table" w:customStyle="1" w:styleId="Listeclaire-Accent11">
    <w:name w:val="Liste claire - Accent 11"/>
    <w:basedOn w:val="TableNormal"/>
    <w:uiPriority w:val="61"/>
    <w:rsid w:val="00FE13F1"/>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1">
    <w:name w:val="Table Grid 1"/>
    <w:basedOn w:val="TableNormal"/>
    <w:locked/>
    <w:rsid w:val="00FE13F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Date">
    <w:name w:val="Date"/>
    <w:basedOn w:val="Normal"/>
    <w:next w:val="Normal"/>
    <w:link w:val="DateChar"/>
    <w:locked/>
    <w:rsid w:val="00FE13F1"/>
    <w:pPr>
      <w:spacing w:before="0"/>
      <w:jc w:val="both"/>
    </w:pPr>
    <w:rPr>
      <w:rFonts w:ascii="Times New Roman" w:eastAsia="Times New Roman" w:hAnsi="Times New Roman" w:cs="Times New Roman"/>
      <w:sz w:val="24"/>
      <w:szCs w:val="24"/>
      <w:lang w:val="fr-BE"/>
    </w:rPr>
  </w:style>
  <w:style w:type="character" w:customStyle="1" w:styleId="DateChar">
    <w:name w:val="Date Char"/>
    <w:basedOn w:val="DefaultParagraphFont"/>
    <w:link w:val="Date"/>
    <w:rsid w:val="00FE13F1"/>
    <w:rPr>
      <w:rFonts w:ascii="Times New Roman" w:eastAsia="Times New Roman" w:hAnsi="Times New Roman"/>
      <w:sz w:val="24"/>
      <w:szCs w:val="24"/>
      <w:lang w:val="fr-BE"/>
    </w:rPr>
  </w:style>
  <w:style w:type="character" w:customStyle="1" w:styleId="longtext">
    <w:name w:val="long_text"/>
    <w:basedOn w:val="DefaultParagraphFont"/>
    <w:rsid w:val="00FE13F1"/>
  </w:style>
  <w:style w:type="character" w:customStyle="1" w:styleId="CharacterStyle17">
    <w:name w:val="Character Style 17"/>
    <w:uiPriority w:val="99"/>
    <w:rsid w:val="00FE13F1"/>
    <w:rPr>
      <w:sz w:val="20"/>
      <w:szCs w:val="20"/>
    </w:rPr>
  </w:style>
  <w:style w:type="character" w:customStyle="1" w:styleId="shorttext">
    <w:name w:val="short_text"/>
    <w:basedOn w:val="DefaultParagraphFont"/>
    <w:rsid w:val="00FE13F1"/>
  </w:style>
  <w:style w:type="paragraph" w:customStyle="1" w:styleId="Style30">
    <w:name w:val="Style 30"/>
    <w:basedOn w:val="Normal"/>
    <w:uiPriority w:val="99"/>
    <w:rsid w:val="00FE13F1"/>
    <w:pPr>
      <w:widowControl w:val="0"/>
      <w:autoSpaceDE w:val="0"/>
      <w:autoSpaceDN w:val="0"/>
      <w:adjustRightInd w:val="0"/>
      <w:spacing w:before="0" w:after="0"/>
    </w:pPr>
    <w:rPr>
      <w:rFonts w:ascii="Times New Roman" w:eastAsia="Times New Roman" w:hAnsi="Times New Roman" w:cs="Times New Roman"/>
      <w:sz w:val="20"/>
      <w:szCs w:val="20"/>
    </w:rPr>
  </w:style>
  <w:style w:type="character" w:customStyle="1" w:styleId="mediumtext">
    <w:name w:val="medium_text"/>
    <w:basedOn w:val="DefaultParagraphFont"/>
    <w:rsid w:val="00FE13F1"/>
  </w:style>
  <w:style w:type="paragraph" w:customStyle="1" w:styleId="Normal1">
    <w:name w:val="Normal1"/>
    <w:basedOn w:val="Normal"/>
    <w:rsid w:val="00FE13F1"/>
    <w:pPr>
      <w:autoSpaceDE w:val="0"/>
      <w:autoSpaceDN w:val="0"/>
      <w:spacing w:before="0" w:after="0" w:line="360" w:lineRule="auto"/>
      <w:jc w:val="both"/>
    </w:pPr>
    <w:rPr>
      <w:rFonts w:ascii="Times New Roman" w:eastAsia="Times New Roman" w:hAnsi="Times New Roman" w:cs="Times New Roman"/>
    </w:rPr>
  </w:style>
  <w:style w:type="paragraph" w:customStyle="1" w:styleId="p0">
    <w:name w:val="p0"/>
    <w:basedOn w:val="Normal"/>
    <w:rsid w:val="00FE13F1"/>
    <w:pPr>
      <w:widowControl w:val="0"/>
      <w:tabs>
        <w:tab w:val="left" w:pos="720"/>
      </w:tabs>
      <w:spacing w:before="0" w:after="0" w:line="240" w:lineRule="atLeast"/>
      <w:jc w:val="both"/>
    </w:pPr>
    <w:rPr>
      <w:rFonts w:ascii="Times New Roman" w:eastAsia="Times New Roman" w:hAnsi="Times New Roman" w:cs="Times New Roman"/>
      <w:sz w:val="24"/>
      <w:szCs w:val="20"/>
    </w:rPr>
  </w:style>
  <w:style w:type="paragraph" w:customStyle="1" w:styleId="ModelDoubleNoIndent">
    <w:name w:val="ModelDoubleNoIndent"/>
    <w:basedOn w:val="Normal"/>
    <w:rsid w:val="00FE13F1"/>
    <w:pPr>
      <w:spacing w:before="0" w:after="360" w:line="480" w:lineRule="auto"/>
      <w:jc w:val="both"/>
    </w:pPr>
    <w:rPr>
      <w:rFonts w:ascii="Times New Roman" w:eastAsia="Times New Roman" w:hAnsi="Times New Roman" w:cs="Times New Roman"/>
      <w:szCs w:val="20"/>
      <w:lang w:val="en-US"/>
    </w:rPr>
  </w:style>
  <w:style w:type="character" w:customStyle="1" w:styleId="apple-style-span">
    <w:name w:val="apple-style-span"/>
    <w:basedOn w:val="DefaultParagraphFont"/>
    <w:rsid w:val="00FE13F1"/>
  </w:style>
  <w:style w:type="character" w:customStyle="1" w:styleId="CarteCar">
    <w:name w:val="Carte Car"/>
    <w:link w:val="Carte"/>
    <w:locked/>
    <w:rsid w:val="00FE13F1"/>
    <w:rPr>
      <w:rFonts w:ascii="Arial" w:hAnsi="Arial" w:cs="Arial"/>
      <w:bCs/>
      <w:iCs/>
      <w:sz w:val="24"/>
      <w:szCs w:val="24"/>
      <w:lang w:val="en-GB"/>
    </w:rPr>
  </w:style>
  <w:style w:type="paragraph" w:customStyle="1" w:styleId="Carte">
    <w:name w:val="Carte"/>
    <w:basedOn w:val="TableofFigures"/>
    <w:link w:val="CarteCar"/>
    <w:qFormat/>
    <w:rsid w:val="00FE13F1"/>
    <w:rPr>
      <w:bCs/>
      <w:iCs/>
      <w:sz w:val="24"/>
      <w:szCs w:val="24"/>
      <w:lang w:val="en-GB"/>
    </w:rPr>
  </w:style>
  <w:style w:type="paragraph" w:customStyle="1" w:styleId="StyleTitre3">
    <w:name w:val="Style Titre 3"/>
    <w:aliases w:val="Titre 3 Car Car Car Car Car Car Car Car Car Car Car C..."/>
    <w:basedOn w:val="Heading3"/>
    <w:rsid w:val="00FE13F1"/>
    <w:pPr>
      <w:keepNext w:val="0"/>
      <w:numPr>
        <w:ilvl w:val="0"/>
        <w:numId w:val="0"/>
      </w:numPr>
      <w:shd w:val="clear" w:color="0000FF" w:fill="auto"/>
      <w:tabs>
        <w:tab w:val="num" w:pos="1080"/>
      </w:tabs>
      <w:spacing w:after="120"/>
      <w:ind w:left="720" w:hanging="720"/>
    </w:pPr>
    <w:rPr>
      <w:rFonts w:ascii="Arial" w:eastAsia="Times New Roman" w:hAnsi="Arial" w:cs="Times New Roman"/>
      <w:b w:val="0"/>
      <w:bCs w:val="0"/>
      <w:color w:val="0000FF"/>
      <w:spacing w:val="60"/>
      <w:sz w:val="24"/>
      <w:szCs w:val="20"/>
    </w:rPr>
  </w:style>
  <w:style w:type="paragraph" w:customStyle="1" w:styleId="Enum1CHT">
    <w:name w:val="Enum 1_CHT"/>
    <w:basedOn w:val="Normal"/>
    <w:rsid w:val="00FE13F1"/>
    <w:pPr>
      <w:numPr>
        <w:numId w:val="53"/>
      </w:numPr>
      <w:spacing w:before="0" w:after="0"/>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unhideWhenUsed/>
    <w:locked/>
    <w:rsid w:val="00FE13F1"/>
    <w:pPr>
      <w:pBdr>
        <w:bottom w:val="single" w:sz="6" w:space="1" w:color="auto"/>
      </w:pBdr>
      <w:spacing w:before="0" w:after="0"/>
      <w:jc w:val="center"/>
    </w:pPr>
    <w:rPr>
      <w:rFonts w:eastAsia="Times New Roman" w:cs="Times New Roman"/>
      <w:vanish/>
      <w:sz w:val="16"/>
      <w:szCs w:val="16"/>
    </w:rPr>
  </w:style>
  <w:style w:type="character" w:customStyle="1" w:styleId="z-TopofFormChar">
    <w:name w:val="z-Top of Form Char"/>
    <w:basedOn w:val="DefaultParagraphFont"/>
    <w:link w:val="z-TopofForm"/>
    <w:uiPriority w:val="99"/>
    <w:rsid w:val="00FE13F1"/>
    <w:rPr>
      <w:rFonts w:ascii="Arial" w:eastAsia="Times New Roman" w:hAnsi="Arial"/>
      <w:vanish/>
      <w:sz w:val="16"/>
      <w:szCs w:val="16"/>
    </w:rPr>
  </w:style>
  <w:style w:type="paragraph" w:styleId="z-BottomofForm">
    <w:name w:val="HTML Bottom of Form"/>
    <w:basedOn w:val="Normal"/>
    <w:next w:val="Normal"/>
    <w:link w:val="z-BottomofFormChar"/>
    <w:hidden/>
    <w:uiPriority w:val="99"/>
    <w:unhideWhenUsed/>
    <w:locked/>
    <w:rsid w:val="00FE13F1"/>
    <w:pPr>
      <w:pBdr>
        <w:top w:val="single" w:sz="6" w:space="1" w:color="auto"/>
      </w:pBdr>
      <w:spacing w:before="0" w:after="0"/>
      <w:jc w:val="center"/>
    </w:pPr>
    <w:rPr>
      <w:rFonts w:eastAsia="Times New Roman" w:cs="Times New Roman"/>
      <w:vanish/>
      <w:sz w:val="16"/>
      <w:szCs w:val="16"/>
    </w:rPr>
  </w:style>
  <w:style w:type="character" w:customStyle="1" w:styleId="z-BottomofFormChar">
    <w:name w:val="z-Bottom of Form Char"/>
    <w:basedOn w:val="DefaultParagraphFont"/>
    <w:link w:val="z-BottomofForm"/>
    <w:uiPriority w:val="99"/>
    <w:rsid w:val="00FE13F1"/>
    <w:rPr>
      <w:rFonts w:ascii="Arial" w:eastAsia="Times New Roman" w:hAnsi="Arial"/>
      <w:vanish/>
      <w:sz w:val="16"/>
      <w:szCs w:val="16"/>
    </w:rPr>
  </w:style>
  <w:style w:type="paragraph" w:customStyle="1" w:styleId="tableau-texte">
    <w:name w:val="tableau-texte"/>
    <w:basedOn w:val="Normal"/>
    <w:qFormat/>
    <w:rsid w:val="00FE13F1"/>
    <w:pPr>
      <w:spacing w:before="0" w:after="0"/>
    </w:pPr>
    <w:rPr>
      <w:rFonts w:eastAsia="Times New Roman" w:cs="Times New Roman"/>
      <w:sz w:val="20"/>
      <w:szCs w:val="24"/>
    </w:rPr>
  </w:style>
  <w:style w:type="paragraph" w:customStyle="1" w:styleId="Puce-titre">
    <w:name w:val="Puce-titre"/>
    <w:basedOn w:val="Normal"/>
    <w:next w:val="Texte"/>
    <w:qFormat/>
    <w:rsid w:val="00FE13F1"/>
    <w:rPr>
      <w:rFonts w:eastAsia="Times New Roman" w:cs="Times New Roman"/>
      <w:b/>
      <w:szCs w:val="20"/>
    </w:rPr>
  </w:style>
  <w:style w:type="character" w:customStyle="1" w:styleId="TableofFiguresChar">
    <w:name w:val="Table of Figures Char"/>
    <w:link w:val="TableofFigures"/>
    <w:uiPriority w:val="99"/>
    <w:rsid w:val="00FE13F1"/>
    <w:rPr>
      <w:rFonts w:ascii="Arial" w:hAnsi="Arial" w:cs="Arial"/>
      <w:sz w:val="22"/>
      <w:szCs w:val="22"/>
    </w:rPr>
  </w:style>
  <w:style w:type="paragraph" w:styleId="HTMLAddress">
    <w:name w:val="HTML Address"/>
    <w:basedOn w:val="Normal"/>
    <w:link w:val="HTMLAddressChar"/>
    <w:locked/>
    <w:rsid w:val="00FE13F1"/>
    <w:pPr>
      <w:spacing w:before="0" w:after="0"/>
      <w:jc w:val="both"/>
    </w:pPr>
    <w:rPr>
      <w:rFonts w:ascii="Times New Roman" w:eastAsia="Times New Roman" w:hAnsi="Times New Roman" w:cs="Times New Roman"/>
      <w:bCs/>
      <w:i/>
      <w:iCs/>
      <w:sz w:val="24"/>
      <w:szCs w:val="24"/>
    </w:rPr>
  </w:style>
  <w:style w:type="character" w:customStyle="1" w:styleId="HTMLAddressChar">
    <w:name w:val="HTML Address Char"/>
    <w:basedOn w:val="DefaultParagraphFont"/>
    <w:link w:val="HTMLAddress"/>
    <w:rsid w:val="00FE13F1"/>
    <w:rPr>
      <w:rFonts w:ascii="Times New Roman" w:eastAsia="Times New Roman" w:hAnsi="Times New Roman"/>
      <w:bCs/>
      <w:i/>
      <w:iCs/>
      <w:sz w:val="24"/>
      <w:szCs w:val="24"/>
    </w:rPr>
  </w:style>
  <w:style w:type="paragraph" w:customStyle="1" w:styleId="Titredetablejuridique">
    <w:name w:val="Titre de table juridique"/>
    <w:basedOn w:val="Normal"/>
    <w:rsid w:val="00FE13F1"/>
    <w:pPr>
      <w:widowControl w:val="0"/>
      <w:tabs>
        <w:tab w:val="right" w:pos="9360"/>
      </w:tabs>
      <w:suppressAutoHyphens/>
      <w:autoSpaceDE w:val="0"/>
      <w:autoSpaceDN w:val="0"/>
      <w:adjustRightInd w:val="0"/>
      <w:spacing w:before="0" w:after="0" w:line="240" w:lineRule="atLeast"/>
      <w:jc w:val="both"/>
    </w:pPr>
    <w:rPr>
      <w:rFonts w:ascii="Courier New" w:eastAsia="Times New Roman" w:hAnsi="Courier New" w:cs="Times New Roman"/>
      <w:sz w:val="24"/>
      <w:szCs w:val="24"/>
      <w:lang w:val="en-US"/>
    </w:rPr>
  </w:style>
  <w:style w:type="numbering" w:styleId="1ai">
    <w:name w:val="Outline List 1"/>
    <w:basedOn w:val="NoList"/>
    <w:locked/>
    <w:rsid w:val="00FE13F1"/>
    <w:pPr>
      <w:numPr>
        <w:numId w:val="54"/>
      </w:numPr>
    </w:pPr>
  </w:style>
  <w:style w:type="paragraph" w:customStyle="1" w:styleId="NormalLatinArial">
    <w:name w:val="Normal + (Latin) Arial"/>
    <w:aliases w:val="Justifié,Interligne : 1,5 ligne"/>
    <w:basedOn w:val="Normal"/>
    <w:rsid w:val="00FE13F1"/>
    <w:pPr>
      <w:spacing w:before="60" w:after="0"/>
      <w:jc w:val="both"/>
    </w:pPr>
    <w:rPr>
      <w:rFonts w:ascii="Calibri" w:eastAsia="Times New Roman" w:hAnsi="Calibri"/>
    </w:rPr>
  </w:style>
  <w:style w:type="paragraph" w:styleId="List3">
    <w:name w:val="List 3"/>
    <w:basedOn w:val="Normal"/>
    <w:locked/>
    <w:rsid w:val="00FE13F1"/>
    <w:pPr>
      <w:spacing w:before="0" w:after="0"/>
      <w:ind w:left="849" w:hanging="283"/>
      <w:jc w:val="both"/>
    </w:pPr>
    <w:rPr>
      <w:rFonts w:ascii="Calibri" w:eastAsia="Times New Roman" w:hAnsi="Calibri" w:cs="Times New Roman"/>
      <w:szCs w:val="24"/>
    </w:rPr>
  </w:style>
  <w:style w:type="paragraph" w:styleId="List4">
    <w:name w:val="List 4"/>
    <w:basedOn w:val="Normal"/>
    <w:locked/>
    <w:rsid w:val="00FE13F1"/>
    <w:pPr>
      <w:spacing w:before="0" w:after="0"/>
      <w:ind w:left="1132" w:hanging="283"/>
      <w:jc w:val="both"/>
    </w:pPr>
    <w:rPr>
      <w:rFonts w:ascii="Calibri" w:eastAsia="Times New Roman" w:hAnsi="Calibri" w:cs="Times New Roman"/>
      <w:szCs w:val="24"/>
    </w:rPr>
  </w:style>
  <w:style w:type="paragraph" w:styleId="ListContinue3">
    <w:name w:val="List Continue 3"/>
    <w:basedOn w:val="Normal"/>
    <w:locked/>
    <w:rsid w:val="00FE13F1"/>
    <w:pPr>
      <w:spacing w:before="0"/>
      <w:ind w:left="849"/>
      <w:jc w:val="both"/>
    </w:pPr>
    <w:rPr>
      <w:rFonts w:ascii="Calibri" w:eastAsia="Times New Roman" w:hAnsi="Calibri" w:cs="Times New Roman"/>
      <w:szCs w:val="24"/>
    </w:rPr>
  </w:style>
  <w:style w:type="paragraph" w:customStyle="1" w:styleId="Lignedobjet">
    <w:name w:val="Ligne d'objet"/>
    <w:basedOn w:val="Normal"/>
    <w:rsid w:val="00FE13F1"/>
    <w:pPr>
      <w:spacing w:before="0" w:after="0"/>
      <w:jc w:val="both"/>
    </w:pPr>
    <w:rPr>
      <w:rFonts w:ascii="Calibri" w:eastAsia="Times New Roman" w:hAnsi="Calibri" w:cs="Times New Roman"/>
      <w:szCs w:val="24"/>
    </w:rPr>
  </w:style>
  <w:style w:type="paragraph" w:customStyle="1" w:styleId="Tab">
    <w:name w:val="Tab"/>
    <w:basedOn w:val="NormalWeb"/>
    <w:autoRedefine/>
    <w:rsid w:val="00FE13F1"/>
    <w:pPr>
      <w:spacing w:before="240" w:beforeAutospacing="0" w:after="120" w:afterAutospacing="0" w:line="276" w:lineRule="auto"/>
    </w:pPr>
    <w:rPr>
      <w:b/>
      <w:bCs/>
      <w:i/>
      <w:iCs/>
      <w:lang w:eastAsia="fr-FR"/>
    </w:rPr>
  </w:style>
  <w:style w:type="paragraph" w:customStyle="1" w:styleId="Puces">
    <w:name w:val="Puces"/>
    <w:basedOn w:val="Normal"/>
    <w:autoRedefine/>
    <w:rsid w:val="00FE13F1"/>
    <w:pPr>
      <w:spacing w:before="60" w:after="0"/>
      <w:jc w:val="both"/>
    </w:pPr>
    <w:rPr>
      <w:rFonts w:ascii="Calibri" w:eastAsia="Times New Roman" w:hAnsi="Calibri"/>
    </w:rPr>
  </w:style>
  <w:style w:type="paragraph" w:customStyle="1" w:styleId="LPT1">
    <w:name w:val="LPT1"/>
    <w:basedOn w:val="Normal"/>
    <w:autoRedefine/>
    <w:rsid w:val="00FE13F1"/>
    <w:pPr>
      <w:spacing w:before="0" w:after="0"/>
      <w:jc w:val="both"/>
    </w:pPr>
    <w:rPr>
      <w:rFonts w:ascii="Calibri" w:eastAsia="Times New Roman" w:hAnsi="Calibri" w:cs="Times New Roman"/>
      <w:caps/>
      <w:sz w:val="28"/>
      <w:szCs w:val="28"/>
    </w:rPr>
  </w:style>
  <w:style w:type="paragraph" w:customStyle="1" w:styleId="LPT2">
    <w:name w:val="LPT2"/>
    <w:autoRedefine/>
    <w:rsid w:val="00FE13F1"/>
    <w:rPr>
      <w:rFonts w:ascii="Arial" w:eastAsia="Times New Roman" w:hAnsi="Arial"/>
      <w:b/>
      <w:sz w:val="28"/>
      <w:szCs w:val="28"/>
    </w:rPr>
  </w:style>
  <w:style w:type="paragraph" w:customStyle="1" w:styleId="LPT3">
    <w:name w:val="LPT3"/>
    <w:rsid w:val="00FE13F1"/>
    <w:rPr>
      <w:rFonts w:ascii="Arial" w:eastAsia="Times New Roman" w:hAnsi="Arial"/>
      <w:b/>
      <w:sz w:val="24"/>
      <w:szCs w:val="24"/>
    </w:rPr>
  </w:style>
  <w:style w:type="paragraph" w:customStyle="1" w:styleId="LPT4">
    <w:name w:val="LPT4"/>
    <w:autoRedefine/>
    <w:rsid w:val="00FE13F1"/>
    <w:rPr>
      <w:rFonts w:ascii="Arial" w:eastAsia="Times New Roman" w:hAnsi="Arial" w:cs="Arial"/>
      <w:b/>
      <w:bCs/>
      <w:i/>
      <w:sz w:val="24"/>
      <w:szCs w:val="24"/>
    </w:rPr>
  </w:style>
  <w:style w:type="paragraph" w:customStyle="1" w:styleId="bk2">
    <w:name w:val="bk2"/>
    <w:basedOn w:val="Normal"/>
    <w:autoRedefine/>
    <w:rsid w:val="00FE13F1"/>
    <w:pPr>
      <w:spacing w:before="0" w:after="0"/>
      <w:jc w:val="both"/>
    </w:pPr>
    <w:rPr>
      <w:rFonts w:ascii="Calibri" w:eastAsia="Times New Roman" w:hAnsi="Calibri" w:cs="Times New Roman"/>
      <w:bCs/>
      <w:kern w:val="32"/>
      <w:sz w:val="28"/>
      <w:szCs w:val="28"/>
    </w:rPr>
  </w:style>
  <w:style w:type="paragraph" w:customStyle="1" w:styleId="Normalpuces">
    <w:name w:val="Normalpuces"/>
    <w:basedOn w:val="Normal"/>
    <w:autoRedefine/>
    <w:rsid w:val="00FE13F1"/>
    <w:pPr>
      <w:spacing w:before="0" w:after="0"/>
      <w:jc w:val="both"/>
    </w:pPr>
    <w:rPr>
      <w:rFonts w:ascii="Times New Roman" w:eastAsia="Times New Roman" w:hAnsi="Times New Roman" w:cs="Times New Roman"/>
      <w:sz w:val="24"/>
      <w:szCs w:val="24"/>
    </w:rPr>
  </w:style>
  <w:style w:type="character" w:customStyle="1" w:styleId="Rfrenceple1">
    <w:name w:val="Référence pâle1"/>
    <w:rsid w:val="00FE13F1"/>
    <w:rPr>
      <w:rFonts w:cs="Times New Roman"/>
    </w:rPr>
  </w:style>
  <w:style w:type="character" w:customStyle="1" w:styleId="editsection">
    <w:name w:val="editsection"/>
    <w:basedOn w:val="DefaultParagraphFont"/>
    <w:rsid w:val="00FE13F1"/>
  </w:style>
  <w:style w:type="character" w:customStyle="1" w:styleId="mw-headline">
    <w:name w:val="mw-headline"/>
    <w:basedOn w:val="DefaultParagraphFont"/>
    <w:rsid w:val="00FE13F1"/>
  </w:style>
  <w:style w:type="character" w:customStyle="1" w:styleId="citecrochet1">
    <w:name w:val="cite_crochet1"/>
    <w:rsid w:val="00FE13F1"/>
    <w:rPr>
      <w:vanish/>
      <w:webHidden w:val="0"/>
      <w:specVanish w:val="0"/>
    </w:rPr>
  </w:style>
  <w:style w:type="character" w:customStyle="1" w:styleId="googqs-tidbit-0">
    <w:name w:val="goog_qs-tidbit-0"/>
    <w:basedOn w:val="DefaultParagraphFont"/>
    <w:rsid w:val="00FE13F1"/>
  </w:style>
  <w:style w:type="character" w:customStyle="1" w:styleId="small">
    <w:name w:val="small"/>
    <w:rsid w:val="00FE13F1"/>
    <w:rPr>
      <w:caps/>
      <w:color w:val="666666"/>
      <w:sz w:val="19"/>
      <w:szCs w:val="19"/>
    </w:rPr>
  </w:style>
  <w:style w:type="table" w:styleId="TableElegant">
    <w:name w:val="Table Elegant"/>
    <w:basedOn w:val="TableNormal"/>
    <w:locked/>
    <w:rsid w:val="00FE13F1"/>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1CarCarCarCar">
    <w:name w:val="Char Char1 Car Car Car Car"/>
    <w:basedOn w:val="Normal"/>
    <w:rsid w:val="00FE13F1"/>
    <w:pPr>
      <w:spacing w:before="0" w:after="160" w:line="240" w:lineRule="exact"/>
      <w:jc w:val="both"/>
    </w:pPr>
    <w:rPr>
      <w:rFonts w:ascii="Tahoma" w:eastAsia="Times New Roman" w:hAnsi="Tahoma"/>
      <w:szCs w:val="20"/>
      <w:lang w:val="en-US" w:eastAsia="en-US"/>
    </w:rPr>
  </w:style>
  <w:style w:type="character" w:customStyle="1" w:styleId="style22">
    <w:name w:val="style22"/>
    <w:rsid w:val="00FE13F1"/>
    <w:rPr>
      <w:sz w:val="27"/>
      <w:szCs w:val="27"/>
    </w:rPr>
  </w:style>
  <w:style w:type="character" w:customStyle="1" w:styleId="st1">
    <w:name w:val="st1"/>
    <w:basedOn w:val="DefaultParagraphFont"/>
    <w:rsid w:val="00FE13F1"/>
  </w:style>
  <w:style w:type="numbering" w:customStyle="1" w:styleId="Style2">
    <w:name w:val="Style2"/>
    <w:uiPriority w:val="99"/>
    <w:rsid w:val="00FE13F1"/>
    <w:pPr>
      <w:numPr>
        <w:numId w:val="55"/>
      </w:numPr>
    </w:pPr>
  </w:style>
  <w:style w:type="paragraph" w:customStyle="1" w:styleId="P1">
    <w:name w:val="P1"/>
    <w:basedOn w:val="Normal"/>
    <w:rsid w:val="00FE13F1"/>
    <w:pPr>
      <w:spacing w:before="240" w:after="0"/>
      <w:ind w:left="426"/>
      <w:jc w:val="both"/>
    </w:pPr>
    <w:rPr>
      <w:rFonts w:ascii="Times New Roman" w:eastAsia="Times New Roman" w:hAnsi="Times New Roman" w:cs="Times New Roman"/>
      <w:sz w:val="24"/>
      <w:szCs w:val="24"/>
    </w:rPr>
  </w:style>
  <w:style w:type="paragraph" w:customStyle="1" w:styleId="PARA-TINE">
    <w:name w:val="PARA-TINE"/>
    <w:basedOn w:val="Texte"/>
    <w:qFormat/>
    <w:rsid w:val="00FE13F1"/>
    <w:pPr>
      <w:shd w:val="clear" w:color="auto" w:fill="FDE9D9"/>
    </w:pPr>
  </w:style>
  <w:style w:type="paragraph" w:customStyle="1" w:styleId="PARA-CHTARA-APD">
    <w:name w:val="PARA-CHTARA-APD"/>
    <w:basedOn w:val="Texte"/>
    <w:qFormat/>
    <w:rsid w:val="00FE13F1"/>
    <w:pPr>
      <w:shd w:val="clear" w:color="auto" w:fill="D6E3BC"/>
    </w:pPr>
    <w:rPr>
      <w:sz w:val="24"/>
    </w:rPr>
  </w:style>
  <w:style w:type="character" w:styleId="PlaceholderText">
    <w:name w:val="Placeholder Text"/>
    <w:uiPriority w:val="99"/>
    <w:semiHidden/>
    <w:rsid w:val="00FE13F1"/>
    <w:rPr>
      <w:color w:val="808080"/>
    </w:rPr>
  </w:style>
  <w:style w:type="paragraph" w:customStyle="1" w:styleId="StyleSTUDI1">
    <w:name w:val="StyleSTUDI1"/>
    <w:basedOn w:val="Heading1"/>
    <w:link w:val="StyleSTUDI1Car"/>
    <w:autoRedefine/>
    <w:qFormat/>
    <w:rsid w:val="00FE13F1"/>
    <w:pPr>
      <w:numPr>
        <w:numId w:val="0"/>
      </w:numPr>
      <w:pBdr>
        <w:bottom w:val="single" w:sz="6" w:space="0" w:color="auto"/>
      </w:pBdr>
      <w:spacing w:before="360" w:line="240" w:lineRule="auto"/>
      <w:ind w:left="720" w:hanging="360"/>
    </w:pPr>
    <w:rPr>
      <w:rFonts w:ascii="Arial" w:eastAsia="Times New Roman" w:hAnsi="Arial" w:cs="Times New Roman"/>
      <w:b w:val="0"/>
      <w:bCs w:val="0"/>
      <w:caps w:val="0"/>
      <w:spacing w:val="30"/>
      <w:kern w:val="0"/>
      <w:sz w:val="36"/>
      <w:szCs w:val="32"/>
    </w:rPr>
  </w:style>
  <w:style w:type="character" w:customStyle="1" w:styleId="StyleSTUDI1Car">
    <w:name w:val="StyleSTUDI1 Car"/>
    <w:link w:val="StyleSTUDI1"/>
    <w:rsid w:val="00FE13F1"/>
    <w:rPr>
      <w:rFonts w:ascii="Arial" w:eastAsia="Times New Roman" w:hAnsi="Arial"/>
      <w:spacing w:val="30"/>
      <w:sz w:val="36"/>
      <w:szCs w:val="32"/>
    </w:rPr>
  </w:style>
  <w:style w:type="paragraph" w:customStyle="1" w:styleId="1111">
    <w:name w:val="1.1.1.1"/>
    <w:basedOn w:val="Heading4"/>
    <w:qFormat/>
    <w:rsid w:val="00FE13F1"/>
    <w:pPr>
      <w:numPr>
        <w:ilvl w:val="0"/>
        <w:numId w:val="0"/>
      </w:numPr>
      <w:spacing w:before="120" w:after="60"/>
      <w:ind w:left="2880" w:hanging="360"/>
      <w:jc w:val="both"/>
    </w:pPr>
    <w:rPr>
      <w:rFonts w:ascii="Arial" w:eastAsia="Times New Roman" w:hAnsi="Arial"/>
      <w:b w:val="0"/>
      <w:bCs w:val="0"/>
      <w:i w:val="0"/>
      <w:iCs w:val="0"/>
      <w:noProof/>
      <w:color w:val="auto"/>
      <w:spacing w:val="60"/>
      <w:szCs w:val="20"/>
    </w:rPr>
  </w:style>
  <w:style w:type="paragraph" w:customStyle="1" w:styleId="6">
    <w:name w:val="6"/>
    <w:basedOn w:val="1111"/>
    <w:qFormat/>
    <w:rsid w:val="00FE13F1"/>
    <w:pPr>
      <w:ind w:left="1152" w:hanging="1152"/>
    </w:pPr>
    <w:rPr>
      <w:sz w:val="20"/>
    </w:rPr>
  </w:style>
  <w:style w:type="paragraph" w:customStyle="1" w:styleId="font5">
    <w:name w:val="font5"/>
    <w:basedOn w:val="Normal"/>
    <w:rsid w:val="00FE13F1"/>
    <w:pPr>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Normal"/>
    <w:rsid w:val="00FE13F1"/>
    <w:pPr>
      <w:spacing w:before="100" w:beforeAutospacing="1" w:after="100" w:afterAutospacing="1"/>
    </w:pPr>
    <w:rPr>
      <w:rFonts w:ascii="Tahoma" w:eastAsia="Times New Roman" w:hAnsi="Tahoma" w:cs="Tahoma"/>
      <w:color w:val="000000"/>
      <w:sz w:val="18"/>
      <w:szCs w:val="18"/>
    </w:rPr>
  </w:style>
  <w:style w:type="character" w:customStyle="1" w:styleId="DefaultCar">
    <w:name w:val="Default Car"/>
    <w:link w:val="Default"/>
    <w:rsid w:val="00FE13F1"/>
    <w:rPr>
      <w:rFonts w:ascii="Times New Roman" w:eastAsiaTheme="minorEastAsia" w:hAnsi="Times New Roman"/>
      <w:color w:val="000000"/>
      <w:sz w:val="24"/>
      <w:szCs w:val="24"/>
    </w:rPr>
  </w:style>
  <w:style w:type="paragraph" w:customStyle="1" w:styleId="Puce1">
    <w:name w:val="Puce 1"/>
    <w:basedOn w:val="Normal"/>
    <w:next w:val="Normal"/>
    <w:rsid w:val="00FE13F1"/>
    <w:pPr>
      <w:tabs>
        <w:tab w:val="num" w:pos="360"/>
      </w:tabs>
      <w:spacing w:before="0" w:after="0" w:line="360" w:lineRule="auto"/>
      <w:ind w:left="360" w:hanging="360"/>
      <w:jc w:val="both"/>
    </w:pPr>
    <w:rPr>
      <w:rFonts w:eastAsia="Times New Roman" w:cs="Times New Roman"/>
      <w:sz w:val="20"/>
      <w:szCs w:val="20"/>
    </w:rPr>
  </w:style>
  <w:style w:type="paragraph" w:customStyle="1" w:styleId="JNPa">
    <w:name w:val="JNP a"/>
    <w:basedOn w:val="Normal"/>
    <w:qFormat/>
    <w:rsid w:val="00FE13F1"/>
    <w:pPr>
      <w:numPr>
        <w:numId w:val="56"/>
      </w:numPr>
      <w:tabs>
        <w:tab w:val="left" w:pos="1937"/>
      </w:tabs>
      <w:spacing w:line="276" w:lineRule="auto"/>
      <w:jc w:val="both"/>
    </w:pPr>
    <w:rPr>
      <w:rFonts w:ascii="Verdana" w:eastAsia="Times New Roman" w:hAnsi="Verdana" w:cs="Times New Roman"/>
      <w:b/>
      <w:sz w:val="20"/>
      <w:szCs w:val="24"/>
    </w:rPr>
  </w:style>
  <w:style w:type="paragraph" w:customStyle="1" w:styleId="Style4">
    <w:name w:val="Style4"/>
    <w:basedOn w:val="TOC3"/>
    <w:rsid w:val="00FE13F1"/>
    <w:pPr>
      <w:spacing w:before="0" w:after="0" w:line="276" w:lineRule="auto"/>
    </w:pPr>
    <w:rPr>
      <w:rFonts w:ascii="Calibri" w:eastAsia="Times New Roman" w:hAnsi="Calibri" w:cs="Calibri"/>
      <w:b/>
      <w:bCs/>
      <w:i/>
      <w:iCs/>
      <w:sz w:val="20"/>
      <w:szCs w:val="20"/>
      <w:u w:val="single"/>
      <w:lang w:eastAsia="en-US"/>
    </w:rPr>
  </w:style>
  <w:style w:type="paragraph" w:customStyle="1" w:styleId="ListParagraph1">
    <w:name w:val="List Paragraph1"/>
    <w:basedOn w:val="Normal"/>
    <w:link w:val="ListParagraphChar"/>
    <w:rsid w:val="00FE13F1"/>
    <w:pPr>
      <w:spacing w:before="0" w:after="200" w:line="276" w:lineRule="auto"/>
      <w:ind w:left="720"/>
      <w:contextualSpacing/>
    </w:pPr>
    <w:rPr>
      <w:rFonts w:ascii="Calibri" w:hAnsi="Calibri" w:cs="Times New Roman"/>
      <w:lang w:eastAsia="en-US"/>
    </w:rPr>
  </w:style>
  <w:style w:type="character" w:customStyle="1" w:styleId="ListParagraphChar">
    <w:name w:val="List Paragraph Char"/>
    <w:link w:val="ListParagraph1"/>
    <w:locked/>
    <w:rsid w:val="00FE13F1"/>
    <w:rPr>
      <w:sz w:val="22"/>
      <w:szCs w:val="22"/>
      <w:lang w:eastAsia="en-US"/>
    </w:rPr>
  </w:style>
  <w:style w:type="character" w:customStyle="1" w:styleId="apple-converted-space">
    <w:name w:val="apple-converted-space"/>
    <w:basedOn w:val="DefaultParagraphFont"/>
    <w:rsid w:val="00FE13F1"/>
  </w:style>
  <w:style w:type="paragraph" w:customStyle="1" w:styleId="ftrefCharCarCharCarCharCarCharCarCharCar">
    <w:name w:val="ftref Char Car Char Car Char Car Char Car Char Car"/>
    <w:aliases w:val="ftref Char Car Char Car Char Car Char Car Char Car Char Car Car,ftref Char Car Char Car Char Car Char Car Char Car Char Car Car Char Car Car Char Car Car"/>
    <w:basedOn w:val="Normal"/>
    <w:next w:val="Normal"/>
    <w:link w:val="FootnoteReference"/>
    <w:uiPriority w:val="99"/>
    <w:rsid w:val="00FE13F1"/>
    <w:pPr>
      <w:spacing w:before="0" w:after="160" w:line="240" w:lineRule="exact"/>
    </w:pPr>
    <w:rPr>
      <w:rFonts w:ascii="Calibri" w:hAnsi="Calibri" w:cs="Times New Roman"/>
      <w:sz w:val="20"/>
      <w:szCs w:val="20"/>
      <w:vertAlign w:val="superscript"/>
    </w:rPr>
  </w:style>
  <w:style w:type="paragraph" w:customStyle="1" w:styleId="Mode1">
    <w:name w:val="Mode1"/>
    <w:basedOn w:val="Normal"/>
    <w:autoRedefine/>
    <w:rsid w:val="00FE13F1"/>
    <w:pPr>
      <w:numPr>
        <w:numId w:val="57"/>
      </w:numPr>
      <w:pBdr>
        <w:top w:val="single" w:sz="4" w:space="1" w:color="auto" w:shadow="1"/>
        <w:left w:val="single" w:sz="4" w:space="4" w:color="auto" w:shadow="1"/>
        <w:bottom w:val="single" w:sz="4" w:space="1" w:color="auto" w:shadow="1"/>
        <w:right w:val="single" w:sz="4" w:space="4" w:color="auto" w:shadow="1"/>
      </w:pBdr>
      <w:shd w:val="pct35" w:color="auto" w:fill="FFFFFF"/>
      <w:spacing w:beforeLines="1" w:afterLines="1"/>
      <w:jc w:val="center"/>
    </w:pPr>
    <w:rPr>
      <w:rFonts w:ascii="Times New Roman" w:eastAsia="Times New Roman" w:hAnsi="Times New Roman" w:cs="Times New Roman"/>
      <w:b/>
      <w:caps/>
      <w:sz w:val="28"/>
      <w:szCs w:val="24"/>
      <w:lang w:val="fr-BE"/>
    </w:rPr>
  </w:style>
  <w:style w:type="table" w:customStyle="1" w:styleId="Grilledutableau1">
    <w:name w:val="Grille du tableau1"/>
    <w:basedOn w:val="TableNormal"/>
    <w:next w:val="TableGrid"/>
    <w:uiPriority w:val="59"/>
    <w:rsid w:val="00FE13F1"/>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Normal"/>
    <w:rsid w:val="00FE13F1"/>
    <w:pPr>
      <w:pBdr>
        <w:top w:val="dotted" w:sz="4" w:space="0" w:color="auto"/>
        <w:left w:val="single" w:sz="8" w:space="0" w:color="auto"/>
        <w:bottom w:val="dotted" w:sz="4" w:space="0" w:color="auto"/>
        <w:right w:val="single" w:sz="4" w:space="0" w:color="auto"/>
      </w:pBdr>
      <w:shd w:val="clear" w:color="000000" w:fill="FFFFFF"/>
      <w:spacing w:before="100" w:beforeAutospacing="1" w:after="100" w:afterAutospacing="1"/>
      <w:jc w:val="center"/>
    </w:pPr>
    <w:rPr>
      <w:rFonts w:eastAsia="Times New Roman"/>
      <w:color w:val="FFFFFF"/>
      <w:sz w:val="20"/>
      <w:szCs w:val="20"/>
    </w:rPr>
  </w:style>
  <w:style w:type="paragraph" w:customStyle="1" w:styleId="xl82">
    <w:name w:val="xl82"/>
    <w:basedOn w:val="Normal"/>
    <w:rsid w:val="00FE13F1"/>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textAlignment w:val="center"/>
    </w:pPr>
    <w:rPr>
      <w:rFonts w:eastAsia="Times New Roman"/>
      <w:color w:val="FFFFFF"/>
      <w:sz w:val="20"/>
      <w:szCs w:val="20"/>
    </w:rPr>
  </w:style>
  <w:style w:type="paragraph" w:customStyle="1" w:styleId="xl83">
    <w:name w:val="xl83"/>
    <w:basedOn w:val="Normal"/>
    <w:rsid w:val="00FE13F1"/>
    <w:pPr>
      <w:pBdr>
        <w:left w:val="single" w:sz="8"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FFFF"/>
      <w:sz w:val="20"/>
      <w:szCs w:val="20"/>
    </w:rPr>
  </w:style>
  <w:style w:type="paragraph" w:customStyle="1" w:styleId="xl84">
    <w:name w:val="xl84"/>
    <w:basedOn w:val="Normal"/>
    <w:rsid w:val="00FE13F1"/>
    <w:pPr>
      <w:pBdr>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FFFF"/>
      <w:sz w:val="20"/>
      <w:szCs w:val="20"/>
    </w:rPr>
  </w:style>
  <w:style w:type="paragraph" w:customStyle="1" w:styleId="xl85">
    <w:name w:val="xl85"/>
    <w:basedOn w:val="Normal"/>
    <w:rsid w:val="00FE13F1"/>
    <w:pPr>
      <w:pBdr>
        <w:left w:val="single" w:sz="4" w:space="0" w:color="auto"/>
        <w:bottom w:val="dotted" w:sz="4" w:space="0" w:color="auto"/>
        <w:right w:val="single" w:sz="8" w:space="0" w:color="auto"/>
      </w:pBdr>
      <w:shd w:val="clear" w:color="000000" w:fill="FFFFFF"/>
      <w:spacing w:before="100" w:beforeAutospacing="1" w:after="100" w:afterAutospacing="1"/>
      <w:jc w:val="center"/>
      <w:textAlignment w:val="center"/>
    </w:pPr>
    <w:rPr>
      <w:rFonts w:eastAsia="Times New Roman"/>
      <w:b/>
      <w:bCs/>
      <w:color w:val="FFFFFF"/>
      <w:sz w:val="20"/>
      <w:szCs w:val="20"/>
    </w:rPr>
  </w:style>
  <w:style w:type="paragraph" w:customStyle="1" w:styleId="xl86">
    <w:name w:val="xl86"/>
    <w:basedOn w:val="Normal"/>
    <w:rsid w:val="00FE13F1"/>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rFonts w:eastAsia="Times New Roman"/>
      <w:b/>
      <w:bCs/>
      <w:color w:val="FFFFFF"/>
      <w:sz w:val="20"/>
      <w:szCs w:val="20"/>
    </w:rPr>
  </w:style>
  <w:style w:type="paragraph" w:customStyle="1" w:styleId="xl87">
    <w:name w:val="xl87"/>
    <w:basedOn w:val="Normal"/>
    <w:rsid w:val="00FE13F1"/>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pPr>
    <w:rPr>
      <w:rFonts w:eastAsia="Times New Roman"/>
      <w:color w:val="FFFFFF"/>
      <w:sz w:val="20"/>
      <w:szCs w:val="20"/>
    </w:rPr>
  </w:style>
  <w:style w:type="paragraph" w:customStyle="1" w:styleId="xl88">
    <w:name w:val="xl88"/>
    <w:basedOn w:val="Normal"/>
    <w:rsid w:val="00FE13F1"/>
    <w:pPr>
      <w:pBdr>
        <w:top w:val="dotted" w:sz="4" w:space="0" w:color="auto"/>
        <w:left w:val="single" w:sz="8" w:space="0" w:color="auto"/>
        <w:bottom w:val="dotted" w:sz="4" w:space="0" w:color="auto"/>
        <w:right w:val="single" w:sz="4" w:space="0" w:color="auto"/>
      </w:pBdr>
      <w:shd w:val="clear" w:color="000000" w:fill="FFFFFF"/>
      <w:spacing w:before="100" w:beforeAutospacing="1" w:after="100" w:afterAutospacing="1"/>
      <w:textAlignment w:val="center"/>
    </w:pPr>
    <w:rPr>
      <w:rFonts w:eastAsia="Times New Roman"/>
      <w:b/>
      <w:bCs/>
      <w:color w:val="FFFFFF"/>
      <w:sz w:val="20"/>
      <w:szCs w:val="20"/>
    </w:rPr>
  </w:style>
  <w:style w:type="paragraph" w:customStyle="1" w:styleId="xl89">
    <w:name w:val="xl89"/>
    <w:basedOn w:val="Normal"/>
    <w:rsid w:val="00FE13F1"/>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rFonts w:eastAsia="Times New Roman"/>
      <w:b/>
      <w:bCs/>
      <w:color w:val="FFFFFF"/>
      <w:sz w:val="20"/>
      <w:szCs w:val="20"/>
    </w:rPr>
  </w:style>
  <w:style w:type="paragraph" w:customStyle="1" w:styleId="xl90">
    <w:name w:val="xl90"/>
    <w:basedOn w:val="Normal"/>
    <w:rsid w:val="00FE13F1"/>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textAlignment w:val="center"/>
    </w:pPr>
    <w:rPr>
      <w:rFonts w:eastAsia="Times New Roman"/>
      <w:b/>
      <w:bCs/>
      <w:color w:val="FFFFFF"/>
      <w:sz w:val="20"/>
      <w:szCs w:val="20"/>
    </w:rPr>
  </w:style>
  <w:style w:type="paragraph" w:customStyle="1" w:styleId="xl91">
    <w:name w:val="xl91"/>
    <w:basedOn w:val="Normal"/>
    <w:rsid w:val="00FE13F1"/>
    <w:pPr>
      <w:pBdr>
        <w:top w:val="dotted" w:sz="4" w:space="0" w:color="auto"/>
        <w:left w:val="single" w:sz="8" w:space="0" w:color="auto"/>
        <w:right w:val="single" w:sz="4" w:space="0" w:color="auto"/>
      </w:pBdr>
      <w:shd w:val="clear" w:color="000000" w:fill="FFFFFF"/>
      <w:spacing w:before="100" w:beforeAutospacing="1" w:after="100" w:afterAutospacing="1"/>
      <w:textAlignment w:val="center"/>
    </w:pPr>
    <w:rPr>
      <w:rFonts w:eastAsia="Times New Roman"/>
      <w:color w:val="FFFFFF"/>
      <w:sz w:val="20"/>
      <w:szCs w:val="20"/>
    </w:rPr>
  </w:style>
  <w:style w:type="paragraph" w:customStyle="1" w:styleId="xl92">
    <w:name w:val="xl92"/>
    <w:basedOn w:val="Normal"/>
    <w:rsid w:val="00FE13F1"/>
    <w:pPr>
      <w:pBdr>
        <w:top w:val="dotted"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color w:val="FFFFFF"/>
      <w:sz w:val="20"/>
      <w:szCs w:val="20"/>
    </w:rPr>
  </w:style>
  <w:style w:type="paragraph" w:customStyle="1" w:styleId="xl93">
    <w:name w:val="xl93"/>
    <w:basedOn w:val="Normal"/>
    <w:rsid w:val="00FE13F1"/>
    <w:pPr>
      <w:pBdr>
        <w:top w:val="dotted" w:sz="4" w:space="0" w:color="auto"/>
        <w:left w:val="single" w:sz="4" w:space="0" w:color="auto"/>
        <w:right w:val="single" w:sz="8" w:space="0" w:color="auto"/>
      </w:pBdr>
      <w:shd w:val="clear" w:color="000000" w:fill="FFFFFF"/>
      <w:spacing w:before="100" w:beforeAutospacing="1" w:after="100" w:afterAutospacing="1"/>
      <w:textAlignment w:val="center"/>
    </w:pPr>
    <w:rPr>
      <w:rFonts w:eastAsia="Times New Roman"/>
      <w:color w:val="FFFFFF"/>
      <w:sz w:val="20"/>
      <w:szCs w:val="20"/>
    </w:rPr>
  </w:style>
  <w:style w:type="paragraph" w:customStyle="1" w:styleId="xl94">
    <w:name w:val="xl94"/>
    <w:basedOn w:val="Normal"/>
    <w:rsid w:val="00FE13F1"/>
    <w:pPr>
      <w:pBdr>
        <w:top w:val="dotted"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FFFF"/>
      <w:sz w:val="20"/>
      <w:szCs w:val="20"/>
    </w:rPr>
  </w:style>
  <w:style w:type="paragraph" w:customStyle="1" w:styleId="xl95">
    <w:name w:val="xl95"/>
    <w:basedOn w:val="Normal"/>
    <w:rsid w:val="00FE13F1"/>
    <w:pPr>
      <w:pBdr>
        <w:top w:val="dotted"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FFFF"/>
      <w:sz w:val="20"/>
      <w:szCs w:val="20"/>
    </w:rPr>
  </w:style>
  <w:style w:type="paragraph" w:customStyle="1" w:styleId="xl96">
    <w:name w:val="xl96"/>
    <w:basedOn w:val="Normal"/>
    <w:rsid w:val="00FE13F1"/>
    <w:pPr>
      <w:pBdr>
        <w:top w:val="dotted"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color w:val="FFFFFF"/>
      <w:sz w:val="20"/>
      <w:szCs w:val="20"/>
    </w:rPr>
  </w:style>
  <w:style w:type="paragraph" w:customStyle="1" w:styleId="xl97">
    <w:name w:val="xl97"/>
    <w:basedOn w:val="Normal"/>
    <w:rsid w:val="00FE13F1"/>
    <w:pPr>
      <w:pBdr>
        <w:top w:val="dotted" w:sz="4" w:space="0" w:color="auto"/>
        <w:left w:val="single" w:sz="4" w:space="0" w:color="auto"/>
        <w:bottom w:val="dotted" w:sz="4" w:space="0" w:color="auto"/>
        <w:right w:val="single" w:sz="4"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98">
    <w:name w:val="xl98"/>
    <w:basedOn w:val="Normal"/>
    <w:rsid w:val="00FE13F1"/>
    <w:pPr>
      <w:pBdr>
        <w:top w:val="dotted" w:sz="4" w:space="0" w:color="auto"/>
        <w:left w:val="single" w:sz="8" w:space="0" w:color="auto"/>
        <w:bottom w:val="dotted" w:sz="4" w:space="0" w:color="auto"/>
        <w:right w:val="single" w:sz="4" w:space="0" w:color="auto"/>
      </w:pBdr>
      <w:shd w:val="clear" w:color="000000" w:fill="C0504D"/>
      <w:spacing w:before="100" w:beforeAutospacing="1" w:after="100" w:afterAutospacing="1"/>
      <w:jc w:val="center"/>
    </w:pPr>
    <w:rPr>
      <w:rFonts w:eastAsia="Times New Roman"/>
      <w:color w:val="FFFFFF"/>
      <w:sz w:val="20"/>
      <w:szCs w:val="20"/>
    </w:rPr>
  </w:style>
  <w:style w:type="paragraph" w:customStyle="1" w:styleId="xl99">
    <w:name w:val="xl99"/>
    <w:basedOn w:val="Normal"/>
    <w:rsid w:val="00FE13F1"/>
    <w:pPr>
      <w:pBdr>
        <w:top w:val="dotted" w:sz="4" w:space="0" w:color="auto"/>
        <w:left w:val="single" w:sz="4" w:space="0" w:color="auto"/>
        <w:bottom w:val="dotted" w:sz="4" w:space="0" w:color="auto"/>
        <w:right w:val="single" w:sz="8" w:space="0" w:color="auto"/>
      </w:pBdr>
      <w:shd w:val="clear" w:color="000000" w:fill="C0504D"/>
      <w:spacing w:before="100" w:beforeAutospacing="1" w:after="100" w:afterAutospacing="1"/>
      <w:textAlignment w:val="center"/>
    </w:pPr>
    <w:rPr>
      <w:rFonts w:eastAsia="Times New Roman"/>
      <w:color w:val="FFFFFF"/>
      <w:sz w:val="20"/>
      <w:szCs w:val="20"/>
    </w:rPr>
  </w:style>
  <w:style w:type="paragraph" w:customStyle="1" w:styleId="xl100">
    <w:name w:val="xl100"/>
    <w:basedOn w:val="Normal"/>
    <w:rsid w:val="00FE13F1"/>
    <w:pPr>
      <w:pBdr>
        <w:left w:val="single" w:sz="8" w:space="0" w:color="auto"/>
        <w:bottom w:val="dotted" w:sz="4" w:space="0" w:color="auto"/>
        <w:right w:val="single" w:sz="4"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01">
    <w:name w:val="xl101"/>
    <w:basedOn w:val="Normal"/>
    <w:rsid w:val="00FE13F1"/>
    <w:pPr>
      <w:pBdr>
        <w:left w:val="single" w:sz="4" w:space="0" w:color="auto"/>
        <w:bottom w:val="dotted" w:sz="4" w:space="0" w:color="auto"/>
        <w:right w:val="single" w:sz="4"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02">
    <w:name w:val="xl102"/>
    <w:basedOn w:val="Normal"/>
    <w:rsid w:val="00FE13F1"/>
    <w:pPr>
      <w:pBdr>
        <w:left w:val="single" w:sz="4" w:space="0" w:color="auto"/>
        <w:bottom w:val="dotted" w:sz="4" w:space="0" w:color="auto"/>
        <w:right w:val="single" w:sz="8"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03">
    <w:name w:val="xl103"/>
    <w:basedOn w:val="Normal"/>
    <w:rsid w:val="00FE13F1"/>
    <w:pPr>
      <w:pBdr>
        <w:top w:val="dotted" w:sz="4" w:space="0" w:color="auto"/>
        <w:left w:val="single" w:sz="8" w:space="0" w:color="auto"/>
        <w:bottom w:val="dotted" w:sz="4" w:space="0" w:color="auto"/>
        <w:right w:val="single" w:sz="4" w:space="0" w:color="auto"/>
      </w:pBdr>
      <w:shd w:val="clear" w:color="000000" w:fill="C0504D"/>
      <w:spacing w:before="100" w:beforeAutospacing="1" w:after="100" w:afterAutospacing="1"/>
      <w:textAlignment w:val="center"/>
    </w:pPr>
    <w:rPr>
      <w:rFonts w:eastAsia="Times New Roman"/>
      <w:color w:val="FFFFFF"/>
      <w:sz w:val="20"/>
      <w:szCs w:val="20"/>
    </w:rPr>
  </w:style>
  <w:style w:type="paragraph" w:customStyle="1" w:styleId="xl104">
    <w:name w:val="xl104"/>
    <w:basedOn w:val="Normal"/>
    <w:rsid w:val="00FE13F1"/>
    <w:pPr>
      <w:pBdr>
        <w:top w:val="dotted" w:sz="4" w:space="0" w:color="auto"/>
        <w:left w:val="single" w:sz="4" w:space="0" w:color="auto"/>
        <w:bottom w:val="dotted" w:sz="4" w:space="0" w:color="auto"/>
        <w:right w:val="single" w:sz="4" w:space="0" w:color="auto"/>
      </w:pBdr>
      <w:shd w:val="clear" w:color="000000" w:fill="C0504D"/>
      <w:spacing w:before="100" w:beforeAutospacing="1" w:after="100" w:afterAutospacing="1"/>
      <w:textAlignment w:val="center"/>
    </w:pPr>
    <w:rPr>
      <w:rFonts w:eastAsia="Times New Roman"/>
      <w:color w:val="FFFFFF"/>
      <w:sz w:val="20"/>
      <w:szCs w:val="20"/>
    </w:rPr>
  </w:style>
  <w:style w:type="paragraph" w:customStyle="1" w:styleId="xl105">
    <w:name w:val="xl105"/>
    <w:basedOn w:val="Normal"/>
    <w:rsid w:val="00FE13F1"/>
    <w:pPr>
      <w:pBdr>
        <w:top w:val="dotted" w:sz="4" w:space="0" w:color="auto"/>
        <w:left w:val="single" w:sz="4" w:space="0" w:color="auto"/>
        <w:bottom w:val="dotted" w:sz="4" w:space="0" w:color="auto"/>
        <w:right w:val="single" w:sz="8" w:space="0" w:color="auto"/>
      </w:pBdr>
      <w:shd w:val="clear" w:color="000000" w:fill="C0504D"/>
      <w:spacing w:before="100" w:beforeAutospacing="1" w:after="100" w:afterAutospacing="1"/>
      <w:textAlignment w:val="center"/>
    </w:pPr>
    <w:rPr>
      <w:rFonts w:eastAsia="Times New Roman"/>
      <w:color w:val="FFFFFF"/>
      <w:sz w:val="20"/>
      <w:szCs w:val="20"/>
    </w:rPr>
  </w:style>
  <w:style w:type="paragraph" w:customStyle="1" w:styleId="xl106">
    <w:name w:val="xl106"/>
    <w:basedOn w:val="Normal"/>
    <w:rsid w:val="00FE13F1"/>
    <w:pPr>
      <w:pBdr>
        <w:top w:val="dotted" w:sz="4" w:space="0" w:color="auto"/>
        <w:left w:val="single" w:sz="8" w:space="0" w:color="auto"/>
        <w:right w:val="single" w:sz="4"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07">
    <w:name w:val="xl107"/>
    <w:basedOn w:val="Normal"/>
    <w:rsid w:val="00FE13F1"/>
    <w:pPr>
      <w:pBdr>
        <w:top w:val="dotted" w:sz="4" w:space="0" w:color="auto"/>
        <w:left w:val="single" w:sz="4" w:space="0" w:color="auto"/>
        <w:right w:val="single" w:sz="4"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08">
    <w:name w:val="xl108"/>
    <w:basedOn w:val="Normal"/>
    <w:rsid w:val="00FE13F1"/>
    <w:pPr>
      <w:pBdr>
        <w:top w:val="dotted" w:sz="4" w:space="0" w:color="auto"/>
        <w:left w:val="single" w:sz="4" w:space="0" w:color="auto"/>
        <w:right w:val="single" w:sz="8"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09">
    <w:name w:val="xl109"/>
    <w:basedOn w:val="Normal"/>
    <w:rsid w:val="00FE13F1"/>
    <w:pPr>
      <w:pBdr>
        <w:top w:val="dotted" w:sz="4" w:space="0" w:color="auto"/>
        <w:left w:val="single" w:sz="8" w:space="0" w:color="auto"/>
        <w:bottom w:val="dotted" w:sz="4" w:space="0" w:color="auto"/>
        <w:right w:val="single" w:sz="4"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10">
    <w:name w:val="xl110"/>
    <w:basedOn w:val="Normal"/>
    <w:rsid w:val="00FE13F1"/>
    <w:pPr>
      <w:pBdr>
        <w:top w:val="dotted" w:sz="4" w:space="0" w:color="auto"/>
        <w:left w:val="single" w:sz="4" w:space="0" w:color="auto"/>
        <w:bottom w:val="dotted" w:sz="4" w:space="0" w:color="auto"/>
        <w:right w:val="single" w:sz="8" w:space="0" w:color="auto"/>
      </w:pBdr>
      <w:shd w:val="clear" w:color="000000" w:fill="C0504D"/>
      <w:spacing w:before="100" w:beforeAutospacing="1" w:after="100" w:afterAutospacing="1"/>
      <w:jc w:val="center"/>
      <w:textAlignment w:val="center"/>
    </w:pPr>
    <w:rPr>
      <w:rFonts w:eastAsia="Times New Roman"/>
      <w:b/>
      <w:bCs/>
      <w:color w:val="FFFFFF"/>
      <w:sz w:val="20"/>
      <w:szCs w:val="20"/>
    </w:rPr>
  </w:style>
  <w:style w:type="paragraph" w:customStyle="1" w:styleId="xl111">
    <w:name w:val="xl111"/>
    <w:basedOn w:val="Normal"/>
    <w:rsid w:val="00FE13F1"/>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center"/>
    </w:pPr>
    <w:rPr>
      <w:rFonts w:eastAsia="Times New Roman"/>
      <w:sz w:val="20"/>
      <w:szCs w:val="20"/>
    </w:rPr>
  </w:style>
  <w:style w:type="paragraph" w:customStyle="1" w:styleId="xl112">
    <w:name w:val="xl112"/>
    <w:basedOn w:val="Normal"/>
    <w:rsid w:val="00FE13F1"/>
    <w:pPr>
      <w:pBdr>
        <w:left w:val="single" w:sz="8" w:space="0" w:color="auto"/>
        <w:right w:val="single" w:sz="8" w:space="0" w:color="auto"/>
      </w:pBdr>
      <w:shd w:val="clear" w:color="000000" w:fill="FFFFFF"/>
      <w:spacing w:before="100" w:beforeAutospacing="1" w:after="100" w:afterAutospacing="1"/>
      <w:jc w:val="both"/>
      <w:textAlignment w:val="center"/>
    </w:pPr>
    <w:rPr>
      <w:rFonts w:eastAsia="Times New Roman"/>
      <w:sz w:val="20"/>
      <w:szCs w:val="20"/>
    </w:rPr>
  </w:style>
  <w:style w:type="paragraph" w:customStyle="1" w:styleId="xl113">
    <w:name w:val="xl113"/>
    <w:basedOn w:val="Normal"/>
    <w:rsid w:val="00FE13F1"/>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eastAsia="Times New Roman"/>
      <w:sz w:val="20"/>
      <w:szCs w:val="20"/>
    </w:rPr>
  </w:style>
  <w:style w:type="paragraph" w:customStyle="1" w:styleId="xl114">
    <w:name w:val="xl114"/>
    <w:basedOn w:val="Normal"/>
    <w:rsid w:val="00FE13F1"/>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5">
    <w:name w:val="xl115"/>
    <w:basedOn w:val="Normal"/>
    <w:rsid w:val="00FE13F1"/>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FE13F1"/>
    <w:pPr>
      <w:pBdr>
        <w:top w:val="single" w:sz="8" w:space="0" w:color="auto"/>
        <w:left w:val="single" w:sz="8" w:space="0" w:color="auto"/>
        <w:right w:val="single" w:sz="8" w:space="0" w:color="auto"/>
      </w:pBdr>
      <w:spacing w:before="100" w:beforeAutospacing="1" w:after="100" w:afterAutospacing="1"/>
      <w:jc w:val="both"/>
      <w:textAlignment w:val="center"/>
    </w:pPr>
    <w:rPr>
      <w:rFonts w:eastAsia="Times New Roman"/>
      <w:sz w:val="20"/>
      <w:szCs w:val="20"/>
    </w:rPr>
  </w:style>
  <w:style w:type="paragraph" w:customStyle="1" w:styleId="xl117">
    <w:name w:val="xl117"/>
    <w:basedOn w:val="Normal"/>
    <w:rsid w:val="00FE13F1"/>
    <w:pPr>
      <w:pBdr>
        <w:left w:val="single" w:sz="8" w:space="0" w:color="auto"/>
        <w:right w:val="single" w:sz="8" w:space="0" w:color="auto"/>
      </w:pBdr>
      <w:spacing w:before="100" w:beforeAutospacing="1" w:after="100" w:afterAutospacing="1"/>
      <w:jc w:val="both"/>
      <w:textAlignment w:val="center"/>
    </w:pPr>
    <w:rPr>
      <w:rFonts w:eastAsia="Times New Roman"/>
      <w:sz w:val="20"/>
      <w:szCs w:val="20"/>
    </w:rPr>
  </w:style>
  <w:style w:type="paragraph" w:customStyle="1" w:styleId="xl118">
    <w:name w:val="xl118"/>
    <w:basedOn w:val="Normal"/>
    <w:rsid w:val="00FE13F1"/>
    <w:pPr>
      <w:pBdr>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sz w:val="20"/>
      <w:szCs w:val="20"/>
    </w:rPr>
  </w:style>
  <w:style w:type="paragraph" w:customStyle="1" w:styleId="xl119">
    <w:name w:val="xl119"/>
    <w:basedOn w:val="Normal"/>
    <w:rsid w:val="00FE13F1"/>
    <w:pPr>
      <w:pBdr>
        <w:top w:val="single" w:sz="8" w:space="0" w:color="auto"/>
        <w:left w:val="single" w:sz="8" w:space="0" w:color="auto"/>
      </w:pBdr>
      <w:spacing w:before="100" w:beforeAutospacing="1" w:after="100" w:afterAutospacing="1"/>
      <w:jc w:val="center"/>
      <w:textAlignment w:val="center"/>
    </w:pPr>
    <w:rPr>
      <w:rFonts w:eastAsia="Times New Roman"/>
      <w:b/>
      <w:bCs/>
      <w:sz w:val="20"/>
      <w:szCs w:val="20"/>
    </w:rPr>
  </w:style>
  <w:style w:type="paragraph" w:customStyle="1" w:styleId="xl120">
    <w:name w:val="xl120"/>
    <w:basedOn w:val="Normal"/>
    <w:rsid w:val="00FE13F1"/>
    <w:pPr>
      <w:pBdr>
        <w:top w:val="single" w:sz="8" w:space="0" w:color="auto"/>
      </w:pBdr>
      <w:spacing w:before="100" w:beforeAutospacing="1" w:after="100" w:afterAutospacing="1"/>
      <w:jc w:val="center"/>
      <w:textAlignment w:val="center"/>
    </w:pPr>
    <w:rPr>
      <w:rFonts w:eastAsia="Times New Roman"/>
      <w:b/>
      <w:bCs/>
      <w:sz w:val="20"/>
      <w:szCs w:val="20"/>
    </w:rPr>
  </w:style>
  <w:style w:type="paragraph" w:customStyle="1" w:styleId="xl121">
    <w:name w:val="xl121"/>
    <w:basedOn w:val="Normal"/>
    <w:rsid w:val="00FE13F1"/>
    <w:pPr>
      <w:pBdr>
        <w:top w:val="single" w:sz="8" w:space="0" w:color="auto"/>
        <w:bottom w:val="single" w:sz="8" w:space="0" w:color="auto"/>
      </w:pBdr>
      <w:spacing w:before="100" w:beforeAutospacing="1" w:after="100" w:afterAutospacing="1"/>
      <w:jc w:val="center"/>
      <w:textAlignment w:val="center"/>
    </w:pPr>
    <w:rPr>
      <w:rFonts w:eastAsia="Times New Roman"/>
      <w:b/>
      <w:bCs/>
      <w:sz w:val="20"/>
      <w:szCs w:val="20"/>
    </w:rPr>
  </w:style>
  <w:style w:type="paragraph" w:customStyle="1" w:styleId="xl122">
    <w:name w:val="xl122"/>
    <w:basedOn w:val="Normal"/>
    <w:rsid w:val="00FE13F1"/>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0"/>
      <w:szCs w:val="20"/>
    </w:rPr>
  </w:style>
  <w:style w:type="paragraph" w:customStyle="1" w:styleId="xl123">
    <w:name w:val="xl123"/>
    <w:basedOn w:val="Normal"/>
    <w:rsid w:val="00FE13F1"/>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4">
    <w:name w:val="xl124"/>
    <w:basedOn w:val="Normal"/>
    <w:rsid w:val="00FE13F1"/>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5">
    <w:name w:val="xl125"/>
    <w:basedOn w:val="Normal"/>
    <w:rsid w:val="00FE13F1"/>
    <w:pPr>
      <w:pBdr>
        <w:top w:val="dotted" w:sz="4" w:space="0" w:color="auto"/>
        <w:left w:val="single" w:sz="8" w:space="0" w:color="auto"/>
        <w:bottom w:val="dotted" w:sz="4" w:space="0" w:color="auto"/>
        <w:right w:val="single" w:sz="4" w:space="0" w:color="auto"/>
      </w:pBdr>
      <w:shd w:val="clear" w:color="000000" w:fill="963634"/>
      <w:spacing w:before="100" w:beforeAutospacing="1" w:after="100" w:afterAutospacing="1"/>
      <w:jc w:val="center"/>
      <w:textAlignment w:val="center"/>
    </w:pPr>
    <w:rPr>
      <w:rFonts w:eastAsia="Times New Roman"/>
      <w:b/>
      <w:bCs/>
      <w:color w:val="FFFFFF"/>
      <w:sz w:val="20"/>
      <w:szCs w:val="20"/>
    </w:rPr>
  </w:style>
  <w:style w:type="paragraph" w:customStyle="1" w:styleId="xl126">
    <w:name w:val="xl126"/>
    <w:basedOn w:val="Normal"/>
    <w:rsid w:val="00FE13F1"/>
    <w:pPr>
      <w:pBdr>
        <w:top w:val="dotted" w:sz="4" w:space="0" w:color="auto"/>
        <w:left w:val="single" w:sz="4" w:space="0" w:color="auto"/>
        <w:bottom w:val="dotted" w:sz="4" w:space="0" w:color="auto"/>
        <w:right w:val="single" w:sz="4" w:space="0" w:color="auto"/>
      </w:pBdr>
      <w:shd w:val="clear" w:color="000000" w:fill="963634"/>
      <w:spacing w:before="100" w:beforeAutospacing="1" w:after="100" w:afterAutospacing="1"/>
      <w:jc w:val="center"/>
      <w:textAlignment w:val="center"/>
    </w:pPr>
    <w:rPr>
      <w:rFonts w:eastAsia="Times New Roman"/>
      <w:b/>
      <w:bCs/>
      <w:color w:val="FFFFFF"/>
      <w:sz w:val="20"/>
      <w:szCs w:val="20"/>
    </w:rPr>
  </w:style>
  <w:style w:type="paragraph" w:customStyle="1" w:styleId="xl127">
    <w:name w:val="xl127"/>
    <w:basedOn w:val="Normal"/>
    <w:rsid w:val="00FE13F1"/>
    <w:pPr>
      <w:pBdr>
        <w:top w:val="dotted" w:sz="4" w:space="0" w:color="auto"/>
        <w:left w:val="single" w:sz="4" w:space="0" w:color="auto"/>
        <w:bottom w:val="dotted" w:sz="4" w:space="0" w:color="auto"/>
        <w:right w:val="single" w:sz="8" w:space="0" w:color="auto"/>
      </w:pBdr>
      <w:shd w:val="clear" w:color="000000" w:fill="963634"/>
      <w:spacing w:before="100" w:beforeAutospacing="1" w:after="100" w:afterAutospacing="1"/>
      <w:jc w:val="center"/>
      <w:textAlignment w:val="center"/>
    </w:pPr>
    <w:rPr>
      <w:rFonts w:eastAsia="Times New Roman"/>
      <w:b/>
      <w:bCs/>
      <w:color w:val="FFFFFF"/>
      <w:sz w:val="20"/>
      <w:szCs w:val="20"/>
    </w:rPr>
  </w:style>
  <w:style w:type="paragraph" w:customStyle="1" w:styleId="xl128">
    <w:name w:val="xl128"/>
    <w:basedOn w:val="Normal"/>
    <w:rsid w:val="00FE13F1"/>
    <w:pPr>
      <w:pBdr>
        <w:top w:val="dotted" w:sz="4" w:space="0" w:color="auto"/>
        <w:left w:val="single" w:sz="4" w:space="0" w:color="auto"/>
        <w:bottom w:val="dotted" w:sz="4" w:space="0" w:color="auto"/>
        <w:right w:val="single" w:sz="4" w:space="0" w:color="auto"/>
      </w:pBdr>
      <w:shd w:val="clear" w:color="000000" w:fill="963634"/>
      <w:spacing w:before="100" w:beforeAutospacing="1" w:after="100" w:afterAutospacing="1"/>
      <w:textAlignment w:val="center"/>
    </w:pPr>
    <w:rPr>
      <w:rFonts w:eastAsia="Times New Roman"/>
      <w:color w:val="FFFFFF"/>
      <w:sz w:val="20"/>
      <w:szCs w:val="20"/>
    </w:rPr>
  </w:style>
  <w:style w:type="paragraph" w:customStyle="1" w:styleId="xl129">
    <w:name w:val="xl129"/>
    <w:basedOn w:val="Normal"/>
    <w:rsid w:val="00FE13F1"/>
    <w:pPr>
      <w:pBdr>
        <w:top w:val="dotted" w:sz="4" w:space="0" w:color="auto"/>
        <w:left w:val="single" w:sz="4" w:space="0" w:color="auto"/>
        <w:bottom w:val="dotted" w:sz="4" w:space="0" w:color="auto"/>
        <w:right w:val="single" w:sz="8" w:space="0" w:color="auto"/>
      </w:pBdr>
      <w:shd w:val="clear" w:color="000000" w:fill="963634"/>
      <w:spacing w:before="100" w:beforeAutospacing="1" w:after="100" w:afterAutospacing="1"/>
      <w:textAlignment w:val="center"/>
    </w:pPr>
    <w:rPr>
      <w:rFonts w:eastAsia="Times New Roman"/>
      <w:color w:val="FFFFFF"/>
      <w:sz w:val="20"/>
      <w:szCs w:val="20"/>
    </w:rPr>
  </w:style>
  <w:style w:type="paragraph" w:customStyle="1" w:styleId="xl130">
    <w:name w:val="xl130"/>
    <w:basedOn w:val="Normal"/>
    <w:rsid w:val="00FE13F1"/>
    <w:pPr>
      <w:pBdr>
        <w:left w:val="single" w:sz="4" w:space="0" w:color="auto"/>
        <w:bottom w:val="dotted" w:sz="4" w:space="0" w:color="auto"/>
        <w:right w:val="single" w:sz="4" w:space="0" w:color="auto"/>
      </w:pBdr>
      <w:shd w:val="clear" w:color="000000" w:fill="963634"/>
      <w:spacing w:before="100" w:beforeAutospacing="1" w:after="100" w:afterAutospacing="1"/>
      <w:jc w:val="center"/>
      <w:textAlignment w:val="center"/>
    </w:pPr>
    <w:rPr>
      <w:rFonts w:eastAsia="Times New Roman"/>
      <w:b/>
      <w:bCs/>
      <w:color w:val="FFFFFF"/>
      <w:sz w:val="20"/>
      <w:szCs w:val="20"/>
    </w:rPr>
  </w:style>
  <w:style w:type="paragraph" w:customStyle="1" w:styleId="xl131">
    <w:name w:val="xl131"/>
    <w:basedOn w:val="Normal"/>
    <w:rsid w:val="00FE13F1"/>
    <w:pPr>
      <w:pBdr>
        <w:left w:val="single" w:sz="4" w:space="0" w:color="auto"/>
        <w:bottom w:val="dotted" w:sz="4" w:space="0" w:color="auto"/>
        <w:right w:val="single" w:sz="8" w:space="0" w:color="auto"/>
      </w:pBdr>
      <w:shd w:val="clear" w:color="000000" w:fill="963634"/>
      <w:spacing w:before="100" w:beforeAutospacing="1" w:after="100" w:afterAutospacing="1"/>
      <w:jc w:val="center"/>
      <w:textAlignment w:val="center"/>
    </w:pPr>
    <w:rPr>
      <w:rFonts w:eastAsia="Times New Roman"/>
      <w:b/>
      <w:bCs/>
      <w:color w:val="FFFFFF"/>
      <w:sz w:val="20"/>
      <w:szCs w:val="20"/>
    </w:rPr>
  </w:style>
  <w:style w:type="paragraph" w:customStyle="1" w:styleId="xl132">
    <w:name w:val="xl132"/>
    <w:basedOn w:val="Normal"/>
    <w:rsid w:val="00FE13F1"/>
    <w:pPr>
      <w:pBdr>
        <w:left w:val="single" w:sz="8" w:space="0" w:color="auto"/>
        <w:bottom w:val="dotted" w:sz="4" w:space="0" w:color="auto"/>
        <w:right w:val="single" w:sz="4" w:space="0" w:color="auto"/>
      </w:pBdr>
      <w:shd w:val="clear" w:color="000000" w:fill="963634"/>
      <w:spacing w:before="100" w:beforeAutospacing="1" w:after="100" w:afterAutospacing="1"/>
      <w:jc w:val="center"/>
      <w:textAlignment w:val="center"/>
    </w:pPr>
    <w:rPr>
      <w:rFonts w:eastAsia="Times New Roman"/>
      <w:b/>
      <w:bCs/>
      <w:color w:val="FFFFFF"/>
      <w:sz w:val="20"/>
      <w:szCs w:val="20"/>
    </w:rPr>
  </w:style>
  <w:style w:type="paragraph" w:customStyle="1" w:styleId="xl133">
    <w:name w:val="xl133"/>
    <w:basedOn w:val="Normal"/>
    <w:rsid w:val="00FE13F1"/>
    <w:pPr>
      <w:pBdr>
        <w:top w:val="single" w:sz="8" w:space="0" w:color="auto"/>
        <w:left w:val="single" w:sz="8" w:space="0" w:color="auto"/>
        <w:bottom w:val="single" w:sz="8" w:space="0" w:color="auto"/>
      </w:pBdr>
      <w:spacing w:before="100" w:beforeAutospacing="1" w:after="100" w:afterAutospacing="1"/>
      <w:jc w:val="center"/>
    </w:pPr>
    <w:rPr>
      <w:rFonts w:eastAsia="Times New Roman"/>
      <w:sz w:val="16"/>
      <w:szCs w:val="16"/>
    </w:rPr>
  </w:style>
  <w:style w:type="paragraph" w:customStyle="1" w:styleId="xl134">
    <w:name w:val="xl134"/>
    <w:basedOn w:val="Normal"/>
    <w:rsid w:val="00FE13F1"/>
    <w:pPr>
      <w:pBdr>
        <w:top w:val="single" w:sz="8" w:space="0" w:color="auto"/>
        <w:bottom w:val="single" w:sz="8" w:space="0" w:color="auto"/>
      </w:pBdr>
      <w:spacing w:before="100" w:beforeAutospacing="1" w:after="100" w:afterAutospacing="1"/>
      <w:jc w:val="center"/>
    </w:pPr>
    <w:rPr>
      <w:rFonts w:eastAsia="Times New Roman"/>
      <w:sz w:val="16"/>
      <w:szCs w:val="16"/>
    </w:rPr>
  </w:style>
  <w:style w:type="paragraph" w:customStyle="1" w:styleId="xl135">
    <w:name w:val="xl135"/>
    <w:basedOn w:val="Normal"/>
    <w:rsid w:val="00FE13F1"/>
    <w:pPr>
      <w:pBdr>
        <w:top w:val="single" w:sz="8" w:space="0" w:color="auto"/>
        <w:bottom w:val="single" w:sz="8" w:space="0" w:color="auto"/>
        <w:right w:val="single" w:sz="8" w:space="0" w:color="auto"/>
      </w:pBdr>
      <w:spacing w:before="100" w:beforeAutospacing="1" w:after="100" w:afterAutospacing="1"/>
      <w:jc w:val="center"/>
    </w:pPr>
    <w:rPr>
      <w:rFonts w:eastAsia="Times New Roman"/>
      <w:sz w:val="16"/>
      <w:szCs w:val="16"/>
    </w:rPr>
  </w:style>
  <w:style w:type="paragraph" w:customStyle="1" w:styleId="xl136">
    <w:name w:val="xl136"/>
    <w:basedOn w:val="Normal"/>
    <w:rsid w:val="00FE13F1"/>
    <w:pPr>
      <w:pBdr>
        <w:top w:val="single" w:sz="8" w:space="0" w:color="auto"/>
        <w:bottom w:val="single" w:sz="8" w:space="0" w:color="auto"/>
      </w:pBdr>
      <w:spacing w:before="100" w:beforeAutospacing="1" w:after="100" w:afterAutospacing="1"/>
      <w:jc w:val="center"/>
    </w:pPr>
    <w:rPr>
      <w:rFonts w:eastAsia="Times New Roman"/>
      <w:sz w:val="16"/>
      <w:szCs w:val="16"/>
    </w:rPr>
  </w:style>
  <w:style w:type="paragraph" w:customStyle="1" w:styleId="xl137">
    <w:name w:val="xl137"/>
    <w:basedOn w:val="Normal"/>
    <w:rsid w:val="00FE13F1"/>
    <w:pPr>
      <w:pBdr>
        <w:top w:val="single" w:sz="8" w:space="0" w:color="auto"/>
        <w:bottom w:val="single" w:sz="8" w:space="0" w:color="auto"/>
        <w:right w:val="single" w:sz="8" w:space="0" w:color="auto"/>
      </w:pBdr>
      <w:spacing w:before="100" w:beforeAutospacing="1" w:after="100" w:afterAutospacing="1"/>
      <w:jc w:val="center"/>
    </w:pPr>
    <w:rPr>
      <w:rFonts w:eastAsia="Times New Roman"/>
      <w:sz w:val="16"/>
      <w:szCs w:val="16"/>
    </w:rPr>
  </w:style>
  <w:style w:type="paragraph" w:customStyle="1" w:styleId="xl138">
    <w:name w:val="xl138"/>
    <w:basedOn w:val="Normal"/>
    <w:rsid w:val="00D420BF"/>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39">
    <w:name w:val="xl139"/>
    <w:basedOn w:val="Normal"/>
    <w:rsid w:val="00D420BF"/>
    <w:pPr>
      <w:pBdr>
        <w:left w:val="single" w:sz="4" w:space="0" w:color="auto"/>
        <w:bottom w:val="dotted"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40">
    <w:name w:val="xl140"/>
    <w:basedOn w:val="Normal"/>
    <w:rsid w:val="00D420BF"/>
    <w:pPr>
      <w:pBdr>
        <w:top w:val="dotted" w:sz="4" w:space="0" w:color="auto"/>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1">
    <w:name w:val="xl141"/>
    <w:basedOn w:val="Normal"/>
    <w:rsid w:val="00D420BF"/>
    <w:pPr>
      <w:pBdr>
        <w:left w:val="single" w:sz="4" w:space="0" w:color="auto"/>
        <w:bottom w:val="dotted"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2">
    <w:name w:val="xl142"/>
    <w:basedOn w:val="Normal"/>
    <w:rsid w:val="00D420BF"/>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3">
    <w:name w:val="xl143"/>
    <w:basedOn w:val="Normal"/>
    <w:rsid w:val="00D420BF"/>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4">
    <w:name w:val="xl144"/>
    <w:basedOn w:val="Normal"/>
    <w:rsid w:val="00D420BF"/>
    <w:pPr>
      <w:pBdr>
        <w:left w:val="single" w:sz="8"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5">
    <w:name w:val="xl145"/>
    <w:basedOn w:val="Normal"/>
    <w:rsid w:val="00D420BF"/>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6">
    <w:name w:val="xl146"/>
    <w:basedOn w:val="Normal"/>
    <w:rsid w:val="00D420BF"/>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7">
    <w:name w:val="xl147"/>
    <w:basedOn w:val="Normal"/>
    <w:rsid w:val="00D420BF"/>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D420BF"/>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149">
    <w:name w:val="xl149"/>
    <w:basedOn w:val="Normal"/>
    <w:rsid w:val="00D420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character" w:styleId="LineNumber">
    <w:name w:val="line number"/>
    <w:basedOn w:val="DefaultParagraphFont"/>
    <w:semiHidden/>
    <w:unhideWhenUsed/>
    <w:locked/>
    <w:rsid w:val="002B5077"/>
  </w:style>
  <w:style w:type="paragraph" w:customStyle="1" w:styleId="xl150">
    <w:name w:val="xl150"/>
    <w:basedOn w:val="Normal"/>
    <w:rsid w:val="00B0590A"/>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51">
    <w:name w:val="xl151"/>
    <w:basedOn w:val="Normal"/>
    <w:rsid w:val="00B0590A"/>
    <w:pPr>
      <w:pBdr>
        <w:top w:val="dotted"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52">
    <w:name w:val="xl152"/>
    <w:basedOn w:val="Normal"/>
    <w:rsid w:val="00B0590A"/>
    <w:pPr>
      <w:pBdr>
        <w:top w:val="dotted"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53">
    <w:name w:val="xl153"/>
    <w:basedOn w:val="Normal"/>
    <w:rsid w:val="00B0590A"/>
    <w:pPr>
      <w:pBdr>
        <w:top w:val="dotted"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54">
    <w:name w:val="xl154"/>
    <w:basedOn w:val="Normal"/>
    <w:rsid w:val="00B0590A"/>
    <w:pPr>
      <w:pBdr>
        <w:top w:val="dotted"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55">
    <w:name w:val="xl155"/>
    <w:basedOn w:val="Normal"/>
    <w:rsid w:val="00B0590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eastAsia="Times New Roman"/>
      <w:sz w:val="24"/>
      <w:szCs w:val="24"/>
    </w:rPr>
  </w:style>
  <w:style w:type="paragraph" w:customStyle="1" w:styleId="xl156">
    <w:name w:val="xl156"/>
    <w:basedOn w:val="Normal"/>
    <w:rsid w:val="00B0590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sz w:val="24"/>
      <w:szCs w:val="24"/>
    </w:rPr>
  </w:style>
  <w:style w:type="paragraph" w:customStyle="1" w:styleId="xl157">
    <w:name w:val="xl157"/>
    <w:basedOn w:val="Normal"/>
    <w:rsid w:val="00B059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Times New Roman"/>
      <w:sz w:val="24"/>
      <w:szCs w:val="24"/>
    </w:rPr>
  </w:style>
  <w:style w:type="paragraph" w:customStyle="1" w:styleId="xl158">
    <w:name w:val="xl158"/>
    <w:basedOn w:val="Normal"/>
    <w:rsid w:val="00B059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eastAsia="Times New Roman"/>
      <w:sz w:val="24"/>
      <w:szCs w:val="24"/>
    </w:rPr>
  </w:style>
  <w:style w:type="paragraph" w:customStyle="1" w:styleId="xl159">
    <w:name w:val="xl159"/>
    <w:basedOn w:val="Normal"/>
    <w:rsid w:val="00B0590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Times New Roman"/>
      <w:sz w:val="24"/>
      <w:szCs w:val="24"/>
    </w:rPr>
  </w:style>
  <w:style w:type="paragraph" w:customStyle="1" w:styleId="xl160">
    <w:name w:val="xl160"/>
    <w:basedOn w:val="Normal"/>
    <w:rsid w:val="00B0590A"/>
    <w:pPr>
      <w:pBdr>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1">
    <w:name w:val="xl161"/>
    <w:basedOn w:val="Normal"/>
    <w:rsid w:val="00B059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2">
    <w:name w:val="xl162"/>
    <w:basedOn w:val="Normal"/>
    <w:rsid w:val="00B059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63">
    <w:name w:val="xl163"/>
    <w:basedOn w:val="Normal"/>
    <w:rsid w:val="00B059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64">
    <w:name w:val="xl164"/>
    <w:basedOn w:val="Normal"/>
    <w:rsid w:val="00B0590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5">
    <w:name w:val="xl165"/>
    <w:basedOn w:val="Normal"/>
    <w:rsid w:val="00B059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6">
    <w:name w:val="xl166"/>
    <w:basedOn w:val="Normal"/>
    <w:rsid w:val="00B059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67">
    <w:name w:val="xl167"/>
    <w:basedOn w:val="Normal"/>
    <w:rsid w:val="00B059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68">
    <w:name w:val="xl168"/>
    <w:basedOn w:val="Normal"/>
    <w:rsid w:val="00B0590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9">
    <w:name w:val="xl169"/>
    <w:basedOn w:val="Normal"/>
    <w:rsid w:val="00B0590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0">
    <w:name w:val="xl170"/>
    <w:basedOn w:val="Normal"/>
    <w:rsid w:val="00B0590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1">
    <w:name w:val="xl171"/>
    <w:basedOn w:val="Normal"/>
    <w:rsid w:val="00B0590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2">
    <w:name w:val="xl172"/>
    <w:basedOn w:val="Normal"/>
    <w:rsid w:val="00B0590A"/>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3">
    <w:name w:val="xl173"/>
    <w:basedOn w:val="Normal"/>
    <w:rsid w:val="00B0590A"/>
    <w:pPr>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4">
    <w:name w:val="xl174"/>
    <w:basedOn w:val="Normal"/>
    <w:rsid w:val="00B0590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sz w:val="24"/>
      <w:szCs w:val="24"/>
    </w:rPr>
  </w:style>
  <w:style w:type="paragraph" w:customStyle="1" w:styleId="xl175">
    <w:name w:val="xl175"/>
    <w:basedOn w:val="Normal"/>
    <w:rsid w:val="00B0590A"/>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center"/>
    </w:pPr>
    <w:rPr>
      <w:rFonts w:eastAsia="Times New Roman"/>
      <w:sz w:val="24"/>
      <w:szCs w:val="24"/>
    </w:rPr>
  </w:style>
  <w:style w:type="paragraph" w:customStyle="1" w:styleId="xl176">
    <w:name w:val="xl176"/>
    <w:basedOn w:val="Normal"/>
    <w:rsid w:val="00B0590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customStyle="1" w:styleId="xl177">
    <w:name w:val="xl177"/>
    <w:basedOn w:val="Normal"/>
    <w:rsid w:val="00B0590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8">
    <w:name w:val="xl178"/>
    <w:basedOn w:val="Normal"/>
    <w:rsid w:val="00B0590A"/>
    <w:pPr>
      <w:pBdr>
        <w:left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9">
    <w:name w:val="xl179"/>
    <w:basedOn w:val="Normal"/>
    <w:rsid w:val="00B0590A"/>
    <w:pPr>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80">
    <w:name w:val="xl180"/>
    <w:basedOn w:val="Normal"/>
    <w:rsid w:val="00B0590A"/>
    <w:pPr>
      <w:pBdr>
        <w:top w:val="dashed"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81">
    <w:name w:val="xl181"/>
    <w:basedOn w:val="Normal"/>
    <w:rsid w:val="00B0590A"/>
    <w:pPr>
      <w:pBdr>
        <w:left w:val="single" w:sz="4" w:space="0" w:color="auto"/>
        <w:bottom w:val="dashed"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82">
    <w:name w:val="xl182"/>
    <w:basedOn w:val="Normal"/>
    <w:rsid w:val="00B0590A"/>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83">
    <w:name w:val="xl183"/>
    <w:basedOn w:val="Normal"/>
    <w:rsid w:val="00B0590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84">
    <w:name w:val="xl184"/>
    <w:basedOn w:val="Normal"/>
    <w:rsid w:val="00B0590A"/>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85">
    <w:name w:val="xl185"/>
    <w:basedOn w:val="Normal"/>
    <w:rsid w:val="00B0590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86">
    <w:name w:val="xl186"/>
    <w:basedOn w:val="Normal"/>
    <w:rsid w:val="00B0590A"/>
    <w:pPr>
      <w:pBdr>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87">
    <w:name w:val="xl187"/>
    <w:basedOn w:val="Normal"/>
    <w:rsid w:val="00B0590A"/>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customStyle="1" w:styleId="xl188">
    <w:name w:val="xl188"/>
    <w:basedOn w:val="Normal"/>
    <w:rsid w:val="00B0590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customStyle="1" w:styleId="xl189">
    <w:name w:val="xl189"/>
    <w:basedOn w:val="Normal"/>
    <w:rsid w:val="00B0590A"/>
    <w:pPr>
      <w:pBdr>
        <w:top w:val="dotted" w:sz="4" w:space="0" w:color="auto"/>
        <w:left w:val="single" w:sz="4"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customStyle="1" w:styleId="xl190">
    <w:name w:val="xl190"/>
    <w:basedOn w:val="Normal"/>
    <w:rsid w:val="00B0590A"/>
    <w:pPr>
      <w:pBdr>
        <w:top w:val="dotted"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91">
    <w:name w:val="xl191"/>
    <w:basedOn w:val="Normal"/>
    <w:rsid w:val="00B0590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92">
    <w:name w:val="xl192"/>
    <w:basedOn w:val="Normal"/>
    <w:rsid w:val="00B0590A"/>
    <w:pPr>
      <w:pBdr>
        <w:top w:val="dotted" w:sz="4" w:space="0" w:color="auto"/>
        <w:left w:val="single" w:sz="4" w:space="0" w:color="auto"/>
        <w:right w:val="single" w:sz="4" w:space="0" w:color="auto"/>
      </w:pBdr>
      <w:shd w:val="clear" w:color="000000" w:fill="7030A0"/>
      <w:spacing w:before="100" w:beforeAutospacing="1" w:after="100" w:afterAutospacing="1"/>
      <w:textAlignment w:val="center"/>
    </w:pPr>
    <w:rPr>
      <w:rFonts w:eastAsia="Times New Roman"/>
      <w:sz w:val="24"/>
      <w:szCs w:val="24"/>
    </w:rPr>
  </w:style>
  <w:style w:type="paragraph" w:customStyle="1" w:styleId="xl193">
    <w:name w:val="xl193"/>
    <w:basedOn w:val="Normal"/>
    <w:rsid w:val="00B0590A"/>
    <w:pPr>
      <w:pBdr>
        <w:left w:val="single" w:sz="4" w:space="0" w:color="auto"/>
        <w:right w:val="single" w:sz="4" w:space="0" w:color="auto"/>
      </w:pBdr>
      <w:shd w:val="clear" w:color="000000" w:fill="7030A0"/>
      <w:spacing w:before="100" w:beforeAutospacing="1" w:after="100" w:afterAutospacing="1"/>
      <w:textAlignment w:val="center"/>
    </w:pPr>
    <w:rPr>
      <w:rFonts w:eastAsia="Times New Roman"/>
      <w:sz w:val="24"/>
      <w:szCs w:val="24"/>
    </w:rPr>
  </w:style>
  <w:style w:type="paragraph" w:customStyle="1" w:styleId="xl194">
    <w:name w:val="xl194"/>
    <w:basedOn w:val="Normal"/>
    <w:rsid w:val="00B0590A"/>
    <w:pPr>
      <w:pBdr>
        <w:left w:val="single" w:sz="4" w:space="0" w:color="auto"/>
        <w:bottom w:val="dotted" w:sz="4" w:space="0" w:color="auto"/>
        <w:right w:val="single" w:sz="4" w:space="0" w:color="auto"/>
      </w:pBdr>
      <w:shd w:val="clear" w:color="000000" w:fill="7030A0"/>
      <w:spacing w:before="100" w:beforeAutospacing="1" w:after="100" w:afterAutospacing="1"/>
      <w:textAlignment w:val="center"/>
    </w:pPr>
    <w:rPr>
      <w:rFonts w:eastAsia="Times New Roman"/>
      <w:sz w:val="24"/>
      <w:szCs w:val="24"/>
    </w:rPr>
  </w:style>
  <w:style w:type="paragraph" w:customStyle="1" w:styleId="xl195">
    <w:name w:val="xl195"/>
    <w:basedOn w:val="Normal"/>
    <w:rsid w:val="00B0590A"/>
    <w:pPr>
      <w:pBdr>
        <w:left w:val="single" w:sz="4" w:space="0" w:color="auto"/>
        <w:bottom w:val="dotted" w:sz="4" w:space="0" w:color="auto"/>
        <w:right w:val="single" w:sz="8" w:space="0" w:color="auto"/>
      </w:pBdr>
      <w:spacing w:before="100" w:beforeAutospacing="1" w:after="100" w:afterAutospacing="1"/>
      <w:jc w:val="center"/>
      <w:textAlignment w:val="center"/>
    </w:pPr>
    <w:rPr>
      <w:rFonts w:eastAsia="Times New Roman"/>
      <w:sz w:val="24"/>
      <w:szCs w:val="24"/>
    </w:rPr>
  </w:style>
  <w:style w:type="paragraph" w:customStyle="1" w:styleId="xl196">
    <w:name w:val="xl196"/>
    <w:basedOn w:val="Normal"/>
    <w:rsid w:val="00B0590A"/>
    <w:pPr>
      <w:pBdr>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97">
    <w:name w:val="xl197"/>
    <w:basedOn w:val="Normal"/>
    <w:rsid w:val="00B0590A"/>
    <w:pPr>
      <w:pBdr>
        <w:left w:val="single" w:sz="4" w:space="0" w:color="auto"/>
        <w:bottom w:val="dotted"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98">
    <w:name w:val="xl198"/>
    <w:basedOn w:val="Normal"/>
    <w:rsid w:val="00B0590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99">
    <w:name w:val="xl199"/>
    <w:basedOn w:val="Normal"/>
    <w:rsid w:val="00B0590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numbering" w:customStyle="1" w:styleId="Aucuneliste1">
    <w:name w:val="Aucune liste1"/>
    <w:next w:val="NoList"/>
    <w:uiPriority w:val="99"/>
    <w:semiHidden/>
    <w:unhideWhenUsed/>
    <w:rsid w:val="00787FD7"/>
  </w:style>
  <w:style w:type="table" w:customStyle="1" w:styleId="Grilledutableau2">
    <w:name w:val="Grille du tableau2"/>
    <w:basedOn w:val="TableNormal"/>
    <w:next w:val="TableGrid"/>
    <w:uiPriority w:val="39"/>
    <w:rsid w:val="00787F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NoList"/>
    <w:uiPriority w:val="99"/>
    <w:semiHidden/>
    <w:unhideWhenUsed/>
    <w:rsid w:val="00773ABE"/>
  </w:style>
  <w:style w:type="table" w:customStyle="1" w:styleId="Grilledutableau3">
    <w:name w:val="Grille du tableau3"/>
    <w:basedOn w:val="TableNormal"/>
    <w:next w:val="TableGrid"/>
    <w:uiPriority w:val="39"/>
    <w:rsid w:val="00773A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674605">
      <w:bodyDiv w:val="1"/>
      <w:marLeft w:val="0"/>
      <w:marRight w:val="0"/>
      <w:marTop w:val="0"/>
      <w:marBottom w:val="0"/>
      <w:divBdr>
        <w:top w:val="none" w:sz="0" w:space="0" w:color="auto"/>
        <w:left w:val="none" w:sz="0" w:space="0" w:color="auto"/>
        <w:bottom w:val="none" w:sz="0" w:space="0" w:color="auto"/>
        <w:right w:val="none" w:sz="0" w:space="0" w:color="auto"/>
      </w:divBdr>
    </w:div>
    <w:div w:id="9258506">
      <w:bodyDiv w:val="1"/>
      <w:marLeft w:val="0"/>
      <w:marRight w:val="0"/>
      <w:marTop w:val="0"/>
      <w:marBottom w:val="0"/>
      <w:divBdr>
        <w:top w:val="none" w:sz="0" w:space="0" w:color="auto"/>
        <w:left w:val="none" w:sz="0" w:space="0" w:color="auto"/>
        <w:bottom w:val="none" w:sz="0" w:space="0" w:color="auto"/>
        <w:right w:val="none" w:sz="0" w:space="0" w:color="auto"/>
      </w:divBdr>
    </w:div>
    <w:div w:id="18438928">
      <w:bodyDiv w:val="1"/>
      <w:marLeft w:val="0"/>
      <w:marRight w:val="0"/>
      <w:marTop w:val="0"/>
      <w:marBottom w:val="0"/>
      <w:divBdr>
        <w:top w:val="none" w:sz="0" w:space="0" w:color="auto"/>
        <w:left w:val="none" w:sz="0" w:space="0" w:color="auto"/>
        <w:bottom w:val="none" w:sz="0" w:space="0" w:color="auto"/>
        <w:right w:val="none" w:sz="0" w:space="0" w:color="auto"/>
      </w:divBdr>
    </w:div>
    <w:div w:id="18894645">
      <w:bodyDiv w:val="1"/>
      <w:marLeft w:val="0"/>
      <w:marRight w:val="0"/>
      <w:marTop w:val="0"/>
      <w:marBottom w:val="0"/>
      <w:divBdr>
        <w:top w:val="none" w:sz="0" w:space="0" w:color="auto"/>
        <w:left w:val="none" w:sz="0" w:space="0" w:color="auto"/>
        <w:bottom w:val="none" w:sz="0" w:space="0" w:color="auto"/>
        <w:right w:val="none" w:sz="0" w:space="0" w:color="auto"/>
      </w:divBdr>
    </w:div>
    <w:div w:id="20475771">
      <w:bodyDiv w:val="1"/>
      <w:marLeft w:val="0"/>
      <w:marRight w:val="0"/>
      <w:marTop w:val="0"/>
      <w:marBottom w:val="0"/>
      <w:divBdr>
        <w:top w:val="none" w:sz="0" w:space="0" w:color="auto"/>
        <w:left w:val="none" w:sz="0" w:space="0" w:color="auto"/>
        <w:bottom w:val="none" w:sz="0" w:space="0" w:color="auto"/>
        <w:right w:val="none" w:sz="0" w:space="0" w:color="auto"/>
      </w:divBdr>
    </w:div>
    <w:div w:id="35665275">
      <w:bodyDiv w:val="1"/>
      <w:marLeft w:val="0"/>
      <w:marRight w:val="0"/>
      <w:marTop w:val="0"/>
      <w:marBottom w:val="0"/>
      <w:divBdr>
        <w:top w:val="none" w:sz="0" w:space="0" w:color="auto"/>
        <w:left w:val="none" w:sz="0" w:space="0" w:color="auto"/>
        <w:bottom w:val="none" w:sz="0" w:space="0" w:color="auto"/>
        <w:right w:val="none" w:sz="0" w:space="0" w:color="auto"/>
      </w:divBdr>
    </w:div>
    <w:div w:id="41174349">
      <w:bodyDiv w:val="1"/>
      <w:marLeft w:val="0"/>
      <w:marRight w:val="0"/>
      <w:marTop w:val="0"/>
      <w:marBottom w:val="0"/>
      <w:divBdr>
        <w:top w:val="none" w:sz="0" w:space="0" w:color="auto"/>
        <w:left w:val="none" w:sz="0" w:space="0" w:color="auto"/>
        <w:bottom w:val="none" w:sz="0" w:space="0" w:color="auto"/>
        <w:right w:val="none" w:sz="0" w:space="0" w:color="auto"/>
      </w:divBdr>
    </w:div>
    <w:div w:id="42674891">
      <w:bodyDiv w:val="1"/>
      <w:marLeft w:val="0"/>
      <w:marRight w:val="0"/>
      <w:marTop w:val="0"/>
      <w:marBottom w:val="0"/>
      <w:divBdr>
        <w:top w:val="none" w:sz="0" w:space="0" w:color="auto"/>
        <w:left w:val="none" w:sz="0" w:space="0" w:color="auto"/>
        <w:bottom w:val="none" w:sz="0" w:space="0" w:color="auto"/>
        <w:right w:val="none" w:sz="0" w:space="0" w:color="auto"/>
      </w:divBdr>
    </w:div>
    <w:div w:id="53235900">
      <w:bodyDiv w:val="1"/>
      <w:marLeft w:val="0"/>
      <w:marRight w:val="0"/>
      <w:marTop w:val="0"/>
      <w:marBottom w:val="0"/>
      <w:divBdr>
        <w:top w:val="none" w:sz="0" w:space="0" w:color="auto"/>
        <w:left w:val="none" w:sz="0" w:space="0" w:color="auto"/>
        <w:bottom w:val="none" w:sz="0" w:space="0" w:color="auto"/>
        <w:right w:val="none" w:sz="0" w:space="0" w:color="auto"/>
      </w:divBdr>
    </w:div>
    <w:div w:id="55125213">
      <w:bodyDiv w:val="1"/>
      <w:marLeft w:val="0"/>
      <w:marRight w:val="0"/>
      <w:marTop w:val="0"/>
      <w:marBottom w:val="0"/>
      <w:divBdr>
        <w:top w:val="none" w:sz="0" w:space="0" w:color="auto"/>
        <w:left w:val="none" w:sz="0" w:space="0" w:color="auto"/>
        <w:bottom w:val="none" w:sz="0" w:space="0" w:color="auto"/>
        <w:right w:val="none" w:sz="0" w:space="0" w:color="auto"/>
      </w:divBdr>
    </w:div>
    <w:div w:id="55596248">
      <w:bodyDiv w:val="1"/>
      <w:marLeft w:val="0"/>
      <w:marRight w:val="0"/>
      <w:marTop w:val="0"/>
      <w:marBottom w:val="0"/>
      <w:divBdr>
        <w:top w:val="none" w:sz="0" w:space="0" w:color="auto"/>
        <w:left w:val="none" w:sz="0" w:space="0" w:color="auto"/>
        <w:bottom w:val="none" w:sz="0" w:space="0" w:color="auto"/>
        <w:right w:val="none" w:sz="0" w:space="0" w:color="auto"/>
      </w:divBdr>
    </w:div>
    <w:div w:id="62994535">
      <w:bodyDiv w:val="1"/>
      <w:marLeft w:val="0"/>
      <w:marRight w:val="0"/>
      <w:marTop w:val="0"/>
      <w:marBottom w:val="0"/>
      <w:divBdr>
        <w:top w:val="none" w:sz="0" w:space="0" w:color="auto"/>
        <w:left w:val="none" w:sz="0" w:space="0" w:color="auto"/>
        <w:bottom w:val="none" w:sz="0" w:space="0" w:color="auto"/>
        <w:right w:val="none" w:sz="0" w:space="0" w:color="auto"/>
      </w:divBdr>
    </w:div>
    <w:div w:id="67113238">
      <w:bodyDiv w:val="1"/>
      <w:marLeft w:val="0"/>
      <w:marRight w:val="0"/>
      <w:marTop w:val="0"/>
      <w:marBottom w:val="0"/>
      <w:divBdr>
        <w:top w:val="none" w:sz="0" w:space="0" w:color="auto"/>
        <w:left w:val="none" w:sz="0" w:space="0" w:color="auto"/>
        <w:bottom w:val="none" w:sz="0" w:space="0" w:color="auto"/>
        <w:right w:val="none" w:sz="0" w:space="0" w:color="auto"/>
      </w:divBdr>
    </w:div>
    <w:div w:id="67502247">
      <w:bodyDiv w:val="1"/>
      <w:marLeft w:val="0"/>
      <w:marRight w:val="0"/>
      <w:marTop w:val="0"/>
      <w:marBottom w:val="0"/>
      <w:divBdr>
        <w:top w:val="none" w:sz="0" w:space="0" w:color="auto"/>
        <w:left w:val="none" w:sz="0" w:space="0" w:color="auto"/>
        <w:bottom w:val="none" w:sz="0" w:space="0" w:color="auto"/>
        <w:right w:val="none" w:sz="0" w:space="0" w:color="auto"/>
      </w:divBdr>
    </w:div>
    <w:div w:id="75786890">
      <w:bodyDiv w:val="1"/>
      <w:marLeft w:val="0"/>
      <w:marRight w:val="0"/>
      <w:marTop w:val="0"/>
      <w:marBottom w:val="0"/>
      <w:divBdr>
        <w:top w:val="none" w:sz="0" w:space="0" w:color="auto"/>
        <w:left w:val="none" w:sz="0" w:space="0" w:color="auto"/>
        <w:bottom w:val="none" w:sz="0" w:space="0" w:color="auto"/>
        <w:right w:val="none" w:sz="0" w:space="0" w:color="auto"/>
      </w:divBdr>
    </w:div>
    <w:div w:id="79450586">
      <w:bodyDiv w:val="1"/>
      <w:marLeft w:val="0"/>
      <w:marRight w:val="0"/>
      <w:marTop w:val="0"/>
      <w:marBottom w:val="0"/>
      <w:divBdr>
        <w:top w:val="none" w:sz="0" w:space="0" w:color="auto"/>
        <w:left w:val="none" w:sz="0" w:space="0" w:color="auto"/>
        <w:bottom w:val="none" w:sz="0" w:space="0" w:color="auto"/>
        <w:right w:val="none" w:sz="0" w:space="0" w:color="auto"/>
      </w:divBdr>
    </w:div>
    <w:div w:id="85735871">
      <w:bodyDiv w:val="1"/>
      <w:marLeft w:val="0"/>
      <w:marRight w:val="0"/>
      <w:marTop w:val="0"/>
      <w:marBottom w:val="0"/>
      <w:divBdr>
        <w:top w:val="none" w:sz="0" w:space="0" w:color="auto"/>
        <w:left w:val="none" w:sz="0" w:space="0" w:color="auto"/>
        <w:bottom w:val="none" w:sz="0" w:space="0" w:color="auto"/>
        <w:right w:val="none" w:sz="0" w:space="0" w:color="auto"/>
      </w:divBdr>
    </w:div>
    <w:div w:id="88505047">
      <w:bodyDiv w:val="1"/>
      <w:marLeft w:val="0"/>
      <w:marRight w:val="0"/>
      <w:marTop w:val="0"/>
      <w:marBottom w:val="0"/>
      <w:divBdr>
        <w:top w:val="none" w:sz="0" w:space="0" w:color="auto"/>
        <w:left w:val="none" w:sz="0" w:space="0" w:color="auto"/>
        <w:bottom w:val="none" w:sz="0" w:space="0" w:color="auto"/>
        <w:right w:val="none" w:sz="0" w:space="0" w:color="auto"/>
      </w:divBdr>
    </w:div>
    <w:div w:id="97527728">
      <w:bodyDiv w:val="1"/>
      <w:marLeft w:val="0"/>
      <w:marRight w:val="0"/>
      <w:marTop w:val="0"/>
      <w:marBottom w:val="0"/>
      <w:divBdr>
        <w:top w:val="none" w:sz="0" w:space="0" w:color="auto"/>
        <w:left w:val="none" w:sz="0" w:space="0" w:color="auto"/>
        <w:bottom w:val="none" w:sz="0" w:space="0" w:color="auto"/>
        <w:right w:val="none" w:sz="0" w:space="0" w:color="auto"/>
      </w:divBdr>
    </w:div>
    <w:div w:id="113524977">
      <w:bodyDiv w:val="1"/>
      <w:marLeft w:val="0"/>
      <w:marRight w:val="0"/>
      <w:marTop w:val="0"/>
      <w:marBottom w:val="0"/>
      <w:divBdr>
        <w:top w:val="none" w:sz="0" w:space="0" w:color="auto"/>
        <w:left w:val="none" w:sz="0" w:space="0" w:color="auto"/>
        <w:bottom w:val="none" w:sz="0" w:space="0" w:color="auto"/>
        <w:right w:val="none" w:sz="0" w:space="0" w:color="auto"/>
      </w:divBdr>
    </w:div>
    <w:div w:id="124391871">
      <w:bodyDiv w:val="1"/>
      <w:marLeft w:val="0"/>
      <w:marRight w:val="0"/>
      <w:marTop w:val="0"/>
      <w:marBottom w:val="0"/>
      <w:divBdr>
        <w:top w:val="none" w:sz="0" w:space="0" w:color="auto"/>
        <w:left w:val="none" w:sz="0" w:space="0" w:color="auto"/>
        <w:bottom w:val="none" w:sz="0" w:space="0" w:color="auto"/>
        <w:right w:val="none" w:sz="0" w:space="0" w:color="auto"/>
      </w:divBdr>
    </w:div>
    <w:div w:id="125894945">
      <w:bodyDiv w:val="1"/>
      <w:marLeft w:val="0"/>
      <w:marRight w:val="0"/>
      <w:marTop w:val="0"/>
      <w:marBottom w:val="0"/>
      <w:divBdr>
        <w:top w:val="none" w:sz="0" w:space="0" w:color="auto"/>
        <w:left w:val="none" w:sz="0" w:space="0" w:color="auto"/>
        <w:bottom w:val="none" w:sz="0" w:space="0" w:color="auto"/>
        <w:right w:val="none" w:sz="0" w:space="0" w:color="auto"/>
      </w:divBdr>
    </w:div>
    <w:div w:id="131871901">
      <w:bodyDiv w:val="1"/>
      <w:marLeft w:val="0"/>
      <w:marRight w:val="0"/>
      <w:marTop w:val="0"/>
      <w:marBottom w:val="0"/>
      <w:divBdr>
        <w:top w:val="none" w:sz="0" w:space="0" w:color="auto"/>
        <w:left w:val="none" w:sz="0" w:space="0" w:color="auto"/>
        <w:bottom w:val="none" w:sz="0" w:space="0" w:color="auto"/>
        <w:right w:val="none" w:sz="0" w:space="0" w:color="auto"/>
      </w:divBdr>
    </w:div>
    <w:div w:id="142965408">
      <w:bodyDiv w:val="1"/>
      <w:marLeft w:val="0"/>
      <w:marRight w:val="0"/>
      <w:marTop w:val="0"/>
      <w:marBottom w:val="0"/>
      <w:divBdr>
        <w:top w:val="none" w:sz="0" w:space="0" w:color="auto"/>
        <w:left w:val="none" w:sz="0" w:space="0" w:color="auto"/>
        <w:bottom w:val="none" w:sz="0" w:space="0" w:color="auto"/>
        <w:right w:val="none" w:sz="0" w:space="0" w:color="auto"/>
      </w:divBdr>
    </w:div>
    <w:div w:id="146827447">
      <w:bodyDiv w:val="1"/>
      <w:marLeft w:val="0"/>
      <w:marRight w:val="0"/>
      <w:marTop w:val="0"/>
      <w:marBottom w:val="0"/>
      <w:divBdr>
        <w:top w:val="none" w:sz="0" w:space="0" w:color="auto"/>
        <w:left w:val="none" w:sz="0" w:space="0" w:color="auto"/>
        <w:bottom w:val="none" w:sz="0" w:space="0" w:color="auto"/>
        <w:right w:val="none" w:sz="0" w:space="0" w:color="auto"/>
      </w:divBdr>
    </w:div>
    <w:div w:id="152187729">
      <w:bodyDiv w:val="1"/>
      <w:marLeft w:val="0"/>
      <w:marRight w:val="0"/>
      <w:marTop w:val="0"/>
      <w:marBottom w:val="0"/>
      <w:divBdr>
        <w:top w:val="none" w:sz="0" w:space="0" w:color="auto"/>
        <w:left w:val="none" w:sz="0" w:space="0" w:color="auto"/>
        <w:bottom w:val="none" w:sz="0" w:space="0" w:color="auto"/>
        <w:right w:val="none" w:sz="0" w:space="0" w:color="auto"/>
      </w:divBdr>
    </w:div>
    <w:div w:id="156724892">
      <w:bodyDiv w:val="1"/>
      <w:marLeft w:val="0"/>
      <w:marRight w:val="0"/>
      <w:marTop w:val="0"/>
      <w:marBottom w:val="0"/>
      <w:divBdr>
        <w:top w:val="none" w:sz="0" w:space="0" w:color="auto"/>
        <w:left w:val="none" w:sz="0" w:space="0" w:color="auto"/>
        <w:bottom w:val="none" w:sz="0" w:space="0" w:color="auto"/>
        <w:right w:val="none" w:sz="0" w:space="0" w:color="auto"/>
      </w:divBdr>
    </w:div>
    <w:div w:id="156969024">
      <w:bodyDiv w:val="1"/>
      <w:marLeft w:val="0"/>
      <w:marRight w:val="0"/>
      <w:marTop w:val="0"/>
      <w:marBottom w:val="0"/>
      <w:divBdr>
        <w:top w:val="none" w:sz="0" w:space="0" w:color="auto"/>
        <w:left w:val="none" w:sz="0" w:space="0" w:color="auto"/>
        <w:bottom w:val="none" w:sz="0" w:space="0" w:color="auto"/>
        <w:right w:val="none" w:sz="0" w:space="0" w:color="auto"/>
      </w:divBdr>
    </w:div>
    <w:div w:id="167988961">
      <w:bodyDiv w:val="1"/>
      <w:marLeft w:val="0"/>
      <w:marRight w:val="0"/>
      <w:marTop w:val="0"/>
      <w:marBottom w:val="0"/>
      <w:divBdr>
        <w:top w:val="none" w:sz="0" w:space="0" w:color="auto"/>
        <w:left w:val="none" w:sz="0" w:space="0" w:color="auto"/>
        <w:bottom w:val="none" w:sz="0" w:space="0" w:color="auto"/>
        <w:right w:val="none" w:sz="0" w:space="0" w:color="auto"/>
      </w:divBdr>
    </w:div>
    <w:div w:id="176501334">
      <w:bodyDiv w:val="1"/>
      <w:marLeft w:val="0"/>
      <w:marRight w:val="0"/>
      <w:marTop w:val="0"/>
      <w:marBottom w:val="0"/>
      <w:divBdr>
        <w:top w:val="none" w:sz="0" w:space="0" w:color="auto"/>
        <w:left w:val="none" w:sz="0" w:space="0" w:color="auto"/>
        <w:bottom w:val="none" w:sz="0" w:space="0" w:color="auto"/>
        <w:right w:val="none" w:sz="0" w:space="0" w:color="auto"/>
      </w:divBdr>
    </w:div>
    <w:div w:id="203059496">
      <w:bodyDiv w:val="1"/>
      <w:marLeft w:val="0"/>
      <w:marRight w:val="0"/>
      <w:marTop w:val="0"/>
      <w:marBottom w:val="0"/>
      <w:divBdr>
        <w:top w:val="none" w:sz="0" w:space="0" w:color="auto"/>
        <w:left w:val="none" w:sz="0" w:space="0" w:color="auto"/>
        <w:bottom w:val="none" w:sz="0" w:space="0" w:color="auto"/>
        <w:right w:val="none" w:sz="0" w:space="0" w:color="auto"/>
      </w:divBdr>
    </w:div>
    <w:div w:id="212080225">
      <w:bodyDiv w:val="1"/>
      <w:marLeft w:val="0"/>
      <w:marRight w:val="0"/>
      <w:marTop w:val="0"/>
      <w:marBottom w:val="0"/>
      <w:divBdr>
        <w:top w:val="none" w:sz="0" w:space="0" w:color="auto"/>
        <w:left w:val="none" w:sz="0" w:space="0" w:color="auto"/>
        <w:bottom w:val="none" w:sz="0" w:space="0" w:color="auto"/>
        <w:right w:val="none" w:sz="0" w:space="0" w:color="auto"/>
      </w:divBdr>
    </w:div>
    <w:div w:id="223879149">
      <w:bodyDiv w:val="1"/>
      <w:marLeft w:val="0"/>
      <w:marRight w:val="0"/>
      <w:marTop w:val="0"/>
      <w:marBottom w:val="0"/>
      <w:divBdr>
        <w:top w:val="none" w:sz="0" w:space="0" w:color="auto"/>
        <w:left w:val="none" w:sz="0" w:space="0" w:color="auto"/>
        <w:bottom w:val="none" w:sz="0" w:space="0" w:color="auto"/>
        <w:right w:val="none" w:sz="0" w:space="0" w:color="auto"/>
      </w:divBdr>
    </w:div>
    <w:div w:id="246498102">
      <w:bodyDiv w:val="1"/>
      <w:marLeft w:val="0"/>
      <w:marRight w:val="0"/>
      <w:marTop w:val="0"/>
      <w:marBottom w:val="0"/>
      <w:divBdr>
        <w:top w:val="none" w:sz="0" w:space="0" w:color="auto"/>
        <w:left w:val="none" w:sz="0" w:space="0" w:color="auto"/>
        <w:bottom w:val="none" w:sz="0" w:space="0" w:color="auto"/>
        <w:right w:val="none" w:sz="0" w:space="0" w:color="auto"/>
      </w:divBdr>
    </w:div>
    <w:div w:id="254825167">
      <w:bodyDiv w:val="1"/>
      <w:marLeft w:val="0"/>
      <w:marRight w:val="0"/>
      <w:marTop w:val="0"/>
      <w:marBottom w:val="0"/>
      <w:divBdr>
        <w:top w:val="none" w:sz="0" w:space="0" w:color="auto"/>
        <w:left w:val="none" w:sz="0" w:space="0" w:color="auto"/>
        <w:bottom w:val="none" w:sz="0" w:space="0" w:color="auto"/>
        <w:right w:val="none" w:sz="0" w:space="0" w:color="auto"/>
      </w:divBdr>
    </w:div>
    <w:div w:id="257715998">
      <w:bodyDiv w:val="1"/>
      <w:marLeft w:val="0"/>
      <w:marRight w:val="0"/>
      <w:marTop w:val="0"/>
      <w:marBottom w:val="0"/>
      <w:divBdr>
        <w:top w:val="none" w:sz="0" w:space="0" w:color="auto"/>
        <w:left w:val="none" w:sz="0" w:space="0" w:color="auto"/>
        <w:bottom w:val="none" w:sz="0" w:space="0" w:color="auto"/>
        <w:right w:val="none" w:sz="0" w:space="0" w:color="auto"/>
      </w:divBdr>
    </w:div>
    <w:div w:id="258178084">
      <w:bodyDiv w:val="1"/>
      <w:marLeft w:val="0"/>
      <w:marRight w:val="0"/>
      <w:marTop w:val="0"/>
      <w:marBottom w:val="0"/>
      <w:divBdr>
        <w:top w:val="none" w:sz="0" w:space="0" w:color="auto"/>
        <w:left w:val="none" w:sz="0" w:space="0" w:color="auto"/>
        <w:bottom w:val="none" w:sz="0" w:space="0" w:color="auto"/>
        <w:right w:val="none" w:sz="0" w:space="0" w:color="auto"/>
      </w:divBdr>
      <w:divsChild>
        <w:div w:id="148401069">
          <w:marLeft w:val="547"/>
          <w:marRight w:val="0"/>
          <w:marTop w:val="168"/>
          <w:marBottom w:val="0"/>
          <w:divBdr>
            <w:top w:val="none" w:sz="0" w:space="0" w:color="auto"/>
            <w:left w:val="none" w:sz="0" w:space="0" w:color="auto"/>
            <w:bottom w:val="none" w:sz="0" w:space="0" w:color="auto"/>
            <w:right w:val="none" w:sz="0" w:space="0" w:color="auto"/>
          </w:divBdr>
        </w:div>
        <w:div w:id="1301379063">
          <w:marLeft w:val="1555"/>
          <w:marRight w:val="0"/>
          <w:marTop w:val="168"/>
          <w:marBottom w:val="0"/>
          <w:divBdr>
            <w:top w:val="none" w:sz="0" w:space="0" w:color="auto"/>
            <w:left w:val="none" w:sz="0" w:space="0" w:color="auto"/>
            <w:bottom w:val="none" w:sz="0" w:space="0" w:color="auto"/>
            <w:right w:val="none" w:sz="0" w:space="0" w:color="auto"/>
          </w:divBdr>
        </w:div>
        <w:div w:id="1741252906">
          <w:marLeft w:val="1555"/>
          <w:marRight w:val="0"/>
          <w:marTop w:val="168"/>
          <w:marBottom w:val="0"/>
          <w:divBdr>
            <w:top w:val="none" w:sz="0" w:space="0" w:color="auto"/>
            <w:left w:val="none" w:sz="0" w:space="0" w:color="auto"/>
            <w:bottom w:val="none" w:sz="0" w:space="0" w:color="auto"/>
            <w:right w:val="none" w:sz="0" w:space="0" w:color="auto"/>
          </w:divBdr>
        </w:div>
      </w:divsChild>
    </w:div>
    <w:div w:id="258832134">
      <w:bodyDiv w:val="1"/>
      <w:marLeft w:val="0"/>
      <w:marRight w:val="0"/>
      <w:marTop w:val="0"/>
      <w:marBottom w:val="0"/>
      <w:divBdr>
        <w:top w:val="none" w:sz="0" w:space="0" w:color="auto"/>
        <w:left w:val="none" w:sz="0" w:space="0" w:color="auto"/>
        <w:bottom w:val="none" w:sz="0" w:space="0" w:color="auto"/>
        <w:right w:val="none" w:sz="0" w:space="0" w:color="auto"/>
      </w:divBdr>
    </w:div>
    <w:div w:id="262541725">
      <w:bodyDiv w:val="1"/>
      <w:marLeft w:val="0"/>
      <w:marRight w:val="0"/>
      <w:marTop w:val="0"/>
      <w:marBottom w:val="0"/>
      <w:divBdr>
        <w:top w:val="none" w:sz="0" w:space="0" w:color="auto"/>
        <w:left w:val="none" w:sz="0" w:space="0" w:color="auto"/>
        <w:bottom w:val="none" w:sz="0" w:space="0" w:color="auto"/>
        <w:right w:val="none" w:sz="0" w:space="0" w:color="auto"/>
      </w:divBdr>
    </w:div>
    <w:div w:id="272858295">
      <w:bodyDiv w:val="1"/>
      <w:marLeft w:val="0"/>
      <w:marRight w:val="0"/>
      <w:marTop w:val="0"/>
      <w:marBottom w:val="0"/>
      <w:divBdr>
        <w:top w:val="none" w:sz="0" w:space="0" w:color="auto"/>
        <w:left w:val="none" w:sz="0" w:space="0" w:color="auto"/>
        <w:bottom w:val="none" w:sz="0" w:space="0" w:color="auto"/>
        <w:right w:val="none" w:sz="0" w:space="0" w:color="auto"/>
      </w:divBdr>
    </w:div>
    <w:div w:id="274141831">
      <w:bodyDiv w:val="1"/>
      <w:marLeft w:val="0"/>
      <w:marRight w:val="0"/>
      <w:marTop w:val="0"/>
      <w:marBottom w:val="0"/>
      <w:divBdr>
        <w:top w:val="none" w:sz="0" w:space="0" w:color="auto"/>
        <w:left w:val="none" w:sz="0" w:space="0" w:color="auto"/>
        <w:bottom w:val="none" w:sz="0" w:space="0" w:color="auto"/>
        <w:right w:val="none" w:sz="0" w:space="0" w:color="auto"/>
      </w:divBdr>
    </w:div>
    <w:div w:id="290940303">
      <w:bodyDiv w:val="1"/>
      <w:marLeft w:val="0"/>
      <w:marRight w:val="0"/>
      <w:marTop w:val="0"/>
      <w:marBottom w:val="0"/>
      <w:divBdr>
        <w:top w:val="none" w:sz="0" w:space="0" w:color="auto"/>
        <w:left w:val="none" w:sz="0" w:space="0" w:color="auto"/>
        <w:bottom w:val="none" w:sz="0" w:space="0" w:color="auto"/>
        <w:right w:val="none" w:sz="0" w:space="0" w:color="auto"/>
      </w:divBdr>
    </w:div>
    <w:div w:id="291137161">
      <w:bodyDiv w:val="1"/>
      <w:marLeft w:val="0"/>
      <w:marRight w:val="0"/>
      <w:marTop w:val="0"/>
      <w:marBottom w:val="0"/>
      <w:divBdr>
        <w:top w:val="none" w:sz="0" w:space="0" w:color="auto"/>
        <w:left w:val="none" w:sz="0" w:space="0" w:color="auto"/>
        <w:bottom w:val="none" w:sz="0" w:space="0" w:color="auto"/>
        <w:right w:val="none" w:sz="0" w:space="0" w:color="auto"/>
      </w:divBdr>
    </w:div>
    <w:div w:id="305936926">
      <w:bodyDiv w:val="1"/>
      <w:marLeft w:val="0"/>
      <w:marRight w:val="0"/>
      <w:marTop w:val="0"/>
      <w:marBottom w:val="0"/>
      <w:divBdr>
        <w:top w:val="none" w:sz="0" w:space="0" w:color="auto"/>
        <w:left w:val="none" w:sz="0" w:space="0" w:color="auto"/>
        <w:bottom w:val="none" w:sz="0" w:space="0" w:color="auto"/>
        <w:right w:val="none" w:sz="0" w:space="0" w:color="auto"/>
      </w:divBdr>
    </w:div>
    <w:div w:id="327370471">
      <w:bodyDiv w:val="1"/>
      <w:marLeft w:val="0"/>
      <w:marRight w:val="0"/>
      <w:marTop w:val="0"/>
      <w:marBottom w:val="0"/>
      <w:divBdr>
        <w:top w:val="none" w:sz="0" w:space="0" w:color="auto"/>
        <w:left w:val="none" w:sz="0" w:space="0" w:color="auto"/>
        <w:bottom w:val="none" w:sz="0" w:space="0" w:color="auto"/>
        <w:right w:val="none" w:sz="0" w:space="0" w:color="auto"/>
      </w:divBdr>
    </w:div>
    <w:div w:id="330722667">
      <w:bodyDiv w:val="1"/>
      <w:marLeft w:val="0"/>
      <w:marRight w:val="0"/>
      <w:marTop w:val="0"/>
      <w:marBottom w:val="0"/>
      <w:divBdr>
        <w:top w:val="none" w:sz="0" w:space="0" w:color="auto"/>
        <w:left w:val="none" w:sz="0" w:space="0" w:color="auto"/>
        <w:bottom w:val="none" w:sz="0" w:space="0" w:color="auto"/>
        <w:right w:val="none" w:sz="0" w:space="0" w:color="auto"/>
      </w:divBdr>
    </w:div>
    <w:div w:id="331222995">
      <w:bodyDiv w:val="1"/>
      <w:marLeft w:val="0"/>
      <w:marRight w:val="0"/>
      <w:marTop w:val="0"/>
      <w:marBottom w:val="0"/>
      <w:divBdr>
        <w:top w:val="none" w:sz="0" w:space="0" w:color="auto"/>
        <w:left w:val="none" w:sz="0" w:space="0" w:color="auto"/>
        <w:bottom w:val="none" w:sz="0" w:space="0" w:color="auto"/>
        <w:right w:val="none" w:sz="0" w:space="0" w:color="auto"/>
      </w:divBdr>
    </w:div>
    <w:div w:id="343826077">
      <w:bodyDiv w:val="1"/>
      <w:marLeft w:val="0"/>
      <w:marRight w:val="0"/>
      <w:marTop w:val="0"/>
      <w:marBottom w:val="0"/>
      <w:divBdr>
        <w:top w:val="none" w:sz="0" w:space="0" w:color="auto"/>
        <w:left w:val="none" w:sz="0" w:space="0" w:color="auto"/>
        <w:bottom w:val="none" w:sz="0" w:space="0" w:color="auto"/>
        <w:right w:val="none" w:sz="0" w:space="0" w:color="auto"/>
      </w:divBdr>
    </w:div>
    <w:div w:id="346105634">
      <w:bodyDiv w:val="1"/>
      <w:marLeft w:val="0"/>
      <w:marRight w:val="0"/>
      <w:marTop w:val="0"/>
      <w:marBottom w:val="0"/>
      <w:divBdr>
        <w:top w:val="none" w:sz="0" w:space="0" w:color="auto"/>
        <w:left w:val="none" w:sz="0" w:space="0" w:color="auto"/>
        <w:bottom w:val="none" w:sz="0" w:space="0" w:color="auto"/>
        <w:right w:val="none" w:sz="0" w:space="0" w:color="auto"/>
      </w:divBdr>
    </w:div>
    <w:div w:id="350842570">
      <w:bodyDiv w:val="1"/>
      <w:marLeft w:val="0"/>
      <w:marRight w:val="0"/>
      <w:marTop w:val="0"/>
      <w:marBottom w:val="0"/>
      <w:divBdr>
        <w:top w:val="none" w:sz="0" w:space="0" w:color="auto"/>
        <w:left w:val="none" w:sz="0" w:space="0" w:color="auto"/>
        <w:bottom w:val="none" w:sz="0" w:space="0" w:color="auto"/>
        <w:right w:val="none" w:sz="0" w:space="0" w:color="auto"/>
      </w:divBdr>
    </w:div>
    <w:div w:id="353920115">
      <w:bodyDiv w:val="1"/>
      <w:marLeft w:val="0"/>
      <w:marRight w:val="0"/>
      <w:marTop w:val="0"/>
      <w:marBottom w:val="0"/>
      <w:divBdr>
        <w:top w:val="none" w:sz="0" w:space="0" w:color="auto"/>
        <w:left w:val="none" w:sz="0" w:space="0" w:color="auto"/>
        <w:bottom w:val="none" w:sz="0" w:space="0" w:color="auto"/>
        <w:right w:val="none" w:sz="0" w:space="0" w:color="auto"/>
      </w:divBdr>
    </w:div>
    <w:div w:id="371614326">
      <w:bodyDiv w:val="1"/>
      <w:marLeft w:val="0"/>
      <w:marRight w:val="0"/>
      <w:marTop w:val="0"/>
      <w:marBottom w:val="0"/>
      <w:divBdr>
        <w:top w:val="none" w:sz="0" w:space="0" w:color="auto"/>
        <w:left w:val="none" w:sz="0" w:space="0" w:color="auto"/>
        <w:bottom w:val="none" w:sz="0" w:space="0" w:color="auto"/>
        <w:right w:val="none" w:sz="0" w:space="0" w:color="auto"/>
      </w:divBdr>
    </w:div>
    <w:div w:id="374163978">
      <w:bodyDiv w:val="1"/>
      <w:marLeft w:val="0"/>
      <w:marRight w:val="0"/>
      <w:marTop w:val="0"/>
      <w:marBottom w:val="0"/>
      <w:divBdr>
        <w:top w:val="none" w:sz="0" w:space="0" w:color="auto"/>
        <w:left w:val="none" w:sz="0" w:space="0" w:color="auto"/>
        <w:bottom w:val="none" w:sz="0" w:space="0" w:color="auto"/>
        <w:right w:val="none" w:sz="0" w:space="0" w:color="auto"/>
      </w:divBdr>
    </w:div>
    <w:div w:id="376200859">
      <w:bodyDiv w:val="1"/>
      <w:marLeft w:val="0"/>
      <w:marRight w:val="0"/>
      <w:marTop w:val="0"/>
      <w:marBottom w:val="0"/>
      <w:divBdr>
        <w:top w:val="none" w:sz="0" w:space="0" w:color="auto"/>
        <w:left w:val="none" w:sz="0" w:space="0" w:color="auto"/>
        <w:bottom w:val="none" w:sz="0" w:space="0" w:color="auto"/>
        <w:right w:val="none" w:sz="0" w:space="0" w:color="auto"/>
      </w:divBdr>
    </w:div>
    <w:div w:id="376591571">
      <w:bodyDiv w:val="1"/>
      <w:marLeft w:val="0"/>
      <w:marRight w:val="0"/>
      <w:marTop w:val="0"/>
      <w:marBottom w:val="0"/>
      <w:divBdr>
        <w:top w:val="none" w:sz="0" w:space="0" w:color="auto"/>
        <w:left w:val="none" w:sz="0" w:space="0" w:color="auto"/>
        <w:bottom w:val="none" w:sz="0" w:space="0" w:color="auto"/>
        <w:right w:val="none" w:sz="0" w:space="0" w:color="auto"/>
      </w:divBdr>
    </w:div>
    <w:div w:id="382411995">
      <w:bodyDiv w:val="1"/>
      <w:marLeft w:val="0"/>
      <w:marRight w:val="0"/>
      <w:marTop w:val="0"/>
      <w:marBottom w:val="0"/>
      <w:divBdr>
        <w:top w:val="none" w:sz="0" w:space="0" w:color="auto"/>
        <w:left w:val="none" w:sz="0" w:space="0" w:color="auto"/>
        <w:bottom w:val="none" w:sz="0" w:space="0" w:color="auto"/>
        <w:right w:val="none" w:sz="0" w:space="0" w:color="auto"/>
      </w:divBdr>
    </w:div>
    <w:div w:id="384066646">
      <w:bodyDiv w:val="1"/>
      <w:marLeft w:val="0"/>
      <w:marRight w:val="0"/>
      <w:marTop w:val="0"/>
      <w:marBottom w:val="0"/>
      <w:divBdr>
        <w:top w:val="none" w:sz="0" w:space="0" w:color="auto"/>
        <w:left w:val="none" w:sz="0" w:space="0" w:color="auto"/>
        <w:bottom w:val="none" w:sz="0" w:space="0" w:color="auto"/>
        <w:right w:val="none" w:sz="0" w:space="0" w:color="auto"/>
      </w:divBdr>
    </w:div>
    <w:div w:id="389966311">
      <w:bodyDiv w:val="1"/>
      <w:marLeft w:val="0"/>
      <w:marRight w:val="0"/>
      <w:marTop w:val="0"/>
      <w:marBottom w:val="0"/>
      <w:divBdr>
        <w:top w:val="none" w:sz="0" w:space="0" w:color="auto"/>
        <w:left w:val="none" w:sz="0" w:space="0" w:color="auto"/>
        <w:bottom w:val="none" w:sz="0" w:space="0" w:color="auto"/>
        <w:right w:val="none" w:sz="0" w:space="0" w:color="auto"/>
      </w:divBdr>
    </w:div>
    <w:div w:id="394862543">
      <w:bodyDiv w:val="1"/>
      <w:marLeft w:val="0"/>
      <w:marRight w:val="0"/>
      <w:marTop w:val="0"/>
      <w:marBottom w:val="0"/>
      <w:divBdr>
        <w:top w:val="none" w:sz="0" w:space="0" w:color="auto"/>
        <w:left w:val="none" w:sz="0" w:space="0" w:color="auto"/>
        <w:bottom w:val="none" w:sz="0" w:space="0" w:color="auto"/>
        <w:right w:val="none" w:sz="0" w:space="0" w:color="auto"/>
      </w:divBdr>
    </w:div>
    <w:div w:id="396972493">
      <w:bodyDiv w:val="1"/>
      <w:marLeft w:val="0"/>
      <w:marRight w:val="0"/>
      <w:marTop w:val="0"/>
      <w:marBottom w:val="0"/>
      <w:divBdr>
        <w:top w:val="none" w:sz="0" w:space="0" w:color="auto"/>
        <w:left w:val="none" w:sz="0" w:space="0" w:color="auto"/>
        <w:bottom w:val="none" w:sz="0" w:space="0" w:color="auto"/>
        <w:right w:val="none" w:sz="0" w:space="0" w:color="auto"/>
      </w:divBdr>
    </w:div>
    <w:div w:id="399206737">
      <w:bodyDiv w:val="1"/>
      <w:marLeft w:val="0"/>
      <w:marRight w:val="0"/>
      <w:marTop w:val="0"/>
      <w:marBottom w:val="0"/>
      <w:divBdr>
        <w:top w:val="none" w:sz="0" w:space="0" w:color="auto"/>
        <w:left w:val="none" w:sz="0" w:space="0" w:color="auto"/>
        <w:bottom w:val="none" w:sz="0" w:space="0" w:color="auto"/>
        <w:right w:val="none" w:sz="0" w:space="0" w:color="auto"/>
      </w:divBdr>
    </w:div>
    <w:div w:id="402682077">
      <w:bodyDiv w:val="1"/>
      <w:marLeft w:val="0"/>
      <w:marRight w:val="0"/>
      <w:marTop w:val="0"/>
      <w:marBottom w:val="0"/>
      <w:divBdr>
        <w:top w:val="none" w:sz="0" w:space="0" w:color="auto"/>
        <w:left w:val="none" w:sz="0" w:space="0" w:color="auto"/>
        <w:bottom w:val="none" w:sz="0" w:space="0" w:color="auto"/>
        <w:right w:val="none" w:sz="0" w:space="0" w:color="auto"/>
      </w:divBdr>
    </w:div>
    <w:div w:id="408120889">
      <w:bodyDiv w:val="1"/>
      <w:marLeft w:val="0"/>
      <w:marRight w:val="0"/>
      <w:marTop w:val="0"/>
      <w:marBottom w:val="0"/>
      <w:divBdr>
        <w:top w:val="none" w:sz="0" w:space="0" w:color="auto"/>
        <w:left w:val="none" w:sz="0" w:space="0" w:color="auto"/>
        <w:bottom w:val="none" w:sz="0" w:space="0" w:color="auto"/>
        <w:right w:val="none" w:sz="0" w:space="0" w:color="auto"/>
      </w:divBdr>
    </w:div>
    <w:div w:id="420181158">
      <w:bodyDiv w:val="1"/>
      <w:marLeft w:val="0"/>
      <w:marRight w:val="0"/>
      <w:marTop w:val="0"/>
      <w:marBottom w:val="0"/>
      <w:divBdr>
        <w:top w:val="none" w:sz="0" w:space="0" w:color="auto"/>
        <w:left w:val="none" w:sz="0" w:space="0" w:color="auto"/>
        <w:bottom w:val="none" w:sz="0" w:space="0" w:color="auto"/>
        <w:right w:val="none" w:sz="0" w:space="0" w:color="auto"/>
      </w:divBdr>
    </w:div>
    <w:div w:id="428357102">
      <w:bodyDiv w:val="1"/>
      <w:marLeft w:val="0"/>
      <w:marRight w:val="0"/>
      <w:marTop w:val="0"/>
      <w:marBottom w:val="0"/>
      <w:divBdr>
        <w:top w:val="none" w:sz="0" w:space="0" w:color="auto"/>
        <w:left w:val="none" w:sz="0" w:space="0" w:color="auto"/>
        <w:bottom w:val="none" w:sz="0" w:space="0" w:color="auto"/>
        <w:right w:val="none" w:sz="0" w:space="0" w:color="auto"/>
      </w:divBdr>
    </w:div>
    <w:div w:id="433718653">
      <w:bodyDiv w:val="1"/>
      <w:marLeft w:val="0"/>
      <w:marRight w:val="0"/>
      <w:marTop w:val="0"/>
      <w:marBottom w:val="0"/>
      <w:divBdr>
        <w:top w:val="none" w:sz="0" w:space="0" w:color="auto"/>
        <w:left w:val="none" w:sz="0" w:space="0" w:color="auto"/>
        <w:bottom w:val="none" w:sz="0" w:space="0" w:color="auto"/>
        <w:right w:val="none" w:sz="0" w:space="0" w:color="auto"/>
      </w:divBdr>
    </w:div>
    <w:div w:id="449983381">
      <w:bodyDiv w:val="1"/>
      <w:marLeft w:val="0"/>
      <w:marRight w:val="0"/>
      <w:marTop w:val="0"/>
      <w:marBottom w:val="0"/>
      <w:divBdr>
        <w:top w:val="none" w:sz="0" w:space="0" w:color="auto"/>
        <w:left w:val="none" w:sz="0" w:space="0" w:color="auto"/>
        <w:bottom w:val="none" w:sz="0" w:space="0" w:color="auto"/>
        <w:right w:val="none" w:sz="0" w:space="0" w:color="auto"/>
      </w:divBdr>
    </w:div>
    <w:div w:id="453136396">
      <w:bodyDiv w:val="1"/>
      <w:marLeft w:val="0"/>
      <w:marRight w:val="0"/>
      <w:marTop w:val="0"/>
      <w:marBottom w:val="0"/>
      <w:divBdr>
        <w:top w:val="none" w:sz="0" w:space="0" w:color="auto"/>
        <w:left w:val="none" w:sz="0" w:space="0" w:color="auto"/>
        <w:bottom w:val="none" w:sz="0" w:space="0" w:color="auto"/>
        <w:right w:val="none" w:sz="0" w:space="0" w:color="auto"/>
      </w:divBdr>
    </w:div>
    <w:div w:id="453141342">
      <w:bodyDiv w:val="1"/>
      <w:marLeft w:val="0"/>
      <w:marRight w:val="0"/>
      <w:marTop w:val="0"/>
      <w:marBottom w:val="0"/>
      <w:divBdr>
        <w:top w:val="none" w:sz="0" w:space="0" w:color="auto"/>
        <w:left w:val="none" w:sz="0" w:space="0" w:color="auto"/>
        <w:bottom w:val="none" w:sz="0" w:space="0" w:color="auto"/>
        <w:right w:val="none" w:sz="0" w:space="0" w:color="auto"/>
      </w:divBdr>
    </w:div>
    <w:div w:id="453450390">
      <w:bodyDiv w:val="1"/>
      <w:marLeft w:val="0"/>
      <w:marRight w:val="0"/>
      <w:marTop w:val="0"/>
      <w:marBottom w:val="0"/>
      <w:divBdr>
        <w:top w:val="none" w:sz="0" w:space="0" w:color="auto"/>
        <w:left w:val="none" w:sz="0" w:space="0" w:color="auto"/>
        <w:bottom w:val="none" w:sz="0" w:space="0" w:color="auto"/>
        <w:right w:val="none" w:sz="0" w:space="0" w:color="auto"/>
      </w:divBdr>
    </w:div>
    <w:div w:id="456026721">
      <w:bodyDiv w:val="1"/>
      <w:marLeft w:val="0"/>
      <w:marRight w:val="0"/>
      <w:marTop w:val="0"/>
      <w:marBottom w:val="0"/>
      <w:divBdr>
        <w:top w:val="none" w:sz="0" w:space="0" w:color="auto"/>
        <w:left w:val="none" w:sz="0" w:space="0" w:color="auto"/>
        <w:bottom w:val="none" w:sz="0" w:space="0" w:color="auto"/>
        <w:right w:val="none" w:sz="0" w:space="0" w:color="auto"/>
      </w:divBdr>
    </w:div>
    <w:div w:id="459155154">
      <w:bodyDiv w:val="1"/>
      <w:marLeft w:val="0"/>
      <w:marRight w:val="0"/>
      <w:marTop w:val="0"/>
      <w:marBottom w:val="0"/>
      <w:divBdr>
        <w:top w:val="none" w:sz="0" w:space="0" w:color="auto"/>
        <w:left w:val="none" w:sz="0" w:space="0" w:color="auto"/>
        <w:bottom w:val="none" w:sz="0" w:space="0" w:color="auto"/>
        <w:right w:val="none" w:sz="0" w:space="0" w:color="auto"/>
      </w:divBdr>
    </w:div>
    <w:div w:id="462161111">
      <w:bodyDiv w:val="1"/>
      <w:marLeft w:val="0"/>
      <w:marRight w:val="0"/>
      <w:marTop w:val="0"/>
      <w:marBottom w:val="0"/>
      <w:divBdr>
        <w:top w:val="none" w:sz="0" w:space="0" w:color="auto"/>
        <w:left w:val="none" w:sz="0" w:space="0" w:color="auto"/>
        <w:bottom w:val="none" w:sz="0" w:space="0" w:color="auto"/>
        <w:right w:val="none" w:sz="0" w:space="0" w:color="auto"/>
      </w:divBdr>
    </w:div>
    <w:div w:id="464781509">
      <w:bodyDiv w:val="1"/>
      <w:marLeft w:val="0"/>
      <w:marRight w:val="0"/>
      <w:marTop w:val="0"/>
      <w:marBottom w:val="0"/>
      <w:divBdr>
        <w:top w:val="none" w:sz="0" w:space="0" w:color="auto"/>
        <w:left w:val="none" w:sz="0" w:space="0" w:color="auto"/>
        <w:bottom w:val="none" w:sz="0" w:space="0" w:color="auto"/>
        <w:right w:val="none" w:sz="0" w:space="0" w:color="auto"/>
      </w:divBdr>
    </w:div>
    <w:div w:id="486360921">
      <w:bodyDiv w:val="1"/>
      <w:marLeft w:val="0"/>
      <w:marRight w:val="0"/>
      <w:marTop w:val="0"/>
      <w:marBottom w:val="0"/>
      <w:divBdr>
        <w:top w:val="none" w:sz="0" w:space="0" w:color="auto"/>
        <w:left w:val="none" w:sz="0" w:space="0" w:color="auto"/>
        <w:bottom w:val="none" w:sz="0" w:space="0" w:color="auto"/>
        <w:right w:val="none" w:sz="0" w:space="0" w:color="auto"/>
      </w:divBdr>
    </w:div>
    <w:div w:id="491800005">
      <w:bodyDiv w:val="1"/>
      <w:marLeft w:val="0"/>
      <w:marRight w:val="0"/>
      <w:marTop w:val="0"/>
      <w:marBottom w:val="0"/>
      <w:divBdr>
        <w:top w:val="none" w:sz="0" w:space="0" w:color="auto"/>
        <w:left w:val="none" w:sz="0" w:space="0" w:color="auto"/>
        <w:bottom w:val="none" w:sz="0" w:space="0" w:color="auto"/>
        <w:right w:val="none" w:sz="0" w:space="0" w:color="auto"/>
      </w:divBdr>
    </w:div>
    <w:div w:id="495802572">
      <w:bodyDiv w:val="1"/>
      <w:marLeft w:val="0"/>
      <w:marRight w:val="0"/>
      <w:marTop w:val="0"/>
      <w:marBottom w:val="0"/>
      <w:divBdr>
        <w:top w:val="none" w:sz="0" w:space="0" w:color="auto"/>
        <w:left w:val="none" w:sz="0" w:space="0" w:color="auto"/>
        <w:bottom w:val="none" w:sz="0" w:space="0" w:color="auto"/>
        <w:right w:val="none" w:sz="0" w:space="0" w:color="auto"/>
      </w:divBdr>
    </w:div>
    <w:div w:id="499319609">
      <w:bodyDiv w:val="1"/>
      <w:marLeft w:val="0"/>
      <w:marRight w:val="0"/>
      <w:marTop w:val="0"/>
      <w:marBottom w:val="0"/>
      <w:divBdr>
        <w:top w:val="none" w:sz="0" w:space="0" w:color="auto"/>
        <w:left w:val="none" w:sz="0" w:space="0" w:color="auto"/>
        <w:bottom w:val="none" w:sz="0" w:space="0" w:color="auto"/>
        <w:right w:val="none" w:sz="0" w:space="0" w:color="auto"/>
      </w:divBdr>
    </w:div>
    <w:div w:id="502359600">
      <w:bodyDiv w:val="1"/>
      <w:marLeft w:val="0"/>
      <w:marRight w:val="0"/>
      <w:marTop w:val="0"/>
      <w:marBottom w:val="0"/>
      <w:divBdr>
        <w:top w:val="none" w:sz="0" w:space="0" w:color="auto"/>
        <w:left w:val="none" w:sz="0" w:space="0" w:color="auto"/>
        <w:bottom w:val="none" w:sz="0" w:space="0" w:color="auto"/>
        <w:right w:val="none" w:sz="0" w:space="0" w:color="auto"/>
      </w:divBdr>
    </w:div>
    <w:div w:id="514998609">
      <w:bodyDiv w:val="1"/>
      <w:marLeft w:val="0"/>
      <w:marRight w:val="0"/>
      <w:marTop w:val="0"/>
      <w:marBottom w:val="0"/>
      <w:divBdr>
        <w:top w:val="none" w:sz="0" w:space="0" w:color="auto"/>
        <w:left w:val="none" w:sz="0" w:space="0" w:color="auto"/>
        <w:bottom w:val="none" w:sz="0" w:space="0" w:color="auto"/>
        <w:right w:val="none" w:sz="0" w:space="0" w:color="auto"/>
      </w:divBdr>
    </w:div>
    <w:div w:id="515656674">
      <w:bodyDiv w:val="1"/>
      <w:marLeft w:val="0"/>
      <w:marRight w:val="0"/>
      <w:marTop w:val="0"/>
      <w:marBottom w:val="0"/>
      <w:divBdr>
        <w:top w:val="none" w:sz="0" w:space="0" w:color="auto"/>
        <w:left w:val="none" w:sz="0" w:space="0" w:color="auto"/>
        <w:bottom w:val="none" w:sz="0" w:space="0" w:color="auto"/>
        <w:right w:val="none" w:sz="0" w:space="0" w:color="auto"/>
      </w:divBdr>
    </w:div>
    <w:div w:id="518616664">
      <w:bodyDiv w:val="1"/>
      <w:marLeft w:val="0"/>
      <w:marRight w:val="0"/>
      <w:marTop w:val="0"/>
      <w:marBottom w:val="0"/>
      <w:divBdr>
        <w:top w:val="none" w:sz="0" w:space="0" w:color="auto"/>
        <w:left w:val="none" w:sz="0" w:space="0" w:color="auto"/>
        <w:bottom w:val="none" w:sz="0" w:space="0" w:color="auto"/>
        <w:right w:val="none" w:sz="0" w:space="0" w:color="auto"/>
      </w:divBdr>
    </w:div>
    <w:div w:id="521748238">
      <w:bodyDiv w:val="1"/>
      <w:marLeft w:val="0"/>
      <w:marRight w:val="0"/>
      <w:marTop w:val="0"/>
      <w:marBottom w:val="0"/>
      <w:divBdr>
        <w:top w:val="none" w:sz="0" w:space="0" w:color="auto"/>
        <w:left w:val="none" w:sz="0" w:space="0" w:color="auto"/>
        <w:bottom w:val="none" w:sz="0" w:space="0" w:color="auto"/>
        <w:right w:val="none" w:sz="0" w:space="0" w:color="auto"/>
      </w:divBdr>
    </w:div>
    <w:div w:id="525141917">
      <w:bodyDiv w:val="1"/>
      <w:marLeft w:val="0"/>
      <w:marRight w:val="0"/>
      <w:marTop w:val="0"/>
      <w:marBottom w:val="0"/>
      <w:divBdr>
        <w:top w:val="none" w:sz="0" w:space="0" w:color="auto"/>
        <w:left w:val="none" w:sz="0" w:space="0" w:color="auto"/>
        <w:bottom w:val="none" w:sz="0" w:space="0" w:color="auto"/>
        <w:right w:val="none" w:sz="0" w:space="0" w:color="auto"/>
      </w:divBdr>
    </w:div>
    <w:div w:id="535697952">
      <w:bodyDiv w:val="1"/>
      <w:marLeft w:val="0"/>
      <w:marRight w:val="0"/>
      <w:marTop w:val="0"/>
      <w:marBottom w:val="0"/>
      <w:divBdr>
        <w:top w:val="none" w:sz="0" w:space="0" w:color="auto"/>
        <w:left w:val="none" w:sz="0" w:space="0" w:color="auto"/>
        <w:bottom w:val="none" w:sz="0" w:space="0" w:color="auto"/>
        <w:right w:val="none" w:sz="0" w:space="0" w:color="auto"/>
      </w:divBdr>
    </w:div>
    <w:div w:id="538973026">
      <w:bodyDiv w:val="1"/>
      <w:marLeft w:val="0"/>
      <w:marRight w:val="0"/>
      <w:marTop w:val="0"/>
      <w:marBottom w:val="0"/>
      <w:divBdr>
        <w:top w:val="none" w:sz="0" w:space="0" w:color="auto"/>
        <w:left w:val="none" w:sz="0" w:space="0" w:color="auto"/>
        <w:bottom w:val="none" w:sz="0" w:space="0" w:color="auto"/>
        <w:right w:val="none" w:sz="0" w:space="0" w:color="auto"/>
      </w:divBdr>
    </w:div>
    <w:div w:id="545484297">
      <w:bodyDiv w:val="1"/>
      <w:marLeft w:val="0"/>
      <w:marRight w:val="0"/>
      <w:marTop w:val="0"/>
      <w:marBottom w:val="0"/>
      <w:divBdr>
        <w:top w:val="none" w:sz="0" w:space="0" w:color="auto"/>
        <w:left w:val="none" w:sz="0" w:space="0" w:color="auto"/>
        <w:bottom w:val="none" w:sz="0" w:space="0" w:color="auto"/>
        <w:right w:val="none" w:sz="0" w:space="0" w:color="auto"/>
      </w:divBdr>
    </w:div>
    <w:div w:id="550458109">
      <w:bodyDiv w:val="1"/>
      <w:marLeft w:val="0"/>
      <w:marRight w:val="0"/>
      <w:marTop w:val="0"/>
      <w:marBottom w:val="0"/>
      <w:divBdr>
        <w:top w:val="none" w:sz="0" w:space="0" w:color="auto"/>
        <w:left w:val="none" w:sz="0" w:space="0" w:color="auto"/>
        <w:bottom w:val="none" w:sz="0" w:space="0" w:color="auto"/>
        <w:right w:val="none" w:sz="0" w:space="0" w:color="auto"/>
      </w:divBdr>
    </w:div>
    <w:div w:id="552011936">
      <w:bodyDiv w:val="1"/>
      <w:marLeft w:val="0"/>
      <w:marRight w:val="0"/>
      <w:marTop w:val="0"/>
      <w:marBottom w:val="0"/>
      <w:divBdr>
        <w:top w:val="none" w:sz="0" w:space="0" w:color="auto"/>
        <w:left w:val="none" w:sz="0" w:space="0" w:color="auto"/>
        <w:bottom w:val="none" w:sz="0" w:space="0" w:color="auto"/>
        <w:right w:val="none" w:sz="0" w:space="0" w:color="auto"/>
      </w:divBdr>
    </w:div>
    <w:div w:id="564031508">
      <w:bodyDiv w:val="1"/>
      <w:marLeft w:val="0"/>
      <w:marRight w:val="0"/>
      <w:marTop w:val="0"/>
      <w:marBottom w:val="0"/>
      <w:divBdr>
        <w:top w:val="none" w:sz="0" w:space="0" w:color="auto"/>
        <w:left w:val="none" w:sz="0" w:space="0" w:color="auto"/>
        <w:bottom w:val="none" w:sz="0" w:space="0" w:color="auto"/>
        <w:right w:val="none" w:sz="0" w:space="0" w:color="auto"/>
      </w:divBdr>
    </w:div>
    <w:div w:id="569078291">
      <w:bodyDiv w:val="1"/>
      <w:marLeft w:val="0"/>
      <w:marRight w:val="0"/>
      <w:marTop w:val="0"/>
      <w:marBottom w:val="0"/>
      <w:divBdr>
        <w:top w:val="none" w:sz="0" w:space="0" w:color="auto"/>
        <w:left w:val="none" w:sz="0" w:space="0" w:color="auto"/>
        <w:bottom w:val="none" w:sz="0" w:space="0" w:color="auto"/>
        <w:right w:val="none" w:sz="0" w:space="0" w:color="auto"/>
      </w:divBdr>
    </w:div>
    <w:div w:id="570429089">
      <w:bodyDiv w:val="1"/>
      <w:marLeft w:val="0"/>
      <w:marRight w:val="0"/>
      <w:marTop w:val="0"/>
      <w:marBottom w:val="0"/>
      <w:divBdr>
        <w:top w:val="none" w:sz="0" w:space="0" w:color="auto"/>
        <w:left w:val="none" w:sz="0" w:space="0" w:color="auto"/>
        <w:bottom w:val="none" w:sz="0" w:space="0" w:color="auto"/>
        <w:right w:val="none" w:sz="0" w:space="0" w:color="auto"/>
      </w:divBdr>
    </w:div>
    <w:div w:id="571283518">
      <w:bodyDiv w:val="1"/>
      <w:marLeft w:val="0"/>
      <w:marRight w:val="0"/>
      <w:marTop w:val="0"/>
      <w:marBottom w:val="0"/>
      <w:divBdr>
        <w:top w:val="none" w:sz="0" w:space="0" w:color="auto"/>
        <w:left w:val="none" w:sz="0" w:space="0" w:color="auto"/>
        <w:bottom w:val="none" w:sz="0" w:space="0" w:color="auto"/>
        <w:right w:val="none" w:sz="0" w:space="0" w:color="auto"/>
      </w:divBdr>
    </w:div>
    <w:div w:id="572275796">
      <w:bodyDiv w:val="1"/>
      <w:marLeft w:val="0"/>
      <w:marRight w:val="0"/>
      <w:marTop w:val="0"/>
      <w:marBottom w:val="0"/>
      <w:divBdr>
        <w:top w:val="none" w:sz="0" w:space="0" w:color="auto"/>
        <w:left w:val="none" w:sz="0" w:space="0" w:color="auto"/>
        <w:bottom w:val="none" w:sz="0" w:space="0" w:color="auto"/>
        <w:right w:val="none" w:sz="0" w:space="0" w:color="auto"/>
      </w:divBdr>
    </w:div>
    <w:div w:id="575019600">
      <w:bodyDiv w:val="1"/>
      <w:marLeft w:val="0"/>
      <w:marRight w:val="0"/>
      <w:marTop w:val="0"/>
      <w:marBottom w:val="0"/>
      <w:divBdr>
        <w:top w:val="none" w:sz="0" w:space="0" w:color="auto"/>
        <w:left w:val="none" w:sz="0" w:space="0" w:color="auto"/>
        <w:bottom w:val="none" w:sz="0" w:space="0" w:color="auto"/>
        <w:right w:val="none" w:sz="0" w:space="0" w:color="auto"/>
      </w:divBdr>
    </w:div>
    <w:div w:id="584996638">
      <w:bodyDiv w:val="1"/>
      <w:marLeft w:val="0"/>
      <w:marRight w:val="0"/>
      <w:marTop w:val="0"/>
      <w:marBottom w:val="0"/>
      <w:divBdr>
        <w:top w:val="none" w:sz="0" w:space="0" w:color="auto"/>
        <w:left w:val="none" w:sz="0" w:space="0" w:color="auto"/>
        <w:bottom w:val="none" w:sz="0" w:space="0" w:color="auto"/>
        <w:right w:val="none" w:sz="0" w:space="0" w:color="auto"/>
      </w:divBdr>
    </w:div>
    <w:div w:id="592973210">
      <w:bodyDiv w:val="1"/>
      <w:marLeft w:val="0"/>
      <w:marRight w:val="0"/>
      <w:marTop w:val="0"/>
      <w:marBottom w:val="0"/>
      <w:divBdr>
        <w:top w:val="none" w:sz="0" w:space="0" w:color="auto"/>
        <w:left w:val="none" w:sz="0" w:space="0" w:color="auto"/>
        <w:bottom w:val="none" w:sz="0" w:space="0" w:color="auto"/>
        <w:right w:val="none" w:sz="0" w:space="0" w:color="auto"/>
      </w:divBdr>
    </w:div>
    <w:div w:id="598372214">
      <w:bodyDiv w:val="1"/>
      <w:marLeft w:val="0"/>
      <w:marRight w:val="0"/>
      <w:marTop w:val="0"/>
      <w:marBottom w:val="0"/>
      <w:divBdr>
        <w:top w:val="none" w:sz="0" w:space="0" w:color="auto"/>
        <w:left w:val="none" w:sz="0" w:space="0" w:color="auto"/>
        <w:bottom w:val="none" w:sz="0" w:space="0" w:color="auto"/>
        <w:right w:val="none" w:sz="0" w:space="0" w:color="auto"/>
      </w:divBdr>
    </w:div>
    <w:div w:id="610622733">
      <w:bodyDiv w:val="1"/>
      <w:marLeft w:val="0"/>
      <w:marRight w:val="0"/>
      <w:marTop w:val="0"/>
      <w:marBottom w:val="0"/>
      <w:divBdr>
        <w:top w:val="none" w:sz="0" w:space="0" w:color="auto"/>
        <w:left w:val="none" w:sz="0" w:space="0" w:color="auto"/>
        <w:bottom w:val="none" w:sz="0" w:space="0" w:color="auto"/>
        <w:right w:val="none" w:sz="0" w:space="0" w:color="auto"/>
      </w:divBdr>
    </w:div>
    <w:div w:id="617952776">
      <w:bodyDiv w:val="1"/>
      <w:marLeft w:val="0"/>
      <w:marRight w:val="0"/>
      <w:marTop w:val="0"/>
      <w:marBottom w:val="0"/>
      <w:divBdr>
        <w:top w:val="none" w:sz="0" w:space="0" w:color="auto"/>
        <w:left w:val="none" w:sz="0" w:space="0" w:color="auto"/>
        <w:bottom w:val="none" w:sz="0" w:space="0" w:color="auto"/>
        <w:right w:val="none" w:sz="0" w:space="0" w:color="auto"/>
      </w:divBdr>
    </w:div>
    <w:div w:id="621035679">
      <w:bodyDiv w:val="1"/>
      <w:marLeft w:val="0"/>
      <w:marRight w:val="0"/>
      <w:marTop w:val="0"/>
      <w:marBottom w:val="0"/>
      <w:divBdr>
        <w:top w:val="none" w:sz="0" w:space="0" w:color="auto"/>
        <w:left w:val="none" w:sz="0" w:space="0" w:color="auto"/>
        <w:bottom w:val="none" w:sz="0" w:space="0" w:color="auto"/>
        <w:right w:val="none" w:sz="0" w:space="0" w:color="auto"/>
      </w:divBdr>
    </w:div>
    <w:div w:id="624579986">
      <w:bodyDiv w:val="1"/>
      <w:marLeft w:val="0"/>
      <w:marRight w:val="0"/>
      <w:marTop w:val="0"/>
      <w:marBottom w:val="0"/>
      <w:divBdr>
        <w:top w:val="none" w:sz="0" w:space="0" w:color="auto"/>
        <w:left w:val="none" w:sz="0" w:space="0" w:color="auto"/>
        <w:bottom w:val="none" w:sz="0" w:space="0" w:color="auto"/>
        <w:right w:val="none" w:sz="0" w:space="0" w:color="auto"/>
      </w:divBdr>
    </w:div>
    <w:div w:id="628441422">
      <w:bodyDiv w:val="1"/>
      <w:marLeft w:val="0"/>
      <w:marRight w:val="0"/>
      <w:marTop w:val="0"/>
      <w:marBottom w:val="0"/>
      <w:divBdr>
        <w:top w:val="none" w:sz="0" w:space="0" w:color="auto"/>
        <w:left w:val="none" w:sz="0" w:space="0" w:color="auto"/>
        <w:bottom w:val="none" w:sz="0" w:space="0" w:color="auto"/>
        <w:right w:val="none" w:sz="0" w:space="0" w:color="auto"/>
      </w:divBdr>
    </w:div>
    <w:div w:id="644629001">
      <w:bodyDiv w:val="1"/>
      <w:marLeft w:val="0"/>
      <w:marRight w:val="0"/>
      <w:marTop w:val="0"/>
      <w:marBottom w:val="0"/>
      <w:divBdr>
        <w:top w:val="none" w:sz="0" w:space="0" w:color="auto"/>
        <w:left w:val="none" w:sz="0" w:space="0" w:color="auto"/>
        <w:bottom w:val="none" w:sz="0" w:space="0" w:color="auto"/>
        <w:right w:val="none" w:sz="0" w:space="0" w:color="auto"/>
      </w:divBdr>
    </w:div>
    <w:div w:id="647171108">
      <w:bodyDiv w:val="1"/>
      <w:marLeft w:val="0"/>
      <w:marRight w:val="0"/>
      <w:marTop w:val="0"/>
      <w:marBottom w:val="0"/>
      <w:divBdr>
        <w:top w:val="none" w:sz="0" w:space="0" w:color="auto"/>
        <w:left w:val="none" w:sz="0" w:space="0" w:color="auto"/>
        <w:bottom w:val="none" w:sz="0" w:space="0" w:color="auto"/>
        <w:right w:val="none" w:sz="0" w:space="0" w:color="auto"/>
      </w:divBdr>
    </w:div>
    <w:div w:id="649553753">
      <w:bodyDiv w:val="1"/>
      <w:marLeft w:val="0"/>
      <w:marRight w:val="0"/>
      <w:marTop w:val="0"/>
      <w:marBottom w:val="0"/>
      <w:divBdr>
        <w:top w:val="none" w:sz="0" w:space="0" w:color="auto"/>
        <w:left w:val="none" w:sz="0" w:space="0" w:color="auto"/>
        <w:bottom w:val="none" w:sz="0" w:space="0" w:color="auto"/>
        <w:right w:val="none" w:sz="0" w:space="0" w:color="auto"/>
      </w:divBdr>
    </w:div>
    <w:div w:id="655377302">
      <w:bodyDiv w:val="1"/>
      <w:marLeft w:val="0"/>
      <w:marRight w:val="0"/>
      <w:marTop w:val="0"/>
      <w:marBottom w:val="0"/>
      <w:divBdr>
        <w:top w:val="none" w:sz="0" w:space="0" w:color="auto"/>
        <w:left w:val="none" w:sz="0" w:space="0" w:color="auto"/>
        <w:bottom w:val="none" w:sz="0" w:space="0" w:color="auto"/>
        <w:right w:val="none" w:sz="0" w:space="0" w:color="auto"/>
      </w:divBdr>
    </w:div>
    <w:div w:id="660624909">
      <w:bodyDiv w:val="1"/>
      <w:marLeft w:val="0"/>
      <w:marRight w:val="0"/>
      <w:marTop w:val="0"/>
      <w:marBottom w:val="0"/>
      <w:divBdr>
        <w:top w:val="none" w:sz="0" w:space="0" w:color="auto"/>
        <w:left w:val="none" w:sz="0" w:space="0" w:color="auto"/>
        <w:bottom w:val="none" w:sz="0" w:space="0" w:color="auto"/>
        <w:right w:val="none" w:sz="0" w:space="0" w:color="auto"/>
      </w:divBdr>
    </w:div>
    <w:div w:id="666127816">
      <w:bodyDiv w:val="1"/>
      <w:marLeft w:val="0"/>
      <w:marRight w:val="0"/>
      <w:marTop w:val="0"/>
      <w:marBottom w:val="0"/>
      <w:divBdr>
        <w:top w:val="none" w:sz="0" w:space="0" w:color="auto"/>
        <w:left w:val="none" w:sz="0" w:space="0" w:color="auto"/>
        <w:bottom w:val="none" w:sz="0" w:space="0" w:color="auto"/>
        <w:right w:val="none" w:sz="0" w:space="0" w:color="auto"/>
      </w:divBdr>
    </w:div>
    <w:div w:id="666401302">
      <w:bodyDiv w:val="1"/>
      <w:marLeft w:val="0"/>
      <w:marRight w:val="0"/>
      <w:marTop w:val="0"/>
      <w:marBottom w:val="0"/>
      <w:divBdr>
        <w:top w:val="none" w:sz="0" w:space="0" w:color="auto"/>
        <w:left w:val="none" w:sz="0" w:space="0" w:color="auto"/>
        <w:bottom w:val="none" w:sz="0" w:space="0" w:color="auto"/>
        <w:right w:val="none" w:sz="0" w:space="0" w:color="auto"/>
      </w:divBdr>
    </w:div>
    <w:div w:id="669137254">
      <w:bodyDiv w:val="1"/>
      <w:marLeft w:val="0"/>
      <w:marRight w:val="0"/>
      <w:marTop w:val="0"/>
      <w:marBottom w:val="0"/>
      <w:divBdr>
        <w:top w:val="none" w:sz="0" w:space="0" w:color="auto"/>
        <w:left w:val="none" w:sz="0" w:space="0" w:color="auto"/>
        <w:bottom w:val="none" w:sz="0" w:space="0" w:color="auto"/>
        <w:right w:val="none" w:sz="0" w:space="0" w:color="auto"/>
      </w:divBdr>
    </w:div>
    <w:div w:id="670841569">
      <w:bodyDiv w:val="1"/>
      <w:marLeft w:val="0"/>
      <w:marRight w:val="0"/>
      <w:marTop w:val="0"/>
      <w:marBottom w:val="0"/>
      <w:divBdr>
        <w:top w:val="none" w:sz="0" w:space="0" w:color="auto"/>
        <w:left w:val="none" w:sz="0" w:space="0" w:color="auto"/>
        <w:bottom w:val="none" w:sz="0" w:space="0" w:color="auto"/>
        <w:right w:val="none" w:sz="0" w:space="0" w:color="auto"/>
      </w:divBdr>
    </w:div>
    <w:div w:id="681324967">
      <w:bodyDiv w:val="1"/>
      <w:marLeft w:val="0"/>
      <w:marRight w:val="0"/>
      <w:marTop w:val="0"/>
      <w:marBottom w:val="0"/>
      <w:divBdr>
        <w:top w:val="none" w:sz="0" w:space="0" w:color="auto"/>
        <w:left w:val="none" w:sz="0" w:space="0" w:color="auto"/>
        <w:bottom w:val="none" w:sz="0" w:space="0" w:color="auto"/>
        <w:right w:val="none" w:sz="0" w:space="0" w:color="auto"/>
      </w:divBdr>
    </w:div>
    <w:div w:id="681971877">
      <w:bodyDiv w:val="1"/>
      <w:marLeft w:val="0"/>
      <w:marRight w:val="0"/>
      <w:marTop w:val="0"/>
      <w:marBottom w:val="0"/>
      <w:divBdr>
        <w:top w:val="none" w:sz="0" w:space="0" w:color="auto"/>
        <w:left w:val="none" w:sz="0" w:space="0" w:color="auto"/>
        <w:bottom w:val="none" w:sz="0" w:space="0" w:color="auto"/>
        <w:right w:val="none" w:sz="0" w:space="0" w:color="auto"/>
      </w:divBdr>
    </w:div>
    <w:div w:id="682367481">
      <w:bodyDiv w:val="1"/>
      <w:marLeft w:val="0"/>
      <w:marRight w:val="0"/>
      <w:marTop w:val="0"/>
      <w:marBottom w:val="0"/>
      <w:divBdr>
        <w:top w:val="none" w:sz="0" w:space="0" w:color="auto"/>
        <w:left w:val="none" w:sz="0" w:space="0" w:color="auto"/>
        <w:bottom w:val="none" w:sz="0" w:space="0" w:color="auto"/>
        <w:right w:val="none" w:sz="0" w:space="0" w:color="auto"/>
      </w:divBdr>
    </w:div>
    <w:div w:id="688993059">
      <w:bodyDiv w:val="1"/>
      <w:marLeft w:val="0"/>
      <w:marRight w:val="0"/>
      <w:marTop w:val="0"/>
      <w:marBottom w:val="0"/>
      <w:divBdr>
        <w:top w:val="none" w:sz="0" w:space="0" w:color="auto"/>
        <w:left w:val="none" w:sz="0" w:space="0" w:color="auto"/>
        <w:bottom w:val="none" w:sz="0" w:space="0" w:color="auto"/>
        <w:right w:val="none" w:sz="0" w:space="0" w:color="auto"/>
      </w:divBdr>
    </w:div>
    <w:div w:id="691226900">
      <w:bodyDiv w:val="1"/>
      <w:marLeft w:val="0"/>
      <w:marRight w:val="0"/>
      <w:marTop w:val="0"/>
      <w:marBottom w:val="0"/>
      <w:divBdr>
        <w:top w:val="none" w:sz="0" w:space="0" w:color="auto"/>
        <w:left w:val="none" w:sz="0" w:space="0" w:color="auto"/>
        <w:bottom w:val="none" w:sz="0" w:space="0" w:color="auto"/>
        <w:right w:val="none" w:sz="0" w:space="0" w:color="auto"/>
      </w:divBdr>
    </w:div>
    <w:div w:id="691303986">
      <w:bodyDiv w:val="1"/>
      <w:marLeft w:val="0"/>
      <w:marRight w:val="0"/>
      <w:marTop w:val="0"/>
      <w:marBottom w:val="0"/>
      <w:divBdr>
        <w:top w:val="none" w:sz="0" w:space="0" w:color="auto"/>
        <w:left w:val="none" w:sz="0" w:space="0" w:color="auto"/>
        <w:bottom w:val="none" w:sz="0" w:space="0" w:color="auto"/>
        <w:right w:val="none" w:sz="0" w:space="0" w:color="auto"/>
      </w:divBdr>
    </w:div>
    <w:div w:id="694574612">
      <w:bodyDiv w:val="1"/>
      <w:marLeft w:val="0"/>
      <w:marRight w:val="0"/>
      <w:marTop w:val="0"/>
      <w:marBottom w:val="0"/>
      <w:divBdr>
        <w:top w:val="none" w:sz="0" w:space="0" w:color="auto"/>
        <w:left w:val="none" w:sz="0" w:space="0" w:color="auto"/>
        <w:bottom w:val="none" w:sz="0" w:space="0" w:color="auto"/>
        <w:right w:val="none" w:sz="0" w:space="0" w:color="auto"/>
      </w:divBdr>
    </w:div>
    <w:div w:id="702562543">
      <w:bodyDiv w:val="1"/>
      <w:marLeft w:val="0"/>
      <w:marRight w:val="0"/>
      <w:marTop w:val="0"/>
      <w:marBottom w:val="0"/>
      <w:divBdr>
        <w:top w:val="none" w:sz="0" w:space="0" w:color="auto"/>
        <w:left w:val="none" w:sz="0" w:space="0" w:color="auto"/>
        <w:bottom w:val="none" w:sz="0" w:space="0" w:color="auto"/>
        <w:right w:val="none" w:sz="0" w:space="0" w:color="auto"/>
      </w:divBdr>
    </w:div>
    <w:div w:id="705526606">
      <w:bodyDiv w:val="1"/>
      <w:marLeft w:val="0"/>
      <w:marRight w:val="0"/>
      <w:marTop w:val="0"/>
      <w:marBottom w:val="0"/>
      <w:divBdr>
        <w:top w:val="none" w:sz="0" w:space="0" w:color="auto"/>
        <w:left w:val="none" w:sz="0" w:space="0" w:color="auto"/>
        <w:bottom w:val="none" w:sz="0" w:space="0" w:color="auto"/>
        <w:right w:val="none" w:sz="0" w:space="0" w:color="auto"/>
      </w:divBdr>
    </w:div>
    <w:div w:id="715472766">
      <w:bodyDiv w:val="1"/>
      <w:marLeft w:val="0"/>
      <w:marRight w:val="0"/>
      <w:marTop w:val="0"/>
      <w:marBottom w:val="0"/>
      <w:divBdr>
        <w:top w:val="none" w:sz="0" w:space="0" w:color="auto"/>
        <w:left w:val="none" w:sz="0" w:space="0" w:color="auto"/>
        <w:bottom w:val="none" w:sz="0" w:space="0" w:color="auto"/>
        <w:right w:val="none" w:sz="0" w:space="0" w:color="auto"/>
      </w:divBdr>
    </w:div>
    <w:div w:id="715811645">
      <w:bodyDiv w:val="1"/>
      <w:marLeft w:val="0"/>
      <w:marRight w:val="0"/>
      <w:marTop w:val="0"/>
      <w:marBottom w:val="0"/>
      <w:divBdr>
        <w:top w:val="none" w:sz="0" w:space="0" w:color="auto"/>
        <w:left w:val="none" w:sz="0" w:space="0" w:color="auto"/>
        <w:bottom w:val="none" w:sz="0" w:space="0" w:color="auto"/>
        <w:right w:val="none" w:sz="0" w:space="0" w:color="auto"/>
      </w:divBdr>
    </w:div>
    <w:div w:id="716783950">
      <w:bodyDiv w:val="1"/>
      <w:marLeft w:val="0"/>
      <w:marRight w:val="0"/>
      <w:marTop w:val="0"/>
      <w:marBottom w:val="0"/>
      <w:divBdr>
        <w:top w:val="none" w:sz="0" w:space="0" w:color="auto"/>
        <w:left w:val="none" w:sz="0" w:space="0" w:color="auto"/>
        <w:bottom w:val="none" w:sz="0" w:space="0" w:color="auto"/>
        <w:right w:val="none" w:sz="0" w:space="0" w:color="auto"/>
      </w:divBdr>
    </w:div>
    <w:div w:id="716902719">
      <w:bodyDiv w:val="1"/>
      <w:marLeft w:val="0"/>
      <w:marRight w:val="0"/>
      <w:marTop w:val="0"/>
      <w:marBottom w:val="0"/>
      <w:divBdr>
        <w:top w:val="none" w:sz="0" w:space="0" w:color="auto"/>
        <w:left w:val="none" w:sz="0" w:space="0" w:color="auto"/>
        <w:bottom w:val="none" w:sz="0" w:space="0" w:color="auto"/>
        <w:right w:val="none" w:sz="0" w:space="0" w:color="auto"/>
      </w:divBdr>
    </w:div>
    <w:div w:id="722363940">
      <w:bodyDiv w:val="1"/>
      <w:marLeft w:val="0"/>
      <w:marRight w:val="0"/>
      <w:marTop w:val="0"/>
      <w:marBottom w:val="0"/>
      <w:divBdr>
        <w:top w:val="none" w:sz="0" w:space="0" w:color="auto"/>
        <w:left w:val="none" w:sz="0" w:space="0" w:color="auto"/>
        <w:bottom w:val="none" w:sz="0" w:space="0" w:color="auto"/>
        <w:right w:val="none" w:sz="0" w:space="0" w:color="auto"/>
      </w:divBdr>
    </w:div>
    <w:div w:id="726414624">
      <w:bodyDiv w:val="1"/>
      <w:marLeft w:val="0"/>
      <w:marRight w:val="0"/>
      <w:marTop w:val="0"/>
      <w:marBottom w:val="0"/>
      <w:divBdr>
        <w:top w:val="none" w:sz="0" w:space="0" w:color="auto"/>
        <w:left w:val="none" w:sz="0" w:space="0" w:color="auto"/>
        <w:bottom w:val="none" w:sz="0" w:space="0" w:color="auto"/>
        <w:right w:val="none" w:sz="0" w:space="0" w:color="auto"/>
      </w:divBdr>
    </w:div>
    <w:div w:id="731388951">
      <w:bodyDiv w:val="1"/>
      <w:marLeft w:val="0"/>
      <w:marRight w:val="0"/>
      <w:marTop w:val="0"/>
      <w:marBottom w:val="0"/>
      <w:divBdr>
        <w:top w:val="none" w:sz="0" w:space="0" w:color="auto"/>
        <w:left w:val="none" w:sz="0" w:space="0" w:color="auto"/>
        <w:bottom w:val="none" w:sz="0" w:space="0" w:color="auto"/>
        <w:right w:val="none" w:sz="0" w:space="0" w:color="auto"/>
      </w:divBdr>
    </w:div>
    <w:div w:id="732001821">
      <w:bodyDiv w:val="1"/>
      <w:marLeft w:val="0"/>
      <w:marRight w:val="0"/>
      <w:marTop w:val="0"/>
      <w:marBottom w:val="0"/>
      <w:divBdr>
        <w:top w:val="none" w:sz="0" w:space="0" w:color="auto"/>
        <w:left w:val="none" w:sz="0" w:space="0" w:color="auto"/>
        <w:bottom w:val="none" w:sz="0" w:space="0" w:color="auto"/>
        <w:right w:val="none" w:sz="0" w:space="0" w:color="auto"/>
      </w:divBdr>
    </w:div>
    <w:div w:id="736517013">
      <w:bodyDiv w:val="1"/>
      <w:marLeft w:val="0"/>
      <w:marRight w:val="0"/>
      <w:marTop w:val="0"/>
      <w:marBottom w:val="0"/>
      <w:divBdr>
        <w:top w:val="none" w:sz="0" w:space="0" w:color="auto"/>
        <w:left w:val="none" w:sz="0" w:space="0" w:color="auto"/>
        <w:bottom w:val="none" w:sz="0" w:space="0" w:color="auto"/>
        <w:right w:val="none" w:sz="0" w:space="0" w:color="auto"/>
      </w:divBdr>
    </w:div>
    <w:div w:id="738136369">
      <w:bodyDiv w:val="1"/>
      <w:marLeft w:val="0"/>
      <w:marRight w:val="0"/>
      <w:marTop w:val="0"/>
      <w:marBottom w:val="0"/>
      <w:divBdr>
        <w:top w:val="none" w:sz="0" w:space="0" w:color="auto"/>
        <w:left w:val="none" w:sz="0" w:space="0" w:color="auto"/>
        <w:bottom w:val="none" w:sz="0" w:space="0" w:color="auto"/>
        <w:right w:val="none" w:sz="0" w:space="0" w:color="auto"/>
      </w:divBdr>
    </w:div>
    <w:div w:id="743378887">
      <w:bodyDiv w:val="1"/>
      <w:marLeft w:val="0"/>
      <w:marRight w:val="0"/>
      <w:marTop w:val="0"/>
      <w:marBottom w:val="0"/>
      <w:divBdr>
        <w:top w:val="none" w:sz="0" w:space="0" w:color="auto"/>
        <w:left w:val="none" w:sz="0" w:space="0" w:color="auto"/>
        <w:bottom w:val="none" w:sz="0" w:space="0" w:color="auto"/>
        <w:right w:val="none" w:sz="0" w:space="0" w:color="auto"/>
      </w:divBdr>
    </w:div>
    <w:div w:id="745151230">
      <w:bodyDiv w:val="1"/>
      <w:marLeft w:val="0"/>
      <w:marRight w:val="0"/>
      <w:marTop w:val="0"/>
      <w:marBottom w:val="0"/>
      <w:divBdr>
        <w:top w:val="none" w:sz="0" w:space="0" w:color="auto"/>
        <w:left w:val="none" w:sz="0" w:space="0" w:color="auto"/>
        <w:bottom w:val="none" w:sz="0" w:space="0" w:color="auto"/>
        <w:right w:val="none" w:sz="0" w:space="0" w:color="auto"/>
      </w:divBdr>
    </w:div>
    <w:div w:id="747196197">
      <w:bodyDiv w:val="1"/>
      <w:marLeft w:val="0"/>
      <w:marRight w:val="0"/>
      <w:marTop w:val="0"/>
      <w:marBottom w:val="0"/>
      <w:divBdr>
        <w:top w:val="none" w:sz="0" w:space="0" w:color="auto"/>
        <w:left w:val="none" w:sz="0" w:space="0" w:color="auto"/>
        <w:bottom w:val="none" w:sz="0" w:space="0" w:color="auto"/>
        <w:right w:val="none" w:sz="0" w:space="0" w:color="auto"/>
      </w:divBdr>
    </w:div>
    <w:div w:id="753747102">
      <w:bodyDiv w:val="1"/>
      <w:marLeft w:val="0"/>
      <w:marRight w:val="0"/>
      <w:marTop w:val="0"/>
      <w:marBottom w:val="0"/>
      <w:divBdr>
        <w:top w:val="none" w:sz="0" w:space="0" w:color="auto"/>
        <w:left w:val="none" w:sz="0" w:space="0" w:color="auto"/>
        <w:bottom w:val="none" w:sz="0" w:space="0" w:color="auto"/>
        <w:right w:val="none" w:sz="0" w:space="0" w:color="auto"/>
      </w:divBdr>
    </w:div>
    <w:div w:id="757025302">
      <w:bodyDiv w:val="1"/>
      <w:marLeft w:val="0"/>
      <w:marRight w:val="0"/>
      <w:marTop w:val="0"/>
      <w:marBottom w:val="0"/>
      <w:divBdr>
        <w:top w:val="none" w:sz="0" w:space="0" w:color="auto"/>
        <w:left w:val="none" w:sz="0" w:space="0" w:color="auto"/>
        <w:bottom w:val="none" w:sz="0" w:space="0" w:color="auto"/>
        <w:right w:val="none" w:sz="0" w:space="0" w:color="auto"/>
      </w:divBdr>
    </w:div>
    <w:div w:id="761872322">
      <w:bodyDiv w:val="1"/>
      <w:marLeft w:val="0"/>
      <w:marRight w:val="0"/>
      <w:marTop w:val="0"/>
      <w:marBottom w:val="0"/>
      <w:divBdr>
        <w:top w:val="none" w:sz="0" w:space="0" w:color="auto"/>
        <w:left w:val="none" w:sz="0" w:space="0" w:color="auto"/>
        <w:bottom w:val="none" w:sz="0" w:space="0" w:color="auto"/>
        <w:right w:val="none" w:sz="0" w:space="0" w:color="auto"/>
      </w:divBdr>
    </w:div>
    <w:div w:id="766921326">
      <w:bodyDiv w:val="1"/>
      <w:marLeft w:val="0"/>
      <w:marRight w:val="0"/>
      <w:marTop w:val="0"/>
      <w:marBottom w:val="0"/>
      <w:divBdr>
        <w:top w:val="none" w:sz="0" w:space="0" w:color="auto"/>
        <w:left w:val="none" w:sz="0" w:space="0" w:color="auto"/>
        <w:bottom w:val="none" w:sz="0" w:space="0" w:color="auto"/>
        <w:right w:val="none" w:sz="0" w:space="0" w:color="auto"/>
      </w:divBdr>
    </w:div>
    <w:div w:id="769815050">
      <w:bodyDiv w:val="1"/>
      <w:marLeft w:val="0"/>
      <w:marRight w:val="0"/>
      <w:marTop w:val="0"/>
      <w:marBottom w:val="0"/>
      <w:divBdr>
        <w:top w:val="none" w:sz="0" w:space="0" w:color="auto"/>
        <w:left w:val="none" w:sz="0" w:space="0" w:color="auto"/>
        <w:bottom w:val="none" w:sz="0" w:space="0" w:color="auto"/>
        <w:right w:val="none" w:sz="0" w:space="0" w:color="auto"/>
      </w:divBdr>
    </w:div>
    <w:div w:id="773861118">
      <w:bodyDiv w:val="1"/>
      <w:marLeft w:val="0"/>
      <w:marRight w:val="0"/>
      <w:marTop w:val="0"/>
      <w:marBottom w:val="0"/>
      <w:divBdr>
        <w:top w:val="none" w:sz="0" w:space="0" w:color="auto"/>
        <w:left w:val="none" w:sz="0" w:space="0" w:color="auto"/>
        <w:bottom w:val="none" w:sz="0" w:space="0" w:color="auto"/>
        <w:right w:val="none" w:sz="0" w:space="0" w:color="auto"/>
      </w:divBdr>
    </w:div>
    <w:div w:id="776021307">
      <w:bodyDiv w:val="1"/>
      <w:marLeft w:val="0"/>
      <w:marRight w:val="0"/>
      <w:marTop w:val="0"/>
      <w:marBottom w:val="0"/>
      <w:divBdr>
        <w:top w:val="none" w:sz="0" w:space="0" w:color="auto"/>
        <w:left w:val="none" w:sz="0" w:space="0" w:color="auto"/>
        <w:bottom w:val="none" w:sz="0" w:space="0" w:color="auto"/>
        <w:right w:val="none" w:sz="0" w:space="0" w:color="auto"/>
      </w:divBdr>
    </w:div>
    <w:div w:id="786437170">
      <w:bodyDiv w:val="1"/>
      <w:marLeft w:val="0"/>
      <w:marRight w:val="0"/>
      <w:marTop w:val="0"/>
      <w:marBottom w:val="0"/>
      <w:divBdr>
        <w:top w:val="none" w:sz="0" w:space="0" w:color="auto"/>
        <w:left w:val="none" w:sz="0" w:space="0" w:color="auto"/>
        <w:bottom w:val="none" w:sz="0" w:space="0" w:color="auto"/>
        <w:right w:val="none" w:sz="0" w:space="0" w:color="auto"/>
      </w:divBdr>
    </w:div>
    <w:div w:id="795683913">
      <w:bodyDiv w:val="1"/>
      <w:marLeft w:val="0"/>
      <w:marRight w:val="0"/>
      <w:marTop w:val="0"/>
      <w:marBottom w:val="0"/>
      <w:divBdr>
        <w:top w:val="none" w:sz="0" w:space="0" w:color="auto"/>
        <w:left w:val="none" w:sz="0" w:space="0" w:color="auto"/>
        <w:bottom w:val="none" w:sz="0" w:space="0" w:color="auto"/>
        <w:right w:val="none" w:sz="0" w:space="0" w:color="auto"/>
      </w:divBdr>
    </w:div>
    <w:div w:id="798844316">
      <w:bodyDiv w:val="1"/>
      <w:marLeft w:val="0"/>
      <w:marRight w:val="0"/>
      <w:marTop w:val="0"/>
      <w:marBottom w:val="0"/>
      <w:divBdr>
        <w:top w:val="none" w:sz="0" w:space="0" w:color="auto"/>
        <w:left w:val="none" w:sz="0" w:space="0" w:color="auto"/>
        <w:bottom w:val="none" w:sz="0" w:space="0" w:color="auto"/>
        <w:right w:val="none" w:sz="0" w:space="0" w:color="auto"/>
      </w:divBdr>
    </w:div>
    <w:div w:id="798886967">
      <w:bodyDiv w:val="1"/>
      <w:marLeft w:val="0"/>
      <w:marRight w:val="0"/>
      <w:marTop w:val="0"/>
      <w:marBottom w:val="0"/>
      <w:divBdr>
        <w:top w:val="none" w:sz="0" w:space="0" w:color="auto"/>
        <w:left w:val="none" w:sz="0" w:space="0" w:color="auto"/>
        <w:bottom w:val="none" w:sz="0" w:space="0" w:color="auto"/>
        <w:right w:val="none" w:sz="0" w:space="0" w:color="auto"/>
      </w:divBdr>
    </w:div>
    <w:div w:id="801386114">
      <w:bodyDiv w:val="1"/>
      <w:marLeft w:val="0"/>
      <w:marRight w:val="0"/>
      <w:marTop w:val="0"/>
      <w:marBottom w:val="0"/>
      <w:divBdr>
        <w:top w:val="none" w:sz="0" w:space="0" w:color="auto"/>
        <w:left w:val="none" w:sz="0" w:space="0" w:color="auto"/>
        <w:bottom w:val="none" w:sz="0" w:space="0" w:color="auto"/>
        <w:right w:val="none" w:sz="0" w:space="0" w:color="auto"/>
      </w:divBdr>
    </w:div>
    <w:div w:id="802967094">
      <w:bodyDiv w:val="1"/>
      <w:marLeft w:val="0"/>
      <w:marRight w:val="0"/>
      <w:marTop w:val="0"/>
      <w:marBottom w:val="0"/>
      <w:divBdr>
        <w:top w:val="none" w:sz="0" w:space="0" w:color="auto"/>
        <w:left w:val="none" w:sz="0" w:space="0" w:color="auto"/>
        <w:bottom w:val="none" w:sz="0" w:space="0" w:color="auto"/>
        <w:right w:val="none" w:sz="0" w:space="0" w:color="auto"/>
      </w:divBdr>
    </w:div>
    <w:div w:id="803079543">
      <w:bodyDiv w:val="1"/>
      <w:marLeft w:val="0"/>
      <w:marRight w:val="0"/>
      <w:marTop w:val="0"/>
      <w:marBottom w:val="0"/>
      <w:divBdr>
        <w:top w:val="none" w:sz="0" w:space="0" w:color="auto"/>
        <w:left w:val="none" w:sz="0" w:space="0" w:color="auto"/>
        <w:bottom w:val="none" w:sz="0" w:space="0" w:color="auto"/>
        <w:right w:val="none" w:sz="0" w:space="0" w:color="auto"/>
      </w:divBdr>
    </w:div>
    <w:div w:id="804540739">
      <w:bodyDiv w:val="1"/>
      <w:marLeft w:val="0"/>
      <w:marRight w:val="0"/>
      <w:marTop w:val="0"/>
      <w:marBottom w:val="0"/>
      <w:divBdr>
        <w:top w:val="none" w:sz="0" w:space="0" w:color="auto"/>
        <w:left w:val="none" w:sz="0" w:space="0" w:color="auto"/>
        <w:bottom w:val="none" w:sz="0" w:space="0" w:color="auto"/>
        <w:right w:val="none" w:sz="0" w:space="0" w:color="auto"/>
      </w:divBdr>
    </w:div>
    <w:div w:id="819998243">
      <w:bodyDiv w:val="1"/>
      <w:marLeft w:val="0"/>
      <w:marRight w:val="0"/>
      <w:marTop w:val="0"/>
      <w:marBottom w:val="0"/>
      <w:divBdr>
        <w:top w:val="none" w:sz="0" w:space="0" w:color="auto"/>
        <w:left w:val="none" w:sz="0" w:space="0" w:color="auto"/>
        <w:bottom w:val="none" w:sz="0" w:space="0" w:color="auto"/>
        <w:right w:val="none" w:sz="0" w:space="0" w:color="auto"/>
      </w:divBdr>
    </w:div>
    <w:div w:id="820737386">
      <w:bodyDiv w:val="1"/>
      <w:marLeft w:val="0"/>
      <w:marRight w:val="0"/>
      <w:marTop w:val="0"/>
      <w:marBottom w:val="0"/>
      <w:divBdr>
        <w:top w:val="none" w:sz="0" w:space="0" w:color="auto"/>
        <w:left w:val="none" w:sz="0" w:space="0" w:color="auto"/>
        <w:bottom w:val="none" w:sz="0" w:space="0" w:color="auto"/>
        <w:right w:val="none" w:sz="0" w:space="0" w:color="auto"/>
      </w:divBdr>
    </w:div>
    <w:div w:id="826242654">
      <w:bodyDiv w:val="1"/>
      <w:marLeft w:val="0"/>
      <w:marRight w:val="0"/>
      <w:marTop w:val="0"/>
      <w:marBottom w:val="0"/>
      <w:divBdr>
        <w:top w:val="none" w:sz="0" w:space="0" w:color="auto"/>
        <w:left w:val="none" w:sz="0" w:space="0" w:color="auto"/>
        <w:bottom w:val="none" w:sz="0" w:space="0" w:color="auto"/>
        <w:right w:val="none" w:sz="0" w:space="0" w:color="auto"/>
      </w:divBdr>
    </w:div>
    <w:div w:id="828062690">
      <w:bodyDiv w:val="1"/>
      <w:marLeft w:val="0"/>
      <w:marRight w:val="0"/>
      <w:marTop w:val="0"/>
      <w:marBottom w:val="0"/>
      <w:divBdr>
        <w:top w:val="none" w:sz="0" w:space="0" w:color="auto"/>
        <w:left w:val="none" w:sz="0" w:space="0" w:color="auto"/>
        <w:bottom w:val="none" w:sz="0" w:space="0" w:color="auto"/>
        <w:right w:val="none" w:sz="0" w:space="0" w:color="auto"/>
      </w:divBdr>
    </w:div>
    <w:div w:id="831608478">
      <w:bodyDiv w:val="1"/>
      <w:marLeft w:val="0"/>
      <w:marRight w:val="0"/>
      <w:marTop w:val="0"/>
      <w:marBottom w:val="0"/>
      <w:divBdr>
        <w:top w:val="none" w:sz="0" w:space="0" w:color="auto"/>
        <w:left w:val="none" w:sz="0" w:space="0" w:color="auto"/>
        <w:bottom w:val="none" w:sz="0" w:space="0" w:color="auto"/>
        <w:right w:val="none" w:sz="0" w:space="0" w:color="auto"/>
      </w:divBdr>
    </w:div>
    <w:div w:id="832061616">
      <w:bodyDiv w:val="1"/>
      <w:marLeft w:val="0"/>
      <w:marRight w:val="0"/>
      <w:marTop w:val="0"/>
      <w:marBottom w:val="0"/>
      <w:divBdr>
        <w:top w:val="none" w:sz="0" w:space="0" w:color="auto"/>
        <w:left w:val="none" w:sz="0" w:space="0" w:color="auto"/>
        <w:bottom w:val="none" w:sz="0" w:space="0" w:color="auto"/>
        <w:right w:val="none" w:sz="0" w:space="0" w:color="auto"/>
      </w:divBdr>
    </w:div>
    <w:div w:id="832180386">
      <w:bodyDiv w:val="1"/>
      <w:marLeft w:val="0"/>
      <w:marRight w:val="0"/>
      <w:marTop w:val="0"/>
      <w:marBottom w:val="0"/>
      <w:divBdr>
        <w:top w:val="none" w:sz="0" w:space="0" w:color="auto"/>
        <w:left w:val="none" w:sz="0" w:space="0" w:color="auto"/>
        <w:bottom w:val="none" w:sz="0" w:space="0" w:color="auto"/>
        <w:right w:val="none" w:sz="0" w:space="0" w:color="auto"/>
      </w:divBdr>
    </w:div>
    <w:div w:id="853350148">
      <w:bodyDiv w:val="1"/>
      <w:marLeft w:val="0"/>
      <w:marRight w:val="0"/>
      <w:marTop w:val="0"/>
      <w:marBottom w:val="0"/>
      <w:divBdr>
        <w:top w:val="none" w:sz="0" w:space="0" w:color="auto"/>
        <w:left w:val="none" w:sz="0" w:space="0" w:color="auto"/>
        <w:bottom w:val="none" w:sz="0" w:space="0" w:color="auto"/>
        <w:right w:val="none" w:sz="0" w:space="0" w:color="auto"/>
      </w:divBdr>
    </w:div>
    <w:div w:id="860511939">
      <w:bodyDiv w:val="1"/>
      <w:marLeft w:val="0"/>
      <w:marRight w:val="0"/>
      <w:marTop w:val="0"/>
      <w:marBottom w:val="0"/>
      <w:divBdr>
        <w:top w:val="none" w:sz="0" w:space="0" w:color="auto"/>
        <w:left w:val="none" w:sz="0" w:space="0" w:color="auto"/>
        <w:bottom w:val="none" w:sz="0" w:space="0" w:color="auto"/>
        <w:right w:val="none" w:sz="0" w:space="0" w:color="auto"/>
      </w:divBdr>
    </w:div>
    <w:div w:id="863517235">
      <w:bodyDiv w:val="1"/>
      <w:marLeft w:val="0"/>
      <w:marRight w:val="0"/>
      <w:marTop w:val="0"/>
      <w:marBottom w:val="0"/>
      <w:divBdr>
        <w:top w:val="none" w:sz="0" w:space="0" w:color="auto"/>
        <w:left w:val="none" w:sz="0" w:space="0" w:color="auto"/>
        <w:bottom w:val="none" w:sz="0" w:space="0" w:color="auto"/>
        <w:right w:val="none" w:sz="0" w:space="0" w:color="auto"/>
      </w:divBdr>
    </w:div>
    <w:div w:id="865211523">
      <w:bodyDiv w:val="1"/>
      <w:marLeft w:val="0"/>
      <w:marRight w:val="0"/>
      <w:marTop w:val="0"/>
      <w:marBottom w:val="0"/>
      <w:divBdr>
        <w:top w:val="none" w:sz="0" w:space="0" w:color="auto"/>
        <w:left w:val="none" w:sz="0" w:space="0" w:color="auto"/>
        <w:bottom w:val="none" w:sz="0" w:space="0" w:color="auto"/>
        <w:right w:val="none" w:sz="0" w:space="0" w:color="auto"/>
      </w:divBdr>
    </w:div>
    <w:div w:id="869806551">
      <w:bodyDiv w:val="1"/>
      <w:marLeft w:val="0"/>
      <w:marRight w:val="0"/>
      <w:marTop w:val="0"/>
      <w:marBottom w:val="0"/>
      <w:divBdr>
        <w:top w:val="none" w:sz="0" w:space="0" w:color="auto"/>
        <w:left w:val="none" w:sz="0" w:space="0" w:color="auto"/>
        <w:bottom w:val="none" w:sz="0" w:space="0" w:color="auto"/>
        <w:right w:val="none" w:sz="0" w:space="0" w:color="auto"/>
      </w:divBdr>
    </w:div>
    <w:div w:id="873689198">
      <w:bodyDiv w:val="1"/>
      <w:marLeft w:val="0"/>
      <w:marRight w:val="0"/>
      <w:marTop w:val="0"/>
      <w:marBottom w:val="0"/>
      <w:divBdr>
        <w:top w:val="none" w:sz="0" w:space="0" w:color="auto"/>
        <w:left w:val="none" w:sz="0" w:space="0" w:color="auto"/>
        <w:bottom w:val="none" w:sz="0" w:space="0" w:color="auto"/>
        <w:right w:val="none" w:sz="0" w:space="0" w:color="auto"/>
      </w:divBdr>
    </w:div>
    <w:div w:id="881937037">
      <w:bodyDiv w:val="1"/>
      <w:marLeft w:val="0"/>
      <w:marRight w:val="0"/>
      <w:marTop w:val="0"/>
      <w:marBottom w:val="0"/>
      <w:divBdr>
        <w:top w:val="none" w:sz="0" w:space="0" w:color="auto"/>
        <w:left w:val="none" w:sz="0" w:space="0" w:color="auto"/>
        <w:bottom w:val="none" w:sz="0" w:space="0" w:color="auto"/>
        <w:right w:val="none" w:sz="0" w:space="0" w:color="auto"/>
      </w:divBdr>
    </w:div>
    <w:div w:id="884374296">
      <w:bodyDiv w:val="1"/>
      <w:marLeft w:val="0"/>
      <w:marRight w:val="0"/>
      <w:marTop w:val="0"/>
      <w:marBottom w:val="0"/>
      <w:divBdr>
        <w:top w:val="none" w:sz="0" w:space="0" w:color="auto"/>
        <w:left w:val="none" w:sz="0" w:space="0" w:color="auto"/>
        <w:bottom w:val="none" w:sz="0" w:space="0" w:color="auto"/>
        <w:right w:val="none" w:sz="0" w:space="0" w:color="auto"/>
      </w:divBdr>
    </w:div>
    <w:div w:id="885407325">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0313477">
      <w:bodyDiv w:val="1"/>
      <w:marLeft w:val="0"/>
      <w:marRight w:val="0"/>
      <w:marTop w:val="0"/>
      <w:marBottom w:val="0"/>
      <w:divBdr>
        <w:top w:val="none" w:sz="0" w:space="0" w:color="auto"/>
        <w:left w:val="none" w:sz="0" w:space="0" w:color="auto"/>
        <w:bottom w:val="none" w:sz="0" w:space="0" w:color="auto"/>
        <w:right w:val="none" w:sz="0" w:space="0" w:color="auto"/>
      </w:divBdr>
    </w:div>
    <w:div w:id="894126876">
      <w:bodyDiv w:val="1"/>
      <w:marLeft w:val="0"/>
      <w:marRight w:val="0"/>
      <w:marTop w:val="0"/>
      <w:marBottom w:val="0"/>
      <w:divBdr>
        <w:top w:val="none" w:sz="0" w:space="0" w:color="auto"/>
        <w:left w:val="none" w:sz="0" w:space="0" w:color="auto"/>
        <w:bottom w:val="none" w:sz="0" w:space="0" w:color="auto"/>
        <w:right w:val="none" w:sz="0" w:space="0" w:color="auto"/>
      </w:divBdr>
    </w:div>
    <w:div w:id="894968722">
      <w:bodyDiv w:val="1"/>
      <w:marLeft w:val="0"/>
      <w:marRight w:val="0"/>
      <w:marTop w:val="0"/>
      <w:marBottom w:val="0"/>
      <w:divBdr>
        <w:top w:val="none" w:sz="0" w:space="0" w:color="auto"/>
        <w:left w:val="none" w:sz="0" w:space="0" w:color="auto"/>
        <w:bottom w:val="none" w:sz="0" w:space="0" w:color="auto"/>
        <w:right w:val="none" w:sz="0" w:space="0" w:color="auto"/>
      </w:divBdr>
    </w:div>
    <w:div w:id="896934909">
      <w:bodyDiv w:val="1"/>
      <w:marLeft w:val="0"/>
      <w:marRight w:val="0"/>
      <w:marTop w:val="0"/>
      <w:marBottom w:val="0"/>
      <w:divBdr>
        <w:top w:val="none" w:sz="0" w:space="0" w:color="auto"/>
        <w:left w:val="none" w:sz="0" w:space="0" w:color="auto"/>
        <w:bottom w:val="none" w:sz="0" w:space="0" w:color="auto"/>
        <w:right w:val="none" w:sz="0" w:space="0" w:color="auto"/>
      </w:divBdr>
    </w:div>
    <w:div w:id="915474109">
      <w:bodyDiv w:val="1"/>
      <w:marLeft w:val="0"/>
      <w:marRight w:val="0"/>
      <w:marTop w:val="0"/>
      <w:marBottom w:val="0"/>
      <w:divBdr>
        <w:top w:val="none" w:sz="0" w:space="0" w:color="auto"/>
        <w:left w:val="none" w:sz="0" w:space="0" w:color="auto"/>
        <w:bottom w:val="none" w:sz="0" w:space="0" w:color="auto"/>
        <w:right w:val="none" w:sz="0" w:space="0" w:color="auto"/>
      </w:divBdr>
    </w:div>
    <w:div w:id="918749870">
      <w:bodyDiv w:val="1"/>
      <w:marLeft w:val="0"/>
      <w:marRight w:val="0"/>
      <w:marTop w:val="0"/>
      <w:marBottom w:val="0"/>
      <w:divBdr>
        <w:top w:val="none" w:sz="0" w:space="0" w:color="auto"/>
        <w:left w:val="none" w:sz="0" w:space="0" w:color="auto"/>
        <w:bottom w:val="none" w:sz="0" w:space="0" w:color="auto"/>
        <w:right w:val="none" w:sz="0" w:space="0" w:color="auto"/>
      </w:divBdr>
    </w:div>
    <w:div w:id="943614793">
      <w:bodyDiv w:val="1"/>
      <w:marLeft w:val="0"/>
      <w:marRight w:val="0"/>
      <w:marTop w:val="0"/>
      <w:marBottom w:val="0"/>
      <w:divBdr>
        <w:top w:val="none" w:sz="0" w:space="0" w:color="auto"/>
        <w:left w:val="none" w:sz="0" w:space="0" w:color="auto"/>
        <w:bottom w:val="none" w:sz="0" w:space="0" w:color="auto"/>
        <w:right w:val="none" w:sz="0" w:space="0" w:color="auto"/>
      </w:divBdr>
    </w:div>
    <w:div w:id="950019172">
      <w:bodyDiv w:val="1"/>
      <w:marLeft w:val="0"/>
      <w:marRight w:val="0"/>
      <w:marTop w:val="0"/>
      <w:marBottom w:val="0"/>
      <w:divBdr>
        <w:top w:val="none" w:sz="0" w:space="0" w:color="auto"/>
        <w:left w:val="none" w:sz="0" w:space="0" w:color="auto"/>
        <w:bottom w:val="none" w:sz="0" w:space="0" w:color="auto"/>
        <w:right w:val="none" w:sz="0" w:space="0" w:color="auto"/>
      </w:divBdr>
    </w:div>
    <w:div w:id="956061611">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68820588">
      <w:bodyDiv w:val="1"/>
      <w:marLeft w:val="0"/>
      <w:marRight w:val="0"/>
      <w:marTop w:val="0"/>
      <w:marBottom w:val="0"/>
      <w:divBdr>
        <w:top w:val="none" w:sz="0" w:space="0" w:color="auto"/>
        <w:left w:val="none" w:sz="0" w:space="0" w:color="auto"/>
        <w:bottom w:val="none" w:sz="0" w:space="0" w:color="auto"/>
        <w:right w:val="none" w:sz="0" w:space="0" w:color="auto"/>
      </w:divBdr>
    </w:div>
    <w:div w:id="969093925">
      <w:bodyDiv w:val="1"/>
      <w:marLeft w:val="0"/>
      <w:marRight w:val="0"/>
      <w:marTop w:val="0"/>
      <w:marBottom w:val="0"/>
      <w:divBdr>
        <w:top w:val="none" w:sz="0" w:space="0" w:color="auto"/>
        <w:left w:val="none" w:sz="0" w:space="0" w:color="auto"/>
        <w:bottom w:val="none" w:sz="0" w:space="0" w:color="auto"/>
        <w:right w:val="none" w:sz="0" w:space="0" w:color="auto"/>
      </w:divBdr>
    </w:div>
    <w:div w:id="970020006">
      <w:bodyDiv w:val="1"/>
      <w:marLeft w:val="0"/>
      <w:marRight w:val="0"/>
      <w:marTop w:val="0"/>
      <w:marBottom w:val="0"/>
      <w:divBdr>
        <w:top w:val="none" w:sz="0" w:space="0" w:color="auto"/>
        <w:left w:val="none" w:sz="0" w:space="0" w:color="auto"/>
        <w:bottom w:val="none" w:sz="0" w:space="0" w:color="auto"/>
        <w:right w:val="none" w:sz="0" w:space="0" w:color="auto"/>
      </w:divBdr>
    </w:div>
    <w:div w:id="975454447">
      <w:bodyDiv w:val="1"/>
      <w:marLeft w:val="0"/>
      <w:marRight w:val="0"/>
      <w:marTop w:val="0"/>
      <w:marBottom w:val="0"/>
      <w:divBdr>
        <w:top w:val="none" w:sz="0" w:space="0" w:color="auto"/>
        <w:left w:val="none" w:sz="0" w:space="0" w:color="auto"/>
        <w:bottom w:val="none" w:sz="0" w:space="0" w:color="auto"/>
        <w:right w:val="none" w:sz="0" w:space="0" w:color="auto"/>
      </w:divBdr>
    </w:div>
    <w:div w:id="981734662">
      <w:bodyDiv w:val="1"/>
      <w:marLeft w:val="0"/>
      <w:marRight w:val="0"/>
      <w:marTop w:val="0"/>
      <w:marBottom w:val="0"/>
      <w:divBdr>
        <w:top w:val="none" w:sz="0" w:space="0" w:color="auto"/>
        <w:left w:val="none" w:sz="0" w:space="0" w:color="auto"/>
        <w:bottom w:val="none" w:sz="0" w:space="0" w:color="auto"/>
        <w:right w:val="none" w:sz="0" w:space="0" w:color="auto"/>
      </w:divBdr>
    </w:div>
    <w:div w:id="986473378">
      <w:bodyDiv w:val="1"/>
      <w:marLeft w:val="0"/>
      <w:marRight w:val="0"/>
      <w:marTop w:val="0"/>
      <w:marBottom w:val="0"/>
      <w:divBdr>
        <w:top w:val="none" w:sz="0" w:space="0" w:color="auto"/>
        <w:left w:val="none" w:sz="0" w:space="0" w:color="auto"/>
        <w:bottom w:val="none" w:sz="0" w:space="0" w:color="auto"/>
        <w:right w:val="none" w:sz="0" w:space="0" w:color="auto"/>
      </w:divBdr>
    </w:div>
    <w:div w:id="990720036">
      <w:bodyDiv w:val="1"/>
      <w:marLeft w:val="0"/>
      <w:marRight w:val="0"/>
      <w:marTop w:val="0"/>
      <w:marBottom w:val="0"/>
      <w:divBdr>
        <w:top w:val="none" w:sz="0" w:space="0" w:color="auto"/>
        <w:left w:val="none" w:sz="0" w:space="0" w:color="auto"/>
        <w:bottom w:val="none" w:sz="0" w:space="0" w:color="auto"/>
        <w:right w:val="none" w:sz="0" w:space="0" w:color="auto"/>
      </w:divBdr>
    </w:div>
    <w:div w:id="1000962751">
      <w:bodyDiv w:val="1"/>
      <w:marLeft w:val="0"/>
      <w:marRight w:val="0"/>
      <w:marTop w:val="0"/>
      <w:marBottom w:val="0"/>
      <w:divBdr>
        <w:top w:val="none" w:sz="0" w:space="0" w:color="auto"/>
        <w:left w:val="none" w:sz="0" w:space="0" w:color="auto"/>
        <w:bottom w:val="none" w:sz="0" w:space="0" w:color="auto"/>
        <w:right w:val="none" w:sz="0" w:space="0" w:color="auto"/>
      </w:divBdr>
    </w:div>
    <w:div w:id="1003973376">
      <w:bodyDiv w:val="1"/>
      <w:marLeft w:val="0"/>
      <w:marRight w:val="0"/>
      <w:marTop w:val="0"/>
      <w:marBottom w:val="0"/>
      <w:divBdr>
        <w:top w:val="none" w:sz="0" w:space="0" w:color="auto"/>
        <w:left w:val="none" w:sz="0" w:space="0" w:color="auto"/>
        <w:bottom w:val="none" w:sz="0" w:space="0" w:color="auto"/>
        <w:right w:val="none" w:sz="0" w:space="0" w:color="auto"/>
      </w:divBdr>
    </w:div>
    <w:div w:id="1005084747">
      <w:bodyDiv w:val="1"/>
      <w:marLeft w:val="0"/>
      <w:marRight w:val="0"/>
      <w:marTop w:val="0"/>
      <w:marBottom w:val="0"/>
      <w:divBdr>
        <w:top w:val="none" w:sz="0" w:space="0" w:color="auto"/>
        <w:left w:val="none" w:sz="0" w:space="0" w:color="auto"/>
        <w:bottom w:val="none" w:sz="0" w:space="0" w:color="auto"/>
        <w:right w:val="none" w:sz="0" w:space="0" w:color="auto"/>
      </w:divBdr>
    </w:div>
    <w:div w:id="1014649794">
      <w:bodyDiv w:val="1"/>
      <w:marLeft w:val="0"/>
      <w:marRight w:val="0"/>
      <w:marTop w:val="0"/>
      <w:marBottom w:val="0"/>
      <w:divBdr>
        <w:top w:val="none" w:sz="0" w:space="0" w:color="auto"/>
        <w:left w:val="none" w:sz="0" w:space="0" w:color="auto"/>
        <w:bottom w:val="none" w:sz="0" w:space="0" w:color="auto"/>
        <w:right w:val="none" w:sz="0" w:space="0" w:color="auto"/>
      </w:divBdr>
    </w:div>
    <w:div w:id="1059942005">
      <w:bodyDiv w:val="1"/>
      <w:marLeft w:val="0"/>
      <w:marRight w:val="0"/>
      <w:marTop w:val="0"/>
      <w:marBottom w:val="0"/>
      <w:divBdr>
        <w:top w:val="none" w:sz="0" w:space="0" w:color="auto"/>
        <w:left w:val="none" w:sz="0" w:space="0" w:color="auto"/>
        <w:bottom w:val="none" w:sz="0" w:space="0" w:color="auto"/>
        <w:right w:val="none" w:sz="0" w:space="0" w:color="auto"/>
      </w:divBdr>
    </w:div>
    <w:div w:id="1065638802">
      <w:bodyDiv w:val="1"/>
      <w:marLeft w:val="0"/>
      <w:marRight w:val="0"/>
      <w:marTop w:val="0"/>
      <w:marBottom w:val="0"/>
      <w:divBdr>
        <w:top w:val="none" w:sz="0" w:space="0" w:color="auto"/>
        <w:left w:val="none" w:sz="0" w:space="0" w:color="auto"/>
        <w:bottom w:val="none" w:sz="0" w:space="0" w:color="auto"/>
        <w:right w:val="none" w:sz="0" w:space="0" w:color="auto"/>
      </w:divBdr>
    </w:div>
    <w:div w:id="1069578548">
      <w:bodyDiv w:val="1"/>
      <w:marLeft w:val="0"/>
      <w:marRight w:val="0"/>
      <w:marTop w:val="0"/>
      <w:marBottom w:val="0"/>
      <w:divBdr>
        <w:top w:val="none" w:sz="0" w:space="0" w:color="auto"/>
        <w:left w:val="none" w:sz="0" w:space="0" w:color="auto"/>
        <w:bottom w:val="none" w:sz="0" w:space="0" w:color="auto"/>
        <w:right w:val="none" w:sz="0" w:space="0" w:color="auto"/>
      </w:divBdr>
    </w:div>
    <w:div w:id="1070807247">
      <w:bodyDiv w:val="1"/>
      <w:marLeft w:val="0"/>
      <w:marRight w:val="0"/>
      <w:marTop w:val="0"/>
      <w:marBottom w:val="0"/>
      <w:divBdr>
        <w:top w:val="none" w:sz="0" w:space="0" w:color="auto"/>
        <w:left w:val="none" w:sz="0" w:space="0" w:color="auto"/>
        <w:bottom w:val="none" w:sz="0" w:space="0" w:color="auto"/>
        <w:right w:val="none" w:sz="0" w:space="0" w:color="auto"/>
      </w:divBdr>
    </w:div>
    <w:div w:id="1076898313">
      <w:bodyDiv w:val="1"/>
      <w:marLeft w:val="0"/>
      <w:marRight w:val="0"/>
      <w:marTop w:val="0"/>
      <w:marBottom w:val="0"/>
      <w:divBdr>
        <w:top w:val="none" w:sz="0" w:space="0" w:color="auto"/>
        <w:left w:val="none" w:sz="0" w:space="0" w:color="auto"/>
        <w:bottom w:val="none" w:sz="0" w:space="0" w:color="auto"/>
        <w:right w:val="none" w:sz="0" w:space="0" w:color="auto"/>
      </w:divBdr>
    </w:div>
    <w:div w:id="1077480509">
      <w:bodyDiv w:val="1"/>
      <w:marLeft w:val="0"/>
      <w:marRight w:val="0"/>
      <w:marTop w:val="0"/>
      <w:marBottom w:val="0"/>
      <w:divBdr>
        <w:top w:val="none" w:sz="0" w:space="0" w:color="auto"/>
        <w:left w:val="none" w:sz="0" w:space="0" w:color="auto"/>
        <w:bottom w:val="none" w:sz="0" w:space="0" w:color="auto"/>
        <w:right w:val="none" w:sz="0" w:space="0" w:color="auto"/>
      </w:divBdr>
    </w:div>
    <w:div w:id="1080761594">
      <w:bodyDiv w:val="1"/>
      <w:marLeft w:val="0"/>
      <w:marRight w:val="0"/>
      <w:marTop w:val="0"/>
      <w:marBottom w:val="0"/>
      <w:divBdr>
        <w:top w:val="none" w:sz="0" w:space="0" w:color="auto"/>
        <w:left w:val="none" w:sz="0" w:space="0" w:color="auto"/>
        <w:bottom w:val="none" w:sz="0" w:space="0" w:color="auto"/>
        <w:right w:val="none" w:sz="0" w:space="0" w:color="auto"/>
      </w:divBdr>
    </w:div>
    <w:div w:id="1103307673">
      <w:bodyDiv w:val="1"/>
      <w:marLeft w:val="0"/>
      <w:marRight w:val="0"/>
      <w:marTop w:val="0"/>
      <w:marBottom w:val="0"/>
      <w:divBdr>
        <w:top w:val="none" w:sz="0" w:space="0" w:color="auto"/>
        <w:left w:val="none" w:sz="0" w:space="0" w:color="auto"/>
        <w:bottom w:val="none" w:sz="0" w:space="0" w:color="auto"/>
        <w:right w:val="none" w:sz="0" w:space="0" w:color="auto"/>
      </w:divBdr>
    </w:div>
    <w:div w:id="1105658728">
      <w:bodyDiv w:val="1"/>
      <w:marLeft w:val="0"/>
      <w:marRight w:val="0"/>
      <w:marTop w:val="0"/>
      <w:marBottom w:val="0"/>
      <w:divBdr>
        <w:top w:val="none" w:sz="0" w:space="0" w:color="auto"/>
        <w:left w:val="none" w:sz="0" w:space="0" w:color="auto"/>
        <w:bottom w:val="none" w:sz="0" w:space="0" w:color="auto"/>
        <w:right w:val="none" w:sz="0" w:space="0" w:color="auto"/>
      </w:divBdr>
    </w:div>
    <w:div w:id="1109277151">
      <w:bodyDiv w:val="1"/>
      <w:marLeft w:val="0"/>
      <w:marRight w:val="0"/>
      <w:marTop w:val="0"/>
      <w:marBottom w:val="0"/>
      <w:divBdr>
        <w:top w:val="none" w:sz="0" w:space="0" w:color="auto"/>
        <w:left w:val="none" w:sz="0" w:space="0" w:color="auto"/>
        <w:bottom w:val="none" w:sz="0" w:space="0" w:color="auto"/>
        <w:right w:val="none" w:sz="0" w:space="0" w:color="auto"/>
      </w:divBdr>
    </w:div>
    <w:div w:id="1116831393">
      <w:bodyDiv w:val="1"/>
      <w:marLeft w:val="0"/>
      <w:marRight w:val="0"/>
      <w:marTop w:val="0"/>
      <w:marBottom w:val="0"/>
      <w:divBdr>
        <w:top w:val="none" w:sz="0" w:space="0" w:color="auto"/>
        <w:left w:val="none" w:sz="0" w:space="0" w:color="auto"/>
        <w:bottom w:val="none" w:sz="0" w:space="0" w:color="auto"/>
        <w:right w:val="none" w:sz="0" w:space="0" w:color="auto"/>
      </w:divBdr>
    </w:div>
    <w:div w:id="1117866570">
      <w:bodyDiv w:val="1"/>
      <w:marLeft w:val="0"/>
      <w:marRight w:val="0"/>
      <w:marTop w:val="0"/>
      <w:marBottom w:val="0"/>
      <w:divBdr>
        <w:top w:val="none" w:sz="0" w:space="0" w:color="auto"/>
        <w:left w:val="none" w:sz="0" w:space="0" w:color="auto"/>
        <w:bottom w:val="none" w:sz="0" w:space="0" w:color="auto"/>
        <w:right w:val="none" w:sz="0" w:space="0" w:color="auto"/>
      </w:divBdr>
    </w:div>
    <w:div w:id="1130978565">
      <w:bodyDiv w:val="1"/>
      <w:marLeft w:val="0"/>
      <w:marRight w:val="0"/>
      <w:marTop w:val="0"/>
      <w:marBottom w:val="0"/>
      <w:divBdr>
        <w:top w:val="none" w:sz="0" w:space="0" w:color="auto"/>
        <w:left w:val="none" w:sz="0" w:space="0" w:color="auto"/>
        <w:bottom w:val="none" w:sz="0" w:space="0" w:color="auto"/>
        <w:right w:val="none" w:sz="0" w:space="0" w:color="auto"/>
      </w:divBdr>
    </w:div>
    <w:div w:id="1139296967">
      <w:bodyDiv w:val="1"/>
      <w:marLeft w:val="0"/>
      <w:marRight w:val="0"/>
      <w:marTop w:val="0"/>
      <w:marBottom w:val="0"/>
      <w:divBdr>
        <w:top w:val="none" w:sz="0" w:space="0" w:color="auto"/>
        <w:left w:val="none" w:sz="0" w:space="0" w:color="auto"/>
        <w:bottom w:val="none" w:sz="0" w:space="0" w:color="auto"/>
        <w:right w:val="none" w:sz="0" w:space="0" w:color="auto"/>
      </w:divBdr>
    </w:div>
    <w:div w:id="1141728261">
      <w:bodyDiv w:val="1"/>
      <w:marLeft w:val="0"/>
      <w:marRight w:val="0"/>
      <w:marTop w:val="0"/>
      <w:marBottom w:val="0"/>
      <w:divBdr>
        <w:top w:val="none" w:sz="0" w:space="0" w:color="auto"/>
        <w:left w:val="none" w:sz="0" w:space="0" w:color="auto"/>
        <w:bottom w:val="none" w:sz="0" w:space="0" w:color="auto"/>
        <w:right w:val="none" w:sz="0" w:space="0" w:color="auto"/>
      </w:divBdr>
    </w:div>
    <w:div w:id="1144590051">
      <w:bodyDiv w:val="1"/>
      <w:marLeft w:val="0"/>
      <w:marRight w:val="0"/>
      <w:marTop w:val="0"/>
      <w:marBottom w:val="0"/>
      <w:divBdr>
        <w:top w:val="none" w:sz="0" w:space="0" w:color="auto"/>
        <w:left w:val="none" w:sz="0" w:space="0" w:color="auto"/>
        <w:bottom w:val="none" w:sz="0" w:space="0" w:color="auto"/>
        <w:right w:val="none" w:sz="0" w:space="0" w:color="auto"/>
      </w:divBdr>
    </w:div>
    <w:div w:id="1148060123">
      <w:bodyDiv w:val="1"/>
      <w:marLeft w:val="0"/>
      <w:marRight w:val="0"/>
      <w:marTop w:val="0"/>
      <w:marBottom w:val="0"/>
      <w:divBdr>
        <w:top w:val="none" w:sz="0" w:space="0" w:color="auto"/>
        <w:left w:val="none" w:sz="0" w:space="0" w:color="auto"/>
        <w:bottom w:val="none" w:sz="0" w:space="0" w:color="auto"/>
        <w:right w:val="none" w:sz="0" w:space="0" w:color="auto"/>
      </w:divBdr>
    </w:div>
    <w:div w:id="1150102004">
      <w:bodyDiv w:val="1"/>
      <w:marLeft w:val="0"/>
      <w:marRight w:val="0"/>
      <w:marTop w:val="0"/>
      <w:marBottom w:val="0"/>
      <w:divBdr>
        <w:top w:val="none" w:sz="0" w:space="0" w:color="auto"/>
        <w:left w:val="none" w:sz="0" w:space="0" w:color="auto"/>
        <w:bottom w:val="none" w:sz="0" w:space="0" w:color="auto"/>
        <w:right w:val="none" w:sz="0" w:space="0" w:color="auto"/>
      </w:divBdr>
    </w:div>
    <w:div w:id="1159809306">
      <w:bodyDiv w:val="1"/>
      <w:marLeft w:val="0"/>
      <w:marRight w:val="0"/>
      <w:marTop w:val="0"/>
      <w:marBottom w:val="0"/>
      <w:divBdr>
        <w:top w:val="none" w:sz="0" w:space="0" w:color="auto"/>
        <w:left w:val="none" w:sz="0" w:space="0" w:color="auto"/>
        <w:bottom w:val="none" w:sz="0" w:space="0" w:color="auto"/>
        <w:right w:val="none" w:sz="0" w:space="0" w:color="auto"/>
      </w:divBdr>
    </w:div>
    <w:div w:id="1160462251">
      <w:bodyDiv w:val="1"/>
      <w:marLeft w:val="0"/>
      <w:marRight w:val="0"/>
      <w:marTop w:val="0"/>
      <w:marBottom w:val="0"/>
      <w:divBdr>
        <w:top w:val="none" w:sz="0" w:space="0" w:color="auto"/>
        <w:left w:val="none" w:sz="0" w:space="0" w:color="auto"/>
        <w:bottom w:val="none" w:sz="0" w:space="0" w:color="auto"/>
        <w:right w:val="none" w:sz="0" w:space="0" w:color="auto"/>
      </w:divBdr>
    </w:div>
    <w:div w:id="1167407375">
      <w:bodyDiv w:val="1"/>
      <w:marLeft w:val="0"/>
      <w:marRight w:val="0"/>
      <w:marTop w:val="0"/>
      <w:marBottom w:val="0"/>
      <w:divBdr>
        <w:top w:val="none" w:sz="0" w:space="0" w:color="auto"/>
        <w:left w:val="none" w:sz="0" w:space="0" w:color="auto"/>
        <w:bottom w:val="none" w:sz="0" w:space="0" w:color="auto"/>
        <w:right w:val="none" w:sz="0" w:space="0" w:color="auto"/>
      </w:divBdr>
    </w:div>
    <w:div w:id="1175388847">
      <w:bodyDiv w:val="1"/>
      <w:marLeft w:val="0"/>
      <w:marRight w:val="0"/>
      <w:marTop w:val="0"/>
      <w:marBottom w:val="0"/>
      <w:divBdr>
        <w:top w:val="none" w:sz="0" w:space="0" w:color="auto"/>
        <w:left w:val="none" w:sz="0" w:space="0" w:color="auto"/>
        <w:bottom w:val="none" w:sz="0" w:space="0" w:color="auto"/>
        <w:right w:val="none" w:sz="0" w:space="0" w:color="auto"/>
      </w:divBdr>
    </w:div>
    <w:div w:id="1176770863">
      <w:bodyDiv w:val="1"/>
      <w:marLeft w:val="0"/>
      <w:marRight w:val="0"/>
      <w:marTop w:val="0"/>
      <w:marBottom w:val="0"/>
      <w:divBdr>
        <w:top w:val="none" w:sz="0" w:space="0" w:color="auto"/>
        <w:left w:val="none" w:sz="0" w:space="0" w:color="auto"/>
        <w:bottom w:val="none" w:sz="0" w:space="0" w:color="auto"/>
        <w:right w:val="none" w:sz="0" w:space="0" w:color="auto"/>
      </w:divBdr>
    </w:div>
    <w:div w:id="1180313489">
      <w:bodyDiv w:val="1"/>
      <w:marLeft w:val="0"/>
      <w:marRight w:val="0"/>
      <w:marTop w:val="0"/>
      <w:marBottom w:val="0"/>
      <w:divBdr>
        <w:top w:val="none" w:sz="0" w:space="0" w:color="auto"/>
        <w:left w:val="none" w:sz="0" w:space="0" w:color="auto"/>
        <w:bottom w:val="none" w:sz="0" w:space="0" w:color="auto"/>
        <w:right w:val="none" w:sz="0" w:space="0" w:color="auto"/>
      </w:divBdr>
    </w:div>
    <w:div w:id="1192495202">
      <w:bodyDiv w:val="1"/>
      <w:marLeft w:val="0"/>
      <w:marRight w:val="0"/>
      <w:marTop w:val="0"/>
      <w:marBottom w:val="0"/>
      <w:divBdr>
        <w:top w:val="none" w:sz="0" w:space="0" w:color="auto"/>
        <w:left w:val="none" w:sz="0" w:space="0" w:color="auto"/>
        <w:bottom w:val="none" w:sz="0" w:space="0" w:color="auto"/>
        <w:right w:val="none" w:sz="0" w:space="0" w:color="auto"/>
      </w:divBdr>
    </w:div>
    <w:div w:id="1196039105">
      <w:bodyDiv w:val="1"/>
      <w:marLeft w:val="0"/>
      <w:marRight w:val="0"/>
      <w:marTop w:val="0"/>
      <w:marBottom w:val="0"/>
      <w:divBdr>
        <w:top w:val="none" w:sz="0" w:space="0" w:color="auto"/>
        <w:left w:val="none" w:sz="0" w:space="0" w:color="auto"/>
        <w:bottom w:val="none" w:sz="0" w:space="0" w:color="auto"/>
        <w:right w:val="none" w:sz="0" w:space="0" w:color="auto"/>
      </w:divBdr>
    </w:div>
    <w:div w:id="1199661038">
      <w:bodyDiv w:val="1"/>
      <w:marLeft w:val="0"/>
      <w:marRight w:val="0"/>
      <w:marTop w:val="0"/>
      <w:marBottom w:val="0"/>
      <w:divBdr>
        <w:top w:val="none" w:sz="0" w:space="0" w:color="auto"/>
        <w:left w:val="none" w:sz="0" w:space="0" w:color="auto"/>
        <w:bottom w:val="none" w:sz="0" w:space="0" w:color="auto"/>
        <w:right w:val="none" w:sz="0" w:space="0" w:color="auto"/>
      </w:divBdr>
    </w:div>
    <w:div w:id="1216627608">
      <w:bodyDiv w:val="1"/>
      <w:marLeft w:val="0"/>
      <w:marRight w:val="0"/>
      <w:marTop w:val="0"/>
      <w:marBottom w:val="0"/>
      <w:divBdr>
        <w:top w:val="none" w:sz="0" w:space="0" w:color="auto"/>
        <w:left w:val="none" w:sz="0" w:space="0" w:color="auto"/>
        <w:bottom w:val="none" w:sz="0" w:space="0" w:color="auto"/>
        <w:right w:val="none" w:sz="0" w:space="0" w:color="auto"/>
      </w:divBdr>
    </w:div>
    <w:div w:id="1219437544">
      <w:bodyDiv w:val="1"/>
      <w:marLeft w:val="0"/>
      <w:marRight w:val="0"/>
      <w:marTop w:val="0"/>
      <w:marBottom w:val="0"/>
      <w:divBdr>
        <w:top w:val="none" w:sz="0" w:space="0" w:color="auto"/>
        <w:left w:val="none" w:sz="0" w:space="0" w:color="auto"/>
        <w:bottom w:val="none" w:sz="0" w:space="0" w:color="auto"/>
        <w:right w:val="none" w:sz="0" w:space="0" w:color="auto"/>
      </w:divBdr>
    </w:div>
    <w:div w:id="1228498704">
      <w:bodyDiv w:val="1"/>
      <w:marLeft w:val="0"/>
      <w:marRight w:val="0"/>
      <w:marTop w:val="0"/>
      <w:marBottom w:val="0"/>
      <w:divBdr>
        <w:top w:val="none" w:sz="0" w:space="0" w:color="auto"/>
        <w:left w:val="none" w:sz="0" w:space="0" w:color="auto"/>
        <w:bottom w:val="none" w:sz="0" w:space="0" w:color="auto"/>
        <w:right w:val="none" w:sz="0" w:space="0" w:color="auto"/>
      </w:divBdr>
    </w:div>
    <w:div w:id="1235386232">
      <w:bodyDiv w:val="1"/>
      <w:marLeft w:val="0"/>
      <w:marRight w:val="0"/>
      <w:marTop w:val="0"/>
      <w:marBottom w:val="0"/>
      <w:divBdr>
        <w:top w:val="none" w:sz="0" w:space="0" w:color="auto"/>
        <w:left w:val="none" w:sz="0" w:space="0" w:color="auto"/>
        <w:bottom w:val="none" w:sz="0" w:space="0" w:color="auto"/>
        <w:right w:val="none" w:sz="0" w:space="0" w:color="auto"/>
      </w:divBdr>
    </w:div>
    <w:div w:id="1236629356">
      <w:bodyDiv w:val="1"/>
      <w:marLeft w:val="0"/>
      <w:marRight w:val="0"/>
      <w:marTop w:val="0"/>
      <w:marBottom w:val="0"/>
      <w:divBdr>
        <w:top w:val="none" w:sz="0" w:space="0" w:color="auto"/>
        <w:left w:val="none" w:sz="0" w:space="0" w:color="auto"/>
        <w:bottom w:val="none" w:sz="0" w:space="0" w:color="auto"/>
        <w:right w:val="none" w:sz="0" w:space="0" w:color="auto"/>
      </w:divBdr>
    </w:div>
    <w:div w:id="1237083183">
      <w:bodyDiv w:val="1"/>
      <w:marLeft w:val="0"/>
      <w:marRight w:val="0"/>
      <w:marTop w:val="0"/>
      <w:marBottom w:val="0"/>
      <w:divBdr>
        <w:top w:val="none" w:sz="0" w:space="0" w:color="auto"/>
        <w:left w:val="none" w:sz="0" w:space="0" w:color="auto"/>
        <w:bottom w:val="none" w:sz="0" w:space="0" w:color="auto"/>
        <w:right w:val="none" w:sz="0" w:space="0" w:color="auto"/>
      </w:divBdr>
    </w:div>
    <w:div w:id="1240559734">
      <w:bodyDiv w:val="1"/>
      <w:marLeft w:val="0"/>
      <w:marRight w:val="0"/>
      <w:marTop w:val="0"/>
      <w:marBottom w:val="0"/>
      <w:divBdr>
        <w:top w:val="none" w:sz="0" w:space="0" w:color="auto"/>
        <w:left w:val="none" w:sz="0" w:space="0" w:color="auto"/>
        <w:bottom w:val="none" w:sz="0" w:space="0" w:color="auto"/>
        <w:right w:val="none" w:sz="0" w:space="0" w:color="auto"/>
      </w:divBdr>
    </w:div>
    <w:div w:id="1241410067">
      <w:bodyDiv w:val="1"/>
      <w:marLeft w:val="0"/>
      <w:marRight w:val="0"/>
      <w:marTop w:val="0"/>
      <w:marBottom w:val="0"/>
      <w:divBdr>
        <w:top w:val="none" w:sz="0" w:space="0" w:color="auto"/>
        <w:left w:val="none" w:sz="0" w:space="0" w:color="auto"/>
        <w:bottom w:val="none" w:sz="0" w:space="0" w:color="auto"/>
        <w:right w:val="none" w:sz="0" w:space="0" w:color="auto"/>
      </w:divBdr>
    </w:div>
    <w:div w:id="1245452594">
      <w:bodyDiv w:val="1"/>
      <w:marLeft w:val="0"/>
      <w:marRight w:val="0"/>
      <w:marTop w:val="0"/>
      <w:marBottom w:val="0"/>
      <w:divBdr>
        <w:top w:val="none" w:sz="0" w:space="0" w:color="auto"/>
        <w:left w:val="none" w:sz="0" w:space="0" w:color="auto"/>
        <w:bottom w:val="none" w:sz="0" w:space="0" w:color="auto"/>
        <w:right w:val="none" w:sz="0" w:space="0" w:color="auto"/>
      </w:divBdr>
    </w:div>
    <w:div w:id="1247809131">
      <w:bodyDiv w:val="1"/>
      <w:marLeft w:val="0"/>
      <w:marRight w:val="0"/>
      <w:marTop w:val="0"/>
      <w:marBottom w:val="0"/>
      <w:divBdr>
        <w:top w:val="none" w:sz="0" w:space="0" w:color="auto"/>
        <w:left w:val="none" w:sz="0" w:space="0" w:color="auto"/>
        <w:bottom w:val="none" w:sz="0" w:space="0" w:color="auto"/>
        <w:right w:val="none" w:sz="0" w:space="0" w:color="auto"/>
      </w:divBdr>
    </w:div>
    <w:div w:id="1251696523">
      <w:bodyDiv w:val="1"/>
      <w:marLeft w:val="0"/>
      <w:marRight w:val="0"/>
      <w:marTop w:val="0"/>
      <w:marBottom w:val="0"/>
      <w:divBdr>
        <w:top w:val="none" w:sz="0" w:space="0" w:color="auto"/>
        <w:left w:val="none" w:sz="0" w:space="0" w:color="auto"/>
        <w:bottom w:val="none" w:sz="0" w:space="0" w:color="auto"/>
        <w:right w:val="none" w:sz="0" w:space="0" w:color="auto"/>
      </w:divBdr>
    </w:div>
    <w:div w:id="1251963952">
      <w:bodyDiv w:val="1"/>
      <w:marLeft w:val="0"/>
      <w:marRight w:val="0"/>
      <w:marTop w:val="0"/>
      <w:marBottom w:val="0"/>
      <w:divBdr>
        <w:top w:val="none" w:sz="0" w:space="0" w:color="auto"/>
        <w:left w:val="none" w:sz="0" w:space="0" w:color="auto"/>
        <w:bottom w:val="none" w:sz="0" w:space="0" w:color="auto"/>
        <w:right w:val="none" w:sz="0" w:space="0" w:color="auto"/>
      </w:divBdr>
    </w:div>
    <w:div w:id="1257666738">
      <w:bodyDiv w:val="1"/>
      <w:marLeft w:val="0"/>
      <w:marRight w:val="0"/>
      <w:marTop w:val="0"/>
      <w:marBottom w:val="0"/>
      <w:divBdr>
        <w:top w:val="none" w:sz="0" w:space="0" w:color="auto"/>
        <w:left w:val="none" w:sz="0" w:space="0" w:color="auto"/>
        <w:bottom w:val="none" w:sz="0" w:space="0" w:color="auto"/>
        <w:right w:val="none" w:sz="0" w:space="0" w:color="auto"/>
      </w:divBdr>
    </w:div>
    <w:div w:id="1259413614">
      <w:bodyDiv w:val="1"/>
      <w:marLeft w:val="0"/>
      <w:marRight w:val="0"/>
      <w:marTop w:val="0"/>
      <w:marBottom w:val="0"/>
      <w:divBdr>
        <w:top w:val="none" w:sz="0" w:space="0" w:color="auto"/>
        <w:left w:val="none" w:sz="0" w:space="0" w:color="auto"/>
        <w:bottom w:val="none" w:sz="0" w:space="0" w:color="auto"/>
        <w:right w:val="none" w:sz="0" w:space="0" w:color="auto"/>
      </w:divBdr>
    </w:div>
    <w:div w:id="1263145857">
      <w:bodyDiv w:val="1"/>
      <w:marLeft w:val="0"/>
      <w:marRight w:val="0"/>
      <w:marTop w:val="0"/>
      <w:marBottom w:val="0"/>
      <w:divBdr>
        <w:top w:val="none" w:sz="0" w:space="0" w:color="auto"/>
        <w:left w:val="none" w:sz="0" w:space="0" w:color="auto"/>
        <w:bottom w:val="none" w:sz="0" w:space="0" w:color="auto"/>
        <w:right w:val="none" w:sz="0" w:space="0" w:color="auto"/>
      </w:divBdr>
    </w:div>
    <w:div w:id="1277909602">
      <w:bodyDiv w:val="1"/>
      <w:marLeft w:val="0"/>
      <w:marRight w:val="0"/>
      <w:marTop w:val="0"/>
      <w:marBottom w:val="0"/>
      <w:divBdr>
        <w:top w:val="none" w:sz="0" w:space="0" w:color="auto"/>
        <w:left w:val="none" w:sz="0" w:space="0" w:color="auto"/>
        <w:bottom w:val="none" w:sz="0" w:space="0" w:color="auto"/>
        <w:right w:val="none" w:sz="0" w:space="0" w:color="auto"/>
      </w:divBdr>
    </w:div>
    <w:div w:id="1286351627">
      <w:bodyDiv w:val="1"/>
      <w:marLeft w:val="0"/>
      <w:marRight w:val="0"/>
      <w:marTop w:val="0"/>
      <w:marBottom w:val="0"/>
      <w:divBdr>
        <w:top w:val="none" w:sz="0" w:space="0" w:color="auto"/>
        <w:left w:val="none" w:sz="0" w:space="0" w:color="auto"/>
        <w:bottom w:val="none" w:sz="0" w:space="0" w:color="auto"/>
        <w:right w:val="none" w:sz="0" w:space="0" w:color="auto"/>
      </w:divBdr>
    </w:div>
    <w:div w:id="1301302442">
      <w:bodyDiv w:val="1"/>
      <w:marLeft w:val="0"/>
      <w:marRight w:val="0"/>
      <w:marTop w:val="0"/>
      <w:marBottom w:val="0"/>
      <w:divBdr>
        <w:top w:val="none" w:sz="0" w:space="0" w:color="auto"/>
        <w:left w:val="none" w:sz="0" w:space="0" w:color="auto"/>
        <w:bottom w:val="none" w:sz="0" w:space="0" w:color="auto"/>
        <w:right w:val="none" w:sz="0" w:space="0" w:color="auto"/>
      </w:divBdr>
    </w:div>
    <w:div w:id="1306081374">
      <w:bodyDiv w:val="1"/>
      <w:marLeft w:val="0"/>
      <w:marRight w:val="0"/>
      <w:marTop w:val="0"/>
      <w:marBottom w:val="0"/>
      <w:divBdr>
        <w:top w:val="none" w:sz="0" w:space="0" w:color="auto"/>
        <w:left w:val="none" w:sz="0" w:space="0" w:color="auto"/>
        <w:bottom w:val="none" w:sz="0" w:space="0" w:color="auto"/>
        <w:right w:val="none" w:sz="0" w:space="0" w:color="auto"/>
      </w:divBdr>
    </w:div>
    <w:div w:id="1311710280">
      <w:bodyDiv w:val="1"/>
      <w:marLeft w:val="0"/>
      <w:marRight w:val="0"/>
      <w:marTop w:val="0"/>
      <w:marBottom w:val="0"/>
      <w:divBdr>
        <w:top w:val="none" w:sz="0" w:space="0" w:color="auto"/>
        <w:left w:val="none" w:sz="0" w:space="0" w:color="auto"/>
        <w:bottom w:val="none" w:sz="0" w:space="0" w:color="auto"/>
        <w:right w:val="none" w:sz="0" w:space="0" w:color="auto"/>
      </w:divBdr>
    </w:div>
    <w:div w:id="1313632794">
      <w:bodyDiv w:val="1"/>
      <w:marLeft w:val="0"/>
      <w:marRight w:val="0"/>
      <w:marTop w:val="0"/>
      <w:marBottom w:val="0"/>
      <w:divBdr>
        <w:top w:val="none" w:sz="0" w:space="0" w:color="auto"/>
        <w:left w:val="none" w:sz="0" w:space="0" w:color="auto"/>
        <w:bottom w:val="none" w:sz="0" w:space="0" w:color="auto"/>
        <w:right w:val="none" w:sz="0" w:space="0" w:color="auto"/>
      </w:divBdr>
    </w:div>
    <w:div w:id="1316839895">
      <w:bodyDiv w:val="1"/>
      <w:marLeft w:val="0"/>
      <w:marRight w:val="0"/>
      <w:marTop w:val="0"/>
      <w:marBottom w:val="0"/>
      <w:divBdr>
        <w:top w:val="none" w:sz="0" w:space="0" w:color="auto"/>
        <w:left w:val="none" w:sz="0" w:space="0" w:color="auto"/>
        <w:bottom w:val="none" w:sz="0" w:space="0" w:color="auto"/>
        <w:right w:val="none" w:sz="0" w:space="0" w:color="auto"/>
      </w:divBdr>
    </w:div>
    <w:div w:id="1318724725">
      <w:bodyDiv w:val="1"/>
      <w:marLeft w:val="0"/>
      <w:marRight w:val="0"/>
      <w:marTop w:val="0"/>
      <w:marBottom w:val="0"/>
      <w:divBdr>
        <w:top w:val="none" w:sz="0" w:space="0" w:color="auto"/>
        <w:left w:val="none" w:sz="0" w:space="0" w:color="auto"/>
        <w:bottom w:val="none" w:sz="0" w:space="0" w:color="auto"/>
        <w:right w:val="none" w:sz="0" w:space="0" w:color="auto"/>
      </w:divBdr>
    </w:div>
    <w:div w:id="1325164662">
      <w:bodyDiv w:val="1"/>
      <w:marLeft w:val="0"/>
      <w:marRight w:val="0"/>
      <w:marTop w:val="0"/>
      <w:marBottom w:val="0"/>
      <w:divBdr>
        <w:top w:val="none" w:sz="0" w:space="0" w:color="auto"/>
        <w:left w:val="none" w:sz="0" w:space="0" w:color="auto"/>
        <w:bottom w:val="none" w:sz="0" w:space="0" w:color="auto"/>
        <w:right w:val="none" w:sz="0" w:space="0" w:color="auto"/>
      </w:divBdr>
    </w:div>
    <w:div w:id="1332834605">
      <w:bodyDiv w:val="1"/>
      <w:marLeft w:val="0"/>
      <w:marRight w:val="0"/>
      <w:marTop w:val="0"/>
      <w:marBottom w:val="0"/>
      <w:divBdr>
        <w:top w:val="none" w:sz="0" w:space="0" w:color="auto"/>
        <w:left w:val="none" w:sz="0" w:space="0" w:color="auto"/>
        <w:bottom w:val="none" w:sz="0" w:space="0" w:color="auto"/>
        <w:right w:val="none" w:sz="0" w:space="0" w:color="auto"/>
      </w:divBdr>
    </w:div>
    <w:div w:id="1336609743">
      <w:bodyDiv w:val="1"/>
      <w:marLeft w:val="0"/>
      <w:marRight w:val="0"/>
      <w:marTop w:val="0"/>
      <w:marBottom w:val="0"/>
      <w:divBdr>
        <w:top w:val="none" w:sz="0" w:space="0" w:color="auto"/>
        <w:left w:val="none" w:sz="0" w:space="0" w:color="auto"/>
        <w:bottom w:val="none" w:sz="0" w:space="0" w:color="auto"/>
        <w:right w:val="none" w:sz="0" w:space="0" w:color="auto"/>
      </w:divBdr>
    </w:div>
    <w:div w:id="1339774385">
      <w:bodyDiv w:val="1"/>
      <w:marLeft w:val="0"/>
      <w:marRight w:val="0"/>
      <w:marTop w:val="0"/>
      <w:marBottom w:val="0"/>
      <w:divBdr>
        <w:top w:val="none" w:sz="0" w:space="0" w:color="auto"/>
        <w:left w:val="none" w:sz="0" w:space="0" w:color="auto"/>
        <w:bottom w:val="none" w:sz="0" w:space="0" w:color="auto"/>
        <w:right w:val="none" w:sz="0" w:space="0" w:color="auto"/>
      </w:divBdr>
    </w:div>
    <w:div w:id="1343162596">
      <w:bodyDiv w:val="1"/>
      <w:marLeft w:val="0"/>
      <w:marRight w:val="0"/>
      <w:marTop w:val="0"/>
      <w:marBottom w:val="0"/>
      <w:divBdr>
        <w:top w:val="none" w:sz="0" w:space="0" w:color="auto"/>
        <w:left w:val="none" w:sz="0" w:space="0" w:color="auto"/>
        <w:bottom w:val="none" w:sz="0" w:space="0" w:color="auto"/>
        <w:right w:val="none" w:sz="0" w:space="0" w:color="auto"/>
      </w:divBdr>
    </w:div>
    <w:div w:id="1343631581">
      <w:bodyDiv w:val="1"/>
      <w:marLeft w:val="0"/>
      <w:marRight w:val="0"/>
      <w:marTop w:val="0"/>
      <w:marBottom w:val="0"/>
      <w:divBdr>
        <w:top w:val="none" w:sz="0" w:space="0" w:color="auto"/>
        <w:left w:val="none" w:sz="0" w:space="0" w:color="auto"/>
        <w:bottom w:val="none" w:sz="0" w:space="0" w:color="auto"/>
        <w:right w:val="none" w:sz="0" w:space="0" w:color="auto"/>
      </w:divBdr>
    </w:div>
    <w:div w:id="1347289816">
      <w:bodyDiv w:val="1"/>
      <w:marLeft w:val="0"/>
      <w:marRight w:val="0"/>
      <w:marTop w:val="0"/>
      <w:marBottom w:val="0"/>
      <w:divBdr>
        <w:top w:val="none" w:sz="0" w:space="0" w:color="auto"/>
        <w:left w:val="none" w:sz="0" w:space="0" w:color="auto"/>
        <w:bottom w:val="none" w:sz="0" w:space="0" w:color="auto"/>
        <w:right w:val="none" w:sz="0" w:space="0" w:color="auto"/>
      </w:divBdr>
    </w:div>
    <w:div w:id="1350908603">
      <w:bodyDiv w:val="1"/>
      <w:marLeft w:val="0"/>
      <w:marRight w:val="0"/>
      <w:marTop w:val="0"/>
      <w:marBottom w:val="0"/>
      <w:divBdr>
        <w:top w:val="none" w:sz="0" w:space="0" w:color="auto"/>
        <w:left w:val="none" w:sz="0" w:space="0" w:color="auto"/>
        <w:bottom w:val="none" w:sz="0" w:space="0" w:color="auto"/>
        <w:right w:val="none" w:sz="0" w:space="0" w:color="auto"/>
      </w:divBdr>
    </w:div>
    <w:div w:id="1355031907">
      <w:bodyDiv w:val="1"/>
      <w:marLeft w:val="0"/>
      <w:marRight w:val="0"/>
      <w:marTop w:val="0"/>
      <w:marBottom w:val="0"/>
      <w:divBdr>
        <w:top w:val="none" w:sz="0" w:space="0" w:color="auto"/>
        <w:left w:val="none" w:sz="0" w:space="0" w:color="auto"/>
        <w:bottom w:val="none" w:sz="0" w:space="0" w:color="auto"/>
        <w:right w:val="none" w:sz="0" w:space="0" w:color="auto"/>
      </w:divBdr>
    </w:div>
    <w:div w:id="1374311095">
      <w:bodyDiv w:val="1"/>
      <w:marLeft w:val="0"/>
      <w:marRight w:val="0"/>
      <w:marTop w:val="0"/>
      <w:marBottom w:val="0"/>
      <w:divBdr>
        <w:top w:val="none" w:sz="0" w:space="0" w:color="auto"/>
        <w:left w:val="none" w:sz="0" w:space="0" w:color="auto"/>
        <w:bottom w:val="none" w:sz="0" w:space="0" w:color="auto"/>
        <w:right w:val="none" w:sz="0" w:space="0" w:color="auto"/>
      </w:divBdr>
      <w:divsChild>
        <w:div w:id="125856263">
          <w:marLeft w:val="547"/>
          <w:marRight w:val="0"/>
          <w:marTop w:val="144"/>
          <w:marBottom w:val="0"/>
          <w:divBdr>
            <w:top w:val="none" w:sz="0" w:space="0" w:color="auto"/>
            <w:left w:val="none" w:sz="0" w:space="0" w:color="auto"/>
            <w:bottom w:val="none" w:sz="0" w:space="0" w:color="auto"/>
            <w:right w:val="none" w:sz="0" w:space="0" w:color="auto"/>
          </w:divBdr>
        </w:div>
        <w:div w:id="715008851">
          <w:marLeft w:val="547"/>
          <w:marRight w:val="0"/>
          <w:marTop w:val="144"/>
          <w:marBottom w:val="0"/>
          <w:divBdr>
            <w:top w:val="none" w:sz="0" w:space="0" w:color="auto"/>
            <w:left w:val="none" w:sz="0" w:space="0" w:color="auto"/>
            <w:bottom w:val="none" w:sz="0" w:space="0" w:color="auto"/>
            <w:right w:val="none" w:sz="0" w:space="0" w:color="auto"/>
          </w:divBdr>
        </w:div>
        <w:div w:id="779033717">
          <w:marLeft w:val="547"/>
          <w:marRight w:val="0"/>
          <w:marTop w:val="144"/>
          <w:marBottom w:val="0"/>
          <w:divBdr>
            <w:top w:val="none" w:sz="0" w:space="0" w:color="auto"/>
            <w:left w:val="none" w:sz="0" w:space="0" w:color="auto"/>
            <w:bottom w:val="none" w:sz="0" w:space="0" w:color="auto"/>
            <w:right w:val="none" w:sz="0" w:space="0" w:color="auto"/>
          </w:divBdr>
        </w:div>
        <w:div w:id="859512492">
          <w:marLeft w:val="547"/>
          <w:marRight w:val="0"/>
          <w:marTop w:val="144"/>
          <w:marBottom w:val="0"/>
          <w:divBdr>
            <w:top w:val="none" w:sz="0" w:space="0" w:color="auto"/>
            <w:left w:val="none" w:sz="0" w:space="0" w:color="auto"/>
            <w:bottom w:val="none" w:sz="0" w:space="0" w:color="auto"/>
            <w:right w:val="none" w:sz="0" w:space="0" w:color="auto"/>
          </w:divBdr>
        </w:div>
        <w:div w:id="963194532">
          <w:marLeft w:val="547"/>
          <w:marRight w:val="0"/>
          <w:marTop w:val="144"/>
          <w:marBottom w:val="0"/>
          <w:divBdr>
            <w:top w:val="none" w:sz="0" w:space="0" w:color="auto"/>
            <w:left w:val="none" w:sz="0" w:space="0" w:color="auto"/>
            <w:bottom w:val="none" w:sz="0" w:space="0" w:color="auto"/>
            <w:right w:val="none" w:sz="0" w:space="0" w:color="auto"/>
          </w:divBdr>
        </w:div>
      </w:divsChild>
    </w:div>
    <w:div w:id="1379208129">
      <w:bodyDiv w:val="1"/>
      <w:marLeft w:val="0"/>
      <w:marRight w:val="0"/>
      <w:marTop w:val="0"/>
      <w:marBottom w:val="0"/>
      <w:divBdr>
        <w:top w:val="none" w:sz="0" w:space="0" w:color="auto"/>
        <w:left w:val="none" w:sz="0" w:space="0" w:color="auto"/>
        <w:bottom w:val="none" w:sz="0" w:space="0" w:color="auto"/>
        <w:right w:val="none" w:sz="0" w:space="0" w:color="auto"/>
      </w:divBdr>
    </w:div>
    <w:div w:id="1394697698">
      <w:bodyDiv w:val="1"/>
      <w:marLeft w:val="0"/>
      <w:marRight w:val="0"/>
      <w:marTop w:val="0"/>
      <w:marBottom w:val="0"/>
      <w:divBdr>
        <w:top w:val="none" w:sz="0" w:space="0" w:color="auto"/>
        <w:left w:val="none" w:sz="0" w:space="0" w:color="auto"/>
        <w:bottom w:val="none" w:sz="0" w:space="0" w:color="auto"/>
        <w:right w:val="none" w:sz="0" w:space="0" w:color="auto"/>
      </w:divBdr>
    </w:div>
    <w:div w:id="1403716213">
      <w:bodyDiv w:val="1"/>
      <w:marLeft w:val="0"/>
      <w:marRight w:val="0"/>
      <w:marTop w:val="0"/>
      <w:marBottom w:val="0"/>
      <w:divBdr>
        <w:top w:val="none" w:sz="0" w:space="0" w:color="auto"/>
        <w:left w:val="none" w:sz="0" w:space="0" w:color="auto"/>
        <w:bottom w:val="none" w:sz="0" w:space="0" w:color="auto"/>
        <w:right w:val="none" w:sz="0" w:space="0" w:color="auto"/>
      </w:divBdr>
    </w:div>
    <w:div w:id="1406758033">
      <w:bodyDiv w:val="1"/>
      <w:marLeft w:val="0"/>
      <w:marRight w:val="0"/>
      <w:marTop w:val="0"/>
      <w:marBottom w:val="0"/>
      <w:divBdr>
        <w:top w:val="none" w:sz="0" w:space="0" w:color="auto"/>
        <w:left w:val="none" w:sz="0" w:space="0" w:color="auto"/>
        <w:bottom w:val="none" w:sz="0" w:space="0" w:color="auto"/>
        <w:right w:val="none" w:sz="0" w:space="0" w:color="auto"/>
      </w:divBdr>
    </w:div>
    <w:div w:id="1410230385">
      <w:bodyDiv w:val="1"/>
      <w:marLeft w:val="0"/>
      <w:marRight w:val="0"/>
      <w:marTop w:val="0"/>
      <w:marBottom w:val="0"/>
      <w:divBdr>
        <w:top w:val="none" w:sz="0" w:space="0" w:color="auto"/>
        <w:left w:val="none" w:sz="0" w:space="0" w:color="auto"/>
        <w:bottom w:val="none" w:sz="0" w:space="0" w:color="auto"/>
        <w:right w:val="none" w:sz="0" w:space="0" w:color="auto"/>
      </w:divBdr>
    </w:div>
    <w:div w:id="1412117938">
      <w:bodyDiv w:val="1"/>
      <w:marLeft w:val="0"/>
      <w:marRight w:val="0"/>
      <w:marTop w:val="0"/>
      <w:marBottom w:val="0"/>
      <w:divBdr>
        <w:top w:val="none" w:sz="0" w:space="0" w:color="auto"/>
        <w:left w:val="none" w:sz="0" w:space="0" w:color="auto"/>
        <w:bottom w:val="none" w:sz="0" w:space="0" w:color="auto"/>
        <w:right w:val="none" w:sz="0" w:space="0" w:color="auto"/>
      </w:divBdr>
    </w:div>
    <w:div w:id="1423143225">
      <w:bodyDiv w:val="1"/>
      <w:marLeft w:val="0"/>
      <w:marRight w:val="0"/>
      <w:marTop w:val="0"/>
      <w:marBottom w:val="0"/>
      <w:divBdr>
        <w:top w:val="none" w:sz="0" w:space="0" w:color="auto"/>
        <w:left w:val="none" w:sz="0" w:space="0" w:color="auto"/>
        <w:bottom w:val="none" w:sz="0" w:space="0" w:color="auto"/>
        <w:right w:val="none" w:sz="0" w:space="0" w:color="auto"/>
      </w:divBdr>
    </w:div>
    <w:div w:id="1426880625">
      <w:bodyDiv w:val="1"/>
      <w:marLeft w:val="0"/>
      <w:marRight w:val="0"/>
      <w:marTop w:val="0"/>
      <w:marBottom w:val="0"/>
      <w:divBdr>
        <w:top w:val="none" w:sz="0" w:space="0" w:color="auto"/>
        <w:left w:val="none" w:sz="0" w:space="0" w:color="auto"/>
        <w:bottom w:val="none" w:sz="0" w:space="0" w:color="auto"/>
        <w:right w:val="none" w:sz="0" w:space="0" w:color="auto"/>
      </w:divBdr>
    </w:div>
    <w:div w:id="1427456664">
      <w:bodyDiv w:val="1"/>
      <w:marLeft w:val="0"/>
      <w:marRight w:val="0"/>
      <w:marTop w:val="0"/>
      <w:marBottom w:val="0"/>
      <w:divBdr>
        <w:top w:val="none" w:sz="0" w:space="0" w:color="auto"/>
        <w:left w:val="none" w:sz="0" w:space="0" w:color="auto"/>
        <w:bottom w:val="none" w:sz="0" w:space="0" w:color="auto"/>
        <w:right w:val="none" w:sz="0" w:space="0" w:color="auto"/>
      </w:divBdr>
    </w:div>
    <w:div w:id="1428310502">
      <w:bodyDiv w:val="1"/>
      <w:marLeft w:val="0"/>
      <w:marRight w:val="0"/>
      <w:marTop w:val="0"/>
      <w:marBottom w:val="0"/>
      <w:divBdr>
        <w:top w:val="none" w:sz="0" w:space="0" w:color="auto"/>
        <w:left w:val="none" w:sz="0" w:space="0" w:color="auto"/>
        <w:bottom w:val="none" w:sz="0" w:space="0" w:color="auto"/>
        <w:right w:val="none" w:sz="0" w:space="0" w:color="auto"/>
      </w:divBdr>
    </w:div>
    <w:div w:id="1453864392">
      <w:bodyDiv w:val="1"/>
      <w:marLeft w:val="0"/>
      <w:marRight w:val="0"/>
      <w:marTop w:val="0"/>
      <w:marBottom w:val="0"/>
      <w:divBdr>
        <w:top w:val="none" w:sz="0" w:space="0" w:color="auto"/>
        <w:left w:val="none" w:sz="0" w:space="0" w:color="auto"/>
        <w:bottom w:val="none" w:sz="0" w:space="0" w:color="auto"/>
        <w:right w:val="none" w:sz="0" w:space="0" w:color="auto"/>
      </w:divBdr>
    </w:div>
    <w:div w:id="1454515311">
      <w:bodyDiv w:val="1"/>
      <w:marLeft w:val="0"/>
      <w:marRight w:val="0"/>
      <w:marTop w:val="0"/>
      <w:marBottom w:val="0"/>
      <w:divBdr>
        <w:top w:val="none" w:sz="0" w:space="0" w:color="auto"/>
        <w:left w:val="none" w:sz="0" w:space="0" w:color="auto"/>
        <w:bottom w:val="none" w:sz="0" w:space="0" w:color="auto"/>
        <w:right w:val="none" w:sz="0" w:space="0" w:color="auto"/>
      </w:divBdr>
    </w:div>
    <w:div w:id="1457065240">
      <w:bodyDiv w:val="1"/>
      <w:marLeft w:val="0"/>
      <w:marRight w:val="0"/>
      <w:marTop w:val="0"/>
      <w:marBottom w:val="0"/>
      <w:divBdr>
        <w:top w:val="none" w:sz="0" w:space="0" w:color="auto"/>
        <w:left w:val="none" w:sz="0" w:space="0" w:color="auto"/>
        <w:bottom w:val="none" w:sz="0" w:space="0" w:color="auto"/>
        <w:right w:val="none" w:sz="0" w:space="0" w:color="auto"/>
      </w:divBdr>
    </w:div>
    <w:div w:id="1458259575">
      <w:bodyDiv w:val="1"/>
      <w:marLeft w:val="0"/>
      <w:marRight w:val="0"/>
      <w:marTop w:val="0"/>
      <w:marBottom w:val="0"/>
      <w:divBdr>
        <w:top w:val="none" w:sz="0" w:space="0" w:color="auto"/>
        <w:left w:val="none" w:sz="0" w:space="0" w:color="auto"/>
        <w:bottom w:val="none" w:sz="0" w:space="0" w:color="auto"/>
        <w:right w:val="none" w:sz="0" w:space="0" w:color="auto"/>
      </w:divBdr>
    </w:div>
    <w:div w:id="1462385922">
      <w:bodyDiv w:val="1"/>
      <w:marLeft w:val="0"/>
      <w:marRight w:val="0"/>
      <w:marTop w:val="0"/>
      <w:marBottom w:val="0"/>
      <w:divBdr>
        <w:top w:val="none" w:sz="0" w:space="0" w:color="auto"/>
        <w:left w:val="none" w:sz="0" w:space="0" w:color="auto"/>
        <w:bottom w:val="none" w:sz="0" w:space="0" w:color="auto"/>
        <w:right w:val="none" w:sz="0" w:space="0" w:color="auto"/>
      </w:divBdr>
    </w:div>
    <w:div w:id="1471439001">
      <w:bodyDiv w:val="1"/>
      <w:marLeft w:val="0"/>
      <w:marRight w:val="0"/>
      <w:marTop w:val="0"/>
      <w:marBottom w:val="0"/>
      <w:divBdr>
        <w:top w:val="none" w:sz="0" w:space="0" w:color="auto"/>
        <w:left w:val="none" w:sz="0" w:space="0" w:color="auto"/>
        <w:bottom w:val="none" w:sz="0" w:space="0" w:color="auto"/>
        <w:right w:val="none" w:sz="0" w:space="0" w:color="auto"/>
      </w:divBdr>
    </w:div>
    <w:div w:id="1471751725">
      <w:bodyDiv w:val="1"/>
      <w:marLeft w:val="0"/>
      <w:marRight w:val="0"/>
      <w:marTop w:val="0"/>
      <w:marBottom w:val="0"/>
      <w:divBdr>
        <w:top w:val="none" w:sz="0" w:space="0" w:color="auto"/>
        <w:left w:val="none" w:sz="0" w:space="0" w:color="auto"/>
        <w:bottom w:val="none" w:sz="0" w:space="0" w:color="auto"/>
        <w:right w:val="none" w:sz="0" w:space="0" w:color="auto"/>
      </w:divBdr>
    </w:div>
    <w:div w:id="1477141665">
      <w:bodyDiv w:val="1"/>
      <w:marLeft w:val="0"/>
      <w:marRight w:val="0"/>
      <w:marTop w:val="0"/>
      <w:marBottom w:val="0"/>
      <w:divBdr>
        <w:top w:val="none" w:sz="0" w:space="0" w:color="auto"/>
        <w:left w:val="none" w:sz="0" w:space="0" w:color="auto"/>
        <w:bottom w:val="none" w:sz="0" w:space="0" w:color="auto"/>
        <w:right w:val="none" w:sz="0" w:space="0" w:color="auto"/>
      </w:divBdr>
    </w:div>
    <w:div w:id="1488785514">
      <w:bodyDiv w:val="1"/>
      <w:marLeft w:val="0"/>
      <w:marRight w:val="0"/>
      <w:marTop w:val="0"/>
      <w:marBottom w:val="0"/>
      <w:divBdr>
        <w:top w:val="none" w:sz="0" w:space="0" w:color="auto"/>
        <w:left w:val="none" w:sz="0" w:space="0" w:color="auto"/>
        <w:bottom w:val="none" w:sz="0" w:space="0" w:color="auto"/>
        <w:right w:val="none" w:sz="0" w:space="0" w:color="auto"/>
      </w:divBdr>
    </w:div>
    <w:div w:id="1490704696">
      <w:bodyDiv w:val="1"/>
      <w:marLeft w:val="0"/>
      <w:marRight w:val="0"/>
      <w:marTop w:val="0"/>
      <w:marBottom w:val="0"/>
      <w:divBdr>
        <w:top w:val="none" w:sz="0" w:space="0" w:color="auto"/>
        <w:left w:val="none" w:sz="0" w:space="0" w:color="auto"/>
        <w:bottom w:val="none" w:sz="0" w:space="0" w:color="auto"/>
        <w:right w:val="none" w:sz="0" w:space="0" w:color="auto"/>
      </w:divBdr>
    </w:div>
    <w:div w:id="1493830745">
      <w:bodyDiv w:val="1"/>
      <w:marLeft w:val="0"/>
      <w:marRight w:val="0"/>
      <w:marTop w:val="0"/>
      <w:marBottom w:val="0"/>
      <w:divBdr>
        <w:top w:val="none" w:sz="0" w:space="0" w:color="auto"/>
        <w:left w:val="none" w:sz="0" w:space="0" w:color="auto"/>
        <w:bottom w:val="none" w:sz="0" w:space="0" w:color="auto"/>
        <w:right w:val="none" w:sz="0" w:space="0" w:color="auto"/>
      </w:divBdr>
    </w:div>
    <w:div w:id="1497501839">
      <w:bodyDiv w:val="1"/>
      <w:marLeft w:val="0"/>
      <w:marRight w:val="0"/>
      <w:marTop w:val="0"/>
      <w:marBottom w:val="0"/>
      <w:divBdr>
        <w:top w:val="none" w:sz="0" w:space="0" w:color="auto"/>
        <w:left w:val="none" w:sz="0" w:space="0" w:color="auto"/>
        <w:bottom w:val="none" w:sz="0" w:space="0" w:color="auto"/>
        <w:right w:val="none" w:sz="0" w:space="0" w:color="auto"/>
      </w:divBdr>
    </w:div>
    <w:div w:id="1505394682">
      <w:bodyDiv w:val="1"/>
      <w:marLeft w:val="0"/>
      <w:marRight w:val="0"/>
      <w:marTop w:val="0"/>
      <w:marBottom w:val="0"/>
      <w:divBdr>
        <w:top w:val="none" w:sz="0" w:space="0" w:color="auto"/>
        <w:left w:val="none" w:sz="0" w:space="0" w:color="auto"/>
        <w:bottom w:val="none" w:sz="0" w:space="0" w:color="auto"/>
        <w:right w:val="none" w:sz="0" w:space="0" w:color="auto"/>
      </w:divBdr>
    </w:div>
    <w:div w:id="1529829469">
      <w:bodyDiv w:val="1"/>
      <w:marLeft w:val="0"/>
      <w:marRight w:val="0"/>
      <w:marTop w:val="0"/>
      <w:marBottom w:val="0"/>
      <w:divBdr>
        <w:top w:val="none" w:sz="0" w:space="0" w:color="auto"/>
        <w:left w:val="none" w:sz="0" w:space="0" w:color="auto"/>
        <w:bottom w:val="none" w:sz="0" w:space="0" w:color="auto"/>
        <w:right w:val="none" w:sz="0" w:space="0" w:color="auto"/>
      </w:divBdr>
    </w:div>
    <w:div w:id="1532378842">
      <w:bodyDiv w:val="1"/>
      <w:marLeft w:val="0"/>
      <w:marRight w:val="0"/>
      <w:marTop w:val="0"/>
      <w:marBottom w:val="0"/>
      <w:divBdr>
        <w:top w:val="none" w:sz="0" w:space="0" w:color="auto"/>
        <w:left w:val="none" w:sz="0" w:space="0" w:color="auto"/>
        <w:bottom w:val="none" w:sz="0" w:space="0" w:color="auto"/>
        <w:right w:val="none" w:sz="0" w:space="0" w:color="auto"/>
      </w:divBdr>
    </w:div>
    <w:div w:id="1532962150">
      <w:bodyDiv w:val="1"/>
      <w:marLeft w:val="0"/>
      <w:marRight w:val="0"/>
      <w:marTop w:val="0"/>
      <w:marBottom w:val="0"/>
      <w:divBdr>
        <w:top w:val="none" w:sz="0" w:space="0" w:color="auto"/>
        <w:left w:val="none" w:sz="0" w:space="0" w:color="auto"/>
        <w:bottom w:val="none" w:sz="0" w:space="0" w:color="auto"/>
        <w:right w:val="none" w:sz="0" w:space="0" w:color="auto"/>
      </w:divBdr>
    </w:div>
    <w:div w:id="1534877073">
      <w:bodyDiv w:val="1"/>
      <w:marLeft w:val="0"/>
      <w:marRight w:val="0"/>
      <w:marTop w:val="0"/>
      <w:marBottom w:val="0"/>
      <w:divBdr>
        <w:top w:val="none" w:sz="0" w:space="0" w:color="auto"/>
        <w:left w:val="none" w:sz="0" w:space="0" w:color="auto"/>
        <w:bottom w:val="none" w:sz="0" w:space="0" w:color="auto"/>
        <w:right w:val="none" w:sz="0" w:space="0" w:color="auto"/>
      </w:divBdr>
    </w:div>
    <w:div w:id="1545679462">
      <w:bodyDiv w:val="1"/>
      <w:marLeft w:val="0"/>
      <w:marRight w:val="0"/>
      <w:marTop w:val="0"/>
      <w:marBottom w:val="0"/>
      <w:divBdr>
        <w:top w:val="none" w:sz="0" w:space="0" w:color="auto"/>
        <w:left w:val="none" w:sz="0" w:space="0" w:color="auto"/>
        <w:bottom w:val="none" w:sz="0" w:space="0" w:color="auto"/>
        <w:right w:val="none" w:sz="0" w:space="0" w:color="auto"/>
      </w:divBdr>
    </w:div>
    <w:div w:id="1558392279">
      <w:bodyDiv w:val="1"/>
      <w:marLeft w:val="0"/>
      <w:marRight w:val="0"/>
      <w:marTop w:val="0"/>
      <w:marBottom w:val="0"/>
      <w:divBdr>
        <w:top w:val="none" w:sz="0" w:space="0" w:color="auto"/>
        <w:left w:val="none" w:sz="0" w:space="0" w:color="auto"/>
        <w:bottom w:val="none" w:sz="0" w:space="0" w:color="auto"/>
        <w:right w:val="none" w:sz="0" w:space="0" w:color="auto"/>
      </w:divBdr>
    </w:div>
    <w:div w:id="1562785382">
      <w:bodyDiv w:val="1"/>
      <w:marLeft w:val="0"/>
      <w:marRight w:val="0"/>
      <w:marTop w:val="0"/>
      <w:marBottom w:val="0"/>
      <w:divBdr>
        <w:top w:val="none" w:sz="0" w:space="0" w:color="auto"/>
        <w:left w:val="none" w:sz="0" w:space="0" w:color="auto"/>
        <w:bottom w:val="none" w:sz="0" w:space="0" w:color="auto"/>
        <w:right w:val="none" w:sz="0" w:space="0" w:color="auto"/>
      </w:divBdr>
    </w:div>
    <w:div w:id="1571499067">
      <w:bodyDiv w:val="1"/>
      <w:marLeft w:val="0"/>
      <w:marRight w:val="0"/>
      <w:marTop w:val="0"/>
      <w:marBottom w:val="0"/>
      <w:divBdr>
        <w:top w:val="none" w:sz="0" w:space="0" w:color="auto"/>
        <w:left w:val="none" w:sz="0" w:space="0" w:color="auto"/>
        <w:bottom w:val="none" w:sz="0" w:space="0" w:color="auto"/>
        <w:right w:val="none" w:sz="0" w:space="0" w:color="auto"/>
      </w:divBdr>
    </w:div>
    <w:div w:id="1574004093">
      <w:bodyDiv w:val="1"/>
      <w:marLeft w:val="0"/>
      <w:marRight w:val="0"/>
      <w:marTop w:val="0"/>
      <w:marBottom w:val="0"/>
      <w:divBdr>
        <w:top w:val="none" w:sz="0" w:space="0" w:color="auto"/>
        <w:left w:val="none" w:sz="0" w:space="0" w:color="auto"/>
        <w:bottom w:val="none" w:sz="0" w:space="0" w:color="auto"/>
        <w:right w:val="none" w:sz="0" w:space="0" w:color="auto"/>
      </w:divBdr>
    </w:div>
    <w:div w:id="1581867743">
      <w:bodyDiv w:val="1"/>
      <w:marLeft w:val="0"/>
      <w:marRight w:val="0"/>
      <w:marTop w:val="0"/>
      <w:marBottom w:val="0"/>
      <w:divBdr>
        <w:top w:val="none" w:sz="0" w:space="0" w:color="auto"/>
        <w:left w:val="none" w:sz="0" w:space="0" w:color="auto"/>
        <w:bottom w:val="none" w:sz="0" w:space="0" w:color="auto"/>
        <w:right w:val="none" w:sz="0" w:space="0" w:color="auto"/>
      </w:divBdr>
    </w:div>
    <w:div w:id="1591506383">
      <w:bodyDiv w:val="1"/>
      <w:marLeft w:val="0"/>
      <w:marRight w:val="0"/>
      <w:marTop w:val="0"/>
      <w:marBottom w:val="0"/>
      <w:divBdr>
        <w:top w:val="none" w:sz="0" w:space="0" w:color="auto"/>
        <w:left w:val="none" w:sz="0" w:space="0" w:color="auto"/>
        <w:bottom w:val="none" w:sz="0" w:space="0" w:color="auto"/>
        <w:right w:val="none" w:sz="0" w:space="0" w:color="auto"/>
      </w:divBdr>
    </w:div>
    <w:div w:id="1594584647">
      <w:bodyDiv w:val="1"/>
      <w:marLeft w:val="0"/>
      <w:marRight w:val="0"/>
      <w:marTop w:val="0"/>
      <w:marBottom w:val="0"/>
      <w:divBdr>
        <w:top w:val="none" w:sz="0" w:space="0" w:color="auto"/>
        <w:left w:val="none" w:sz="0" w:space="0" w:color="auto"/>
        <w:bottom w:val="none" w:sz="0" w:space="0" w:color="auto"/>
        <w:right w:val="none" w:sz="0" w:space="0" w:color="auto"/>
      </w:divBdr>
    </w:div>
    <w:div w:id="1600679143">
      <w:bodyDiv w:val="1"/>
      <w:marLeft w:val="0"/>
      <w:marRight w:val="0"/>
      <w:marTop w:val="0"/>
      <w:marBottom w:val="0"/>
      <w:divBdr>
        <w:top w:val="none" w:sz="0" w:space="0" w:color="auto"/>
        <w:left w:val="none" w:sz="0" w:space="0" w:color="auto"/>
        <w:bottom w:val="none" w:sz="0" w:space="0" w:color="auto"/>
        <w:right w:val="none" w:sz="0" w:space="0" w:color="auto"/>
      </w:divBdr>
    </w:div>
    <w:div w:id="1601837920">
      <w:bodyDiv w:val="1"/>
      <w:marLeft w:val="0"/>
      <w:marRight w:val="0"/>
      <w:marTop w:val="0"/>
      <w:marBottom w:val="0"/>
      <w:divBdr>
        <w:top w:val="none" w:sz="0" w:space="0" w:color="auto"/>
        <w:left w:val="none" w:sz="0" w:space="0" w:color="auto"/>
        <w:bottom w:val="none" w:sz="0" w:space="0" w:color="auto"/>
        <w:right w:val="none" w:sz="0" w:space="0" w:color="auto"/>
      </w:divBdr>
    </w:div>
    <w:div w:id="1615406488">
      <w:bodyDiv w:val="1"/>
      <w:marLeft w:val="0"/>
      <w:marRight w:val="0"/>
      <w:marTop w:val="0"/>
      <w:marBottom w:val="0"/>
      <w:divBdr>
        <w:top w:val="none" w:sz="0" w:space="0" w:color="auto"/>
        <w:left w:val="none" w:sz="0" w:space="0" w:color="auto"/>
        <w:bottom w:val="none" w:sz="0" w:space="0" w:color="auto"/>
        <w:right w:val="none" w:sz="0" w:space="0" w:color="auto"/>
      </w:divBdr>
    </w:div>
    <w:div w:id="1621105418">
      <w:bodyDiv w:val="1"/>
      <w:marLeft w:val="0"/>
      <w:marRight w:val="0"/>
      <w:marTop w:val="0"/>
      <w:marBottom w:val="0"/>
      <w:divBdr>
        <w:top w:val="none" w:sz="0" w:space="0" w:color="auto"/>
        <w:left w:val="none" w:sz="0" w:space="0" w:color="auto"/>
        <w:bottom w:val="none" w:sz="0" w:space="0" w:color="auto"/>
        <w:right w:val="none" w:sz="0" w:space="0" w:color="auto"/>
      </w:divBdr>
    </w:div>
    <w:div w:id="1621566304">
      <w:bodyDiv w:val="1"/>
      <w:marLeft w:val="0"/>
      <w:marRight w:val="0"/>
      <w:marTop w:val="0"/>
      <w:marBottom w:val="0"/>
      <w:divBdr>
        <w:top w:val="none" w:sz="0" w:space="0" w:color="auto"/>
        <w:left w:val="none" w:sz="0" w:space="0" w:color="auto"/>
        <w:bottom w:val="none" w:sz="0" w:space="0" w:color="auto"/>
        <w:right w:val="none" w:sz="0" w:space="0" w:color="auto"/>
      </w:divBdr>
    </w:div>
    <w:div w:id="1635597414">
      <w:bodyDiv w:val="1"/>
      <w:marLeft w:val="0"/>
      <w:marRight w:val="0"/>
      <w:marTop w:val="0"/>
      <w:marBottom w:val="0"/>
      <w:divBdr>
        <w:top w:val="none" w:sz="0" w:space="0" w:color="auto"/>
        <w:left w:val="none" w:sz="0" w:space="0" w:color="auto"/>
        <w:bottom w:val="none" w:sz="0" w:space="0" w:color="auto"/>
        <w:right w:val="none" w:sz="0" w:space="0" w:color="auto"/>
      </w:divBdr>
    </w:div>
    <w:div w:id="1648045021">
      <w:bodyDiv w:val="1"/>
      <w:marLeft w:val="0"/>
      <w:marRight w:val="0"/>
      <w:marTop w:val="0"/>
      <w:marBottom w:val="0"/>
      <w:divBdr>
        <w:top w:val="none" w:sz="0" w:space="0" w:color="auto"/>
        <w:left w:val="none" w:sz="0" w:space="0" w:color="auto"/>
        <w:bottom w:val="none" w:sz="0" w:space="0" w:color="auto"/>
        <w:right w:val="none" w:sz="0" w:space="0" w:color="auto"/>
      </w:divBdr>
    </w:div>
    <w:div w:id="1651862827">
      <w:bodyDiv w:val="1"/>
      <w:marLeft w:val="0"/>
      <w:marRight w:val="0"/>
      <w:marTop w:val="0"/>
      <w:marBottom w:val="0"/>
      <w:divBdr>
        <w:top w:val="none" w:sz="0" w:space="0" w:color="auto"/>
        <w:left w:val="none" w:sz="0" w:space="0" w:color="auto"/>
        <w:bottom w:val="none" w:sz="0" w:space="0" w:color="auto"/>
        <w:right w:val="none" w:sz="0" w:space="0" w:color="auto"/>
      </w:divBdr>
    </w:div>
    <w:div w:id="1666937329">
      <w:bodyDiv w:val="1"/>
      <w:marLeft w:val="0"/>
      <w:marRight w:val="0"/>
      <w:marTop w:val="0"/>
      <w:marBottom w:val="0"/>
      <w:divBdr>
        <w:top w:val="none" w:sz="0" w:space="0" w:color="auto"/>
        <w:left w:val="none" w:sz="0" w:space="0" w:color="auto"/>
        <w:bottom w:val="none" w:sz="0" w:space="0" w:color="auto"/>
        <w:right w:val="none" w:sz="0" w:space="0" w:color="auto"/>
      </w:divBdr>
    </w:div>
    <w:div w:id="1669941062">
      <w:bodyDiv w:val="1"/>
      <w:marLeft w:val="0"/>
      <w:marRight w:val="0"/>
      <w:marTop w:val="0"/>
      <w:marBottom w:val="0"/>
      <w:divBdr>
        <w:top w:val="none" w:sz="0" w:space="0" w:color="auto"/>
        <w:left w:val="none" w:sz="0" w:space="0" w:color="auto"/>
        <w:bottom w:val="none" w:sz="0" w:space="0" w:color="auto"/>
        <w:right w:val="none" w:sz="0" w:space="0" w:color="auto"/>
      </w:divBdr>
    </w:div>
    <w:div w:id="1672751840">
      <w:bodyDiv w:val="1"/>
      <w:marLeft w:val="0"/>
      <w:marRight w:val="0"/>
      <w:marTop w:val="0"/>
      <w:marBottom w:val="0"/>
      <w:divBdr>
        <w:top w:val="none" w:sz="0" w:space="0" w:color="auto"/>
        <w:left w:val="none" w:sz="0" w:space="0" w:color="auto"/>
        <w:bottom w:val="none" w:sz="0" w:space="0" w:color="auto"/>
        <w:right w:val="none" w:sz="0" w:space="0" w:color="auto"/>
      </w:divBdr>
    </w:div>
    <w:div w:id="1676034962">
      <w:bodyDiv w:val="1"/>
      <w:marLeft w:val="0"/>
      <w:marRight w:val="0"/>
      <w:marTop w:val="0"/>
      <w:marBottom w:val="0"/>
      <w:divBdr>
        <w:top w:val="none" w:sz="0" w:space="0" w:color="auto"/>
        <w:left w:val="none" w:sz="0" w:space="0" w:color="auto"/>
        <w:bottom w:val="none" w:sz="0" w:space="0" w:color="auto"/>
        <w:right w:val="none" w:sz="0" w:space="0" w:color="auto"/>
      </w:divBdr>
    </w:div>
    <w:div w:id="1692300786">
      <w:bodyDiv w:val="1"/>
      <w:marLeft w:val="0"/>
      <w:marRight w:val="0"/>
      <w:marTop w:val="0"/>
      <w:marBottom w:val="0"/>
      <w:divBdr>
        <w:top w:val="none" w:sz="0" w:space="0" w:color="auto"/>
        <w:left w:val="none" w:sz="0" w:space="0" w:color="auto"/>
        <w:bottom w:val="none" w:sz="0" w:space="0" w:color="auto"/>
        <w:right w:val="none" w:sz="0" w:space="0" w:color="auto"/>
      </w:divBdr>
    </w:div>
    <w:div w:id="1713966147">
      <w:bodyDiv w:val="1"/>
      <w:marLeft w:val="0"/>
      <w:marRight w:val="0"/>
      <w:marTop w:val="0"/>
      <w:marBottom w:val="0"/>
      <w:divBdr>
        <w:top w:val="none" w:sz="0" w:space="0" w:color="auto"/>
        <w:left w:val="none" w:sz="0" w:space="0" w:color="auto"/>
        <w:bottom w:val="none" w:sz="0" w:space="0" w:color="auto"/>
        <w:right w:val="none" w:sz="0" w:space="0" w:color="auto"/>
      </w:divBdr>
    </w:div>
    <w:div w:id="1733917622">
      <w:bodyDiv w:val="1"/>
      <w:marLeft w:val="0"/>
      <w:marRight w:val="0"/>
      <w:marTop w:val="0"/>
      <w:marBottom w:val="0"/>
      <w:divBdr>
        <w:top w:val="none" w:sz="0" w:space="0" w:color="auto"/>
        <w:left w:val="none" w:sz="0" w:space="0" w:color="auto"/>
        <w:bottom w:val="none" w:sz="0" w:space="0" w:color="auto"/>
        <w:right w:val="none" w:sz="0" w:space="0" w:color="auto"/>
      </w:divBdr>
    </w:div>
    <w:div w:id="1734616818">
      <w:bodyDiv w:val="1"/>
      <w:marLeft w:val="0"/>
      <w:marRight w:val="0"/>
      <w:marTop w:val="0"/>
      <w:marBottom w:val="0"/>
      <w:divBdr>
        <w:top w:val="none" w:sz="0" w:space="0" w:color="auto"/>
        <w:left w:val="none" w:sz="0" w:space="0" w:color="auto"/>
        <w:bottom w:val="none" w:sz="0" w:space="0" w:color="auto"/>
        <w:right w:val="none" w:sz="0" w:space="0" w:color="auto"/>
      </w:divBdr>
    </w:div>
    <w:div w:id="1735077628">
      <w:bodyDiv w:val="1"/>
      <w:marLeft w:val="0"/>
      <w:marRight w:val="0"/>
      <w:marTop w:val="0"/>
      <w:marBottom w:val="0"/>
      <w:divBdr>
        <w:top w:val="none" w:sz="0" w:space="0" w:color="auto"/>
        <w:left w:val="none" w:sz="0" w:space="0" w:color="auto"/>
        <w:bottom w:val="none" w:sz="0" w:space="0" w:color="auto"/>
        <w:right w:val="none" w:sz="0" w:space="0" w:color="auto"/>
      </w:divBdr>
    </w:div>
    <w:div w:id="1739592225">
      <w:bodyDiv w:val="1"/>
      <w:marLeft w:val="0"/>
      <w:marRight w:val="0"/>
      <w:marTop w:val="0"/>
      <w:marBottom w:val="0"/>
      <w:divBdr>
        <w:top w:val="none" w:sz="0" w:space="0" w:color="auto"/>
        <w:left w:val="none" w:sz="0" w:space="0" w:color="auto"/>
        <w:bottom w:val="none" w:sz="0" w:space="0" w:color="auto"/>
        <w:right w:val="none" w:sz="0" w:space="0" w:color="auto"/>
      </w:divBdr>
    </w:div>
    <w:div w:id="1748571886">
      <w:bodyDiv w:val="1"/>
      <w:marLeft w:val="0"/>
      <w:marRight w:val="0"/>
      <w:marTop w:val="0"/>
      <w:marBottom w:val="0"/>
      <w:divBdr>
        <w:top w:val="none" w:sz="0" w:space="0" w:color="auto"/>
        <w:left w:val="none" w:sz="0" w:space="0" w:color="auto"/>
        <w:bottom w:val="none" w:sz="0" w:space="0" w:color="auto"/>
        <w:right w:val="none" w:sz="0" w:space="0" w:color="auto"/>
      </w:divBdr>
    </w:div>
    <w:div w:id="1763180590">
      <w:bodyDiv w:val="1"/>
      <w:marLeft w:val="0"/>
      <w:marRight w:val="0"/>
      <w:marTop w:val="0"/>
      <w:marBottom w:val="0"/>
      <w:divBdr>
        <w:top w:val="none" w:sz="0" w:space="0" w:color="auto"/>
        <w:left w:val="none" w:sz="0" w:space="0" w:color="auto"/>
        <w:bottom w:val="none" w:sz="0" w:space="0" w:color="auto"/>
        <w:right w:val="none" w:sz="0" w:space="0" w:color="auto"/>
      </w:divBdr>
    </w:div>
    <w:div w:id="1765227032">
      <w:bodyDiv w:val="1"/>
      <w:marLeft w:val="0"/>
      <w:marRight w:val="0"/>
      <w:marTop w:val="0"/>
      <w:marBottom w:val="0"/>
      <w:divBdr>
        <w:top w:val="none" w:sz="0" w:space="0" w:color="auto"/>
        <w:left w:val="none" w:sz="0" w:space="0" w:color="auto"/>
        <w:bottom w:val="none" w:sz="0" w:space="0" w:color="auto"/>
        <w:right w:val="none" w:sz="0" w:space="0" w:color="auto"/>
      </w:divBdr>
    </w:div>
    <w:div w:id="1778520444">
      <w:bodyDiv w:val="1"/>
      <w:marLeft w:val="0"/>
      <w:marRight w:val="0"/>
      <w:marTop w:val="0"/>
      <w:marBottom w:val="0"/>
      <w:divBdr>
        <w:top w:val="none" w:sz="0" w:space="0" w:color="auto"/>
        <w:left w:val="none" w:sz="0" w:space="0" w:color="auto"/>
        <w:bottom w:val="none" w:sz="0" w:space="0" w:color="auto"/>
        <w:right w:val="none" w:sz="0" w:space="0" w:color="auto"/>
      </w:divBdr>
    </w:div>
    <w:div w:id="1780635156">
      <w:bodyDiv w:val="1"/>
      <w:marLeft w:val="0"/>
      <w:marRight w:val="0"/>
      <w:marTop w:val="0"/>
      <w:marBottom w:val="0"/>
      <w:divBdr>
        <w:top w:val="none" w:sz="0" w:space="0" w:color="auto"/>
        <w:left w:val="none" w:sz="0" w:space="0" w:color="auto"/>
        <w:bottom w:val="none" w:sz="0" w:space="0" w:color="auto"/>
        <w:right w:val="none" w:sz="0" w:space="0" w:color="auto"/>
      </w:divBdr>
    </w:div>
    <w:div w:id="1783068426">
      <w:bodyDiv w:val="1"/>
      <w:marLeft w:val="0"/>
      <w:marRight w:val="0"/>
      <w:marTop w:val="0"/>
      <w:marBottom w:val="0"/>
      <w:divBdr>
        <w:top w:val="none" w:sz="0" w:space="0" w:color="auto"/>
        <w:left w:val="none" w:sz="0" w:space="0" w:color="auto"/>
        <w:bottom w:val="none" w:sz="0" w:space="0" w:color="auto"/>
        <w:right w:val="none" w:sz="0" w:space="0" w:color="auto"/>
      </w:divBdr>
    </w:div>
    <w:div w:id="1797750604">
      <w:bodyDiv w:val="1"/>
      <w:marLeft w:val="0"/>
      <w:marRight w:val="0"/>
      <w:marTop w:val="0"/>
      <w:marBottom w:val="0"/>
      <w:divBdr>
        <w:top w:val="none" w:sz="0" w:space="0" w:color="auto"/>
        <w:left w:val="none" w:sz="0" w:space="0" w:color="auto"/>
        <w:bottom w:val="none" w:sz="0" w:space="0" w:color="auto"/>
        <w:right w:val="none" w:sz="0" w:space="0" w:color="auto"/>
      </w:divBdr>
    </w:div>
    <w:div w:id="1797945054">
      <w:bodyDiv w:val="1"/>
      <w:marLeft w:val="0"/>
      <w:marRight w:val="0"/>
      <w:marTop w:val="0"/>
      <w:marBottom w:val="0"/>
      <w:divBdr>
        <w:top w:val="none" w:sz="0" w:space="0" w:color="auto"/>
        <w:left w:val="none" w:sz="0" w:space="0" w:color="auto"/>
        <w:bottom w:val="none" w:sz="0" w:space="0" w:color="auto"/>
        <w:right w:val="none" w:sz="0" w:space="0" w:color="auto"/>
      </w:divBdr>
    </w:div>
    <w:div w:id="1804500883">
      <w:bodyDiv w:val="1"/>
      <w:marLeft w:val="0"/>
      <w:marRight w:val="0"/>
      <w:marTop w:val="0"/>
      <w:marBottom w:val="0"/>
      <w:divBdr>
        <w:top w:val="none" w:sz="0" w:space="0" w:color="auto"/>
        <w:left w:val="none" w:sz="0" w:space="0" w:color="auto"/>
        <w:bottom w:val="none" w:sz="0" w:space="0" w:color="auto"/>
        <w:right w:val="none" w:sz="0" w:space="0" w:color="auto"/>
      </w:divBdr>
    </w:div>
    <w:div w:id="1806240026">
      <w:bodyDiv w:val="1"/>
      <w:marLeft w:val="0"/>
      <w:marRight w:val="0"/>
      <w:marTop w:val="0"/>
      <w:marBottom w:val="0"/>
      <w:divBdr>
        <w:top w:val="none" w:sz="0" w:space="0" w:color="auto"/>
        <w:left w:val="none" w:sz="0" w:space="0" w:color="auto"/>
        <w:bottom w:val="none" w:sz="0" w:space="0" w:color="auto"/>
        <w:right w:val="none" w:sz="0" w:space="0" w:color="auto"/>
      </w:divBdr>
    </w:div>
    <w:div w:id="1823738574">
      <w:bodyDiv w:val="1"/>
      <w:marLeft w:val="0"/>
      <w:marRight w:val="0"/>
      <w:marTop w:val="0"/>
      <w:marBottom w:val="0"/>
      <w:divBdr>
        <w:top w:val="none" w:sz="0" w:space="0" w:color="auto"/>
        <w:left w:val="none" w:sz="0" w:space="0" w:color="auto"/>
        <w:bottom w:val="none" w:sz="0" w:space="0" w:color="auto"/>
        <w:right w:val="none" w:sz="0" w:space="0" w:color="auto"/>
      </w:divBdr>
    </w:div>
    <w:div w:id="1829395652">
      <w:bodyDiv w:val="1"/>
      <w:marLeft w:val="0"/>
      <w:marRight w:val="0"/>
      <w:marTop w:val="0"/>
      <w:marBottom w:val="0"/>
      <w:divBdr>
        <w:top w:val="none" w:sz="0" w:space="0" w:color="auto"/>
        <w:left w:val="none" w:sz="0" w:space="0" w:color="auto"/>
        <w:bottom w:val="none" w:sz="0" w:space="0" w:color="auto"/>
        <w:right w:val="none" w:sz="0" w:space="0" w:color="auto"/>
      </w:divBdr>
    </w:div>
    <w:div w:id="1830291899">
      <w:bodyDiv w:val="1"/>
      <w:marLeft w:val="0"/>
      <w:marRight w:val="0"/>
      <w:marTop w:val="0"/>
      <w:marBottom w:val="0"/>
      <w:divBdr>
        <w:top w:val="none" w:sz="0" w:space="0" w:color="auto"/>
        <w:left w:val="none" w:sz="0" w:space="0" w:color="auto"/>
        <w:bottom w:val="none" w:sz="0" w:space="0" w:color="auto"/>
        <w:right w:val="none" w:sz="0" w:space="0" w:color="auto"/>
      </w:divBdr>
    </w:div>
    <w:div w:id="1833133128">
      <w:bodyDiv w:val="1"/>
      <w:marLeft w:val="0"/>
      <w:marRight w:val="0"/>
      <w:marTop w:val="0"/>
      <w:marBottom w:val="0"/>
      <w:divBdr>
        <w:top w:val="none" w:sz="0" w:space="0" w:color="auto"/>
        <w:left w:val="none" w:sz="0" w:space="0" w:color="auto"/>
        <w:bottom w:val="none" w:sz="0" w:space="0" w:color="auto"/>
        <w:right w:val="none" w:sz="0" w:space="0" w:color="auto"/>
      </w:divBdr>
    </w:div>
    <w:div w:id="1837115462">
      <w:bodyDiv w:val="1"/>
      <w:marLeft w:val="0"/>
      <w:marRight w:val="0"/>
      <w:marTop w:val="0"/>
      <w:marBottom w:val="0"/>
      <w:divBdr>
        <w:top w:val="none" w:sz="0" w:space="0" w:color="auto"/>
        <w:left w:val="none" w:sz="0" w:space="0" w:color="auto"/>
        <w:bottom w:val="none" w:sz="0" w:space="0" w:color="auto"/>
        <w:right w:val="none" w:sz="0" w:space="0" w:color="auto"/>
      </w:divBdr>
    </w:div>
    <w:div w:id="1838768189">
      <w:bodyDiv w:val="1"/>
      <w:marLeft w:val="0"/>
      <w:marRight w:val="0"/>
      <w:marTop w:val="0"/>
      <w:marBottom w:val="0"/>
      <w:divBdr>
        <w:top w:val="none" w:sz="0" w:space="0" w:color="auto"/>
        <w:left w:val="none" w:sz="0" w:space="0" w:color="auto"/>
        <w:bottom w:val="none" w:sz="0" w:space="0" w:color="auto"/>
        <w:right w:val="none" w:sz="0" w:space="0" w:color="auto"/>
      </w:divBdr>
    </w:div>
    <w:div w:id="1842548325">
      <w:bodyDiv w:val="1"/>
      <w:marLeft w:val="0"/>
      <w:marRight w:val="0"/>
      <w:marTop w:val="0"/>
      <w:marBottom w:val="0"/>
      <w:divBdr>
        <w:top w:val="none" w:sz="0" w:space="0" w:color="auto"/>
        <w:left w:val="none" w:sz="0" w:space="0" w:color="auto"/>
        <w:bottom w:val="none" w:sz="0" w:space="0" w:color="auto"/>
        <w:right w:val="none" w:sz="0" w:space="0" w:color="auto"/>
      </w:divBdr>
    </w:div>
    <w:div w:id="1848011254">
      <w:bodyDiv w:val="1"/>
      <w:marLeft w:val="0"/>
      <w:marRight w:val="0"/>
      <w:marTop w:val="0"/>
      <w:marBottom w:val="0"/>
      <w:divBdr>
        <w:top w:val="none" w:sz="0" w:space="0" w:color="auto"/>
        <w:left w:val="none" w:sz="0" w:space="0" w:color="auto"/>
        <w:bottom w:val="none" w:sz="0" w:space="0" w:color="auto"/>
        <w:right w:val="none" w:sz="0" w:space="0" w:color="auto"/>
      </w:divBdr>
    </w:div>
    <w:div w:id="1851945672">
      <w:bodyDiv w:val="1"/>
      <w:marLeft w:val="0"/>
      <w:marRight w:val="0"/>
      <w:marTop w:val="0"/>
      <w:marBottom w:val="0"/>
      <w:divBdr>
        <w:top w:val="none" w:sz="0" w:space="0" w:color="auto"/>
        <w:left w:val="none" w:sz="0" w:space="0" w:color="auto"/>
        <w:bottom w:val="none" w:sz="0" w:space="0" w:color="auto"/>
        <w:right w:val="none" w:sz="0" w:space="0" w:color="auto"/>
      </w:divBdr>
    </w:div>
    <w:div w:id="1854491680">
      <w:bodyDiv w:val="1"/>
      <w:marLeft w:val="0"/>
      <w:marRight w:val="0"/>
      <w:marTop w:val="0"/>
      <w:marBottom w:val="0"/>
      <w:divBdr>
        <w:top w:val="none" w:sz="0" w:space="0" w:color="auto"/>
        <w:left w:val="none" w:sz="0" w:space="0" w:color="auto"/>
        <w:bottom w:val="none" w:sz="0" w:space="0" w:color="auto"/>
        <w:right w:val="none" w:sz="0" w:space="0" w:color="auto"/>
      </w:divBdr>
    </w:div>
    <w:div w:id="1858108946">
      <w:bodyDiv w:val="1"/>
      <w:marLeft w:val="0"/>
      <w:marRight w:val="0"/>
      <w:marTop w:val="0"/>
      <w:marBottom w:val="0"/>
      <w:divBdr>
        <w:top w:val="none" w:sz="0" w:space="0" w:color="auto"/>
        <w:left w:val="none" w:sz="0" w:space="0" w:color="auto"/>
        <w:bottom w:val="none" w:sz="0" w:space="0" w:color="auto"/>
        <w:right w:val="none" w:sz="0" w:space="0" w:color="auto"/>
      </w:divBdr>
    </w:div>
    <w:div w:id="1860318230">
      <w:bodyDiv w:val="1"/>
      <w:marLeft w:val="0"/>
      <w:marRight w:val="0"/>
      <w:marTop w:val="0"/>
      <w:marBottom w:val="0"/>
      <w:divBdr>
        <w:top w:val="none" w:sz="0" w:space="0" w:color="auto"/>
        <w:left w:val="none" w:sz="0" w:space="0" w:color="auto"/>
        <w:bottom w:val="none" w:sz="0" w:space="0" w:color="auto"/>
        <w:right w:val="none" w:sz="0" w:space="0" w:color="auto"/>
      </w:divBdr>
    </w:div>
    <w:div w:id="1868054652">
      <w:bodyDiv w:val="1"/>
      <w:marLeft w:val="0"/>
      <w:marRight w:val="0"/>
      <w:marTop w:val="0"/>
      <w:marBottom w:val="0"/>
      <w:divBdr>
        <w:top w:val="none" w:sz="0" w:space="0" w:color="auto"/>
        <w:left w:val="none" w:sz="0" w:space="0" w:color="auto"/>
        <w:bottom w:val="none" w:sz="0" w:space="0" w:color="auto"/>
        <w:right w:val="none" w:sz="0" w:space="0" w:color="auto"/>
      </w:divBdr>
    </w:div>
    <w:div w:id="1871184894">
      <w:bodyDiv w:val="1"/>
      <w:marLeft w:val="0"/>
      <w:marRight w:val="0"/>
      <w:marTop w:val="0"/>
      <w:marBottom w:val="0"/>
      <w:divBdr>
        <w:top w:val="none" w:sz="0" w:space="0" w:color="auto"/>
        <w:left w:val="none" w:sz="0" w:space="0" w:color="auto"/>
        <w:bottom w:val="none" w:sz="0" w:space="0" w:color="auto"/>
        <w:right w:val="none" w:sz="0" w:space="0" w:color="auto"/>
      </w:divBdr>
    </w:div>
    <w:div w:id="1875342963">
      <w:bodyDiv w:val="1"/>
      <w:marLeft w:val="0"/>
      <w:marRight w:val="0"/>
      <w:marTop w:val="0"/>
      <w:marBottom w:val="0"/>
      <w:divBdr>
        <w:top w:val="none" w:sz="0" w:space="0" w:color="auto"/>
        <w:left w:val="none" w:sz="0" w:space="0" w:color="auto"/>
        <w:bottom w:val="none" w:sz="0" w:space="0" w:color="auto"/>
        <w:right w:val="none" w:sz="0" w:space="0" w:color="auto"/>
      </w:divBdr>
    </w:div>
    <w:div w:id="1877229794">
      <w:bodyDiv w:val="1"/>
      <w:marLeft w:val="0"/>
      <w:marRight w:val="0"/>
      <w:marTop w:val="0"/>
      <w:marBottom w:val="0"/>
      <w:divBdr>
        <w:top w:val="none" w:sz="0" w:space="0" w:color="auto"/>
        <w:left w:val="none" w:sz="0" w:space="0" w:color="auto"/>
        <w:bottom w:val="none" w:sz="0" w:space="0" w:color="auto"/>
        <w:right w:val="none" w:sz="0" w:space="0" w:color="auto"/>
      </w:divBdr>
    </w:div>
    <w:div w:id="1877346570">
      <w:bodyDiv w:val="1"/>
      <w:marLeft w:val="0"/>
      <w:marRight w:val="0"/>
      <w:marTop w:val="0"/>
      <w:marBottom w:val="0"/>
      <w:divBdr>
        <w:top w:val="none" w:sz="0" w:space="0" w:color="auto"/>
        <w:left w:val="none" w:sz="0" w:space="0" w:color="auto"/>
        <w:bottom w:val="none" w:sz="0" w:space="0" w:color="auto"/>
        <w:right w:val="none" w:sz="0" w:space="0" w:color="auto"/>
      </w:divBdr>
    </w:div>
    <w:div w:id="1879969780">
      <w:bodyDiv w:val="1"/>
      <w:marLeft w:val="0"/>
      <w:marRight w:val="0"/>
      <w:marTop w:val="0"/>
      <w:marBottom w:val="0"/>
      <w:divBdr>
        <w:top w:val="none" w:sz="0" w:space="0" w:color="auto"/>
        <w:left w:val="none" w:sz="0" w:space="0" w:color="auto"/>
        <w:bottom w:val="none" w:sz="0" w:space="0" w:color="auto"/>
        <w:right w:val="none" w:sz="0" w:space="0" w:color="auto"/>
      </w:divBdr>
    </w:div>
    <w:div w:id="1887791696">
      <w:bodyDiv w:val="1"/>
      <w:marLeft w:val="0"/>
      <w:marRight w:val="0"/>
      <w:marTop w:val="0"/>
      <w:marBottom w:val="0"/>
      <w:divBdr>
        <w:top w:val="none" w:sz="0" w:space="0" w:color="auto"/>
        <w:left w:val="none" w:sz="0" w:space="0" w:color="auto"/>
        <w:bottom w:val="none" w:sz="0" w:space="0" w:color="auto"/>
        <w:right w:val="none" w:sz="0" w:space="0" w:color="auto"/>
      </w:divBdr>
    </w:div>
    <w:div w:id="1901361786">
      <w:bodyDiv w:val="1"/>
      <w:marLeft w:val="0"/>
      <w:marRight w:val="0"/>
      <w:marTop w:val="0"/>
      <w:marBottom w:val="0"/>
      <w:divBdr>
        <w:top w:val="none" w:sz="0" w:space="0" w:color="auto"/>
        <w:left w:val="none" w:sz="0" w:space="0" w:color="auto"/>
        <w:bottom w:val="none" w:sz="0" w:space="0" w:color="auto"/>
        <w:right w:val="none" w:sz="0" w:space="0" w:color="auto"/>
      </w:divBdr>
    </w:div>
    <w:div w:id="1902714513">
      <w:bodyDiv w:val="1"/>
      <w:marLeft w:val="0"/>
      <w:marRight w:val="0"/>
      <w:marTop w:val="0"/>
      <w:marBottom w:val="0"/>
      <w:divBdr>
        <w:top w:val="none" w:sz="0" w:space="0" w:color="auto"/>
        <w:left w:val="none" w:sz="0" w:space="0" w:color="auto"/>
        <w:bottom w:val="none" w:sz="0" w:space="0" w:color="auto"/>
        <w:right w:val="none" w:sz="0" w:space="0" w:color="auto"/>
      </w:divBdr>
    </w:div>
    <w:div w:id="1929920287">
      <w:bodyDiv w:val="1"/>
      <w:marLeft w:val="0"/>
      <w:marRight w:val="0"/>
      <w:marTop w:val="0"/>
      <w:marBottom w:val="0"/>
      <w:divBdr>
        <w:top w:val="none" w:sz="0" w:space="0" w:color="auto"/>
        <w:left w:val="none" w:sz="0" w:space="0" w:color="auto"/>
        <w:bottom w:val="none" w:sz="0" w:space="0" w:color="auto"/>
        <w:right w:val="none" w:sz="0" w:space="0" w:color="auto"/>
      </w:divBdr>
    </w:div>
    <w:div w:id="1948153889">
      <w:bodyDiv w:val="1"/>
      <w:marLeft w:val="0"/>
      <w:marRight w:val="0"/>
      <w:marTop w:val="0"/>
      <w:marBottom w:val="0"/>
      <w:divBdr>
        <w:top w:val="none" w:sz="0" w:space="0" w:color="auto"/>
        <w:left w:val="none" w:sz="0" w:space="0" w:color="auto"/>
        <w:bottom w:val="none" w:sz="0" w:space="0" w:color="auto"/>
        <w:right w:val="none" w:sz="0" w:space="0" w:color="auto"/>
      </w:divBdr>
    </w:div>
    <w:div w:id="1948922676">
      <w:bodyDiv w:val="1"/>
      <w:marLeft w:val="0"/>
      <w:marRight w:val="0"/>
      <w:marTop w:val="0"/>
      <w:marBottom w:val="0"/>
      <w:divBdr>
        <w:top w:val="none" w:sz="0" w:space="0" w:color="auto"/>
        <w:left w:val="none" w:sz="0" w:space="0" w:color="auto"/>
        <w:bottom w:val="none" w:sz="0" w:space="0" w:color="auto"/>
        <w:right w:val="none" w:sz="0" w:space="0" w:color="auto"/>
      </w:divBdr>
    </w:div>
    <w:div w:id="1951737222">
      <w:bodyDiv w:val="1"/>
      <w:marLeft w:val="0"/>
      <w:marRight w:val="0"/>
      <w:marTop w:val="0"/>
      <w:marBottom w:val="0"/>
      <w:divBdr>
        <w:top w:val="none" w:sz="0" w:space="0" w:color="auto"/>
        <w:left w:val="none" w:sz="0" w:space="0" w:color="auto"/>
        <w:bottom w:val="none" w:sz="0" w:space="0" w:color="auto"/>
        <w:right w:val="none" w:sz="0" w:space="0" w:color="auto"/>
      </w:divBdr>
    </w:div>
    <w:div w:id="1957639645">
      <w:bodyDiv w:val="1"/>
      <w:marLeft w:val="0"/>
      <w:marRight w:val="0"/>
      <w:marTop w:val="0"/>
      <w:marBottom w:val="0"/>
      <w:divBdr>
        <w:top w:val="none" w:sz="0" w:space="0" w:color="auto"/>
        <w:left w:val="none" w:sz="0" w:space="0" w:color="auto"/>
        <w:bottom w:val="none" w:sz="0" w:space="0" w:color="auto"/>
        <w:right w:val="none" w:sz="0" w:space="0" w:color="auto"/>
      </w:divBdr>
    </w:div>
    <w:div w:id="1967925355">
      <w:bodyDiv w:val="1"/>
      <w:marLeft w:val="0"/>
      <w:marRight w:val="0"/>
      <w:marTop w:val="0"/>
      <w:marBottom w:val="0"/>
      <w:divBdr>
        <w:top w:val="none" w:sz="0" w:space="0" w:color="auto"/>
        <w:left w:val="none" w:sz="0" w:space="0" w:color="auto"/>
        <w:bottom w:val="none" w:sz="0" w:space="0" w:color="auto"/>
        <w:right w:val="none" w:sz="0" w:space="0" w:color="auto"/>
      </w:divBdr>
    </w:div>
    <w:div w:id="1970670459">
      <w:bodyDiv w:val="1"/>
      <w:marLeft w:val="0"/>
      <w:marRight w:val="0"/>
      <w:marTop w:val="0"/>
      <w:marBottom w:val="0"/>
      <w:divBdr>
        <w:top w:val="none" w:sz="0" w:space="0" w:color="auto"/>
        <w:left w:val="none" w:sz="0" w:space="0" w:color="auto"/>
        <w:bottom w:val="none" w:sz="0" w:space="0" w:color="auto"/>
        <w:right w:val="none" w:sz="0" w:space="0" w:color="auto"/>
      </w:divBdr>
      <w:divsChild>
        <w:div w:id="153490660">
          <w:marLeft w:val="274"/>
          <w:marRight w:val="0"/>
          <w:marTop w:val="0"/>
          <w:marBottom w:val="0"/>
          <w:divBdr>
            <w:top w:val="none" w:sz="0" w:space="0" w:color="auto"/>
            <w:left w:val="none" w:sz="0" w:space="0" w:color="auto"/>
            <w:bottom w:val="none" w:sz="0" w:space="0" w:color="auto"/>
            <w:right w:val="none" w:sz="0" w:space="0" w:color="auto"/>
          </w:divBdr>
        </w:div>
        <w:div w:id="541139890">
          <w:marLeft w:val="274"/>
          <w:marRight w:val="0"/>
          <w:marTop w:val="0"/>
          <w:marBottom w:val="0"/>
          <w:divBdr>
            <w:top w:val="none" w:sz="0" w:space="0" w:color="auto"/>
            <w:left w:val="none" w:sz="0" w:space="0" w:color="auto"/>
            <w:bottom w:val="none" w:sz="0" w:space="0" w:color="auto"/>
            <w:right w:val="none" w:sz="0" w:space="0" w:color="auto"/>
          </w:divBdr>
        </w:div>
        <w:div w:id="693308820">
          <w:marLeft w:val="274"/>
          <w:marRight w:val="0"/>
          <w:marTop w:val="0"/>
          <w:marBottom w:val="0"/>
          <w:divBdr>
            <w:top w:val="none" w:sz="0" w:space="0" w:color="auto"/>
            <w:left w:val="none" w:sz="0" w:space="0" w:color="auto"/>
            <w:bottom w:val="none" w:sz="0" w:space="0" w:color="auto"/>
            <w:right w:val="none" w:sz="0" w:space="0" w:color="auto"/>
          </w:divBdr>
        </w:div>
        <w:div w:id="1231190988">
          <w:marLeft w:val="274"/>
          <w:marRight w:val="0"/>
          <w:marTop w:val="0"/>
          <w:marBottom w:val="0"/>
          <w:divBdr>
            <w:top w:val="none" w:sz="0" w:space="0" w:color="auto"/>
            <w:left w:val="none" w:sz="0" w:space="0" w:color="auto"/>
            <w:bottom w:val="none" w:sz="0" w:space="0" w:color="auto"/>
            <w:right w:val="none" w:sz="0" w:space="0" w:color="auto"/>
          </w:divBdr>
        </w:div>
        <w:div w:id="1797944859">
          <w:marLeft w:val="274"/>
          <w:marRight w:val="0"/>
          <w:marTop w:val="0"/>
          <w:marBottom w:val="0"/>
          <w:divBdr>
            <w:top w:val="none" w:sz="0" w:space="0" w:color="auto"/>
            <w:left w:val="none" w:sz="0" w:space="0" w:color="auto"/>
            <w:bottom w:val="none" w:sz="0" w:space="0" w:color="auto"/>
            <w:right w:val="none" w:sz="0" w:space="0" w:color="auto"/>
          </w:divBdr>
        </w:div>
        <w:div w:id="1973442550">
          <w:marLeft w:val="274"/>
          <w:marRight w:val="0"/>
          <w:marTop w:val="0"/>
          <w:marBottom w:val="0"/>
          <w:divBdr>
            <w:top w:val="none" w:sz="0" w:space="0" w:color="auto"/>
            <w:left w:val="none" w:sz="0" w:space="0" w:color="auto"/>
            <w:bottom w:val="none" w:sz="0" w:space="0" w:color="auto"/>
            <w:right w:val="none" w:sz="0" w:space="0" w:color="auto"/>
          </w:divBdr>
        </w:div>
        <w:div w:id="2041010038">
          <w:marLeft w:val="274"/>
          <w:marRight w:val="0"/>
          <w:marTop w:val="0"/>
          <w:marBottom w:val="0"/>
          <w:divBdr>
            <w:top w:val="none" w:sz="0" w:space="0" w:color="auto"/>
            <w:left w:val="none" w:sz="0" w:space="0" w:color="auto"/>
            <w:bottom w:val="none" w:sz="0" w:space="0" w:color="auto"/>
            <w:right w:val="none" w:sz="0" w:space="0" w:color="auto"/>
          </w:divBdr>
        </w:div>
      </w:divsChild>
    </w:div>
    <w:div w:id="1975941558">
      <w:bodyDiv w:val="1"/>
      <w:marLeft w:val="0"/>
      <w:marRight w:val="0"/>
      <w:marTop w:val="0"/>
      <w:marBottom w:val="0"/>
      <w:divBdr>
        <w:top w:val="none" w:sz="0" w:space="0" w:color="auto"/>
        <w:left w:val="none" w:sz="0" w:space="0" w:color="auto"/>
        <w:bottom w:val="none" w:sz="0" w:space="0" w:color="auto"/>
        <w:right w:val="none" w:sz="0" w:space="0" w:color="auto"/>
      </w:divBdr>
    </w:div>
    <w:div w:id="1979334011">
      <w:bodyDiv w:val="1"/>
      <w:marLeft w:val="0"/>
      <w:marRight w:val="0"/>
      <w:marTop w:val="0"/>
      <w:marBottom w:val="0"/>
      <w:divBdr>
        <w:top w:val="none" w:sz="0" w:space="0" w:color="auto"/>
        <w:left w:val="none" w:sz="0" w:space="0" w:color="auto"/>
        <w:bottom w:val="none" w:sz="0" w:space="0" w:color="auto"/>
        <w:right w:val="none" w:sz="0" w:space="0" w:color="auto"/>
      </w:divBdr>
    </w:div>
    <w:div w:id="1979912902">
      <w:bodyDiv w:val="1"/>
      <w:marLeft w:val="0"/>
      <w:marRight w:val="0"/>
      <w:marTop w:val="0"/>
      <w:marBottom w:val="0"/>
      <w:divBdr>
        <w:top w:val="none" w:sz="0" w:space="0" w:color="auto"/>
        <w:left w:val="none" w:sz="0" w:space="0" w:color="auto"/>
        <w:bottom w:val="none" w:sz="0" w:space="0" w:color="auto"/>
        <w:right w:val="none" w:sz="0" w:space="0" w:color="auto"/>
      </w:divBdr>
    </w:div>
    <w:div w:id="1985424564">
      <w:bodyDiv w:val="1"/>
      <w:marLeft w:val="0"/>
      <w:marRight w:val="0"/>
      <w:marTop w:val="0"/>
      <w:marBottom w:val="0"/>
      <w:divBdr>
        <w:top w:val="none" w:sz="0" w:space="0" w:color="auto"/>
        <w:left w:val="none" w:sz="0" w:space="0" w:color="auto"/>
        <w:bottom w:val="none" w:sz="0" w:space="0" w:color="auto"/>
        <w:right w:val="none" w:sz="0" w:space="0" w:color="auto"/>
      </w:divBdr>
      <w:divsChild>
        <w:div w:id="293105295">
          <w:marLeft w:val="274"/>
          <w:marRight w:val="0"/>
          <w:marTop w:val="0"/>
          <w:marBottom w:val="0"/>
          <w:divBdr>
            <w:top w:val="none" w:sz="0" w:space="0" w:color="auto"/>
            <w:left w:val="none" w:sz="0" w:space="0" w:color="auto"/>
            <w:bottom w:val="none" w:sz="0" w:space="0" w:color="auto"/>
            <w:right w:val="none" w:sz="0" w:space="0" w:color="auto"/>
          </w:divBdr>
        </w:div>
        <w:div w:id="1931348512">
          <w:marLeft w:val="274"/>
          <w:marRight w:val="0"/>
          <w:marTop w:val="0"/>
          <w:marBottom w:val="0"/>
          <w:divBdr>
            <w:top w:val="none" w:sz="0" w:space="0" w:color="auto"/>
            <w:left w:val="none" w:sz="0" w:space="0" w:color="auto"/>
            <w:bottom w:val="none" w:sz="0" w:space="0" w:color="auto"/>
            <w:right w:val="none" w:sz="0" w:space="0" w:color="auto"/>
          </w:divBdr>
        </w:div>
        <w:div w:id="2070764944">
          <w:marLeft w:val="274"/>
          <w:marRight w:val="0"/>
          <w:marTop w:val="0"/>
          <w:marBottom w:val="0"/>
          <w:divBdr>
            <w:top w:val="none" w:sz="0" w:space="0" w:color="auto"/>
            <w:left w:val="none" w:sz="0" w:space="0" w:color="auto"/>
            <w:bottom w:val="none" w:sz="0" w:space="0" w:color="auto"/>
            <w:right w:val="none" w:sz="0" w:space="0" w:color="auto"/>
          </w:divBdr>
        </w:div>
      </w:divsChild>
    </w:div>
    <w:div w:id="2006666288">
      <w:bodyDiv w:val="1"/>
      <w:marLeft w:val="0"/>
      <w:marRight w:val="0"/>
      <w:marTop w:val="0"/>
      <w:marBottom w:val="0"/>
      <w:divBdr>
        <w:top w:val="none" w:sz="0" w:space="0" w:color="auto"/>
        <w:left w:val="none" w:sz="0" w:space="0" w:color="auto"/>
        <w:bottom w:val="none" w:sz="0" w:space="0" w:color="auto"/>
        <w:right w:val="none" w:sz="0" w:space="0" w:color="auto"/>
      </w:divBdr>
    </w:div>
    <w:div w:id="2012751507">
      <w:bodyDiv w:val="1"/>
      <w:marLeft w:val="0"/>
      <w:marRight w:val="0"/>
      <w:marTop w:val="0"/>
      <w:marBottom w:val="0"/>
      <w:divBdr>
        <w:top w:val="none" w:sz="0" w:space="0" w:color="auto"/>
        <w:left w:val="none" w:sz="0" w:space="0" w:color="auto"/>
        <w:bottom w:val="none" w:sz="0" w:space="0" w:color="auto"/>
        <w:right w:val="none" w:sz="0" w:space="0" w:color="auto"/>
      </w:divBdr>
    </w:div>
    <w:div w:id="2016027592">
      <w:bodyDiv w:val="1"/>
      <w:marLeft w:val="0"/>
      <w:marRight w:val="0"/>
      <w:marTop w:val="0"/>
      <w:marBottom w:val="0"/>
      <w:divBdr>
        <w:top w:val="none" w:sz="0" w:space="0" w:color="auto"/>
        <w:left w:val="none" w:sz="0" w:space="0" w:color="auto"/>
        <w:bottom w:val="none" w:sz="0" w:space="0" w:color="auto"/>
        <w:right w:val="none" w:sz="0" w:space="0" w:color="auto"/>
      </w:divBdr>
    </w:div>
    <w:div w:id="2023820879">
      <w:bodyDiv w:val="1"/>
      <w:marLeft w:val="0"/>
      <w:marRight w:val="0"/>
      <w:marTop w:val="0"/>
      <w:marBottom w:val="0"/>
      <w:divBdr>
        <w:top w:val="none" w:sz="0" w:space="0" w:color="auto"/>
        <w:left w:val="none" w:sz="0" w:space="0" w:color="auto"/>
        <w:bottom w:val="none" w:sz="0" w:space="0" w:color="auto"/>
        <w:right w:val="none" w:sz="0" w:space="0" w:color="auto"/>
      </w:divBdr>
    </w:div>
    <w:div w:id="2033340794">
      <w:bodyDiv w:val="1"/>
      <w:marLeft w:val="0"/>
      <w:marRight w:val="0"/>
      <w:marTop w:val="0"/>
      <w:marBottom w:val="0"/>
      <w:divBdr>
        <w:top w:val="none" w:sz="0" w:space="0" w:color="auto"/>
        <w:left w:val="none" w:sz="0" w:space="0" w:color="auto"/>
        <w:bottom w:val="none" w:sz="0" w:space="0" w:color="auto"/>
        <w:right w:val="none" w:sz="0" w:space="0" w:color="auto"/>
      </w:divBdr>
    </w:div>
    <w:div w:id="2034726317">
      <w:bodyDiv w:val="1"/>
      <w:marLeft w:val="0"/>
      <w:marRight w:val="0"/>
      <w:marTop w:val="0"/>
      <w:marBottom w:val="0"/>
      <w:divBdr>
        <w:top w:val="none" w:sz="0" w:space="0" w:color="auto"/>
        <w:left w:val="none" w:sz="0" w:space="0" w:color="auto"/>
        <w:bottom w:val="none" w:sz="0" w:space="0" w:color="auto"/>
        <w:right w:val="none" w:sz="0" w:space="0" w:color="auto"/>
      </w:divBdr>
    </w:div>
    <w:div w:id="2036613866">
      <w:bodyDiv w:val="1"/>
      <w:marLeft w:val="0"/>
      <w:marRight w:val="0"/>
      <w:marTop w:val="0"/>
      <w:marBottom w:val="0"/>
      <w:divBdr>
        <w:top w:val="none" w:sz="0" w:space="0" w:color="auto"/>
        <w:left w:val="none" w:sz="0" w:space="0" w:color="auto"/>
        <w:bottom w:val="none" w:sz="0" w:space="0" w:color="auto"/>
        <w:right w:val="none" w:sz="0" w:space="0" w:color="auto"/>
      </w:divBdr>
    </w:div>
    <w:div w:id="2043749353">
      <w:bodyDiv w:val="1"/>
      <w:marLeft w:val="0"/>
      <w:marRight w:val="0"/>
      <w:marTop w:val="0"/>
      <w:marBottom w:val="0"/>
      <w:divBdr>
        <w:top w:val="none" w:sz="0" w:space="0" w:color="auto"/>
        <w:left w:val="none" w:sz="0" w:space="0" w:color="auto"/>
        <w:bottom w:val="none" w:sz="0" w:space="0" w:color="auto"/>
        <w:right w:val="none" w:sz="0" w:space="0" w:color="auto"/>
      </w:divBdr>
    </w:div>
    <w:div w:id="2045128185">
      <w:bodyDiv w:val="1"/>
      <w:marLeft w:val="0"/>
      <w:marRight w:val="0"/>
      <w:marTop w:val="0"/>
      <w:marBottom w:val="0"/>
      <w:divBdr>
        <w:top w:val="none" w:sz="0" w:space="0" w:color="auto"/>
        <w:left w:val="none" w:sz="0" w:space="0" w:color="auto"/>
        <w:bottom w:val="none" w:sz="0" w:space="0" w:color="auto"/>
        <w:right w:val="none" w:sz="0" w:space="0" w:color="auto"/>
      </w:divBdr>
    </w:div>
    <w:div w:id="2047176306">
      <w:bodyDiv w:val="1"/>
      <w:marLeft w:val="0"/>
      <w:marRight w:val="0"/>
      <w:marTop w:val="0"/>
      <w:marBottom w:val="0"/>
      <w:divBdr>
        <w:top w:val="none" w:sz="0" w:space="0" w:color="auto"/>
        <w:left w:val="none" w:sz="0" w:space="0" w:color="auto"/>
        <w:bottom w:val="none" w:sz="0" w:space="0" w:color="auto"/>
        <w:right w:val="none" w:sz="0" w:space="0" w:color="auto"/>
      </w:divBdr>
    </w:div>
    <w:div w:id="2058233446">
      <w:bodyDiv w:val="1"/>
      <w:marLeft w:val="0"/>
      <w:marRight w:val="0"/>
      <w:marTop w:val="0"/>
      <w:marBottom w:val="0"/>
      <w:divBdr>
        <w:top w:val="none" w:sz="0" w:space="0" w:color="auto"/>
        <w:left w:val="none" w:sz="0" w:space="0" w:color="auto"/>
        <w:bottom w:val="none" w:sz="0" w:space="0" w:color="auto"/>
        <w:right w:val="none" w:sz="0" w:space="0" w:color="auto"/>
      </w:divBdr>
    </w:div>
    <w:div w:id="2062704078">
      <w:bodyDiv w:val="1"/>
      <w:marLeft w:val="0"/>
      <w:marRight w:val="0"/>
      <w:marTop w:val="0"/>
      <w:marBottom w:val="0"/>
      <w:divBdr>
        <w:top w:val="none" w:sz="0" w:space="0" w:color="auto"/>
        <w:left w:val="none" w:sz="0" w:space="0" w:color="auto"/>
        <w:bottom w:val="none" w:sz="0" w:space="0" w:color="auto"/>
        <w:right w:val="none" w:sz="0" w:space="0" w:color="auto"/>
      </w:divBdr>
    </w:div>
    <w:div w:id="2072535985">
      <w:bodyDiv w:val="1"/>
      <w:marLeft w:val="0"/>
      <w:marRight w:val="0"/>
      <w:marTop w:val="0"/>
      <w:marBottom w:val="0"/>
      <w:divBdr>
        <w:top w:val="none" w:sz="0" w:space="0" w:color="auto"/>
        <w:left w:val="none" w:sz="0" w:space="0" w:color="auto"/>
        <w:bottom w:val="none" w:sz="0" w:space="0" w:color="auto"/>
        <w:right w:val="none" w:sz="0" w:space="0" w:color="auto"/>
      </w:divBdr>
    </w:div>
    <w:div w:id="2076736557">
      <w:bodyDiv w:val="1"/>
      <w:marLeft w:val="0"/>
      <w:marRight w:val="0"/>
      <w:marTop w:val="0"/>
      <w:marBottom w:val="0"/>
      <w:divBdr>
        <w:top w:val="none" w:sz="0" w:space="0" w:color="auto"/>
        <w:left w:val="none" w:sz="0" w:space="0" w:color="auto"/>
        <w:bottom w:val="none" w:sz="0" w:space="0" w:color="auto"/>
        <w:right w:val="none" w:sz="0" w:space="0" w:color="auto"/>
      </w:divBdr>
    </w:div>
    <w:div w:id="2081171625">
      <w:bodyDiv w:val="1"/>
      <w:marLeft w:val="0"/>
      <w:marRight w:val="0"/>
      <w:marTop w:val="0"/>
      <w:marBottom w:val="0"/>
      <w:divBdr>
        <w:top w:val="none" w:sz="0" w:space="0" w:color="auto"/>
        <w:left w:val="none" w:sz="0" w:space="0" w:color="auto"/>
        <w:bottom w:val="none" w:sz="0" w:space="0" w:color="auto"/>
        <w:right w:val="none" w:sz="0" w:space="0" w:color="auto"/>
      </w:divBdr>
    </w:div>
    <w:div w:id="2088991200">
      <w:bodyDiv w:val="1"/>
      <w:marLeft w:val="0"/>
      <w:marRight w:val="0"/>
      <w:marTop w:val="0"/>
      <w:marBottom w:val="0"/>
      <w:divBdr>
        <w:top w:val="none" w:sz="0" w:space="0" w:color="auto"/>
        <w:left w:val="none" w:sz="0" w:space="0" w:color="auto"/>
        <w:bottom w:val="none" w:sz="0" w:space="0" w:color="auto"/>
        <w:right w:val="none" w:sz="0" w:space="0" w:color="auto"/>
      </w:divBdr>
    </w:div>
    <w:div w:id="2096630060">
      <w:bodyDiv w:val="1"/>
      <w:marLeft w:val="0"/>
      <w:marRight w:val="0"/>
      <w:marTop w:val="0"/>
      <w:marBottom w:val="0"/>
      <w:divBdr>
        <w:top w:val="none" w:sz="0" w:space="0" w:color="auto"/>
        <w:left w:val="none" w:sz="0" w:space="0" w:color="auto"/>
        <w:bottom w:val="none" w:sz="0" w:space="0" w:color="auto"/>
        <w:right w:val="none" w:sz="0" w:space="0" w:color="auto"/>
      </w:divBdr>
    </w:div>
    <w:div w:id="2098860174">
      <w:bodyDiv w:val="1"/>
      <w:marLeft w:val="0"/>
      <w:marRight w:val="0"/>
      <w:marTop w:val="0"/>
      <w:marBottom w:val="0"/>
      <w:divBdr>
        <w:top w:val="none" w:sz="0" w:space="0" w:color="auto"/>
        <w:left w:val="none" w:sz="0" w:space="0" w:color="auto"/>
        <w:bottom w:val="none" w:sz="0" w:space="0" w:color="auto"/>
        <w:right w:val="none" w:sz="0" w:space="0" w:color="auto"/>
      </w:divBdr>
    </w:div>
    <w:div w:id="2130127299">
      <w:bodyDiv w:val="1"/>
      <w:marLeft w:val="0"/>
      <w:marRight w:val="0"/>
      <w:marTop w:val="0"/>
      <w:marBottom w:val="0"/>
      <w:divBdr>
        <w:top w:val="none" w:sz="0" w:space="0" w:color="auto"/>
        <w:left w:val="none" w:sz="0" w:space="0" w:color="auto"/>
        <w:bottom w:val="none" w:sz="0" w:space="0" w:color="auto"/>
        <w:right w:val="none" w:sz="0" w:space="0" w:color="auto"/>
      </w:divBdr>
    </w:div>
    <w:div w:id="2130932159">
      <w:bodyDiv w:val="1"/>
      <w:marLeft w:val="0"/>
      <w:marRight w:val="0"/>
      <w:marTop w:val="0"/>
      <w:marBottom w:val="0"/>
      <w:divBdr>
        <w:top w:val="none" w:sz="0" w:space="0" w:color="auto"/>
        <w:left w:val="none" w:sz="0" w:space="0" w:color="auto"/>
        <w:bottom w:val="none" w:sz="0" w:space="0" w:color="auto"/>
        <w:right w:val="none" w:sz="0" w:space="0" w:color="auto"/>
      </w:divBdr>
    </w:div>
    <w:div w:id="2132284970">
      <w:bodyDiv w:val="1"/>
      <w:marLeft w:val="0"/>
      <w:marRight w:val="0"/>
      <w:marTop w:val="0"/>
      <w:marBottom w:val="0"/>
      <w:divBdr>
        <w:top w:val="none" w:sz="0" w:space="0" w:color="auto"/>
        <w:left w:val="none" w:sz="0" w:space="0" w:color="auto"/>
        <w:bottom w:val="none" w:sz="0" w:space="0" w:color="auto"/>
        <w:right w:val="none" w:sz="0" w:space="0" w:color="auto"/>
      </w:divBdr>
    </w:div>
    <w:div w:id="2138181438">
      <w:bodyDiv w:val="1"/>
      <w:marLeft w:val="0"/>
      <w:marRight w:val="0"/>
      <w:marTop w:val="0"/>
      <w:marBottom w:val="0"/>
      <w:divBdr>
        <w:top w:val="none" w:sz="0" w:space="0" w:color="auto"/>
        <w:left w:val="none" w:sz="0" w:space="0" w:color="auto"/>
        <w:bottom w:val="none" w:sz="0" w:space="0" w:color="auto"/>
        <w:right w:val="none" w:sz="0" w:space="0" w:color="auto"/>
      </w:divBdr>
    </w:div>
    <w:div w:id="21392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5.xm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om\Bureau\PAR%20Bagr&#233;p&#244;le\Rapport%20provisoires%20PAR%20RO%20et%20Pistes\Tableaux%20cplmtaires%20Phase%202\Tableaux%20compl&#233;mentaires%20des%20m&#233;nages%20phase%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om\Bureau\PAR%20Bagr&#233;p&#244;le\Rapport%20provisoires%20PAR%20RO%20et%20Pistes\Tableaux%20cplmtaires%20Phase%202\Tableaux%20compl&#233;mentaires%20des%20m&#233;nages%20phase%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Tom\Bureau\PAR%20Bagr&#233;p&#244;le\Rapport%20provisoires%20PAR%20RTO%20et%20Pistes\Tableaux%20cplmtaires%20Phase%202\Tableaux%20compl&#233;mentaires%20de%20activit&#233;s%20agricoles%20707%20P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om\Bureau\PAR%20Bagr&#233;p&#244;le\Rapport%20provisoires%20PAR%20RTO%20et%20Pistes\Tableaux%20cplmtaires%20Phase%202\Tableaux%20compl&#233;mentaires%20de%20activit&#233;s%20agricoles%20707%20PA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Tom\Bureau\PAR%20Bagr&#233;p&#244;le\Rapport%20provisoires%20PAR%20RTO%20et%20Pistes\Tableaux%20cplmtaires%20Phase%202\Tableaux%20compl&#233;mentaires%20de%20activit&#233;s%20agricoles%20707%20PA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Tom\Bureau\PAR%20Bagr&#233;p&#244;le\Rapport%20provisoires%20PAR%20RTO%20et%20Pistes\Tableaux%20cplmtaires%20Phase%202\Tableaux%20compl&#233;mentaires%20de%20activit&#233;s%20agricoles%20707%20P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'Calculs Pistes'!$I$6:$J$6</c:f>
              <c:strCache>
                <c:ptCount val="2"/>
                <c:pt idx="0">
                  <c:v>Bagré = 92,31%</c:v>
                </c:pt>
                <c:pt idx="1">
                  <c:v>Bittou = 7,69%</c:v>
                </c:pt>
              </c:strCache>
            </c:strRef>
          </c:cat>
          <c:val>
            <c:numRef>
              <c:f>'Calculs Pistes'!$I$7:$J$7</c:f>
              <c:numCache>
                <c:formatCode>0.000</c:formatCode>
                <c:ptCount val="2"/>
                <c:pt idx="0" formatCode="###0.00">
                  <c:v>92.307692307692278</c:v>
                </c:pt>
                <c:pt idx="1">
                  <c:v>7.6923076923076916</c:v>
                </c:pt>
              </c:numCache>
            </c:numRef>
          </c:val>
          <c:extLst xmlns:c16r2="http://schemas.microsoft.com/office/drawing/2015/06/chart">
            <c:ext xmlns:c16="http://schemas.microsoft.com/office/drawing/2014/chart" uri="{C3380CC4-5D6E-409C-BE32-E72D297353CC}">
              <c16:uniqueId val="{00000000-E6F1-462B-822C-53FBCE6FB624}"/>
            </c:ext>
          </c:extLst>
        </c:ser>
        <c:dLbls>
          <c:showLegendKey val="0"/>
          <c:showVal val="0"/>
          <c:showCatName val="0"/>
          <c:showSerName val="0"/>
          <c:showPercent val="0"/>
          <c:showBubbleSize val="0"/>
        </c:dLbls>
        <c:gapWidth val="150"/>
        <c:shape val="cylinder"/>
        <c:axId val="830710480"/>
        <c:axId val="830710872"/>
        <c:axId val="0"/>
      </c:bar3DChart>
      <c:catAx>
        <c:axId val="830710480"/>
        <c:scaling>
          <c:orientation val="minMax"/>
        </c:scaling>
        <c:delete val="0"/>
        <c:axPos val="b"/>
        <c:numFmt formatCode="General" sourceLinked="0"/>
        <c:majorTickMark val="out"/>
        <c:minorTickMark val="none"/>
        <c:tickLblPos val="nextTo"/>
        <c:txPr>
          <a:bodyPr/>
          <a:lstStyle/>
          <a:p>
            <a:pPr>
              <a:defRPr>
                <a:latin typeface="Bell MT" pitchFamily="18" charset="0"/>
              </a:defRPr>
            </a:pPr>
            <a:endParaRPr lang="en-US"/>
          </a:p>
        </c:txPr>
        <c:crossAx val="830710872"/>
        <c:crosses val="autoZero"/>
        <c:auto val="1"/>
        <c:lblAlgn val="ctr"/>
        <c:lblOffset val="100"/>
        <c:noMultiLvlLbl val="0"/>
      </c:catAx>
      <c:valAx>
        <c:axId val="830710872"/>
        <c:scaling>
          <c:orientation val="minMax"/>
        </c:scaling>
        <c:delete val="0"/>
        <c:axPos val="l"/>
        <c:majorGridlines/>
        <c:numFmt formatCode="###0.00" sourceLinked="1"/>
        <c:majorTickMark val="out"/>
        <c:minorTickMark val="none"/>
        <c:tickLblPos val="nextTo"/>
        <c:txPr>
          <a:bodyPr/>
          <a:lstStyle/>
          <a:p>
            <a:pPr>
              <a:defRPr>
                <a:latin typeface="Bell MT" pitchFamily="18" charset="0"/>
              </a:defRPr>
            </a:pPr>
            <a:endParaRPr lang="en-US"/>
          </a:p>
        </c:txPr>
        <c:crossAx val="8307104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invertIfNegative val="0"/>
          <c:cat>
            <c:strRef>
              <c:f>'Calculs Pistes'!$A$44:$C$44</c:f>
              <c:strCache>
                <c:ptCount val="3"/>
                <c:pt idx="0">
                  <c:v>Célibataire = 15,38%</c:v>
                </c:pt>
                <c:pt idx="1">
                  <c:v>Monogame = 46,15%</c:v>
                </c:pt>
                <c:pt idx="2">
                  <c:v>Polygame = 38,46%</c:v>
                </c:pt>
              </c:strCache>
            </c:strRef>
          </c:cat>
          <c:val>
            <c:numRef>
              <c:f>'Calculs Pistes'!$A$45:$C$45</c:f>
              <c:numCache>
                <c:formatCode>0.00</c:formatCode>
                <c:ptCount val="3"/>
                <c:pt idx="0">
                  <c:v>15.384615384615383</c:v>
                </c:pt>
                <c:pt idx="1">
                  <c:v>46.153846153845549</c:v>
                </c:pt>
                <c:pt idx="2">
                  <c:v>38.461538461538446</c:v>
                </c:pt>
              </c:numCache>
            </c:numRef>
          </c:val>
          <c:extLst xmlns:c16r2="http://schemas.microsoft.com/office/drawing/2015/06/chart">
            <c:ext xmlns:c16="http://schemas.microsoft.com/office/drawing/2014/chart" uri="{C3380CC4-5D6E-409C-BE32-E72D297353CC}">
              <c16:uniqueId val="{00000000-4132-45AD-BF89-A70399331104}"/>
            </c:ext>
          </c:extLst>
        </c:ser>
        <c:dLbls>
          <c:showLegendKey val="0"/>
          <c:showVal val="0"/>
          <c:showCatName val="0"/>
          <c:showSerName val="0"/>
          <c:showPercent val="0"/>
          <c:showBubbleSize val="0"/>
        </c:dLbls>
        <c:gapWidth val="150"/>
        <c:shape val="pyramid"/>
        <c:axId val="830711656"/>
        <c:axId val="830712048"/>
        <c:axId val="0"/>
      </c:bar3DChart>
      <c:catAx>
        <c:axId val="830711656"/>
        <c:scaling>
          <c:orientation val="minMax"/>
        </c:scaling>
        <c:delete val="0"/>
        <c:axPos val="b"/>
        <c:numFmt formatCode="General" sourceLinked="0"/>
        <c:majorTickMark val="out"/>
        <c:minorTickMark val="none"/>
        <c:tickLblPos val="nextTo"/>
        <c:txPr>
          <a:bodyPr/>
          <a:lstStyle/>
          <a:p>
            <a:pPr>
              <a:defRPr>
                <a:latin typeface="Bell MT" pitchFamily="18" charset="0"/>
              </a:defRPr>
            </a:pPr>
            <a:endParaRPr lang="en-US"/>
          </a:p>
        </c:txPr>
        <c:crossAx val="830712048"/>
        <c:crosses val="autoZero"/>
        <c:auto val="1"/>
        <c:lblAlgn val="ctr"/>
        <c:lblOffset val="100"/>
        <c:noMultiLvlLbl val="0"/>
      </c:catAx>
      <c:valAx>
        <c:axId val="830712048"/>
        <c:scaling>
          <c:orientation val="minMax"/>
        </c:scaling>
        <c:delete val="0"/>
        <c:axPos val="l"/>
        <c:majorGridlines/>
        <c:numFmt formatCode="0.00" sourceLinked="1"/>
        <c:majorTickMark val="out"/>
        <c:minorTickMark val="none"/>
        <c:tickLblPos val="nextTo"/>
        <c:crossAx val="830711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cat>
            <c:strRef>
              <c:f>'Calculs pistes'!$A$15:$K$15</c:f>
              <c:strCache>
                <c:ptCount val="11"/>
                <c:pt idx="0">
                  <c:v>Sampéma-Passage pirogue Nakambé</c:v>
                </c:pt>
                <c:pt idx="1">
                  <c:v>Bintou-Exension Sud</c:v>
                </c:pt>
                <c:pt idx="2">
                  <c:v>Extension Est-Extension Sud</c:v>
                </c:pt>
                <c:pt idx="3">
                  <c:v>Accès aux refuges de Woozi</c:v>
                </c:pt>
                <c:pt idx="4">
                  <c:v>Komboaré-Extension Sud Kounia</c:v>
                </c:pt>
                <c:pt idx="5">
                  <c:v>Acc-s au refuge de Gomboussougou</c:v>
                </c:pt>
                <c:pt idx="6">
                  <c:v>RR9-Piste de Béga-Boakla Chenal côté Nord</c:v>
                </c:pt>
                <c:pt idx="7">
                  <c:v>Bagré-zone pastorale de Doubégué</c:v>
                </c:pt>
                <c:pt idx="8">
                  <c:v>Lergo-Zone pastoral de Tcherbo</c:v>
                </c:pt>
                <c:pt idx="9">
                  <c:v>Accès au périmètre de Béguédo</c:v>
                </c:pt>
                <c:pt idx="10">
                  <c:v>Accès au périmètre de Niaogho</c:v>
                </c:pt>
              </c:strCache>
            </c:strRef>
          </c:cat>
          <c:val>
            <c:numRef>
              <c:f>'Calculs pistes'!$A$16:$K$16</c:f>
              <c:numCache>
                <c:formatCode>###0.0</c:formatCode>
                <c:ptCount val="11"/>
                <c:pt idx="0">
                  <c:v>13.173652694610778</c:v>
                </c:pt>
                <c:pt idx="1">
                  <c:v>3.5928143712574849</c:v>
                </c:pt>
                <c:pt idx="2">
                  <c:v>2.6946107784431192</c:v>
                </c:pt>
                <c:pt idx="3">
                  <c:v>20.059880239520929</c:v>
                </c:pt>
                <c:pt idx="4">
                  <c:v>6.8862275449101924</c:v>
                </c:pt>
                <c:pt idx="5">
                  <c:v>7.7844311377245505</c:v>
                </c:pt>
                <c:pt idx="6">
                  <c:v>22.155688622754631</c:v>
                </c:pt>
                <c:pt idx="7">
                  <c:v>4.7904191616766463</c:v>
                </c:pt>
                <c:pt idx="8">
                  <c:v>12.574850299401302</c:v>
                </c:pt>
                <c:pt idx="9">
                  <c:v>2.9940119760479051</c:v>
                </c:pt>
                <c:pt idx="10">
                  <c:v>3.2934131736526946</c:v>
                </c:pt>
              </c:numCache>
            </c:numRef>
          </c:val>
          <c:extLst xmlns:c16r2="http://schemas.microsoft.com/office/drawing/2015/06/chart">
            <c:ext xmlns:c16="http://schemas.microsoft.com/office/drawing/2014/chart" uri="{C3380CC4-5D6E-409C-BE32-E72D297353CC}">
              <c16:uniqueId val="{00000000-BA5A-4B04-BE04-ECC8FE6E6ED9}"/>
            </c:ext>
          </c:extLst>
        </c:ser>
        <c:dLbls>
          <c:showLegendKey val="0"/>
          <c:showVal val="0"/>
          <c:showCatName val="0"/>
          <c:showSerName val="0"/>
          <c:showPercent val="0"/>
          <c:showBubbleSize val="0"/>
        </c:dLbls>
        <c:gapWidth val="150"/>
        <c:axId val="516280112"/>
        <c:axId val="516280504"/>
      </c:barChart>
      <c:catAx>
        <c:axId val="516280112"/>
        <c:scaling>
          <c:orientation val="minMax"/>
        </c:scaling>
        <c:delete val="0"/>
        <c:axPos val="b"/>
        <c:numFmt formatCode="General" sourceLinked="0"/>
        <c:majorTickMark val="out"/>
        <c:minorTickMark val="none"/>
        <c:tickLblPos val="nextTo"/>
        <c:txPr>
          <a:bodyPr/>
          <a:lstStyle/>
          <a:p>
            <a:pPr>
              <a:defRPr sz="900">
                <a:latin typeface="Bell MT" pitchFamily="18" charset="0"/>
              </a:defRPr>
            </a:pPr>
            <a:endParaRPr lang="en-US"/>
          </a:p>
        </c:txPr>
        <c:crossAx val="516280504"/>
        <c:crosses val="autoZero"/>
        <c:auto val="1"/>
        <c:lblAlgn val="ctr"/>
        <c:lblOffset val="100"/>
        <c:noMultiLvlLbl val="0"/>
      </c:catAx>
      <c:valAx>
        <c:axId val="516280504"/>
        <c:scaling>
          <c:orientation val="minMax"/>
        </c:scaling>
        <c:delete val="0"/>
        <c:axPos val="l"/>
        <c:majorGridlines/>
        <c:numFmt formatCode="###0.0" sourceLinked="1"/>
        <c:majorTickMark val="out"/>
        <c:minorTickMark val="none"/>
        <c:tickLblPos val="nextTo"/>
        <c:txPr>
          <a:bodyPr/>
          <a:lstStyle/>
          <a:p>
            <a:pPr>
              <a:defRPr>
                <a:latin typeface="Bell MT" pitchFamily="18" charset="0"/>
              </a:defRPr>
            </a:pPr>
            <a:endParaRPr lang="en-US"/>
          </a:p>
        </c:txPr>
        <c:crossAx val="5162801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1"/>
    </mc:Choice>
    <mc:Fallback>
      <c:style val="41"/>
    </mc:Fallback>
  </mc:AlternateContent>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5336351706036749"/>
          <c:y val="6.0185185185185147E-2"/>
          <c:w val="0.82163648293963254"/>
          <c:h val="0.53756124234470692"/>
        </c:manualLayout>
      </c:layout>
      <c:bar3DChart>
        <c:barDir val="col"/>
        <c:grouping val="clustered"/>
        <c:varyColors val="0"/>
        <c:ser>
          <c:idx val="0"/>
          <c:order val="0"/>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74E4-4B5F-B3BA-B74BCEE166E8}"/>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3-74E4-4B5F-B3BA-B74BCEE166E8}"/>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5-74E4-4B5F-B3BA-B74BCEE166E8}"/>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7-74E4-4B5F-B3BA-B74BCEE166E8}"/>
              </c:ext>
            </c:extLst>
          </c:dPt>
          <c:dPt>
            <c:idx val="4"/>
            <c:invertIfNegative val="0"/>
            <c:bubble3D val="0"/>
            <c:spPr>
              <a:solidFill>
                <a:srgbClr val="FFFF00"/>
              </a:solidFill>
            </c:spPr>
            <c:extLst xmlns:c16r2="http://schemas.microsoft.com/office/drawing/2015/06/chart">
              <c:ext xmlns:c16="http://schemas.microsoft.com/office/drawing/2014/chart" uri="{C3380CC4-5D6E-409C-BE32-E72D297353CC}">
                <c16:uniqueId val="{00000009-74E4-4B5F-B3BA-B74BCEE166E8}"/>
              </c:ext>
            </c:extLst>
          </c:dPt>
          <c:dPt>
            <c:idx val="5"/>
            <c:invertIfNegative val="0"/>
            <c:bubble3D val="0"/>
            <c:spPr>
              <a:solidFill>
                <a:srgbClr val="00B0F0"/>
              </a:solidFill>
            </c:spPr>
            <c:extLst xmlns:c16r2="http://schemas.microsoft.com/office/drawing/2015/06/chart">
              <c:ext xmlns:c16="http://schemas.microsoft.com/office/drawing/2014/chart" uri="{C3380CC4-5D6E-409C-BE32-E72D297353CC}">
                <c16:uniqueId val="{0000000B-74E4-4B5F-B3BA-B74BCEE166E8}"/>
              </c:ext>
            </c:extLst>
          </c:dPt>
          <c:dPt>
            <c:idx val="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D-74E4-4B5F-B3BA-B74BCEE166E8}"/>
              </c:ext>
            </c:extLst>
          </c:dPt>
          <c:dPt>
            <c:idx val="7"/>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F-74E4-4B5F-B3BA-B74BCEE166E8}"/>
              </c:ext>
            </c:extLst>
          </c:dPt>
          <c:dLbls>
            <c:dLbl>
              <c:idx val="1"/>
              <c:layout>
                <c:manualLayout>
                  <c:x val="8.3333333333333367E-3"/>
                  <c:y val="-4.6296296296296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E4-4B5F-B3BA-B74BCEE166E8}"/>
                </c:ext>
                <c:ext xmlns:c15="http://schemas.microsoft.com/office/drawing/2012/chart" uri="{CE6537A1-D6FC-4f65-9D91-7224C49458BB}"/>
              </c:extLst>
            </c:dLbl>
            <c:dLbl>
              <c:idx val="2"/>
              <c:layout>
                <c:manualLayout>
                  <c:x val="1.6666666666666725E-2"/>
                  <c:y val="-5.0925925925925923E-2"/>
                </c:manualLayout>
              </c:layout>
              <c:tx>
                <c:rich>
                  <a:bodyPr/>
                  <a:lstStyle/>
                  <a:p>
                    <a:r>
                      <a:rPr lang="en-US" b="0">
                        <a:solidFill>
                          <a:schemeClr val="tx1"/>
                        </a:solidFill>
                        <a:latin typeface="Bell MT" pitchFamily="18" charset="0"/>
                      </a:rPr>
                      <a:t>0</a:t>
                    </a:r>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E4-4B5F-B3BA-B74BCEE166E8}"/>
                </c:ext>
                <c:ext xmlns:c15="http://schemas.microsoft.com/office/drawing/2012/chart" uri="{CE6537A1-D6FC-4f65-9D91-7224C49458BB}"/>
              </c:extLst>
            </c:dLbl>
            <c:dLbl>
              <c:idx val="5"/>
              <c:layout>
                <c:manualLayout>
                  <c:x val="0"/>
                  <c:y val="-2.77777777777779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4E4-4B5F-B3BA-B74BCEE166E8}"/>
                </c:ext>
                <c:ext xmlns:c15="http://schemas.microsoft.com/office/drawing/2012/chart" uri="{CE6537A1-D6FC-4f65-9D91-7224C49458BB}"/>
              </c:extLst>
            </c:dLbl>
            <c:dLbl>
              <c:idx val="6"/>
              <c:layout>
                <c:manualLayout>
                  <c:x val="0"/>
                  <c:y val="-4.6296296296296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4E4-4B5F-B3BA-B74BCEE166E8}"/>
                </c:ext>
                <c:ext xmlns:c15="http://schemas.microsoft.com/office/drawing/2012/chart" uri="{CE6537A1-D6FC-4f65-9D91-7224C49458BB}"/>
              </c:extLst>
            </c:dLbl>
            <c:spPr>
              <a:noFill/>
            </c:spPr>
            <c:txPr>
              <a:bodyPr/>
              <a:lstStyle/>
              <a:p>
                <a:pPr>
                  <a:defRPr b="0">
                    <a:solidFill>
                      <a:schemeClr val="tx1"/>
                    </a:solidFill>
                    <a:latin typeface="Bell MT"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Pistes!$C$21:$C$28</c:f>
              <c:strCache>
                <c:ptCount val="8"/>
                <c:pt idx="0">
                  <c:v>Bagré</c:v>
                </c:pt>
                <c:pt idx="1">
                  <c:v>Bittou</c:v>
                </c:pt>
                <c:pt idx="2">
                  <c:v>Béguédo</c:v>
                </c:pt>
                <c:pt idx="3">
                  <c:v>Boussouma</c:v>
                </c:pt>
                <c:pt idx="4">
                  <c:v>Garango</c:v>
                </c:pt>
                <c:pt idx="5">
                  <c:v>Gomboussougou</c:v>
                </c:pt>
                <c:pt idx="6">
                  <c:v>Niaogho</c:v>
                </c:pt>
                <c:pt idx="7">
                  <c:v>Zabré</c:v>
                </c:pt>
              </c:strCache>
            </c:strRef>
          </c:cat>
          <c:val>
            <c:numRef>
              <c:f>Pistes!$F$21:$F$28</c:f>
              <c:numCache>
                <c:formatCode>###0.0</c:formatCode>
                <c:ptCount val="8"/>
                <c:pt idx="0">
                  <c:v>26.047904191616986</c:v>
                </c:pt>
                <c:pt idx="1">
                  <c:v>6.2874251497005975</c:v>
                </c:pt>
                <c:pt idx="2" formatCode="####.0">
                  <c:v>0.299401197604793</c:v>
                </c:pt>
                <c:pt idx="3">
                  <c:v>22.155688622754631</c:v>
                </c:pt>
                <c:pt idx="4">
                  <c:v>17.664670658682635</c:v>
                </c:pt>
                <c:pt idx="5">
                  <c:v>7.7844311377245505</c:v>
                </c:pt>
                <c:pt idx="6">
                  <c:v>5.9880239520958094</c:v>
                </c:pt>
                <c:pt idx="7">
                  <c:v>13.772455089820372</c:v>
                </c:pt>
              </c:numCache>
            </c:numRef>
          </c:val>
          <c:extLst xmlns:c16r2="http://schemas.microsoft.com/office/drawing/2015/06/chart">
            <c:ext xmlns:c16="http://schemas.microsoft.com/office/drawing/2014/chart" uri="{C3380CC4-5D6E-409C-BE32-E72D297353CC}">
              <c16:uniqueId val="{00000010-74E4-4B5F-B3BA-B74BCEE166E8}"/>
            </c:ext>
          </c:extLst>
        </c:ser>
        <c:dLbls>
          <c:showLegendKey val="0"/>
          <c:showVal val="0"/>
          <c:showCatName val="0"/>
          <c:showSerName val="0"/>
          <c:showPercent val="0"/>
          <c:showBubbleSize val="0"/>
        </c:dLbls>
        <c:gapWidth val="0"/>
        <c:gapDepth val="0"/>
        <c:shape val="pyramid"/>
        <c:axId val="516281288"/>
        <c:axId val="742061792"/>
        <c:axId val="0"/>
      </c:bar3DChart>
      <c:catAx>
        <c:axId val="516281288"/>
        <c:scaling>
          <c:orientation val="minMax"/>
        </c:scaling>
        <c:delete val="0"/>
        <c:axPos val="b"/>
        <c:title>
          <c:tx>
            <c:rich>
              <a:bodyPr/>
              <a:lstStyle/>
              <a:p>
                <a:pPr>
                  <a:defRPr b="0">
                    <a:solidFill>
                      <a:sysClr val="windowText" lastClr="000000"/>
                    </a:solidFill>
                    <a:latin typeface="Centaur" pitchFamily="18" charset="0"/>
                  </a:defRPr>
                </a:pPr>
                <a:r>
                  <a:rPr lang="fr-FR" b="0">
                    <a:solidFill>
                      <a:sysClr val="windowText" lastClr="000000"/>
                    </a:solidFill>
                    <a:latin typeface="Centaur" pitchFamily="18" charset="0"/>
                  </a:rPr>
                  <a:t>Communes concernées</a:t>
                </a:r>
              </a:p>
            </c:rich>
          </c:tx>
          <c:overlay val="0"/>
        </c:title>
        <c:numFmt formatCode="General" sourceLinked="0"/>
        <c:majorTickMark val="none"/>
        <c:minorTickMark val="none"/>
        <c:tickLblPos val="nextTo"/>
        <c:spPr>
          <a:noFill/>
        </c:spPr>
        <c:txPr>
          <a:bodyPr/>
          <a:lstStyle/>
          <a:p>
            <a:pPr>
              <a:defRPr b="0">
                <a:solidFill>
                  <a:sysClr val="windowText" lastClr="000000"/>
                </a:solidFill>
                <a:latin typeface="Bell MT" pitchFamily="18" charset="0"/>
              </a:defRPr>
            </a:pPr>
            <a:endParaRPr lang="en-US"/>
          </a:p>
        </c:txPr>
        <c:crossAx val="742061792"/>
        <c:crosses val="autoZero"/>
        <c:auto val="1"/>
        <c:lblAlgn val="ctr"/>
        <c:lblOffset val="100"/>
        <c:noMultiLvlLbl val="0"/>
      </c:catAx>
      <c:valAx>
        <c:axId val="742061792"/>
        <c:scaling>
          <c:orientation val="minMax"/>
        </c:scaling>
        <c:delete val="0"/>
        <c:axPos val="l"/>
        <c:title>
          <c:tx>
            <c:rich>
              <a:bodyPr/>
              <a:lstStyle/>
              <a:p>
                <a:pPr>
                  <a:defRPr/>
                </a:pPr>
                <a:r>
                  <a:rPr lang="fr-FR"/>
                  <a:t>En %</a:t>
                </a:r>
              </a:p>
            </c:rich>
          </c:tx>
          <c:layout>
            <c:manualLayout>
              <c:xMode val="edge"/>
              <c:yMode val="edge"/>
              <c:x val="4.3541119860017366E-2"/>
              <c:y val="0.32739282589676788"/>
            </c:manualLayout>
          </c:layout>
          <c:overlay val="0"/>
        </c:title>
        <c:numFmt formatCode="###0.0" sourceLinked="1"/>
        <c:majorTickMark val="out"/>
        <c:minorTickMark val="none"/>
        <c:tickLblPos val="nextTo"/>
        <c:txPr>
          <a:bodyPr/>
          <a:lstStyle/>
          <a:p>
            <a:pPr>
              <a:defRPr>
                <a:latin typeface="Bell MT" pitchFamily="18" charset="0"/>
              </a:defRPr>
            </a:pPr>
            <a:endParaRPr lang="en-US"/>
          </a:p>
        </c:txPr>
        <c:crossAx val="516281288"/>
        <c:crosses val="autoZero"/>
        <c:crossBetween val="between"/>
      </c:valAx>
      <c:spPr>
        <a:noFill/>
      </c:spPr>
    </c:plotArea>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30"/>
      <c:rotY val="20"/>
      <c:rAngAx val="0"/>
    </c:view3D>
    <c:floor>
      <c:thickness val="0"/>
    </c:floor>
    <c:sideWall>
      <c:thickness val="0"/>
    </c:sideWall>
    <c:backWall>
      <c:thickness val="0"/>
    </c:backWall>
    <c:plotArea>
      <c:layout/>
      <c:bar3DChart>
        <c:barDir val="col"/>
        <c:grouping val="stacked"/>
        <c:varyColors val="0"/>
        <c:ser>
          <c:idx val="0"/>
          <c:order val="0"/>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EFBE-4175-974A-2CD490FC1115}"/>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EFBE-4175-974A-2CD490FC1115}"/>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EFBE-4175-974A-2CD490FC1115}"/>
              </c:ext>
            </c:extLst>
          </c:dPt>
          <c:dPt>
            <c:idx val="3"/>
            <c:invertIfNegative val="0"/>
            <c:bubble3D val="0"/>
            <c:spPr>
              <a:solidFill>
                <a:srgbClr val="00B0F0"/>
              </a:solidFill>
            </c:spPr>
            <c:extLst xmlns:c16r2="http://schemas.microsoft.com/office/drawing/2015/06/chart">
              <c:ext xmlns:c16="http://schemas.microsoft.com/office/drawing/2014/chart" uri="{C3380CC4-5D6E-409C-BE32-E72D297353CC}">
                <c16:uniqueId val="{00000007-EFBE-4175-974A-2CD490FC1115}"/>
              </c:ext>
            </c:extLst>
          </c:dPt>
          <c:cat>
            <c:strRef>
              <c:f>Feuil1!$A$34:$D$34</c:f>
              <c:strCache>
                <c:ptCount val="4"/>
                <c:pt idx="0">
                  <c:v>Musulman = 85,63%</c:v>
                </c:pt>
                <c:pt idx="1">
                  <c:v>Catholique 12,87%</c:v>
                </c:pt>
                <c:pt idx="2">
                  <c:v>Protestant = 0,6%</c:v>
                </c:pt>
                <c:pt idx="3">
                  <c:v>Animiste = 0,9%</c:v>
                </c:pt>
              </c:strCache>
            </c:strRef>
          </c:cat>
          <c:val>
            <c:numRef>
              <c:f>Feuil1!$A$35:$D$35</c:f>
              <c:numCache>
                <c:formatCode>General</c:formatCode>
                <c:ptCount val="4"/>
                <c:pt idx="0">
                  <c:v>85.63</c:v>
                </c:pt>
                <c:pt idx="1">
                  <c:v>12.870000000000006</c:v>
                </c:pt>
                <c:pt idx="2">
                  <c:v>0.60000000000000064</c:v>
                </c:pt>
                <c:pt idx="3">
                  <c:v>0.9</c:v>
                </c:pt>
              </c:numCache>
            </c:numRef>
          </c:val>
          <c:extLst xmlns:c16r2="http://schemas.microsoft.com/office/drawing/2015/06/chart">
            <c:ext xmlns:c16="http://schemas.microsoft.com/office/drawing/2014/chart" uri="{C3380CC4-5D6E-409C-BE32-E72D297353CC}">
              <c16:uniqueId val="{00000008-EFBE-4175-974A-2CD490FC1115}"/>
            </c:ext>
          </c:extLst>
        </c:ser>
        <c:dLbls>
          <c:showLegendKey val="0"/>
          <c:showVal val="0"/>
          <c:showCatName val="0"/>
          <c:showSerName val="0"/>
          <c:showPercent val="0"/>
          <c:showBubbleSize val="0"/>
        </c:dLbls>
        <c:gapWidth val="150"/>
        <c:shape val="cylinder"/>
        <c:axId val="742062576"/>
        <c:axId val="742062968"/>
        <c:axId val="0"/>
      </c:bar3DChart>
      <c:catAx>
        <c:axId val="742062576"/>
        <c:scaling>
          <c:orientation val="minMax"/>
        </c:scaling>
        <c:delete val="0"/>
        <c:axPos val="b"/>
        <c:numFmt formatCode="General" sourceLinked="0"/>
        <c:majorTickMark val="out"/>
        <c:minorTickMark val="none"/>
        <c:tickLblPos val="nextTo"/>
        <c:txPr>
          <a:bodyPr/>
          <a:lstStyle/>
          <a:p>
            <a:pPr>
              <a:defRPr>
                <a:latin typeface="Centaur" pitchFamily="18" charset="0"/>
              </a:defRPr>
            </a:pPr>
            <a:endParaRPr lang="en-US"/>
          </a:p>
        </c:txPr>
        <c:crossAx val="742062968"/>
        <c:crosses val="autoZero"/>
        <c:auto val="1"/>
        <c:lblAlgn val="ctr"/>
        <c:lblOffset val="100"/>
        <c:noMultiLvlLbl val="0"/>
      </c:catAx>
      <c:valAx>
        <c:axId val="742062968"/>
        <c:scaling>
          <c:orientation val="minMax"/>
        </c:scaling>
        <c:delete val="0"/>
        <c:axPos val="l"/>
        <c:majorGridlines/>
        <c:numFmt formatCode="General" sourceLinked="1"/>
        <c:majorTickMark val="out"/>
        <c:minorTickMark val="none"/>
        <c:tickLblPos val="nextTo"/>
        <c:txPr>
          <a:bodyPr/>
          <a:lstStyle/>
          <a:p>
            <a:pPr>
              <a:defRPr>
                <a:latin typeface="Centaur" pitchFamily="18" charset="0"/>
              </a:defRPr>
            </a:pPr>
            <a:endParaRPr lang="en-US"/>
          </a:p>
        </c:txPr>
        <c:crossAx val="7420625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b="0"/>
                      <a:t>Célibataire: 2,69%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5F22-49EE-8E9A-341F10C7B6EE}"/>
                </c:ext>
                <c:ext xmlns:c15="http://schemas.microsoft.com/office/drawing/2012/chart" uri="{CE6537A1-D6FC-4f65-9D91-7224C49458BB}"/>
              </c:extLst>
            </c:dLbl>
            <c:dLbl>
              <c:idx val="1"/>
              <c:tx>
                <c:rich>
                  <a:bodyPr/>
                  <a:lstStyle/>
                  <a:p>
                    <a:r>
                      <a:rPr lang="en-US" b="0"/>
                      <a:t>Monogame: 33,53%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F22-49EE-8E9A-341F10C7B6EE}"/>
                </c:ext>
                <c:ext xmlns:c15="http://schemas.microsoft.com/office/drawing/2012/chart" uri="{CE6537A1-D6FC-4f65-9D91-7224C49458BB}"/>
              </c:extLst>
            </c:dLbl>
            <c:dLbl>
              <c:idx val="2"/>
              <c:layout>
                <c:manualLayout>
                  <c:x val="0.11227580927384077"/>
                  <c:y val="9.4437882764654729E-2"/>
                </c:manualLayout>
              </c:layout>
              <c:tx>
                <c:rich>
                  <a:bodyPr/>
                  <a:lstStyle/>
                  <a:p>
                    <a:r>
                      <a:rPr lang="en-US" b="0"/>
                      <a:t>Polygame: 56,29%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5F22-49EE-8E9A-341F10C7B6EE}"/>
                </c:ext>
                <c:ext xmlns:c15="http://schemas.microsoft.com/office/drawing/2012/chart" uri="{CE6537A1-D6FC-4f65-9D91-7224C49458BB}"/>
              </c:extLst>
            </c:dLbl>
            <c:dLbl>
              <c:idx val="3"/>
              <c:tx>
                <c:rich>
                  <a:bodyPr/>
                  <a:lstStyle/>
                  <a:p>
                    <a:r>
                      <a:rPr lang="en-US" b="0"/>
                      <a:t>Veuf: 7,19%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F22-49EE-8E9A-341F10C7B6EE}"/>
                </c:ext>
                <c:ext xmlns:c15="http://schemas.microsoft.com/office/drawing/2012/chart" uri="{CE6537A1-D6FC-4f65-9D91-7224C49458BB}"/>
              </c:extLst>
            </c:dLbl>
            <c:dLbl>
              <c:idx val="4"/>
              <c:tx>
                <c:rich>
                  <a:bodyPr/>
                  <a:lstStyle/>
                  <a:p>
                    <a:r>
                      <a:rPr lang="en-US" b="0"/>
                      <a:t>Divorcé: 0,30%</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5F22-49EE-8E9A-341F10C7B6EE}"/>
                </c:ext>
                <c:ext xmlns:c15="http://schemas.microsoft.com/office/drawing/2012/chart" uri="{CE6537A1-D6FC-4f65-9D91-7224C49458BB}"/>
              </c:extLst>
            </c:dLbl>
            <c:spPr>
              <a:noFill/>
              <a:ln>
                <a:noFill/>
              </a:ln>
              <a:effectLst/>
            </c:spPr>
            <c:txPr>
              <a:bodyPr/>
              <a:lstStyle/>
              <a:p>
                <a:pPr>
                  <a:defRPr b="1">
                    <a:latin typeface="Bell MT" pitchFamily="18" charset="0"/>
                  </a:defRPr>
                </a:pPr>
                <a:endParaRPr lang="en-U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Pistes!$C$88:$C$92</c:f>
              <c:strCache>
                <c:ptCount val="5"/>
                <c:pt idx="0">
                  <c:v>Célibataire</c:v>
                </c:pt>
                <c:pt idx="1">
                  <c:v>Monogame</c:v>
                </c:pt>
                <c:pt idx="2">
                  <c:v>Polygame</c:v>
                </c:pt>
                <c:pt idx="3">
                  <c:v>Veuf</c:v>
                </c:pt>
                <c:pt idx="4">
                  <c:v>Divorcé</c:v>
                </c:pt>
              </c:strCache>
            </c:strRef>
          </c:cat>
          <c:val>
            <c:numRef>
              <c:f>Pistes!$E$88:$E$92</c:f>
              <c:numCache>
                <c:formatCode>###0.00</c:formatCode>
                <c:ptCount val="5"/>
                <c:pt idx="0">
                  <c:v>2.6946107784431192</c:v>
                </c:pt>
                <c:pt idx="1">
                  <c:v>33.532934131736525</c:v>
                </c:pt>
                <c:pt idx="2">
                  <c:v>56.287425149700596</c:v>
                </c:pt>
                <c:pt idx="3">
                  <c:v>7.1856287425149734</c:v>
                </c:pt>
                <c:pt idx="4">
                  <c:v>0.299401197604793</c:v>
                </c:pt>
              </c:numCache>
            </c:numRef>
          </c:val>
          <c:extLst xmlns:c16r2="http://schemas.microsoft.com/office/drawing/2015/06/chart">
            <c:ext xmlns:c16="http://schemas.microsoft.com/office/drawing/2014/chart" uri="{C3380CC4-5D6E-409C-BE32-E72D297353CC}">
              <c16:uniqueId val="{00000005-5F22-49EE-8E9A-341F10C7B6EE}"/>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C7DC-7E24-4B67-882E-C64B2EDE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53628</Words>
  <Characters>305680</Characters>
  <Application>Microsoft Office Word</Application>
  <DocSecurity>0</DocSecurity>
  <Lines>2547</Lines>
  <Paragraphs>717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Etude d’impact environnemental et social, élaboration et appui à la mise en œuvre du plan d’action de réinstallation des personnes affectées par le projet d’aménagement de 269 Km de routes et pistes dans le pôle de croissance de Bagré</vt:lpstr>
      <vt:lpstr>Etude d’impact environnemental et social, élaboration et appui à la mise en œuvre du plan d’action de réinstallation des personnes affectées par le projet d’aménagement de 269 Km de routes et pistes dans le pôle de croissance de Bagré</vt:lpstr>
    </vt:vector>
  </TitlesOfParts>
  <Company>Hewlett-Packard</Company>
  <LinksUpToDate>false</LinksUpToDate>
  <CharactersWithSpaces>358591</CharactersWithSpaces>
  <SharedDoc>false</SharedDoc>
  <HLinks>
    <vt:vector size="912" baseType="variant">
      <vt:variant>
        <vt:i4>1310783</vt:i4>
      </vt:variant>
      <vt:variant>
        <vt:i4>948</vt:i4>
      </vt:variant>
      <vt:variant>
        <vt:i4>0</vt:i4>
      </vt:variant>
      <vt:variant>
        <vt:i4>5</vt:i4>
      </vt:variant>
      <vt:variant>
        <vt:lpwstr/>
      </vt:variant>
      <vt:variant>
        <vt:lpwstr>_Toc349215406</vt:lpwstr>
      </vt:variant>
      <vt:variant>
        <vt:i4>1310783</vt:i4>
      </vt:variant>
      <vt:variant>
        <vt:i4>945</vt:i4>
      </vt:variant>
      <vt:variant>
        <vt:i4>0</vt:i4>
      </vt:variant>
      <vt:variant>
        <vt:i4>5</vt:i4>
      </vt:variant>
      <vt:variant>
        <vt:lpwstr/>
      </vt:variant>
      <vt:variant>
        <vt:lpwstr>_Toc349215405</vt:lpwstr>
      </vt:variant>
      <vt:variant>
        <vt:i4>1310783</vt:i4>
      </vt:variant>
      <vt:variant>
        <vt:i4>939</vt:i4>
      </vt:variant>
      <vt:variant>
        <vt:i4>0</vt:i4>
      </vt:variant>
      <vt:variant>
        <vt:i4>5</vt:i4>
      </vt:variant>
      <vt:variant>
        <vt:lpwstr/>
      </vt:variant>
      <vt:variant>
        <vt:lpwstr>_Toc349215405</vt:lpwstr>
      </vt:variant>
      <vt:variant>
        <vt:i4>1310783</vt:i4>
      </vt:variant>
      <vt:variant>
        <vt:i4>936</vt:i4>
      </vt:variant>
      <vt:variant>
        <vt:i4>0</vt:i4>
      </vt:variant>
      <vt:variant>
        <vt:i4>5</vt:i4>
      </vt:variant>
      <vt:variant>
        <vt:lpwstr/>
      </vt:variant>
      <vt:variant>
        <vt:lpwstr>_Toc349215400</vt:lpwstr>
      </vt:variant>
      <vt:variant>
        <vt:i4>1310783</vt:i4>
      </vt:variant>
      <vt:variant>
        <vt:i4>933</vt:i4>
      </vt:variant>
      <vt:variant>
        <vt:i4>0</vt:i4>
      </vt:variant>
      <vt:variant>
        <vt:i4>5</vt:i4>
      </vt:variant>
      <vt:variant>
        <vt:lpwstr/>
      </vt:variant>
      <vt:variant>
        <vt:lpwstr>_Toc349215405</vt:lpwstr>
      </vt:variant>
      <vt:variant>
        <vt:i4>1900600</vt:i4>
      </vt:variant>
      <vt:variant>
        <vt:i4>912</vt:i4>
      </vt:variant>
      <vt:variant>
        <vt:i4>0</vt:i4>
      </vt:variant>
      <vt:variant>
        <vt:i4>5</vt:i4>
      </vt:variant>
      <vt:variant>
        <vt:lpwstr/>
      </vt:variant>
      <vt:variant>
        <vt:lpwstr>_Toc349215390</vt:lpwstr>
      </vt:variant>
      <vt:variant>
        <vt:i4>1900600</vt:i4>
      </vt:variant>
      <vt:variant>
        <vt:i4>894</vt:i4>
      </vt:variant>
      <vt:variant>
        <vt:i4>0</vt:i4>
      </vt:variant>
      <vt:variant>
        <vt:i4>5</vt:i4>
      </vt:variant>
      <vt:variant>
        <vt:lpwstr/>
      </vt:variant>
      <vt:variant>
        <vt:lpwstr>_Toc349215390</vt:lpwstr>
      </vt:variant>
      <vt:variant>
        <vt:i4>1835064</vt:i4>
      </vt:variant>
      <vt:variant>
        <vt:i4>888</vt:i4>
      </vt:variant>
      <vt:variant>
        <vt:i4>0</vt:i4>
      </vt:variant>
      <vt:variant>
        <vt:i4>5</vt:i4>
      </vt:variant>
      <vt:variant>
        <vt:lpwstr/>
      </vt:variant>
      <vt:variant>
        <vt:lpwstr>_Toc349215386</vt:lpwstr>
      </vt:variant>
      <vt:variant>
        <vt:i4>1376307</vt:i4>
      </vt:variant>
      <vt:variant>
        <vt:i4>863</vt:i4>
      </vt:variant>
      <vt:variant>
        <vt:i4>0</vt:i4>
      </vt:variant>
      <vt:variant>
        <vt:i4>5</vt:i4>
      </vt:variant>
      <vt:variant>
        <vt:lpwstr/>
      </vt:variant>
      <vt:variant>
        <vt:lpwstr>_Toc388218906</vt:lpwstr>
      </vt:variant>
      <vt:variant>
        <vt:i4>1376307</vt:i4>
      </vt:variant>
      <vt:variant>
        <vt:i4>857</vt:i4>
      </vt:variant>
      <vt:variant>
        <vt:i4>0</vt:i4>
      </vt:variant>
      <vt:variant>
        <vt:i4>5</vt:i4>
      </vt:variant>
      <vt:variant>
        <vt:lpwstr/>
      </vt:variant>
      <vt:variant>
        <vt:lpwstr>_Toc388218905</vt:lpwstr>
      </vt:variant>
      <vt:variant>
        <vt:i4>1376307</vt:i4>
      </vt:variant>
      <vt:variant>
        <vt:i4>851</vt:i4>
      </vt:variant>
      <vt:variant>
        <vt:i4>0</vt:i4>
      </vt:variant>
      <vt:variant>
        <vt:i4>5</vt:i4>
      </vt:variant>
      <vt:variant>
        <vt:lpwstr/>
      </vt:variant>
      <vt:variant>
        <vt:lpwstr>_Toc388218904</vt:lpwstr>
      </vt:variant>
      <vt:variant>
        <vt:i4>1376307</vt:i4>
      </vt:variant>
      <vt:variant>
        <vt:i4>845</vt:i4>
      </vt:variant>
      <vt:variant>
        <vt:i4>0</vt:i4>
      </vt:variant>
      <vt:variant>
        <vt:i4>5</vt:i4>
      </vt:variant>
      <vt:variant>
        <vt:lpwstr/>
      </vt:variant>
      <vt:variant>
        <vt:lpwstr>_Toc388218903</vt:lpwstr>
      </vt:variant>
      <vt:variant>
        <vt:i4>1376307</vt:i4>
      </vt:variant>
      <vt:variant>
        <vt:i4>839</vt:i4>
      </vt:variant>
      <vt:variant>
        <vt:i4>0</vt:i4>
      </vt:variant>
      <vt:variant>
        <vt:i4>5</vt:i4>
      </vt:variant>
      <vt:variant>
        <vt:lpwstr/>
      </vt:variant>
      <vt:variant>
        <vt:lpwstr>_Toc388218902</vt:lpwstr>
      </vt:variant>
      <vt:variant>
        <vt:i4>1376307</vt:i4>
      </vt:variant>
      <vt:variant>
        <vt:i4>833</vt:i4>
      </vt:variant>
      <vt:variant>
        <vt:i4>0</vt:i4>
      </vt:variant>
      <vt:variant>
        <vt:i4>5</vt:i4>
      </vt:variant>
      <vt:variant>
        <vt:lpwstr/>
      </vt:variant>
      <vt:variant>
        <vt:lpwstr>_Toc388218901</vt:lpwstr>
      </vt:variant>
      <vt:variant>
        <vt:i4>1376307</vt:i4>
      </vt:variant>
      <vt:variant>
        <vt:i4>827</vt:i4>
      </vt:variant>
      <vt:variant>
        <vt:i4>0</vt:i4>
      </vt:variant>
      <vt:variant>
        <vt:i4>5</vt:i4>
      </vt:variant>
      <vt:variant>
        <vt:lpwstr/>
      </vt:variant>
      <vt:variant>
        <vt:lpwstr>_Toc388218900</vt:lpwstr>
      </vt:variant>
      <vt:variant>
        <vt:i4>1835058</vt:i4>
      </vt:variant>
      <vt:variant>
        <vt:i4>821</vt:i4>
      </vt:variant>
      <vt:variant>
        <vt:i4>0</vt:i4>
      </vt:variant>
      <vt:variant>
        <vt:i4>5</vt:i4>
      </vt:variant>
      <vt:variant>
        <vt:lpwstr/>
      </vt:variant>
      <vt:variant>
        <vt:lpwstr>_Toc388218899</vt:lpwstr>
      </vt:variant>
      <vt:variant>
        <vt:i4>1835058</vt:i4>
      </vt:variant>
      <vt:variant>
        <vt:i4>815</vt:i4>
      </vt:variant>
      <vt:variant>
        <vt:i4>0</vt:i4>
      </vt:variant>
      <vt:variant>
        <vt:i4>5</vt:i4>
      </vt:variant>
      <vt:variant>
        <vt:lpwstr/>
      </vt:variant>
      <vt:variant>
        <vt:lpwstr>_Toc388218898</vt:lpwstr>
      </vt:variant>
      <vt:variant>
        <vt:i4>1835058</vt:i4>
      </vt:variant>
      <vt:variant>
        <vt:i4>809</vt:i4>
      </vt:variant>
      <vt:variant>
        <vt:i4>0</vt:i4>
      </vt:variant>
      <vt:variant>
        <vt:i4>5</vt:i4>
      </vt:variant>
      <vt:variant>
        <vt:lpwstr/>
      </vt:variant>
      <vt:variant>
        <vt:lpwstr>_Toc388218897</vt:lpwstr>
      </vt:variant>
      <vt:variant>
        <vt:i4>1835058</vt:i4>
      </vt:variant>
      <vt:variant>
        <vt:i4>803</vt:i4>
      </vt:variant>
      <vt:variant>
        <vt:i4>0</vt:i4>
      </vt:variant>
      <vt:variant>
        <vt:i4>5</vt:i4>
      </vt:variant>
      <vt:variant>
        <vt:lpwstr/>
      </vt:variant>
      <vt:variant>
        <vt:lpwstr>_Toc388218896</vt:lpwstr>
      </vt:variant>
      <vt:variant>
        <vt:i4>1835058</vt:i4>
      </vt:variant>
      <vt:variant>
        <vt:i4>797</vt:i4>
      </vt:variant>
      <vt:variant>
        <vt:i4>0</vt:i4>
      </vt:variant>
      <vt:variant>
        <vt:i4>5</vt:i4>
      </vt:variant>
      <vt:variant>
        <vt:lpwstr/>
      </vt:variant>
      <vt:variant>
        <vt:lpwstr>_Toc388218895</vt:lpwstr>
      </vt:variant>
      <vt:variant>
        <vt:i4>1835058</vt:i4>
      </vt:variant>
      <vt:variant>
        <vt:i4>791</vt:i4>
      </vt:variant>
      <vt:variant>
        <vt:i4>0</vt:i4>
      </vt:variant>
      <vt:variant>
        <vt:i4>5</vt:i4>
      </vt:variant>
      <vt:variant>
        <vt:lpwstr/>
      </vt:variant>
      <vt:variant>
        <vt:lpwstr>_Toc388218894</vt:lpwstr>
      </vt:variant>
      <vt:variant>
        <vt:i4>1835058</vt:i4>
      </vt:variant>
      <vt:variant>
        <vt:i4>785</vt:i4>
      </vt:variant>
      <vt:variant>
        <vt:i4>0</vt:i4>
      </vt:variant>
      <vt:variant>
        <vt:i4>5</vt:i4>
      </vt:variant>
      <vt:variant>
        <vt:lpwstr/>
      </vt:variant>
      <vt:variant>
        <vt:lpwstr>_Toc388218893</vt:lpwstr>
      </vt:variant>
      <vt:variant>
        <vt:i4>1835058</vt:i4>
      </vt:variant>
      <vt:variant>
        <vt:i4>779</vt:i4>
      </vt:variant>
      <vt:variant>
        <vt:i4>0</vt:i4>
      </vt:variant>
      <vt:variant>
        <vt:i4>5</vt:i4>
      </vt:variant>
      <vt:variant>
        <vt:lpwstr/>
      </vt:variant>
      <vt:variant>
        <vt:lpwstr>_Toc388218892</vt:lpwstr>
      </vt:variant>
      <vt:variant>
        <vt:i4>1835058</vt:i4>
      </vt:variant>
      <vt:variant>
        <vt:i4>773</vt:i4>
      </vt:variant>
      <vt:variant>
        <vt:i4>0</vt:i4>
      </vt:variant>
      <vt:variant>
        <vt:i4>5</vt:i4>
      </vt:variant>
      <vt:variant>
        <vt:lpwstr/>
      </vt:variant>
      <vt:variant>
        <vt:lpwstr>_Toc388218891</vt:lpwstr>
      </vt:variant>
      <vt:variant>
        <vt:i4>1835058</vt:i4>
      </vt:variant>
      <vt:variant>
        <vt:i4>767</vt:i4>
      </vt:variant>
      <vt:variant>
        <vt:i4>0</vt:i4>
      </vt:variant>
      <vt:variant>
        <vt:i4>5</vt:i4>
      </vt:variant>
      <vt:variant>
        <vt:lpwstr/>
      </vt:variant>
      <vt:variant>
        <vt:lpwstr>_Toc388218890</vt:lpwstr>
      </vt:variant>
      <vt:variant>
        <vt:i4>1900594</vt:i4>
      </vt:variant>
      <vt:variant>
        <vt:i4>761</vt:i4>
      </vt:variant>
      <vt:variant>
        <vt:i4>0</vt:i4>
      </vt:variant>
      <vt:variant>
        <vt:i4>5</vt:i4>
      </vt:variant>
      <vt:variant>
        <vt:lpwstr/>
      </vt:variant>
      <vt:variant>
        <vt:lpwstr>_Toc388218889</vt:lpwstr>
      </vt:variant>
      <vt:variant>
        <vt:i4>1900594</vt:i4>
      </vt:variant>
      <vt:variant>
        <vt:i4>755</vt:i4>
      </vt:variant>
      <vt:variant>
        <vt:i4>0</vt:i4>
      </vt:variant>
      <vt:variant>
        <vt:i4>5</vt:i4>
      </vt:variant>
      <vt:variant>
        <vt:lpwstr/>
      </vt:variant>
      <vt:variant>
        <vt:lpwstr>_Toc388218888</vt:lpwstr>
      </vt:variant>
      <vt:variant>
        <vt:i4>1900594</vt:i4>
      </vt:variant>
      <vt:variant>
        <vt:i4>749</vt:i4>
      </vt:variant>
      <vt:variant>
        <vt:i4>0</vt:i4>
      </vt:variant>
      <vt:variant>
        <vt:i4>5</vt:i4>
      </vt:variant>
      <vt:variant>
        <vt:lpwstr/>
      </vt:variant>
      <vt:variant>
        <vt:lpwstr>_Toc388218887</vt:lpwstr>
      </vt:variant>
      <vt:variant>
        <vt:i4>1900594</vt:i4>
      </vt:variant>
      <vt:variant>
        <vt:i4>743</vt:i4>
      </vt:variant>
      <vt:variant>
        <vt:i4>0</vt:i4>
      </vt:variant>
      <vt:variant>
        <vt:i4>5</vt:i4>
      </vt:variant>
      <vt:variant>
        <vt:lpwstr/>
      </vt:variant>
      <vt:variant>
        <vt:lpwstr>_Toc388218886</vt:lpwstr>
      </vt:variant>
      <vt:variant>
        <vt:i4>1900594</vt:i4>
      </vt:variant>
      <vt:variant>
        <vt:i4>737</vt:i4>
      </vt:variant>
      <vt:variant>
        <vt:i4>0</vt:i4>
      </vt:variant>
      <vt:variant>
        <vt:i4>5</vt:i4>
      </vt:variant>
      <vt:variant>
        <vt:lpwstr/>
      </vt:variant>
      <vt:variant>
        <vt:lpwstr>_Toc388218885</vt:lpwstr>
      </vt:variant>
      <vt:variant>
        <vt:i4>1900594</vt:i4>
      </vt:variant>
      <vt:variant>
        <vt:i4>731</vt:i4>
      </vt:variant>
      <vt:variant>
        <vt:i4>0</vt:i4>
      </vt:variant>
      <vt:variant>
        <vt:i4>5</vt:i4>
      </vt:variant>
      <vt:variant>
        <vt:lpwstr/>
      </vt:variant>
      <vt:variant>
        <vt:lpwstr>_Toc388218884</vt:lpwstr>
      </vt:variant>
      <vt:variant>
        <vt:i4>1900594</vt:i4>
      </vt:variant>
      <vt:variant>
        <vt:i4>725</vt:i4>
      </vt:variant>
      <vt:variant>
        <vt:i4>0</vt:i4>
      </vt:variant>
      <vt:variant>
        <vt:i4>5</vt:i4>
      </vt:variant>
      <vt:variant>
        <vt:lpwstr/>
      </vt:variant>
      <vt:variant>
        <vt:lpwstr>_Toc388218883</vt:lpwstr>
      </vt:variant>
      <vt:variant>
        <vt:i4>1900594</vt:i4>
      </vt:variant>
      <vt:variant>
        <vt:i4>719</vt:i4>
      </vt:variant>
      <vt:variant>
        <vt:i4>0</vt:i4>
      </vt:variant>
      <vt:variant>
        <vt:i4>5</vt:i4>
      </vt:variant>
      <vt:variant>
        <vt:lpwstr/>
      </vt:variant>
      <vt:variant>
        <vt:lpwstr>_Toc388218882</vt:lpwstr>
      </vt:variant>
      <vt:variant>
        <vt:i4>1900594</vt:i4>
      </vt:variant>
      <vt:variant>
        <vt:i4>713</vt:i4>
      </vt:variant>
      <vt:variant>
        <vt:i4>0</vt:i4>
      </vt:variant>
      <vt:variant>
        <vt:i4>5</vt:i4>
      </vt:variant>
      <vt:variant>
        <vt:lpwstr/>
      </vt:variant>
      <vt:variant>
        <vt:lpwstr>_Toc388218881</vt:lpwstr>
      </vt:variant>
      <vt:variant>
        <vt:i4>1900594</vt:i4>
      </vt:variant>
      <vt:variant>
        <vt:i4>707</vt:i4>
      </vt:variant>
      <vt:variant>
        <vt:i4>0</vt:i4>
      </vt:variant>
      <vt:variant>
        <vt:i4>5</vt:i4>
      </vt:variant>
      <vt:variant>
        <vt:lpwstr/>
      </vt:variant>
      <vt:variant>
        <vt:lpwstr>_Toc388218880</vt:lpwstr>
      </vt:variant>
      <vt:variant>
        <vt:i4>1179698</vt:i4>
      </vt:variant>
      <vt:variant>
        <vt:i4>701</vt:i4>
      </vt:variant>
      <vt:variant>
        <vt:i4>0</vt:i4>
      </vt:variant>
      <vt:variant>
        <vt:i4>5</vt:i4>
      </vt:variant>
      <vt:variant>
        <vt:lpwstr/>
      </vt:variant>
      <vt:variant>
        <vt:lpwstr>_Toc388218879</vt:lpwstr>
      </vt:variant>
      <vt:variant>
        <vt:i4>1179698</vt:i4>
      </vt:variant>
      <vt:variant>
        <vt:i4>695</vt:i4>
      </vt:variant>
      <vt:variant>
        <vt:i4>0</vt:i4>
      </vt:variant>
      <vt:variant>
        <vt:i4>5</vt:i4>
      </vt:variant>
      <vt:variant>
        <vt:lpwstr/>
      </vt:variant>
      <vt:variant>
        <vt:lpwstr>_Toc388218878</vt:lpwstr>
      </vt:variant>
      <vt:variant>
        <vt:i4>1179698</vt:i4>
      </vt:variant>
      <vt:variant>
        <vt:i4>689</vt:i4>
      </vt:variant>
      <vt:variant>
        <vt:i4>0</vt:i4>
      </vt:variant>
      <vt:variant>
        <vt:i4>5</vt:i4>
      </vt:variant>
      <vt:variant>
        <vt:lpwstr/>
      </vt:variant>
      <vt:variant>
        <vt:lpwstr>_Toc388218877</vt:lpwstr>
      </vt:variant>
      <vt:variant>
        <vt:i4>1179698</vt:i4>
      </vt:variant>
      <vt:variant>
        <vt:i4>683</vt:i4>
      </vt:variant>
      <vt:variant>
        <vt:i4>0</vt:i4>
      </vt:variant>
      <vt:variant>
        <vt:i4>5</vt:i4>
      </vt:variant>
      <vt:variant>
        <vt:lpwstr/>
      </vt:variant>
      <vt:variant>
        <vt:lpwstr>_Toc388218876</vt:lpwstr>
      </vt:variant>
      <vt:variant>
        <vt:i4>1179698</vt:i4>
      </vt:variant>
      <vt:variant>
        <vt:i4>677</vt:i4>
      </vt:variant>
      <vt:variant>
        <vt:i4>0</vt:i4>
      </vt:variant>
      <vt:variant>
        <vt:i4>5</vt:i4>
      </vt:variant>
      <vt:variant>
        <vt:lpwstr/>
      </vt:variant>
      <vt:variant>
        <vt:lpwstr>_Toc388218875</vt:lpwstr>
      </vt:variant>
      <vt:variant>
        <vt:i4>1179698</vt:i4>
      </vt:variant>
      <vt:variant>
        <vt:i4>671</vt:i4>
      </vt:variant>
      <vt:variant>
        <vt:i4>0</vt:i4>
      </vt:variant>
      <vt:variant>
        <vt:i4>5</vt:i4>
      </vt:variant>
      <vt:variant>
        <vt:lpwstr/>
      </vt:variant>
      <vt:variant>
        <vt:lpwstr>_Toc388218874</vt:lpwstr>
      </vt:variant>
      <vt:variant>
        <vt:i4>1179698</vt:i4>
      </vt:variant>
      <vt:variant>
        <vt:i4>665</vt:i4>
      </vt:variant>
      <vt:variant>
        <vt:i4>0</vt:i4>
      </vt:variant>
      <vt:variant>
        <vt:i4>5</vt:i4>
      </vt:variant>
      <vt:variant>
        <vt:lpwstr/>
      </vt:variant>
      <vt:variant>
        <vt:lpwstr>_Toc388218873</vt:lpwstr>
      </vt:variant>
      <vt:variant>
        <vt:i4>1179698</vt:i4>
      </vt:variant>
      <vt:variant>
        <vt:i4>659</vt:i4>
      </vt:variant>
      <vt:variant>
        <vt:i4>0</vt:i4>
      </vt:variant>
      <vt:variant>
        <vt:i4>5</vt:i4>
      </vt:variant>
      <vt:variant>
        <vt:lpwstr/>
      </vt:variant>
      <vt:variant>
        <vt:lpwstr>_Toc388218872</vt:lpwstr>
      </vt:variant>
      <vt:variant>
        <vt:i4>1179698</vt:i4>
      </vt:variant>
      <vt:variant>
        <vt:i4>653</vt:i4>
      </vt:variant>
      <vt:variant>
        <vt:i4>0</vt:i4>
      </vt:variant>
      <vt:variant>
        <vt:i4>5</vt:i4>
      </vt:variant>
      <vt:variant>
        <vt:lpwstr/>
      </vt:variant>
      <vt:variant>
        <vt:lpwstr>_Toc388218871</vt:lpwstr>
      </vt:variant>
      <vt:variant>
        <vt:i4>1179698</vt:i4>
      </vt:variant>
      <vt:variant>
        <vt:i4>647</vt:i4>
      </vt:variant>
      <vt:variant>
        <vt:i4>0</vt:i4>
      </vt:variant>
      <vt:variant>
        <vt:i4>5</vt:i4>
      </vt:variant>
      <vt:variant>
        <vt:lpwstr/>
      </vt:variant>
      <vt:variant>
        <vt:lpwstr>_Toc388218870</vt:lpwstr>
      </vt:variant>
      <vt:variant>
        <vt:i4>1900604</vt:i4>
      </vt:variant>
      <vt:variant>
        <vt:i4>638</vt:i4>
      </vt:variant>
      <vt:variant>
        <vt:i4>0</vt:i4>
      </vt:variant>
      <vt:variant>
        <vt:i4>5</vt:i4>
      </vt:variant>
      <vt:variant>
        <vt:lpwstr/>
      </vt:variant>
      <vt:variant>
        <vt:lpwstr>_Toc388218686</vt:lpwstr>
      </vt:variant>
      <vt:variant>
        <vt:i4>1900604</vt:i4>
      </vt:variant>
      <vt:variant>
        <vt:i4>632</vt:i4>
      </vt:variant>
      <vt:variant>
        <vt:i4>0</vt:i4>
      </vt:variant>
      <vt:variant>
        <vt:i4>5</vt:i4>
      </vt:variant>
      <vt:variant>
        <vt:lpwstr/>
      </vt:variant>
      <vt:variant>
        <vt:lpwstr>_Toc388218685</vt:lpwstr>
      </vt:variant>
      <vt:variant>
        <vt:i4>1900604</vt:i4>
      </vt:variant>
      <vt:variant>
        <vt:i4>626</vt:i4>
      </vt:variant>
      <vt:variant>
        <vt:i4>0</vt:i4>
      </vt:variant>
      <vt:variant>
        <vt:i4>5</vt:i4>
      </vt:variant>
      <vt:variant>
        <vt:lpwstr/>
      </vt:variant>
      <vt:variant>
        <vt:lpwstr>_Toc388218684</vt:lpwstr>
      </vt:variant>
      <vt:variant>
        <vt:i4>1900604</vt:i4>
      </vt:variant>
      <vt:variant>
        <vt:i4>620</vt:i4>
      </vt:variant>
      <vt:variant>
        <vt:i4>0</vt:i4>
      </vt:variant>
      <vt:variant>
        <vt:i4>5</vt:i4>
      </vt:variant>
      <vt:variant>
        <vt:lpwstr/>
      </vt:variant>
      <vt:variant>
        <vt:lpwstr>_Toc388218683</vt:lpwstr>
      </vt:variant>
      <vt:variant>
        <vt:i4>1900604</vt:i4>
      </vt:variant>
      <vt:variant>
        <vt:i4>614</vt:i4>
      </vt:variant>
      <vt:variant>
        <vt:i4>0</vt:i4>
      </vt:variant>
      <vt:variant>
        <vt:i4>5</vt:i4>
      </vt:variant>
      <vt:variant>
        <vt:lpwstr/>
      </vt:variant>
      <vt:variant>
        <vt:lpwstr>_Toc388218682</vt:lpwstr>
      </vt:variant>
      <vt:variant>
        <vt:i4>1900604</vt:i4>
      </vt:variant>
      <vt:variant>
        <vt:i4>608</vt:i4>
      </vt:variant>
      <vt:variant>
        <vt:i4>0</vt:i4>
      </vt:variant>
      <vt:variant>
        <vt:i4>5</vt:i4>
      </vt:variant>
      <vt:variant>
        <vt:lpwstr/>
      </vt:variant>
      <vt:variant>
        <vt:lpwstr>_Toc388218681</vt:lpwstr>
      </vt:variant>
      <vt:variant>
        <vt:i4>1900604</vt:i4>
      </vt:variant>
      <vt:variant>
        <vt:i4>602</vt:i4>
      </vt:variant>
      <vt:variant>
        <vt:i4>0</vt:i4>
      </vt:variant>
      <vt:variant>
        <vt:i4>5</vt:i4>
      </vt:variant>
      <vt:variant>
        <vt:lpwstr/>
      </vt:variant>
      <vt:variant>
        <vt:lpwstr>_Toc388218680</vt:lpwstr>
      </vt:variant>
      <vt:variant>
        <vt:i4>1179708</vt:i4>
      </vt:variant>
      <vt:variant>
        <vt:i4>596</vt:i4>
      </vt:variant>
      <vt:variant>
        <vt:i4>0</vt:i4>
      </vt:variant>
      <vt:variant>
        <vt:i4>5</vt:i4>
      </vt:variant>
      <vt:variant>
        <vt:lpwstr/>
      </vt:variant>
      <vt:variant>
        <vt:lpwstr>_Toc388218679</vt:lpwstr>
      </vt:variant>
      <vt:variant>
        <vt:i4>1179708</vt:i4>
      </vt:variant>
      <vt:variant>
        <vt:i4>590</vt:i4>
      </vt:variant>
      <vt:variant>
        <vt:i4>0</vt:i4>
      </vt:variant>
      <vt:variant>
        <vt:i4>5</vt:i4>
      </vt:variant>
      <vt:variant>
        <vt:lpwstr/>
      </vt:variant>
      <vt:variant>
        <vt:lpwstr>_Toc388218678</vt:lpwstr>
      </vt:variant>
      <vt:variant>
        <vt:i4>1179708</vt:i4>
      </vt:variant>
      <vt:variant>
        <vt:i4>584</vt:i4>
      </vt:variant>
      <vt:variant>
        <vt:i4>0</vt:i4>
      </vt:variant>
      <vt:variant>
        <vt:i4>5</vt:i4>
      </vt:variant>
      <vt:variant>
        <vt:lpwstr/>
      </vt:variant>
      <vt:variant>
        <vt:lpwstr>_Toc388218677</vt:lpwstr>
      </vt:variant>
      <vt:variant>
        <vt:i4>1179708</vt:i4>
      </vt:variant>
      <vt:variant>
        <vt:i4>578</vt:i4>
      </vt:variant>
      <vt:variant>
        <vt:i4>0</vt:i4>
      </vt:variant>
      <vt:variant>
        <vt:i4>5</vt:i4>
      </vt:variant>
      <vt:variant>
        <vt:lpwstr/>
      </vt:variant>
      <vt:variant>
        <vt:lpwstr>_Toc388218676</vt:lpwstr>
      </vt:variant>
      <vt:variant>
        <vt:i4>1179708</vt:i4>
      </vt:variant>
      <vt:variant>
        <vt:i4>572</vt:i4>
      </vt:variant>
      <vt:variant>
        <vt:i4>0</vt:i4>
      </vt:variant>
      <vt:variant>
        <vt:i4>5</vt:i4>
      </vt:variant>
      <vt:variant>
        <vt:lpwstr/>
      </vt:variant>
      <vt:variant>
        <vt:lpwstr>_Toc388218675</vt:lpwstr>
      </vt:variant>
      <vt:variant>
        <vt:i4>1179708</vt:i4>
      </vt:variant>
      <vt:variant>
        <vt:i4>566</vt:i4>
      </vt:variant>
      <vt:variant>
        <vt:i4>0</vt:i4>
      </vt:variant>
      <vt:variant>
        <vt:i4>5</vt:i4>
      </vt:variant>
      <vt:variant>
        <vt:lpwstr/>
      </vt:variant>
      <vt:variant>
        <vt:lpwstr>_Toc388218674</vt:lpwstr>
      </vt:variant>
      <vt:variant>
        <vt:i4>1179708</vt:i4>
      </vt:variant>
      <vt:variant>
        <vt:i4>560</vt:i4>
      </vt:variant>
      <vt:variant>
        <vt:i4>0</vt:i4>
      </vt:variant>
      <vt:variant>
        <vt:i4>5</vt:i4>
      </vt:variant>
      <vt:variant>
        <vt:lpwstr/>
      </vt:variant>
      <vt:variant>
        <vt:lpwstr>_Toc388218673</vt:lpwstr>
      </vt:variant>
      <vt:variant>
        <vt:i4>1179708</vt:i4>
      </vt:variant>
      <vt:variant>
        <vt:i4>554</vt:i4>
      </vt:variant>
      <vt:variant>
        <vt:i4>0</vt:i4>
      </vt:variant>
      <vt:variant>
        <vt:i4>5</vt:i4>
      </vt:variant>
      <vt:variant>
        <vt:lpwstr/>
      </vt:variant>
      <vt:variant>
        <vt:lpwstr>_Toc388218672</vt:lpwstr>
      </vt:variant>
      <vt:variant>
        <vt:i4>1179708</vt:i4>
      </vt:variant>
      <vt:variant>
        <vt:i4>548</vt:i4>
      </vt:variant>
      <vt:variant>
        <vt:i4>0</vt:i4>
      </vt:variant>
      <vt:variant>
        <vt:i4>5</vt:i4>
      </vt:variant>
      <vt:variant>
        <vt:lpwstr/>
      </vt:variant>
      <vt:variant>
        <vt:lpwstr>_Toc388218671</vt:lpwstr>
      </vt:variant>
      <vt:variant>
        <vt:i4>1179708</vt:i4>
      </vt:variant>
      <vt:variant>
        <vt:i4>542</vt:i4>
      </vt:variant>
      <vt:variant>
        <vt:i4>0</vt:i4>
      </vt:variant>
      <vt:variant>
        <vt:i4>5</vt:i4>
      </vt:variant>
      <vt:variant>
        <vt:lpwstr/>
      </vt:variant>
      <vt:variant>
        <vt:lpwstr>_Toc388218670</vt:lpwstr>
      </vt:variant>
      <vt:variant>
        <vt:i4>1245244</vt:i4>
      </vt:variant>
      <vt:variant>
        <vt:i4>536</vt:i4>
      </vt:variant>
      <vt:variant>
        <vt:i4>0</vt:i4>
      </vt:variant>
      <vt:variant>
        <vt:i4>5</vt:i4>
      </vt:variant>
      <vt:variant>
        <vt:lpwstr/>
      </vt:variant>
      <vt:variant>
        <vt:lpwstr>_Toc388218669</vt:lpwstr>
      </vt:variant>
      <vt:variant>
        <vt:i4>1245244</vt:i4>
      </vt:variant>
      <vt:variant>
        <vt:i4>530</vt:i4>
      </vt:variant>
      <vt:variant>
        <vt:i4>0</vt:i4>
      </vt:variant>
      <vt:variant>
        <vt:i4>5</vt:i4>
      </vt:variant>
      <vt:variant>
        <vt:lpwstr/>
      </vt:variant>
      <vt:variant>
        <vt:lpwstr>_Toc388218668</vt:lpwstr>
      </vt:variant>
      <vt:variant>
        <vt:i4>1245244</vt:i4>
      </vt:variant>
      <vt:variant>
        <vt:i4>524</vt:i4>
      </vt:variant>
      <vt:variant>
        <vt:i4>0</vt:i4>
      </vt:variant>
      <vt:variant>
        <vt:i4>5</vt:i4>
      </vt:variant>
      <vt:variant>
        <vt:lpwstr/>
      </vt:variant>
      <vt:variant>
        <vt:lpwstr>_Toc388218667</vt:lpwstr>
      </vt:variant>
      <vt:variant>
        <vt:i4>1245244</vt:i4>
      </vt:variant>
      <vt:variant>
        <vt:i4>518</vt:i4>
      </vt:variant>
      <vt:variant>
        <vt:i4>0</vt:i4>
      </vt:variant>
      <vt:variant>
        <vt:i4>5</vt:i4>
      </vt:variant>
      <vt:variant>
        <vt:lpwstr/>
      </vt:variant>
      <vt:variant>
        <vt:lpwstr>_Toc388218666</vt:lpwstr>
      </vt:variant>
      <vt:variant>
        <vt:i4>1245244</vt:i4>
      </vt:variant>
      <vt:variant>
        <vt:i4>512</vt:i4>
      </vt:variant>
      <vt:variant>
        <vt:i4>0</vt:i4>
      </vt:variant>
      <vt:variant>
        <vt:i4>5</vt:i4>
      </vt:variant>
      <vt:variant>
        <vt:lpwstr/>
      </vt:variant>
      <vt:variant>
        <vt:lpwstr>_Toc388218665</vt:lpwstr>
      </vt:variant>
      <vt:variant>
        <vt:i4>1245244</vt:i4>
      </vt:variant>
      <vt:variant>
        <vt:i4>506</vt:i4>
      </vt:variant>
      <vt:variant>
        <vt:i4>0</vt:i4>
      </vt:variant>
      <vt:variant>
        <vt:i4>5</vt:i4>
      </vt:variant>
      <vt:variant>
        <vt:lpwstr/>
      </vt:variant>
      <vt:variant>
        <vt:lpwstr>_Toc388218664</vt:lpwstr>
      </vt:variant>
      <vt:variant>
        <vt:i4>1245244</vt:i4>
      </vt:variant>
      <vt:variant>
        <vt:i4>500</vt:i4>
      </vt:variant>
      <vt:variant>
        <vt:i4>0</vt:i4>
      </vt:variant>
      <vt:variant>
        <vt:i4>5</vt:i4>
      </vt:variant>
      <vt:variant>
        <vt:lpwstr/>
      </vt:variant>
      <vt:variant>
        <vt:lpwstr>_Toc388218663</vt:lpwstr>
      </vt:variant>
      <vt:variant>
        <vt:i4>1245244</vt:i4>
      </vt:variant>
      <vt:variant>
        <vt:i4>494</vt:i4>
      </vt:variant>
      <vt:variant>
        <vt:i4>0</vt:i4>
      </vt:variant>
      <vt:variant>
        <vt:i4>5</vt:i4>
      </vt:variant>
      <vt:variant>
        <vt:lpwstr/>
      </vt:variant>
      <vt:variant>
        <vt:lpwstr>_Toc388218662</vt:lpwstr>
      </vt:variant>
      <vt:variant>
        <vt:i4>1245244</vt:i4>
      </vt:variant>
      <vt:variant>
        <vt:i4>488</vt:i4>
      </vt:variant>
      <vt:variant>
        <vt:i4>0</vt:i4>
      </vt:variant>
      <vt:variant>
        <vt:i4>5</vt:i4>
      </vt:variant>
      <vt:variant>
        <vt:lpwstr/>
      </vt:variant>
      <vt:variant>
        <vt:lpwstr>_Toc388218661</vt:lpwstr>
      </vt:variant>
      <vt:variant>
        <vt:i4>1245244</vt:i4>
      </vt:variant>
      <vt:variant>
        <vt:i4>482</vt:i4>
      </vt:variant>
      <vt:variant>
        <vt:i4>0</vt:i4>
      </vt:variant>
      <vt:variant>
        <vt:i4>5</vt:i4>
      </vt:variant>
      <vt:variant>
        <vt:lpwstr/>
      </vt:variant>
      <vt:variant>
        <vt:lpwstr>_Toc388218660</vt:lpwstr>
      </vt:variant>
      <vt:variant>
        <vt:i4>1048636</vt:i4>
      </vt:variant>
      <vt:variant>
        <vt:i4>476</vt:i4>
      </vt:variant>
      <vt:variant>
        <vt:i4>0</vt:i4>
      </vt:variant>
      <vt:variant>
        <vt:i4>5</vt:i4>
      </vt:variant>
      <vt:variant>
        <vt:lpwstr/>
      </vt:variant>
      <vt:variant>
        <vt:lpwstr>_Toc388218659</vt:lpwstr>
      </vt:variant>
      <vt:variant>
        <vt:i4>1048636</vt:i4>
      </vt:variant>
      <vt:variant>
        <vt:i4>470</vt:i4>
      </vt:variant>
      <vt:variant>
        <vt:i4>0</vt:i4>
      </vt:variant>
      <vt:variant>
        <vt:i4>5</vt:i4>
      </vt:variant>
      <vt:variant>
        <vt:lpwstr/>
      </vt:variant>
      <vt:variant>
        <vt:lpwstr>_Toc388218658</vt:lpwstr>
      </vt:variant>
      <vt:variant>
        <vt:i4>1048636</vt:i4>
      </vt:variant>
      <vt:variant>
        <vt:i4>464</vt:i4>
      </vt:variant>
      <vt:variant>
        <vt:i4>0</vt:i4>
      </vt:variant>
      <vt:variant>
        <vt:i4>5</vt:i4>
      </vt:variant>
      <vt:variant>
        <vt:lpwstr/>
      </vt:variant>
      <vt:variant>
        <vt:lpwstr>_Toc388218657</vt:lpwstr>
      </vt:variant>
      <vt:variant>
        <vt:i4>1048636</vt:i4>
      </vt:variant>
      <vt:variant>
        <vt:i4>458</vt:i4>
      </vt:variant>
      <vt:variant>
        <vt:i4>0</vt:i4>
      </vt:variant>
      <vt:variant>
        <vt:i4>5</vt:i4>
      </vt:variant>
      <vt:variant>
        <vt:lpwstr/>
      </vt:variant>
      <vt:variant>
        <vt:lpwstr>_Toc388218656</vt:lpwstr>
      </vt:variant>
      <vt:variant>
        <vt:i4>1048636</vt:i4>
      </vt:variant>
      <vt:variant>
        <vt:i4>452</vt:i4>
      </vt:variant>
      <vt:variant>
        <vt:i4>0</vt:i4>
      </vt:variant>
      <vt:variant>
        <vt:i4>5</vt:i4>
      </vt:variant>
      <vt:variant>
        <vt:lpwstr/>
      </vt:variant>
      <vt:variant>
        <vt:lpwstr>_Toc388218655</vt:lpwstr>
      </vt:variant>
      <vt:variant>
        <vt:i4>1048636</vt:i4>
      </vt:variant>
      <vt:variant>
        <vt:i4>446</vt:i4>
      </vt:variant>
      <vt:variant>
        <vt:i4>0</vt:i4>
      </vt:variant>
      <vt:variant>
        <vt:i4>5</vt:i4>
      </vt:variant>
      <vt:variant>
        <vt:lpwstr/>
      </vt:variant>
      <vt:variant>
        <vt:lpwstr>_Toc388218654</vt:lpwstr>
      </vt:variant>
      <vt:variant>
        <vt:i4>1048636</vt:i4>
      </vt:variant>
      <vt:variant>
        <vt:i4>440</vt:i4>
      </vt:variant>
      <vt:variant>
        <vt:i4>0</vt:i4>
      </vt:variant>
      <vt:variant>
        <vt:i4>5</vt:i4>
      </vt:variant>
      <vt:variant>
        <vt:lpwstr/>
      </vt:variant>
      <vt:variant>
        <vt:lpwstr>_Toc388218653</vt:lpwstr>
      </vt:variant>
      <vt:variant>
        <vt:i4>1048636</vt:i4>
      </vt:variant>
      <vt:variant>
        <vt:i4>434</vt:i4>
      </vt:variant>
      <vt:variant>
        <vt:i4>0</vt:i4>
      </vt:variant>
      <vt:variant>
        <vt:i4>5</vt:i4>
      </vt:variant>
      <vt:variant>
        <vt:lpwstr/>
      </vt:variant>
      <vt:variant>
        <vt:lpwstr>_Toc388218652</vt:lpwstr>
      </vt:variant>
      <vt:variant>
        <vt:i4>1048636</vt:i4>
      </vt:variant>
      <vt:variant>
        <vt:i4>428</vt:i4>
      </vt:variant>
      <vt:variant>
        <vt:i4>0</vt:i4>
      </vt:variant>
      <vt:variant>
        <vt:i4>5</vt:i4>
      </vt:variant>
      <vt:variant>
        <vt:lpwstr/>
      </vt:variant>
      <vt:variant>
        <vt:lpwstr>_Toc388218651</vt:lpwstr>
      </vt:variant>
      <vt:variant>
        <vt:i4>1048636</vt:i4>
      </vt:variant>
      <vt:variant>
        <vt:i4>422</vt:i4>
      </vt:variant>
      <vt:variant>
        <vt:i4>0</vt:i4>
      </vt:variant>
      <vt:variant>
        <vt:i4>5</vt:i4>
      </vt:variant>
      <vt:variant>
        <vt:lpwstr/>
      </vt:variant>
      <vt:variant>
        <vt:lpwstr>_Toc388218650</vt:lpwstr>
      </vt:variant>
      <vt:variant>
        <vt:i4>1114172</vt:i4>
      </vt:variant>
      <vt:variant>
        <vt:i4>416</vt:i4>
      </vt:variant>
      <vt:variant>
        <vt:i4>0</vt:i4>
      </vt:variant>
      <vt:variant>
        <vt:i4>5</vt:i4>
      </vt:variant>
      <vt:variant>
        <vt:lpwstr/>
      </vt:variant>
      <vt:variant>
        <vt:lpwstr>_Toc388218649</vt:lpwstr>
      </vt:variant>
      <vt:variant>
        <vt:i4>1114172</vt:i4>
      </vt:variant>
      <vt:variant>
        <vt:i4>410</vt:i4>
      </vt:variant>
      <vt:variant>
        <vt:i4>0</vt:i4>
      </vt:variant>
      <vt:variant>
        <vt:i4>5</vt:i4>
      </vt:variant>
      <vt:variant>
        <vt:lpwstr/>
      </vt:variant>
      <vt:variant>
        <vt:lpwstr>_Toc388218648</vt:lpwstr>
      </vt:variant>
      <vt:variant>
        <vt:i4>1114172</vt:i4>
      </vt:variant>
      <vt:variant>
        <vt:i4>404</vt:i4>
      </vt:variant>
      <vt:variant>
        <vt:i4>0</vt:i4>
      </vt:variant>
      <vt:variant>
        <vt:i4>5</vt:i4>
      </vt:variant>
      <vt:variant>
        <vt:lpwstr/>
      </vt:variant>
      <vt:variant>
        <vt:lpwstr>_Toc388218647</vt:lpwstr>
      </vt:variant>
      <vt:variant>
        <vt:i4>1114172</vt:i4>
      </vt:variant>
      <vt:variant>
        <vt:i4>398</vt:i4>
      </vt:variant>
      <vt:variant>
        <vt:i4>0</vt:i4>
      </vt:variant>
      <vt:variant>
        <vt:i4>5</vt:i4>
      </vt:variant>
      <vt:variant>
        <vt:lpwstr/>
      </vt:variant>
      <vt:variant>
        <vt:lpwstr>_Toc388218646</vt:lpwstr>
      </vt:variant>
      <vt:variant>
        <vt:i4>1114172</vt:i4>
      </vt:variant>
      <vt:variant>
        <vt:i4>392</vt:i4>
      </vt:variant>
      <vt:variant>
        <vt:i4>0</vt:i4>
      </vt:variant>
      <vt:variant>
        <vt:i4>5</vt:i4>
      </vt:variant>
      <vt:variant>
        <vt:lpwstr/>
      </vt:variant>
      <vt:variant>
        <vt:lpwstr>_Toc388218645</vt:lpwstr>
      </vt:variant>
      <vt:variant>
        <vt:i4>1114172</vt:i4>
      </vt:variant>
      <vt:variant>
        <vt:i4>386</vt:i4>
      </vt:variant>
      <vt:variant>
        <vt:i4>0</vt:i4>
      </vt:variant>
      <vt:variant>
        <vt:i4>5</vt:i4>
      </vt:variant>
      <vt:variant>
        <vt:lpwstr/>
      </vt:variant>
      <vt:variant>
        <vt:lpwstr>_Toc388218644</vt:lpwstr>
      </vt:variant>
      <vt:variant>
        <vt:i4>1114172</vt:i4>
      </vt:variant>
      <vt:variant>
        <vt:i4>380</vt:i4>
      </vt:variant>
      <vt:variant>
        <vt:i4>0</vt:i4>
      </vt:variant>
      <vt:variant>
        <vt:i4>5</vt:i4>
      </vt:variant>
      <vt:variant>
        <vt:lpwstr/>
      </vt:variant>
      <vt:variant>
        <vt:lpwstr>_Toc388218643</vt:lpwstr>
      </vt:variant>
      <vt:variant>
        <vt:i4>1114172</vt:i4>
      </vt:variant>
      <vt:variant>
        <vt:i4>374</vt:i4>
      </vt:variant>
      <vt:variant>
        <vt:i4>0</vt:i4>
      </vt:variant>
      <vt:variant>
        <vt:i4>5</vt:i4>
      </vt:variant>
      <vt:variant>
        <vt:lpwstr/>
      </vt:variant>
      <vt:variant>
        <vt:lpwstr>_Toc388218642</vt:lpwstr>
      </vt:variant>
      <vt:variant>
        <vt:i4>1114172</vt:i4>
      </vt:variant>
      <vt:variant>
        <vt:i4>368</vt:i4>
      </vt:variant>
      <vt:variant>
        <vt:i4>0</vt:i4>
      </vt:variant>
      <vt:variant>
        <vt:i4>5</vt:i4>
      </vt:variant>
      <vt:variant>
        <vt:lpwstr/>
      </vt:variant>
      <vt:variant>
        <vt:lpwstr>_Toc388218641</vt:lpwstr>
      </vt:variant>
      <vt:variant>
        <vt:i4>1114172</vt:i4>
      </vt:variant>
      <vt:variant>
        <vt:i4>362</vt:i4>
      </vt:variant>
      <vt:variant>
        <vt:i4>0</vt:i4>
      </vt:variant>
      <vt:variant>
        <vt:i4>5</vt:i4>
      </vt:variant>
      <vt:variant>
        <vt:lpwstr/>
      </vt:variant>
      <vt:variant>
        <vt:lpwstr>_Toc388218640</vt:lpwstr>
      </vt:variant>
      <vt:variant>
        <vt:i4>1441852</vt:i4>
      </vt:variant>
      <vt:variant>
        <vt:i4>356</vt:i4>
      </vt:variant>
      <vt:variant>
        <vt:i4>0</vt:i4>
      </vt:variant>
      <vt:variant>
        <vt:i4>5</vt:i4>
      </vt:variant>
      <vt:variant>
        <vt:lpwstr/>
      </vt:variant>
      <vt:variant>
        <vt:lpwstr>_Toc388218639</vt:lpwstr>
      </vt:variant>
      <vt:variant>
        <vt:i4>1441852</vt:i4>
      </vt:variant>
      <vt:variant>
        <vt:i4>350</vt:i4>
      </vt:variant>
      <vt:variant>
        <vt:i4>0</vt:i4>
      </vt:variant>
      <vt:variant>
        <vt:i4>5</vt:i4>
      </vt:variant>
      <vt:variant>
        <vt:lpwstr/>
      </vt:variant>
      <vt:variant>
        <vt:lpwstr>_Toc388218638</vt:lpwstr>
      </vt:variant>
      <vt:variant>
        <vt:i4>1441852</vt:i4>
      </vt:variant>
      <vt:variant>
        <vt:i4>344</vt:i4>
      </vt:variant>
      <vt:variant>
        <vt:i4>0</vt:i4>
      </vt:variant>
      <vt:variant>
        <vt:i4>5</vt:i4>
      </vt:variant>
      <vt:variant>
        <vt:lpwstr/>
      </vt:variant>
      <vt:variant>
        <vt:lpwstr>_Toc388218637</vt:lpwstr>
      </vt:variant>
      <vt:variant>
        <vt:i4>1441852</vt:i4>
      </vt:variant>
      <vt:variant>
        <vt:i4>338</vt:i4>
      </vt:variant>
      <vt:variant>
        <vt:i4>0</vt:i4>
      </vt:variant>
      <vt:variant>
        <vt:i4>5</vt:i4>
      </vt:variant>
      <vt:variant>
        <vt:lpwstr/>
      </vt:variant>
      <vt:variant>
        <vt:lpwstr>_Toc388218636</vt:lpwstr>
      </vt:variant>
      <vt:variant>
        <vt:i4>1441852</vt:i4>
      </vt:variant>
      <vt:variant>
        <vt:i4>332</vt:i4>
      </vt:variant>
      <vt:variant>
        <vt:i4>0</vt:i4>
      </vt:variant>
      <vt:variant>
        <vt:i4>5</vt:i4>
      </vt:variant>
      <vt:variant>
        <vt:lpwstr/>
      </vt:variant>
      <vt:variant>
        <vt:lpwstr>_Toc388218635</vt:lpwstr>
      </vt:variant>
      <vt:variant>
        <vt:i4>1441852</vt:i4>
      </vt:variant>
      <vt:variant>
        <vt:i4>326</vt:i4>
      </vt:variant>
      <vt:variant>
        <vt:i4>0</vt:i4>
      </vt:variant>
      <vt:variant>
        <vt:i4>5</vt:i4>
      </vt:variant>
      <vt:variant>
        <vt:lpwstr/>
      </vt:variant>
      <vt:variant>
        <vt:lpwstr>_Toc388218634</vt:lpwstr>
      </vt:variant>
      <vt:variant>
        <vt:i4>1441852</vt:i4>
      </vt:variant>
      <vt:variant>
        <vt:i4>320</vt:i4>
      </vt:variant>
      <vt:variant>
        <vt:i4>0</vt:i4>
      </vt:variant>
      <vt:variant>
        <vt:i4>5</vt:i4>
      </vt:variant>
      <vt:variant>
        <vt:lpwstr/>
      </vt:variant>
      <vt:variant>
        <vt:lpwstr>_Toc388218633</vt:lpwstr>
      </vt:variant>
      <vt:variant>
        <vt:i4>1441852</vt:i4>
      </vt:variant>
      <vt:variant>
        <vt:i4>314</vt:i4>
      </vt:variant>
      <vt:variant>
        <vt:i4>0</vt:i4>
      </vt:variant>
      <vt:variant>
        <vt:i4>5</vt:i4>
      </vt:variant>
      <vt:variant>
        <vt:lpwstr/>
      </vt:variant>
      <vt:variant>
        <vt:lpwstr>_Toc388218632</vt:lpwstr>
      </vt:variant>
      <vt:variant>
        <vt:i4>1441852</vt:i4>
      </vt:variant>
      <vt:variant>
        <vt:i4>308</vt:i4>
      </vt:variant>
      <vt:variant>
        <vt:i4>0</vt:i4>
      </vt:variant>
      <vt:variant>
        <vt:i4>5</vt:i4>
      </vt:variant>
      <vt:variant>
        <vt:lpwstr/>
      </vt:variant>
      <vt:variant>
        <vt:lpwstr>_Toc388218631</vt:lpwstr>
      </vt:variant>
      <vt:variant>
        <vt:i4>1441852</vt:i4>
      </vt:variant>
      <vt:variant>
        <vt:i4>302</vt:i4>
      </vt:variant>
      <vt:variant>
        <vt:i4>0</vt:i4>
      </vt:variant>
      <vt:variant>
        <vt:i4>5</vt:i4>
      </vt:variant>
      <vt:variant>
        <vt:lpwstr/>
      </vt:variant>
      <vt:variant>
        <vt:lpwstr>_Toc388218630</vt:lpwstr>
      </vt:variant>
      <vt:variant>
        <vt:i4>1507388</vt:i4>
      </vt:variant>
      <vt:variant>
        <vt:i4>296</vt:i4>
      </vt:variant>
      <vt:variant>
        <vt:i4>0</vt:i4>
      </vt:variant>
      <vt:variant>
        <vt:i4>5</vt:i4>
      </vt:variant>
      <vt:variant>
        <vt:lpwstr/>
      </vt:variant>
      <vt:variant>
        <vt:lpwstr>_Toc388218629</vt:lpwstr>
      </vt:variant>
      <vt:variant>
        <vt:i4>1507388</vt:i4>
      </vt:variant>
      <vt:variant>
        <vt:i4>290</vt:i4>
      </vt:variant>
      <vt:variant>
        <vt:i4>0</vt:i4>
      </vt:variant>
      <vt:variant>
        <vt:i4>5</vt:i4>
      </vt:variant>
      <vt:variant>
        <vt:lpwstr/>
      </vt:variant>
      <vt:variant>
        <vt:lpwstr>_Toc388218628</vt:lpwstr>
      </vt:variant>
      <vt:variant>
        <vt:i4>1507388</vt:i4>
      </vt:variant>
      <vt:variant>
        <vt:i4>284</vt:i4>
      </vt:variant>
      <vt:variant>
        <vt:i4>0</vt:i4>
      </vt:variant>
      <vt:variant>
        <vt:i4>5</vt:i4>
      </vt:variant>
      <vt:variant>
        <vt:lpwstr/>
      </vt:variant>
      <vt:variant>
        <vt:lpwstr>_Toc388218627</vt:lpwstr>
      </vt:variant>
      <vt:variant>
        <vt:i4>1507388</vt:i4>
      </vt:variant>
      <vt:variant>
        <vt:i4>278</vt:i4>
      </vt:variant>
      <vt:variant>
        <vt:i4>0</vt:i4>
      </vt:variant>
      <vt:variant>
        <vt:i4>5</vt:i4>
      </vt:variant>
      <vt:variant>
        <vt:lpwstr/>
      </vt:variant>
      <vt:variant>
        <vt:lpwstr>_Toc388218626</vt:lpwstr>
      </vt:variant>
      <vt:variant>
        <vt:i4>1507388</vt:i4>
      </vt:variant>
      <vt:variant>
        <vt:i4>272</vt:i4>
      </vt:variant>
      <vt:variant>
        <vt:i4>0</vt:i4>
      </vt:variant>
      <vt:variant>
        <vt:i4>5</vt:i4>
      </vt:variant>
      <vt:variant>
        <vt:lpwstr/>
      </vt:variant>
      <vt:variant>
        <vt:lpwstr>_Toc388218625</vt:lpwstr>
      </vt:variant>
      <vt:variant>
        <vt:i4>1507388</vt:i4>
      </vt:variant>
      <vt:variant>
        <vt:i4>266</vt:i4>
      </vt:variant>
      <vt:variant>
        <vt:i4>0</vt:i4>
      </vt:variant>
      <vt:variant>
        <vt:i4>5</vt:i4>
      </vt:variant>
      <vt:variant>
        <vt:lpwstr/>
      </vt:variant>
      <vt:variant>
        <vt:lpwstr>_Toc388218624</vt:lpwstr>
      </vt:variant>
      <vt:variant>
        <vt:i4>1507388</vt:i4>
      </vt:variant>
      <vt:variant>
        <vt:i4>260</vt:i4>
      </vt:variant>
      <vt:variant>
        <vt:i4>0</vt:i4>
      </vt:variant>
      <vt:variant>
        <vt:i4>5</vt:i4>
      </vt:variant>
      <vt:variant>
        <vt:lpwstr/>
      </vt:variant>
      <vt:variant>
        <vt:lpwstr>_Toc388218623</vt:lpwstr>
      </vt:variant>
      <vt:variant>
        <vt:i4>1507388</vt:i4>
      </vt:variant>
      <vt:variant>
        <vt:i4>254</vt:i4>
      </vt:variant>
      <vt:variant>
        <vt:i4>0</vt:i4>
      </vt:variant>
      <vt:variant>
        <vt:i4>5</vt:i4>
      </vt:variant>
      <vt:variant>
        <vt:lpwstr/>
      </vt:variant>
      <vt:variant>
        <vt:lpwstr>_Toc388218622</vt:lpwstr>
      </vt:variant>
      <vt:variant>
        <vt:i4>1507388</vt:i4>
      </vt:variant>
      <vt:variant>
        <vt:i4>248</vt:i4>
      </vt:variant>
      <vt:variant>
        <vt:i4>0</vt:i4>
      </vt:variant>
      <vt:variant>
        <vt:i4>5</vt:i4>
      </vt:variant>
      <vt:variant>
        <vt:lpwstr/>
      </vt:variant>
      <vt:variant>
        <vt:lpwstr>_Toc388218621</vt:lpwstr>
      </vt:variant>
      <vt:variant>
        <vt:i4>1507388</vt:i4>
      </vt:variant>
      <vt:variant>
        <vt:i4>242</vt:i4>
      </vt:variant>
      <vt:variant>
        <vt:i4>0</vt:i4>
      </vt:variant>
      <vt:variant>
        <vt:i4>5</vt:i4>
      </vt:variant>
      <vt:variant>
        <vt:lpwstr/>
      </vt:variant>
      <vt:variant>
        <vt:lpwstr>_Toc388218620</vt:lpwstr>
      </vt:variant>
      <vt:variant>
        <vt:i4>1310780</vt:i4>
      </vt:variant>
      <vt:variant>
        <vt:i4>236</vt:i4>
      </vt:variant>
      <vt:variant>
        <vt:i4>0</vt:i4>
      </vt:variant>
      <vt:variant>
        <vt:i4>5</vt:i4>
      </vt:variant>
      <vt:variant>
        <vt:lpwstr/>
      </vt:variant>
      <vt:variant>
        <vt:lpwstr>_Toc388218619</vt:lpwstr>
      </vt:variant>
      <vt:variant>
        <vt:i4>1310780</vt:i4>
      </vt:variant>
      <vt:variant>
        <vt:i4>230</vt:i4>
      </vt:variant>
      <vt:variant>
        <vt:i4>0</vt:i4>
      </vt:variant>
      <vt:variant>
        <vt:i4>5</vt:i4>
      </vt:variant>
      <vt:variant>
        <vt:lpwstr/>
      </vt:variant>
      <vt:variant>
        <vt:lpwstr>_Toc388218618</vt:lpwstr>
      </vt:variant>
      <vt:variant>
        <vt:i4>1310780</vt:i4>
      </vt:variant>
      <vt:variant>
        <vt:i4>224</vt:i4>
      </vt:variant>
      <vt:variant>
        <vt:i4>0</vt:i4>
      </vt:variant>
      <vt:variant>
        <vt:i4>5</vt:i4>
      </vt:variant>
      <vt:variant>
        <vt:lpwstr/>
      </vt:variant>
      <vt:variant>
        <vt:lpwstr>_Toc388218617</vt:lpwstr>
      </vt:variant>
      <vt:variant>
        <vt:i4>1310780</vt:i4>
      </vt:variant>
      <vt:variant>
        <vt:i4>218</vt:i4>
      </vt:variant>
      <vt:variant>
        <vt:i4>0</vt:i4>
      </vt:variant>
      <vt:variant>
        <vt:i4>5</vt:i4>
      </vt:variant>
      <vt:variant>
        <vt:lpwstr/>
      </vt:variant>
      <vt:variant>
        <vt:lpwstr>_Toc388218616</vt:lpwstr>
      </vt:variant>
      <vt:variant>
        <vt:i4>1310780</vt:i4>
      </vt:variant>
      <vt:variant>
        <vt:i4>212</vt:i4>
      </vt:variant>
      <vt:variant>
        <vt:i4>0</vt:i4>
      </vt:variant>
      <vt:variant>
        <vt:i4>5</vt:i4>
      </vt:variant>
      <vt:variant>
        <vt:lpwstr/>
      </vt:variant>
      <vt:variant>
        <vt:lpwstr>_Toc388218615</vt:lpwstr>
      </vt:variant>
      <vt:variant>
        <vt:i4>1310780</vt:i4>
      </vt:variant>
      <vt:variant>
        <vt:i4>206</vt:i4>
      </vt:variant>
      <vt:variant>
        <vt:i4>0</vt:i4>
      </vt:variant>
      <vt:variant>
        <vt:i4>5</vt:i4>
      </vt:variant>
      <vt:variant>
        <vt:lpwstr/>
      </vt:variant>
      <vt:variant>
        <vt:lpwstr>_Toc388218613</vt:lpwstr>
      </vt:variant>
      <vt:variant>
        <vt:i4>1310780</vt:i4>
      </vt:variant>
      <vt:variant>
        <vt:i4>200</vt:i4>
      </vt:variant>
      <vt:variant>
        <vt:i4>0</vt:i4>
      </vt:variant>
      <vt:variant>
        <vt:i4>5</vt:i4>
      </vt:variant>
      <vt:variant>
        <vt:lpwstr/>
      </vt:variant>
      <vt:variant>
        <vt:lpwstr>_Toc388218612</vt:lpwstr>
      </vt:variant>
      <vt:variant>
        <vt:i4>1310780</vt:i4>
      </vt:variant>
      <vt:variant>
        <vt:i4>194</vt:i4>
      </vt:variant>
      <vt:variant>
        <vt:i4>0</vt:i4>
      </vt:variant>
      <vt:variant>
        <vt:i4>5</vt:i4>
      </vt:variant>
      <vt:variant>
        <vt:lpwstr/>
      </vt:variant>
      <vt:variant>
        <vt:lpwstr>_Toc388218611</vt:lpwstr>
      </vt:variant>
      <vt:variant>
        <vt:i4>1310780</vt:i4>
      </vt:variant>
      <vt:variant>
        <vt:i4>188</vt:i4>
      </vt:variant>
      <vt:variant>
        <vt:i4>0</vt:i4>
      </vt:variant>
      <vt:variant>
        <vt:i4>5</vt:i4>
      </vt:variant>
      <vt:variant>
        <vt:lpwstr/>
      </vt:variant>
      <vt:variant>
        <vt:lpwstr>_Toc388218610</vt:lpwstr>
      </vt:variant>
      <vt:variant>
        <vt:i4>1376316</vt:i4>
      </vt:variant>
      <vt:variant>
        <vt:i4>182</vt:i4>
      </vt:variant>
      <vt:variant>
        <vt:i4>0</vt:i4>
      </vt:variant>
      <vt:variant>
        <vt:i4>5</vt:i4>
      </vt:variant>
      <vt:variant>
        <vt:lpwstr/>
      </vt:variant>
      <vt:variant>
        <vt:lpwstr>_Toc388218609</vt:lpwstr>
      </vt:variant>
      <vt:variant>
        <vt:i4>1376316</vt:i4>
      </vt:variant>
      <vt:variant>
        <vt:i4>176</vt:i4>
      </vt:variant>
      <vt:variant>
        <vt:i4>0</vt:i4>
      </vt:variant>
      <vt:variant>
        <vt:i4>5</vt:i4>
      </vt:variant>
      <vt:variant>
        <vt:lpwstr/>
      </vt:variant>
      <vt:variant>
        <vt:lpwstr>_Toc388218608</vt:lpwstr>
      </vt:variant>
      <vt:variant>
        <vt:i4>1376316</vt:i4>
      </vt:variant>
      <vt:variant>
        <vt:i4>170</vt:i4>
      </vt:variant>
      <vt:variant>
        <vt:i4>0</vt:i4>
      </vt:variant>
      <vt:variant>
        <vt:i4>5</vt:i4>
      </vt:variant>
      <vt:variant>
        <vt:lpwstr/>
      </vt:variant>
      <vt:variant>
        <vt:lpwstr>_Toc388218607</vt:lpwstr>
      </vt:variant>
      <vt:variant>
        <vt:i4>1376316</vt:i4>
      </vt:variant>
      <vt:variant>
        <vt:i4>164</vt:i4>
      </vt:variant>
      <vt:variant>
        <vt:i4>0</vt:i4>
      </vt:variant>
      <vt:variant>
        <vt:i4>5</vt:i4>
      </vt:variant>
      <vt:variant>
        <vt:lpwstr/>
      </vt:variant>
      <vt:variant>
        <vt:lpwstr>_Toc388218606</vt:lpwstr>
      </vt:variant>
      <vt:variant>
        <vt:i4>1376316</vt:i4>
      </vt:variant>
      <vt:variant>
        <vt:i4>158</vt:i4>
      </vt:variant>
      <vt:variant>
        <vt:i4>0</vt:i4>
      </vt:variant>
      <vt:variant>
        <vt:i4>5</vt:i4>
      </vt:variant>
      <vt:variant>
        <vt:lpwstr/>
      </vt:variant>
      <vt:variant>
        <vt:lpwstr>_Toc388218605</vt:lpwstr>
      </vt:variant>
      <vt:variant>
        <vt:i4>1376316</vt:i4>
      </vt:variant>
      <vt:variant>
        <vt:i4>152</vt:i4>
      </vt:variant>
      <vt:variant>
        <vt:i4>0</vt:i4>
      </vt:variant>
      <vt:variant>
        <vt:i4>5</vt:i4>
      </vt:variant>
      <vt:variant>
        <vt:lpwstr/>
      </vt:variant>
      <vt:variant>
        <vt:lpwstr>_Toc388218604</vt:lpwstr>
      </vt:variant>
      <vt:variant>
        <vt:i4>1376316</vt:i4>
      </vt:variant>
      <vt:variant>
        <vt:i4>146</vt:i4>
      </vt:variant>
      <vt:variant>
        <vt:i4>0</vt:i4>
      </vt:variant>
      <vt:variant>
        <vt:i4>5</vt:i4>
      </vt:variant>
      <vt:variant>
        <vt:lpwstr/>
      </vt:variant>
      <vt:variant>
        <vt:lpwstr>_Toc388218603</vt:lpwstr>
      </vt:variant>
      <vt:variant>
        <vt:i4>1376316</vt:i4>
      </vt:variant>
      <vt:variant>
        <vt:i4>140</vt:i4>
      </vt:variant>
      <vt:variant>
        <vt:i4>0</vt:i4>
      </vt:variant>
      <vt:variant>
        <vt:i4>5</vt:i4>
      </vt:variant>
      <vt:variant>
        <vt:lpwstr/>
      </vt:variant>
      <vt:variant>
        <vt:lpwstr>_Toc388218602</vt:lpwstr>
      </vt:variant>
      <vt:variant>
        <vt:i4>1376316</vt:i4>
      </vt:variant>
      <vt:variant>
        <vt:i4>134</vt:i4>
      </vt:variant>
      <vt:variant>
        <vt:i4>0</vt:i4>
      </vt:variant>
      <vt:variant>
        <vt:i4>5</vt:i4>
      </vt:variant>
      <vt:variant>
        <vt:lpwstr/>
      </vt:variant>
      <vt:variant>
        <vt:lpwstr>_Toc388218601</vt:lpwstr>
      </vt:variant>
      <vt:variant>
        <vt:i4>1376316</vt:i4>
      </vt:variant>
      <vt:variant>
        <vt:i4>128</vt:i4>
      </vt:variant>
      <vt:variant>
        <vt:i4>0</vt:i4>
      </vt:variant>
      <vt:variant>
        <vt:i4>5</vt:i4>
      </vt:variant>
      <vt:variant>
        <vt:lpwstr/>
      </vt:variant>
      <vt:variant>
        <vt:lpwstr>_Toc388218600</vt:lpwstr>
      </vt:variant>
      <vt:variant>
        <vt:i4>1835071</vt:i4>
      </vt:variant>
      <vt:variant>
        <vt:i4>122</vt:i4>
      </vt:variant>
      <vt:variant>
        <vt:i4>0</vt:i4>
      </vt:variant>
      <vt:variant>
        <vt:i4>5</vt:i4>
      </vt:variant>
      <vt:variant>
        <vt:lpwstr/>
      </vt:variant>
      <vt:variant>
        <vt:lpwstr>_Toc388218599</vt:lpwstr>
      </vt:variant>
      <vt:variant>
        <vt:i4>1835071</vt:i4>
      </vt:variant>
      <vt:variant>
        <vt:i4>116</vt:i4>
      </vt:variant>
      <vt:variant>
        <vt:i4>0</vt:i4>
      </vt:variant>
      <vt:variant>
        <vt:i4>5</vt:i4>
      </vt:variant>
      <vt:variant>
        <vt:lpwstr/>
      </vt:variant>
      <vt:variant>
        <vt:lpwstr>_Toc388218598</vt:lpwstr>
      </vt:variant>
      <vt:variant>
        <vt:i4>1835071</vt:i4>
      </vt:variant>
      <vt:variant>
        <vt:i4>110</vt:i4>
      </vt:variant>
      <vt:variant>
        <vt:i4>0</vt:i4>
      </vt:variant>
      <vt:variant>
        <vt:i4>5</vt:i4>
      </vt:variant>
      <vt:variant>
        <vt:lpwstr/>
      </vt:variant>
      <vt:variant>
        <vt:lpwstr>_Toc388218597</vt:lpwstr>
      </vt:variant>
      <vt:variant>
        <vt:i4>1835071</vt:i4>
      </vt:variant>
      <vt:variant>
        <vt:i4>104</vt:i4>
      </vt:variant>
      <vt:variant>
        <vt:i4>0</vt:i4>
      </vt:variant>
      <vt:variant>
        <vt:i4>5</vt:i4>
      </vt:variant>
      <vt:variant>
        <vt:lpwstr/>
      </vt:variant>
      <vt:variant>
        <vt:lpwstr>_Toc388218596</vt:lpwstr>
      </vt:variant>
      <vt:variant>
        <vt:i4>1835071</vt:i4>
      </vt:variant>
      <vt:variant>
        <vt:i4>98</vt:i4>
      </vt:variant>
      <vt:variant>
        <vt:i4>0</vt:i4>
      </vt:variant>
      <vt:variant>
        <vt:i4>5</vt:i4>
      </vt:variant>
      <vt:variant>
        <vt:lpwstr/>
      </vt:variant>
      <vt:variant>
        <vt:lpwstr>_Toc388218595</vt:lpwstr>
      </vt:variant>
      <vt:variant>
        <vt:i4>1835071</vt:i4>
      </vt:variant>
      <vt:variant>
        <vt:i4>92</vt:i4>
      </vt:variant>
      <vt:variant>
        <vt:i4>0</vt:i4>
      </vt:variant>
      <vt:variant>
        <vt:i4>5</vt:i4>
      </vt:variant>
      <vt:variant>
        <vt:lpwstr/>
      </vt:variant>
      <vt:variant>
        <vt:lpwstr>_Toc388218594</vt:lpwstr>
      </vt:variant>
      <vt:variant>
        <vt:i4>1835071</vt:i4>
      </vt:variant>
      <vt:variant>
        <vt:i4>86</vt:i4>
      </vt:variant>
      <vt:variant>
        <vt:i4>0</vt:i4>
      </vt:variant>
      <vt:variant>
        <vt:i4>5</vt:i4>
      </vt:variant>
      <vt:variant>
        <vt:lpwstr/>
      </vt:variant>
      <vt:variant>
        <vt:lpwstr>_Toc388218593</vt:lpwstr>
      </vt:variant>
      <vt:variant>
        <vt:i4>1835071</vt:i4>
      </vt:variant>
      <vt:variant>
        <vt:i4>80</vt:i4>
      </vt:variant>
      <vt:variant>
        <vt:i4>0</vt:i4>
      </vt:variant>
      <vt:variant>
        <vt:i4>5</vt:i4>
      </vt:variant>
      <vt:variant>
        <vt:lpwstr/>
      </vt:variant>
      <vt:variant>
        <vt:lpwstr>_Toc388218592</vt:lpwstr>
      </vt:variant>
      <vt:variant>
        <vt:i4>1835071</vt:i4>
      </vt:variant>
      <vt:variant>
        <vt:i4>74</vt:i4>
      </vt:variant>
      <vt:variant>
        <vt:i4>0</vt:i4>
      </vt:variant>
      <vt:variant>
        <vt:i4>5</vt:i4>
      </vt:variant>
      <vt:variant>
        <vt:lpwstr/>
      </vt:variant>
      <vt:variant>
        <vt:lpwstr>_Toc388218591</vt:lpwstr>
      </vt:variant>
      <vt:variant>
        <vt:i4>1835071</vt:i4>
      </vt:variant>
      <vt:variant>
        <vt:i4>68</vt:i4>
      </vt:variant>
      <vt:variant>
        <vt:i4>0</vt:i4>
      </vt:variant>
      <vt:variant>
        <vt:i4>5</vt:i4>
      </vt:variant>
      <vt:variant>
        <vt:lpwstr/>
      </vt:variant>
      <vt:variant>
        <vt:lpwstr>_Toc388218590</vt:lpwstr>
      </vt:variant>
      <vt:variant>
        <vt:i4>1900607</vt:i4>
      </vt:variant>
      <vt:variant>
        <vt:i4>62</vt:i4>
      </vt:variant>
      <vt:variant>
        <vt:i4>0</vt:i4>
      </vt:variant>
      <vt:variant>
        <vt:i4>5</vt:i4>
      </vt:variant>
      <vt:variant>
        <vt:lpwstr/>
      </vt:variant>
      <vt:variant>
        <vt:lpwstr>_Toc388218589</vt:lpwstr>
      </vt:variant>
      <vt:variant>
        <vt:i4>1900607</vt:i4>
      </vt:variant>
      <vt:variant>
        <vt:i4>56</vt:i4>
      </vt:variant>
      <vt:variant>
        <vt:i4>0</vt:i4>
      </vt:variant>
      <vt:variant>
        <vt:i4>5</vt:i4>
      </vt:variant>
      <vt:variant>
        <vt:lpwstr/>
      </vt:variant>
      <vt:variant>
        <vt:lpwstr>_Toc388218588</vt:lpwstr>
      </vt:variant>
      <vt:variant>
        <vt:i4>1900607</vt:i4>
      </vt:variant>
      <vt:variant>
        <vt:i4>50</vt:i4>
      </vt:variant>
      <vt:variant>
        <vt:i4>0</vt:i4>
      </vt:variant>
      <vt:variant>
        <vt:i4>5</vt:i4>
      </vt:variant>
      <vt:variant>
        <vt:lpwstr/>
      </vt:variant>
      <vt:variant>
        <vt:lpwstr>_Toc388218587</vt:lpwstr>
      </vt:variant>
      <vt:variant>
        <vt:i4>1900607</vt:i4>
      </vt:variant>
      <vt:variant>
        <vt:i4>44</vt:i4>
      </vt:variant>
      <vt:variant>
        <vt:i4>0</vt:i4>
      </vt:variant>
      <vt:variant>
        <vt:i4>5</vt:i4>
      </vt:variant>
      <vt:variant>
        <vt:lpwstr/>
      </vt:variant>
      <vt:variant>
        <vt:lpwstr>_Toc388218586</vt:lpwstr>
      </vt:variant>
      <vt:variant>
        <vt:i4>1900607</vt:i4>
      </vt:variant>
      <vt:variant>
        <vt:i4>38</vt:i4>
      </vt:variant>
      <vt:variant>
        <vt:i4>0</vt:i4>
      </vt:variant>
      <vt:variant>
        <vt:i4>5</vt:i4>
      </vt:variant>
      <vt:variant>
        <vt:lpwstr/>
      </vt:variant>
      <vt:variant>
        <vt:lpwstr>_Toc388218585</vt:lpwstr>
      </vt:variant>
      <vt:variant>
        <vt:i4>1900607</vt:i4>
      </vt:variant>
      <vt:variant>
        <vt:i4>32</vt:i4>
      </vt:variant>
      <vt:variant>
        <vt:i4>0</vt:i4>
      </vt:variant>
      <vt:variant>
        <vt:i4>5</vt:i4>
      </vt:variant>
      <vt:variant>
        <vt:lpwstr/>
      </vt:variant>
      <vt:variant>
        <vt:lpwstr>_Toc388218584</vt:lpwstr>
      </vt:variant>
      <vt:variant>
        <vt:i4>1900607</vt:i4>
      </vt:variant>
      <vt:variant>
        <vt:i4>26</vt:i4>
      </vt:variant>
      <vt:variant>
        <vt:i4>0</vt:i4>
      </vt:variant>
      <vt:variant>
        <vt:i4>5</vt:i4>
      </vt:variant>
      <vt:variant>
        <vt:lpwstr/>
      </vt:variant>
      <vt:variant>
        <vt:lpwstr>_Toc388218583</vt:lpwstr>
      </vt:variant>
      <vt:variant>
        <vt:i4>1900607</vt:i4>
      </vt:variant>
      <vt:variant>
        <vt:i4>20</vt:i4>
      </vt:variant>
      <vt:variant>
        <vt:i4>0</vt:i4>
      </vt:variant>
      <vt:variant>
        <vt:i4>5</vt:i4>
      </vt:variant>
      <vt:variant>
        <vt:lpwstr/>
      </vt:variant>
      <vt:variant>
        <vt:lpwstr>_Toc388218582</vt:lpwstr>
      </vt:variant>
      <vt:variant>
        <vt:i4>1900607</vt:i4>
      </vt:variant>
      <vt:variant>
        <vt:i4>14</vt:i4>
      </vt:variant>
      <vt:variant>
        <vt:i4>0</vt:i4>
      </vt:variant>
      <vt:variant>
        <vt:i4>5</vt:i4>
      </vt:variant>
      <vt:variant>
        <vt:lpwstr/>
      </vt:variant>
      <vt:variant>
        <vt:lpwstr>_Toc388218581</vt:lpwstr>
      </vt:variant>
      <vt:variant>
        <vt:i4>1900607</vt:i4>
      </vt:variant>
      <vt:variant>
        <vt:i4>8</vt:i4>
      </vt:variant>
      <vt:variant>
        <vt:i4>0</vt:i4>
      </vt:variant>
      <vt:variant>
        <vt:i4>5</vt:i4>
      </vt:variant>
      <vt:variant>
        <vt:lpwstr/>
      </vt:variant>
      <vt:variant>
        <vt:lpwstr>_Toc388218580</vt:lpwstr>
      </vt:variant>
      <vt:variant>
        <vt:i4>1179711</vt:i4>
      </vt:variant>
      <vt:variant>
        <vt:i4>2</vt:i4>
      </vt:variant>
      <vt:variant>
        <vt:i4>0</vt:i4>
      </vt:variant>
      <vt:variant>
        <vt:i4>5</vt:i4>
      </vt:variant>
      <vt:variant>
        <vt:lpwstr/>
      </vt:variant>
      <vt:variant>
        <vt:lpwstr>_Toc388218579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d’impact environnemental et social, élaboration et appui à la mise en œuvre du plan d’action de réinstallation des personnes affectées par le projet d’aménagement de 269 Km de routes et pistes dans le pôle de croissance de Bagré</dc:title>
  <dc:creator>USER</dc:creator>
  <cp:lastModifiedBy>Lina Janenaite</cp:lastModifiedBy>
  <cp:revision>3</cp:revision>
  <cp:lastPrinted>2017-01-26T20:21:00Z</cp:lastPrinted>
  <dcterms:created xsi:type="dcterms:W3CDTF">2017-01-26T20:20:00Z</dcterms:created>
  <dcterms:modified xsi:type="dcterms:W3CDTF">2017-01-26T20:23:00Z</dcterms:modified>
</cp:coreProperties>
</file>