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42" w:rsidRDefault="00196D42"/>
    <w:p w:rsidR="00F2387A" w:rsidRDefault="00F2387A"/>
    <w:p w:rsidR="00144E65" w:rsidRDefault="003A3D54" w:rsidP="00144E65">
      <w:pPr>
        <w:tabs>
          <w:tab w:val="left" w:pos="120"/>
        </w:tabs>
        <w:jc w:val="center"/>
      </w:pPr>
      <w:r>
        <w:rPr>
          <w:b/>
          <w:noProof/>
        </w:rPr>
        <w:pict>
          <v:shapetype id="_x0000_t202" coordsize="21600,21600" o:spt="202" path="m,l,21600r21600,l21600,xe">
            <v:stroke joinstyle="miter"/>
            <v:path gradientshapeok="t" o:connecttype="rect"/>
          </v:shapetype>
          <v:shape id="_x0000_s1026" type="#_x0000_t202" style="position:absolute;left:0;text-align:left;margin-left:388.45pt;margin-top:9.95pt;width:115.55pt;height:30.85pt;z-index:251658240" stroked="f">
            <v:textbox>
              <w:txbxContent>
                <w:p w:rsidR="003A3D54" w:rsidRPr="003A3D54" w:rsidRDefault="003A3D54">
                  <w:pPr>
                    <w:rPr>
                      <w:rFonts w:ascii="Arial" w:hAnsi="Arial" w:cs="Arial"/>
                      <w:sz w:val="44"/>
                      <w:szCs w:val="44"/>
                    </w:rPr>
                  </w:pPr>
                  <w:r>
                    <w:rPr>
                      <w:rFonts w:ascii="Arial" w:hAnsi="Arial" w:cs="Arial"/>
                      <w:sz w:val="44"/>
                      <w:szCs w:val="44"/>
                    </w:rPr>
                    <w:t>56787</w:t>
                  </w:r>
                </w:p>
              </w:txbxContent>
            </v:textbox>
          </v:shape>
        </w:pict>
      </w:r>
      <w:r w:rsidR="00144E65">
        <w:rPr>
          <w:b/>
        </w:rPr>
        <w:t>SUMMARIZED PROCUREMENT PLAN</w:t>
      </w:r>
    </w:p>
    <w:p w:rsidR="00144E65" w:rsidRDefault="00144E65" w:rsidP="00144E65">
      <w:pPr>
        <w:tabs>
          <w:tab w:val="left" w:pos="120"/>
        </w:tabs>
        <w:jc w:val="center"/>
      </w:pPr>
    </w:p>
    <w:p w:rsidR="00F2387A" w:rsidRPr="00144E65" w:rsidRDefault="00DF3082" w:rsidP="00DF3082">
      <w:pPr>
        <w:pStyle w:val="ListParagraph"/>
        <w:numPr>
          <w:ilvl w:val="0"/>
          <w:numId w:val="13"/>
        </w:numPr>
        <w:tabs>
          <w:tab w:val="left" w:pos="120"/>
        </w:tabs>
        <w:ind w:left="480"/>
        <w:rPr>
          <w:b/>
          <w:u w:val="single"/>
        </w:rPr>
      </w:pPr>
      <w:r w:rsidRPr="00DF3082">
        <w:rPr>
          <w:b/>
        </w:rPr>
        <w:t xml:space="preserve">    </w:t>
      </w:r>
      <w:r w:rsidR="00F2387A" w:rsidRPr="00144E65">
        <w:rPr>
          <w:b/>
          <w:u w:val="single"/>
        </w:rPr>
        <w:t>General</w:t>
      </w:r>
    </w:p>
    <w:p w:rsidR="00144E65" w:rsidRPr="00144E65" w:rsidRDefault="00F2387A" w:rsidP="008F7C4A">
      <w:pPr>
        <w:pStyle w:val="ListParagraph"/>
        <w:numPr>
          <w:ilvl w:val="0"/>
          <w:numId w:val="18"/>
        </w:numPr>
        <w:ind w:left="360"/>
      </w:pPr>
      <w:r w:rsidRPr="00144E65">
        <w:rPr>
          <w:b/>
          <w:bCs/>
        </w:rPr>
        <w:t>Project information</w:t>
      </w:r>
      <w:r w:rsidRPr="00FC33C4">
        <w:t>:</w:t>
      </w:r>
      <w:r w:rsidRPr="00144E65">
        <w:rPr>
          <w:color w:val="FF0000"/>
        </w:rPr>
        <w:t xml:space="preserve">  </w:t>
      </w:r>
    </w:p>
    <w:p w:rsidR="008F7C4A" w:rsidRDefault="006B1075" w:rsidP="008F7C4A">
      <w:pPr>
        <w:pStyle w:val="ListParagraph"/>
        <w:ind w:left="360"/>
      </w:pPr>
      <w:r w:rsidRPr="00144E65">
        <w:rPr>
          <w:b/>
        </w:rPr>
        <w:t>Country:</w:t>
      </w:r>
      <w:r w:rsidRPr="00CA21BF">
        <w:t xml:space="preserve"> Kingdom of Lesotho</w:t>
      </w:r>
    </w:p>
    <w:p w:rsidR="00B05B1B" w:rsidRPr="00B05B1B" w:rsidRDefault="00B05B1B" w:rsidP="008F7C4A">
      <w:pPr>
        <w:pStyle w:val="ListParagraph"/>
        <w:ind w:left="360"/>
      </w:pPr>
      <w:r w:rsidRPr="008F7C4A">
        <w:rPr>
          <w:b/>
        </w:rPr>
        <w:t>Borrower:</w:t>
      </w:r>
      <w:r w:rsidRPr="00CA21BF">
        <w:t xml:space="preserve"> Government of the Kingdom of Lesotho</w:t>
      </w:r>
      <w:r w:rsidRPr="00144E65">
        <w:rPr>
          <w:color w:val="FF0000"/>
        </w:rPr>
        <w:t xml:space="preserve"> </w:t>
      </w:r>
    </w:p>
    <w:p w:rsidR="008F7C4A" w:rsidRDefault="00B05B1B" w:rsidP="008F7C4A">
      <w:pPr>
        <w:ind w:firstLine="360"/>
      </w:pPr>
      <w:r w:rsidRPr="00144E65">
        <w:rPr>
          <w:b/>
        </w:rPr>
        <w:t>Project</w:t>
      </w:r>
      <w:r w:rsidR="006B1075" w:rsidRPr="00144E65">
        <w:rPr>
          <w:b/>
        </w:rPr>
        <w:t xml:space="preserve"> Name</w:t>
      </w:r>
      <w:r w:rsidRPr="00144E65">
        <w:rPr>
          <w:b/>
        </w:rPr>
        <w:t>:</w:t>
      </w:r>
      <w:r w:rsidRPr="00144E65">
        <w:rPr>
          <w:color w:val="FF0000"/>
        </w:rPr>
        <w:t xml:space="preserve"> </w:t>
      </w:r>
      <w:r w:rsidR="00546E21">
        <w:t>HIV &amp; AIDS Technical Assistance Project</w:t>
      </w:r>
    </w:p>
    <w:p w:rsidR="008F7C4A" w:rsidRDefault="00F2387A" w:rsidP="008F7C4A">
      <w:pPr>
        <w:ind w:firstLine="360"/>
      </w:pPr>
      <w:r w:rsidRPr="00144E65">
        <w:rPr>
          <w:b/>
        </w:rPr>
        <w:t>Project ID No.:</w:t>
      </w:r>
      <w:r>
        <w:t xml:space="preserve"> </w:t>
      </w:r>
      <w:r w:rsidR="0099055B">
        <w:t>P107375</w:t>
      </w:r>
    </w:p>
    <w:p w:rsidR="008F7C4A" w:rsidRDefault="005228F4" w:rsidP="008F7C4A">
      <w:pPr>
        <w:ind w:firstLine="360"/>
      </w:pPr>
      <w:r w:rsidRPr="00144E65">
        <w:rPr>
          <w:b/>
        </w:rPr>
        <w:t>Grant No.</w:t>
      </w:r>
      <w:r>
        <w:t xml:space="preserve">: H502 </w:t>
      </w:r>
      <w:r w:rsidR="008F7C4A">
        <w:t>–</w:t>
      </w:r>
      <w:r>
        <w:t xml:space="preserve"> LSO</w:t>
      </w:r>
    </w:p>
    <w:p w:rsidR="00144E65" w:rsidRDefault="00F2387A" w:rsidP="008F7C4A">
      <w:pPr>
        <w:ind w:firstLine="360"/>
      </w:pPr>
      <w:r w:rsidRPr="00144E65">
        <w:rPr>
          <w:b/>
        </w:rPr>
        <w:t>Project Implementing Agency:</w:t>
      </w:r>
      <w:r>
        <w:t xml:space="preserve"> MOFDP, MOHSW, NAC, LCN &amp; MOLG</w:t>
      </w:r>
    </w:p>
    <w:p w:rsidR="00144E65" w:rsidRPr="005D22D2" w:rsidRDefault="00F2387A" w:rsidP="008F7C4A">
      <w:pPr>
        <w:pStyle w:val="ListParagraph"/>
        <w:numPr>
          <w:ilvl w:val="0"/>
          <w:numId w:val="18"/>
        </w:numPr>
        <w:ind w:left="360"/>
      </w:pPr>
      <w:r w:rsidRPr="00144E65">
        <w:rPr>
          <w:b/>
          <w:bCs/>
        </w:rPr>
        <w:t>Bank’s approval</w:t>
      </w:r>
      <w:r w:rsidRPr="005D22D2">
        <w:t xml:space="preserve"> </w:t>
      </w:r>
      <w:r w:rsidRPr="00144E65">
        <w:rPr>
          <w:b/>
          <w:bCs/>
        </w:rPr>
        <w:t>Date of the Procurement Plan:</w:t>
      </w:r>
      <w:r w:rsidRPr="00144E65">
        <w:rPr>
          <w:bCs/>
        </w:rPr>
        <w:t xml:space="preserve"> </w:t>
      </w:r>
      <w:r w:rsidR="0009494A" w:rsidRPr="00144E65">
        <w:rPr>
          <w:bCs/>
          <w:color w:val="FF0000"/>
        </w:rPr>
        <w:t>July, 19</w:t>
      </w:r>
      <w:r w:rsidR="00EB37D8" w:rsidRPr="00144E65">
        <w:rPr>
          <w:bCs/>
          <w:color w:val="FF0000"/>
          <w:vertAlign w:val="superscript"/>
        </w:rPr>
        <w:t>th</w:t>
      </w:r>
      <w:r w:rsidR="0009494A" w:rsidRPr="00144E65">
        <w:rPr>
          <w:bCs/>
          <w:color w:val="FF0000"/>
        </w:rPr>
        <w:t xml:space="preserve"> 2010 </w:t>
      </w:r>
    </w:p>
    <w:p w:rsidR="00144E65" w:rsidRPr="005D22D2" w:rsidRDefault="00F2387A" w:rsidP="008F7C4A">
      <w:pPr>
        <w:pStyle w:val="ListParagraph"/>
        <w:numPr>
          <w:ilvl w:val="0"/>
          <w:numId w:val="18"/>
        </w:numPr>
        <w:ind w:left="360"/>
      </w:pPr>
      <w:r w:rsidRPr="00144E65">
        <w:rPr>
          <w:b/>
          <w:bCs/>
        </w:rPr>
        <w:t>Date of General Procurement Notice</w:t>
      </w:r>
      <w:r w:rsidRPr="005D22D2">
        <w:t xml:space="preserve">: </w:t>
      </w:r>
      <w:r w:rsidR="004050BB" w:rsidRPr="00144E65">
        <w:rPr>
          <w:u w:val="single"/>
        </w:rPr>
        <w:t>July 6, 2010</w:t>
      </w:r>
      <w:r w:rsidR="00596C8F" w:rsidRPr="00144E65">
        <w:rPr>
          <w:color w:val="FF0000"/>
        </w:rPr>
        <w:t xml:space="preserve"> </w:t>
      </w:r>
    </w:p>
    <w:p w:rsidR="00F2387A" w:rsidRPr="005D22D2" w:rsidRDefault="00F2387A" w:rsidP="008F7C4A">
      <w:pPr>
        <w:pStyle w:val="ListParagraph"/>
        <w:numPr>
          <w:ilvl w:val="0"/>
          <w:numId w:val="18"/>
        </w:numPr>
        <w:ind w:left="360"/>
      </w:pPr>
      <w:r w:rsidRPr="00144E65">
        <w:rPr>
          <w:b/>
          <w:bCs/>
        </w:rPr>
        <w:t>Period covered by this procurement plan</w:t>
      </w:r>
      <w:r w:rsidR="00546E21">
        <w:t xml:space="preserve">: 18 months </w:t>
      </w:r>
      <w:r w:rsidR="0099055B">
        <w:t xml:space="preserve">April </w:t>
      </w:r>
      <w:r w:rsidR="00546E21">
        <w:t>2010</w:t>
      </w:r>
      <w:r w:rsidRPr="005D22D2">
        <w:t xml:space="preserve"> to </w:t>
      </w:r>
      <w:r w:rsidR="00A600BE">
        <w:t xml:space="preserve">October </w:t>
      </w:r>
      <w:r w:rsidR="00546E21">
        <w:t>2011</w:t>
      </w:r>
    </w:p>
    <w:p w:rsidR="00DF3082" w:rsidRDefault="00DF3082" w:rsidP="00DF3082">
      <w:pPr>
        <w:pStyle w:val="Heading5"/>
        <w:keepNext w:val="0"/>
        <w:spacing w:after="240"/>
        <w:jc w:val="both"/>
      </w:pPr>
    </w:p>
    <w:p w:rsidR="00F2387A" w:rsidRPr="00144E65" w:rsidRDefault="00DF3082" w:rsidP="00DF3082">
      <w:pPr>
        <w:pStyle w:val="Heading5"/>
        <w:keepNext w:val="0"/>
        <w:spacing w:after="240"/>
        <w:jc w:val="both"/>
      </w:pPr>
      <w:r w:rsidRPr="00DF3082">
        <w:rPr>
          <w:u w:val="none"/>
        </w:rPr>
        <w:t xml:space="preserve">II.   </w:t>
      </w:r>
      <w:r w:rsidR="00F2387A">
        <w:t>Goods and Works and Non-Consulting S</w:t>
      </w:r>
      <w:r w:rsidR="00F2387A" w:rsidRPr="005D22D2">
        <w:t>ervices.</w:t>
      </w:r>
    </w:p>
    <w:p w:rsidR="008F7C4A" w:rsidRDefault="00F2387A" w:rsidP="00144E65">
      <w:pPr>
        <w:pStyle w:val="ListParagraph"/>
        <w:numPr>
          <w:ilvl w:val="0"/>
          <w:numId w:val="15"/>
        </w:numPr>
        <w:ind w:left="360"/>
      </w:pPr>
      <w:r w:rsidRPr="00144E65">
        <w:rPr>
          <w:b/>
          <w:bCs/>
        </w:rPr>
        <w:t>Prior Review Threshold</w:t>
      </w:r>
      <w:r w:rsidRPr="005D22D2">
        <w:t xml:space="preserve">: Procurement Decisions subject to Prior Review by IDA as stated in Appendix 1 to the Guidelines for Procurement: </w:t>
      </w:r>
    </w:p>
    <w:p w:rsidR="008F7C4A" w:rsidRPr="005D22D2" w:rsidRDefault="008F7C4A" w:rsidP="008F7C4A">
      <w:pPr>
        <w:pStyle w:val="ListParagraph"/>
        <w:ind w:left="360"/>
      </w:pPr>
    </w:p>
    <w:p w:rsidR="00F2387A" w:rsidRPr="008F7C4A" w:rsidRDefault="00F2387A" w:rsidP="008F7C4A">
      <w:pPr>
        <w:pStyle w:val="ListParagraph"/>
        <w:ind w:left="360"/>
        <w:rPr>
          <w:b/>
          <w:sz w:val="22"/>
          <w:szCs w:val="22"/>
        </w:rPr>
      </w:pPr>
      <w:r w:rsidRPr="008F7C4A">
        <w:rPr>
          <w:b/>
        </w:rPr>
        <w:t>Table A8.1: Thresholds for Procurement Methods and Prior Review - Goods and Works</w:t>
      </w:r>
    </w:p>
    <w:tbl>
      <w:tblPr>
        <w:tblW w:w="0" w:type="auto"/>
        <w:tblInd w:w="622" w:type="dxa"/>
        <w:tblBorders>
          <w:top w:val="single" w:sz="12" w:space="0" w:color="auto"/>
          <w:bottom w:val="single" w:sz="12" w:space="0" w:color="auto"/>
        </w:tblBorders>
        <w:tblLook w:val="0000"/>
      </w:tblPr>
      <w:tblGrid>
        <w:gridCol w:w="1188"/>
        <w:gridCol w:w="2520"/>
        <w:gridCol w:w="2520"/>
        <w:gridCol w:w="2520"/>
      </w:tblGrid>
      <w:tr w:rsidR="00F2387A" w:rsidRPr="00553102" w:rsidTr="00144E65">
        <w:tc>
          <w:tcPr>
            <w:tcW w:w="1188" w:type="dxa"/>
            <w:tcBorders>
              <w:top w:val="single" w:sz="12" w:space="0" w:color="auto"/>
              <w:bottom w:val="single" w:sz="4" w:space="0" w:color="auto"/>
            </w:tcBorders>
            <w:vAlign w:val="center"/>
          </w:tcPr>
          <w:p w:rsidR="00F2387A" w:rsidRPr="00553102" w:rsidRDefault="00F2387A" w:rsidP="000E3547">
            <w:pPr>
              <w:spacing w:before="120" w:after="120"/>
              <w:jc w:val="center"/>
              <w:rPr>
                <w:b/>
                <w:sz w:val="18"/>
                <w:szCs w:val="18"/>
              </w:rPr>
            </w:pPr>
            <w:r w:rsidRPr="00553102">
              <w:rPr>
                <w:b/>
                <w:sz w:val="18"/>
                <w:szCs w:val="18"/>
              </w:rPr>
              <w:t>Expenditure Category</w:t>
            </w:r>
          </w:p>
        </w:tc>
        <w:tc>
          <w:tcPr>
            <w:tcW w:w="2520" w:type="dxa"/>
            <w:tcBorders>
              <w:top w:val="single" w:sz="12" w:space="0" w:color="auto"/>
              <w:bottom w:val="single" w:sz="4" w:space="0" w:color="auto"/>
            </w:tcBorders>
            <w:vAlign w:val="center"/>
          </w:tcPr>
          <w:p w:rsidR="00F2387A" w:rsidRPr="00553102" w:rsidRDefault="00F2387A" w:rsidP="000E3547">
            <w:pPr>
              <w:spacing w:before="120" w:after="120"/>
              <w:jc w:val="center"/>
              <w:rPr>
                <w:b/>
                <w:sz w:val="18"/>
                <w:szCs w:val="18"/>
              </w:rPr>
            </w:pPr>
            <w:r w:rsidRPr="00553102">
              <w:rPr>
                <w:b/>
                <w:sz w:val="18"/>
                <w:szCs w:val="18"/>
              </w:rPr>
              <w:t>Procurement Method</w:t>
            </w:r>
          </w:p>
        </w:tc>
        <w:tc>
          <w:tcPr>
            <w:tcW w:w="2520" w:type="dxa"/>
            <w:tcBorders>
              <w:top w:val="single" w:sz="12" w:space="0" w:color="auto"/>
              <w:bottom w:val="single" w:sz="4" w:space="0" w:color="auto"/>
            </w:tcBorders>
            <w:vAlign w:val="center"/>
          </w:tcPr>
          <w:p w:rsidR="00F2387A" w:rsidRPr="00553102" w:rsidRDefault="00F2387A" w:rsidP="000E3547">
            <w:pPr>
              <w:spacing w:before="120" w:after="120"/>
              <w:jc w:val="center"/>
              <w:rPr>
                <w:b/>
                <w:sz w:val="18"/>
                <w:szCs w:val="18"/>
              </w:rPr>
            </w:pPr>
            <w:r w:rsidRPr="00553102">
              <w:rPr>
                <w:b/>
                <w:sz w:val="18"/>
                <w:szCs w:val="18"/>
              </w:rPr>
              <w:t>Contract Value Threshold For use of Method (US$)</w:t>
            </w:r>
          </w:p>
        </w:tc>
        <w:tc>
          <w:tcPr>
            <w:tcW w:w="2520" w:type="dxa"/>
            <w:tcBorders>
              <w:top w:val="single" w:sz="12" w:space="0" w:color="auto"/>
              <w:bottom w:val="single" w:sz="4" w:space="0" w:color="auto"/>
            </w:tcBorders>
            <w:vAlign w:val="center"/>
          </w:tcPr>
          <w:p w:rsidR="00F2387A" w:rsidRPr="00553102" w:rsidRDefault="00F2387A" w:rsidP="000E3547">
            <w:pPr>
              <w:spacing w:before="120" w:after="120"/>
              <w:jc w:val="center"/>
              <w:rPr>
                <w:b/>
                <w:sz w:val="18"/>
                <w:szCs w:val="18"/>
              </w:rPr>
            </w:pPr>
            <w:r w:rsidRPr="00553102">
              <w:rPr>
                <w:b/>
                <w:sz w:val="18"/>
                <w:szCs w:val="18"/>
              </w:rPr>
              <w:t>Contracts Subject to Prior Review (US$)</w:t>
            </w:r>
          </w:p>
        </w:tc>
      </w:tr>
      <w:tr w:rsidR="00F2387A" w:rsidRPr="00863E85" w:rsidTr="00144E65">
        <w:tc>
          <w:tcPr>
            <w:tcW w:w="1188" w:type="dxa"/>
            <w:tcBorders>
              <w:top w:val="single" w:sz="4" w:space="0" w:color="auto"/>
              <w:bottom w:val="nil"/>
            </w:tcBorders>
          </w:tcPr>
          <w:p w:rsidR="00F2387A" w:rsidRPr="00863E85" w:rsidRDefault="00F2387A" w:rsidP="000E3547">
            <w:pPr>
              <w:rPr>
                <w:sz w:val="18"/>
                <w:szCs w:val="18"/>
              </w:rPr>
            </w:pPr>
            <w:r w:rsidRPr="00863E85">
              <w:rPr>
                <w:sz w:val="18"/>
                <w:szCs w:val="18"/>
              </w:rPr>
              <w:t>1. Works</w:t>
            </w:r>
          </w:p>
        </w:tc>
        <w:tc>
          <w:tcPr>
            <w:tcW w:w="2520" w:type="dxa"/>
            <w:tcBorders>
              <w:top w:val="single" w:sz="4" w:space="0" w:color="auto"/>
              <w:bottom w:val="nil"/>
            </w:tcBorders>
          </w:tcPr>
          <w:p w:rsidR="00F2387A" w:rsidRPr="00863E85" w:rsidRDefault="00F2387A" w:rsidP="000E3547">
            <w:pPr>
              <w:jc w:val="center"/>
              <w:rPr>
                <w:sz w:val="18"/>
                <w:szCs w:val="18"/>
              </w:rPr>
            </w:pPr>
            <w:r w:rsidRPr="00863E85">
              <w:rPr>
                <w:sz w:val="18"/>
                <w:szCs w:val="18"/>
              </w:rPr>
              <w:t>ICB</w:t>
            </w:r>
            <w:r>
              <w:rPr>
                <w:sz w:val="18"/>
                <w:szCs w:val="18"/>
              </w:rPr>
              <w:t xml:space="preserve"> </w:t>
            </w:r>
            <w:r w:rsidRPr="00464DA4">
              <w:rPr>
                <w:sz w:val="16"/>
                <w:szCs w:val="16"/>
              </w:rPr>
              <w:t>(Works/Supply &amp; Installation)</w:t>
            </w:r>
          </w:p>
        </w:tc>
        <w:tc>
          <w:tcPr>
            <w:tcW w:w="2520" w:type="dxa"/>
            <w:tcBorders>
              <w:top w:val="single" w:sz="4" w:space="0" w:color="auto"/>
              <w:bottom w:val="nil"/>
            </w:tcBorders>
          </w:tcPr>
          <w:p w:rsidR="00F2387A" w:rsidRPr="00863E85" w:rsidRDefault="00F2387A" w:rsidP="000E3547">
            <w:pPr>
              <w:jc w:val="center"/>
              <w:rPr>
                <w:sz w:val="18"/>
                <w:szCs w:val="18"/>
              </w:rPr>
            </w:pPr>
            <w:r>
              <w:rPr>
                <w:sz w:val="18"/>
                <w:szCs w:val="18"/>
              </w:rPr>
              <w:t>&gt;=3,000,000</w:t>
            </w:r>
          </w:p>
        </w:tc>
        <w:tc>
          <w:tcPr>
            <w:tcW w:w="2520" w:type="dxa"/>
            <w:tcBorders>
              <w:top w:val="single" w:sz="4" w:space="0" w:color="auto"/>
              <w:bottom w:val="nil"/>
            </w:tcBorders>
          </w:tcPr>
          <w:p w:rsidR="00F2387A" w:rsidRPr="00863E85" w:rsidRDefault="00F2387A" w:rsidP="000E3547">
            <w:pPr>
              <w:jc w:val="center"/>
              <w:rPr>
                <w:sz w:val="18"/>
                <w:szCs w:val="18"/>
              </w:rPr>
            </w:pPr>
            <w:r>
              <w:rPr>
                <w:sz w:val="18"/>
                <w:szCs w:val="18"/>
              </w:rPr>
              <w:t>&gt;=3,000,000</w:t>
            </w:r>
          </w:p>
        </w:tc>
      </w:tr>
      <w:tr w:rsidR="00F2387A" w:rsidRPr="00863E85" w:rsidTr="00144E65">
        <w:tc>
          <w:tcPr>
            <w:tcW w:w="1188" w:type="dxa"/>
            <w:tcBorders>
              <w:top w:val="nil"/>
              <w:bottom w:val="nil"/>
            </w:tcBorders>
          </w:tcPr>
          <w:p w:rsidR="00F2387A" w:rsidRPr="00863E85" w:rsidRDefault="00F2387A" w:rsidP="000E3547">
            <w:pPr>
              <w:rPr>
                <w:sz w:val="18"/>
                <w:szCs w:val="18"/>
              </w:rPr>
            </w:pPr>
          </w:p>
        </w:tc>
        <w:tc>
          <w:tcPr>
            <w:tcW w:w="2520" w:type="dxa"/>
            <w:tcBorders>
              <w:top w:val="nil"/>
              <w:bottom w:val="nil"/>
            </w:tcBorders>
          </w:tcPr>
          <w:p w:rsidR="00F2387A" w:rsidRPr="00863E85" w:rsidRDefault="00F2387A" w:rsidP="000E3547">
            <w:pPr>
              <w:jc w:val="center"/>
              <w:rPr>
                <w:sz w:val="18"/>
                <w:szCs w:val="18"/>
              </w:rPr>
            </w:pPr>
            <w:r w:rsidRPr="00863E85">
              <w:rPr>
                <w:sz w:val="18"/>
                <w:szCs w:val="18"/>
              </w:rPr>
              <w:t>NCB</w:t>
            </w:r>
          </w:p>
        </w:tc>
        <w:tc>
          <w:tcPr>
            <w:tcW w:w="2520" w:type="dxa"/>
            <w:tcBorders>
              <w:top w:val="nil"/>
              <w:bottom w:val="nil"/>
            </w:tcBorders>
          </w:tcPr>
          <w:p w:rsidR="00F2387A" w:rsidRDefault="00F2387A" w:rsidP="000E3547">
            <w:pPr>
              <w:jc w:val="center"/>
              <w:rPr>
                <w:sz w:val="18"/>
                <w:szCs w:val="18"/>
              </w:rPr>
            </w:pPr>
            <w:r>
              <w:rPr>
                <w:sz w:val="18"/>
                <w:szCs w:val="18"/>
              </w:rPr>
              <w:t>&gt;=100,000 - &lt;3,000</w:t>
            </w:r>
            <w:r w:rsidRPr="00863E85">
              <w:rPr>
                <w:sz w:val="18"/>
                <w:szCs w:val="18"/>
              </w:rPr>
              <w:t>,000</w:t>
            </w:r>
          </w:p>
        </w:tc>
        <w:tc>
          <w:tcPr>
            <w:tcW w:w="2520" w:type="dxa"/>
            <w:tcBorders>
              <w:top w:val="nil"/>
              <w:bottom w:val="nil"/>
            </w:tcBorders>
          </w:tcPr>
          <w:p w:rsidR="00F2387A" w:rsidRDefault="00F2387A" w:rsidP="000E3547">
            <w:pPr>
              <w:jc w:val="center"/>
              <w:rPr>
                <w:sz w:val="18"/>
                <w:szCs w:val="18"/>
              </w:rPr>
            </w:pPr>
            <w:r>
              <w:rPr>
                <w:sz w:val="18"/>
                <w:szCs w:val="18"/>
              </w:rPr>
              <w:t>See  procurement plan</w:t>
            </w:r>
          </w:p>
        </w:tc>
      </w:tr>
      <w:tr w:rsidR="00F2387A" w:rsidRPr="00863E85" w:rsidTr="00144E65">
        <w:tc>
          <w:tcPr>
            <w:tcW w:w="1188" w:type="dxa"/>
            <w:tcBorders>
              <w:top w:val="nil"/>
              <w:bottom w:val="nil"/>
            </w:tcBorders>
          </w:tcPr>
          <w:p w:rsidR="00F2387A" w:rsidRPr="00863E85" w:rsidRDefault="00F2387A" w:rsidP="000E3547">
            <w:pPr>
              <w:rPr>
                <w:sz w:val="18"/>
                <w:szCs w:val="18"/>
              </w:rPr>
            </w:pPr>
          </w:p>
        </w:tc>
        <w:tc>
          <w:tcPr>
            <w:tcW w:w="2520" w:type="dxa"/>
            <w:tcBorders>
              <w:top w:val="nil"/>
              <w:bottom w:val="nil"/>
            </w:tcBorders>
          </w:tcPr>
          <w:p w:rsidR="00F2387A" w:rsidRPr="00863E85" w:rsidRDefault="00F2387A" w:rsidP="000E3547">
            <w:pPr>
              <w:jc w:val="center"/>
              <w:rPr>
                <w:sz w:val="18"/>
                <w:szCs w:val="18"/>
              </w:rPr>
            </w:pPr>
            <w:r w:rsidRPr="00863E85">
              <w:rPr>
                <w:sz w:val="18"/>
                <w:szCs w:val="18"/>
              </w:rPr>
              <w:t>Shopping</w:t>
            </w:r>
          </w:p>
        </w:tc>
        <w:tc>
          <w:tcPr>
            <w:tcW w:w="2520" w:type="dxa"/>
            <w:tcBorders>
              <w:top w:val="nil"/>
              <w:bottom w:val="nil"/>
            </w:tcBorders>
          </w:tcPr>
          <w:p w:rsidR="00F2387A" w:rsidRDefault="00F2387A" w:rsidP="000E3547">
            <w:pPr>
              <w:jc w:val="center"/>
              <w:rPr>
                <w:sz w:val="18"/>
                <w:szCs w:val="18"/>
              </w:rPr>
            </w:pPr>
            <w:r>
              <w:rPr>
                <w:sz w:val="18"/>
                <w:szCs w:val="18"/>
              </w:rPr>
              <w:t>&lt;100</w:t>
            </w:r>
            <w:r w:rsidRPr="00863E85">
              <w:rPr>
                <w:sz w:val="18"/>
                <w:szCs w:val="18"/>
              </w:rPr>
              <w:t>,000</w:t>
            </w:r>
          </w:p>
        </w:tc>
        <w:tc>
          <w:tcPr>
            <w:tcW w:w="2520" w:type="dxa"/>
            <w:tcBorders>
              <w:top w:val="nil"/>
              <w:bottom w:val="nil"/>
            </w:tcBorders>
          </w:tcPr>
          <w:p w:rsidR="00F2387A" w:rsidRDefault="00F2387A" w:rsidP="000E3547">
            <w:pPr>
              <w:jc w:val="center"/>
              <w:rPr>
                <w:sz w:val="18"/>
                <w:szCs w:val="18"/>
              </w:rPr>
            </w:pPr>
            <w:r>
              <w:rPr>
                <w:sz w:val="18"/>
                <w:szCs w:val="18"/>
              </w:rPr>
              <w:t>None</w:t>
            </w:r>
          </w:p>
        </w:tc>
      </w:tr>
      <w:tr w:rsidR="00F2387A" w:rsidRPr="00863E85" w:rsidTr="00144E65">
        <w:tc>
          <w:tcPr>
            <w:tcW w:w="1188" w:type="dxa"/>
            <w:tcBorders>
              <w:top w:val="nil"/>
              <w:bottom w:val="nil"/>
            </w:tcBorders>
          </w:tcPr>
          <w:p w:rsidR="00F2387A" w:rsidRPr="00863E85" w:rsidRDefault="00F2387A" w:rsidP="000E3547">
            <w:pPr>
              <w:rPr>
                <w:sz w:val="18"/>
                <w:szCs w:val="18"/>
              </w:rPr>
            </w:pPr>
          </w:p>
        </w:tc>
        <w:tc>
          <w:tcPr>
            <w:tcW w:w="2520" w:type="dxa"/>
            <w:tcBorders>
              <w:top w:val="nil"/>
              <w:bottom w:val="nil"/>
            </w:tcBorders>
          </w:tcPr>
          <w:p w:rsidR="00F2387A" w:rsidRPr="00863E85" w:rsidRDefault="00F2387A" w:rsidP="000E3547">
            <w:pPr>
              <w:jc w:val="center"/>
              <w:rPr>
                <w:sz w:val="18"/>
                <w:szCs w:val="18"/>
              </w:rPr>
            </w:pPr>
            <w:r w:rsidRPr="00863E85">
              <w:rPr>
                <w:sz w:val="18"/>
                <w:szCs w:val="18"/>
              </w:rPr>
              <w:t>Direct Contracting</w:t>
            </w:r>
          </w:p>
        </w:tc>
        <w:tc>
          <w:tcPr>
            <w:tcW w:w="2520" w:type="dxa"/>
            <w:tcBorders>
              <w:top w:val="nil"/>
              <w:bottom w:val="nil"/>
            </w:tcBorders>
          </w:tcPr>
          <w:p w:rsidR="00F2387A" w:rsidRDefault="00F2387A" w:rsidP="000E3547">
            <w:pPr>
              <w:jc w:val="center"/>
              <w:rPr>
                <w:sz w:val="18"/>
                <w:szCs w:val="18"/>
              </w:rPr>
            </w:pPr>
            <w:r w:rsidRPr="00863E85">
              <w:rPr>
                <w:sz w:val="18"/>
                <w:szCs w:val="18"/>
              </w:rPr>
              <w:t>All values</w:t>
            </w:r>
          </w:p>
        </w:tc>
        <w:tc>
          <w:tcPr>
            <w:tcW w:w="2520" w:type="dxa"/>
            <w:tcBorders>
              <w:top w:val="nil"/>
              <w:bottom w:val="nil"/>
            </w:tcBorders>
          </w:tcPr>
          <w:p w:rsidR="00F2387A" w:rsidRDefault="00F2387A" w:rsidP="000E3547">
            <w:pPr>
              <w:jc w:val="center"/>
              <w:rPr>
                <w:sz w:val="18"/>
                <w:szCs w:val="18"/>
              </w:rPr>
            </w:pPr>
            <w:r>
              <w:rPr>
                <w:sz w:val="18"/>
                <w:szCs w:val="18"/>
              </w:rPr>
              <w:t>&gt;=30,000</w:t>
            </w:r>
          </w:p>
        </w:tc>
      </w:tr>
      <w:tr w:rsidR="00F2387A" w:rsidRPr="00863E85" w:rsidTr="00144E65">
        <w:tc>
          <w:tcPr>
            <w:tcW w:w="1188" w:type="dxa"/>
            <w:tcBorders>
              <w:top w:val="single" w:sz="4" w:space="0" w:color="auto"/>
              <w:bottom w:val="nil"/>
            </w:tcBorders>
          </w:tcPr>
          <w:p w:rsidR="00F2387A" w:rsidRPr="00863E85" w:rsidRDefault="00F2387A" w:rsidP="000E3547">
            <w:pPr>
              <w:rPr>
                <w:sz w:val="18"/>
                <w:szCs w:val="18"/>
              </w:rPr>
            </w:pPr>
            <w:r w:rsidRPr="00863E85">
              <w:rPr>
                <w:sz w:val="18"/>
                <w:szCs w:val="18"/>
              </w:rPr>
              <w:t>2. Goods</w:t>
            </w:r>
          </w:p>
        </w:tc>
        <w:tc>
          <w:tcPr>
            <w:tcW w:w="2520" w:type="dxa"/>
            <w:tcBorders>
              <w:top w:val="single" w:sz="4" w:space="0" w:color="auto"/>
              <w:bottom w:val="nil"/>
            </w:tcBorders>
          </w:tcPr>
          <w:p w:rsidR="00F2387A" w:rsidRPr="00863E85" w:rsidRDefault="00F2387A" w:rsidP="000E3547">
            <w:pPr>
              <w:jc w:val="center"/>
              <w:rPr>
                <w:sz w:val="18"/>
                <w:szCs w:val="18"/>
              </w:rPr>
            </w:pPr>
            <w:r w:rsidRPr="00863E85">
              <w:rPr>
                <w:sz w:val="18"/>
                <w:szCs w:val="18"/>
              </w:rPr>
              <w:t>ICB</w:t>
            </w:r>
          </w:p>
        </w:tc>
        <w:tc>
          <w:tcPr>
            <w:tcW w:w="2520" w:type="dxa"/>
            <w:tcBorders>
              <w:top w:val="single" w:sz="4" w:space="0" w:color="auto"/>
              <w:bottom w:val="nil"/>
            </w:tcBorders>
          </w:tcPr>
          <w:p w:rsidR="00F2387A" w:rsidRPr="00863E85" w:rsidRDefault="00F2387A" w:rsidP="000E3547">
            <w:pPr>
              <w:jc w:val="center"/>
              <w:rPr>
                <w:sz w:val="18"/>
                <w:szCs w:val="18"/>
              </w:rPr>
            </w:pPr>
            <w:r>
              <w:rPr>
                <w:sz w:val="18"/>
                <w:szCs w:val="18"/>
              </w:rPr>
              <w:t>&gt;=500</w:t>
            </w:r>
            <w:r w:rsidRPr="00863E85">
              <w:rPr>
                <w:sz w:val="18"/>
                <w:szCs w:val="18"/>
              </w:rPr>
              <w:t>,000</w:t>
            </w:r>
          </w:p>
        </w:tc>
        <w:tc>
          <w:tcPr>
            <w:tcW w:w="2520" w:type="dxa"/>
            <w:tcBorders>
              <w:top w:val="single" w:sz="4" w:space="0" w:color="auto"/>
              <w:bottom w:val="nil"/>
            </w:tcBorders>
          </w:tcPr>
          <w:p w:rsidR="00F2387A" w:rsidRPr="00863E85" w:rsidRDefault="00F2387A" w:rsidP="000E3547">
            <w:pPr>
              <w:jc w:val="center"/>
              <w:rPr>
                <w:sz w:val="18"/>
                <w:szCs w:val="18"/>
              </w:rPr>
            </w:pPr>
            <w:r>
              <w:rPr>
                <w:sz w:val="18"/>
                <w:szCs w:val="18"/>
              </w:rPr>
              <w:t>&gt;=500,000</w:t>
            </w:r>
          </w:p>
        </w:tc>
      </w:tr>
      <w:tr w:rsidR="00F2387A" w:rsidRPr="00863E85" w:rsidTr="00144E65">
        <w:tc>
          <w:tcPr>
            <w:tcW w:w="1188" w:type="dxa"/>
            <w:tcBorders>
              <w:top w:val="nil"/>
            </w:tcBorders>
          </w:tcPr>
          <w:p w:rsidR="00F2387A" w:rsidRPr="00863E85" w:rsidRDefault="00F2387A" w:rsidP="000E3547">
            <w:pPr>
              <w:rPr>
                <w:sz w:val="18"/>
                <w:szCs w:val="18"/>
              </w:rPr>
            </w:pPr>
          </w:p>
        </w:tc>
        <w:tc>
          <w:tcPr>
            <w:tcW w:w="2520" w:type="dxa"/>
            <w:tcBorders>
              <w:top w:val="nil"/>
            </w:tcBorders>
          </w:tcPr>
          <w:p w:rsidR="00F2387A" w:rsidRPr="00863E85" w:rsidRDefault="00F2387A" w:rsidP="000E3547">
            <w:pPr>
              <w:jc w:val="center"/>
              <w:rPr>
                <w:sz w:val="18"/>
                <w:szCs w:val="18"/>
              </w:rPr>
            </w:pPr>
            <w:r w:rsidRPr="00863E85">
              <w:rPr>
                <w:sz w:val="18"/>
                <w:szCs w:val="18"/>
              </w:rPr>
              <w:t>NCB</w:t>
            </w:r>
          </w:p>
        </w:tc>
        <w:tc>
          <w:tcPr>
            <w:tcW w:w="2520" w:type="dxa"/>
            <w:tcBorders>
              <w:top w:val="nil"/>
            </w:tcBorders>
          </w:tcPr>
          <w:p w:rsidR="00F2387A" w:rsidRDefault="00F2387A" w:rsidP="000E3547">
            <w:pPr>
              <w:jc w:val="center"/>
              <w:rPr>
                <w:sz w:val="18"/>
                <w:szCs w:val="18"/>
              </w:rPr>
            </w:pPr>
            <w:r>
              <w:rPr>
                <w:sz w:val="18"/>
                <w:szCs w:val="18"/>
              </w:rPr>
              <w:t>&gt;=50,00 &lt;50</w:t>
            </w:r>
            <w:r w:rsidRPr="00863E85">
              <w:rPr>
                <w:sz w:val="18"/>
                <w:szCs w:val="18"/>
              </w:rPr>
              <w:t>0,000</w:t>
            </w:r>
          </w:p>
        </w:tc>
        <w:tc>
          <w:tcPr>
            <w:tcW w:w="2520" w:type="dxa"/>
            <w:tcBorders>
              <w:top w:val="nil"/>
            </w:tcBorders>
          </w:tcPr>
          <w:p w:rsidR="00F2387A" w:rsidRDefault="00F2387A" w:rsidP="000E3547">
            <w:pPr>
              <w:rPr>
                <w:sz w:val="18"/>
                <w:szCs w:val="18"/>
              </w:rPr>
            </w:pPr>
            <w:r>
              <w:rPr>
                <w:sz w:val="18"/>
                <w:szCs w:val="18"/>
              </w:rPr>
              <w:t xml:space="preserve">         See procurement plan</w:t>
            </w:r>
          </w:p>
        </w:tc>
      </w:tr>
      <w:tr w:rsidR="00F2387A" w:rsidRPr="008F7C4A" w:rsidTr="00144E65">
        <w:tc>
          <w:tcPr>
            <w:tcW w:w="1188" w:type="dxa"/>
          </w:tcPr>
          <w:p w:rsidR="00F2387A" w:rsidRPr="008F7C4A" w:rsidRDefault="00F2387A" w:rsidP="000E3547">
            <w:pPr>
              <w:rPr>
                <w:sz w:val="18"/>
                <w:szCs w:val="18"/>
              </w:rPr>
            </w:pPr>
          </w:p>
        </w:tc>
        <w:tc>
          <w:tcPr>
            <w:tcW w:w="2520" w:type="dxa"/>
          </w:tcPr>
          <w:p w:rsidR="00F2387A" w:rsidRPr="008F7C4A" w:rsidRDefault="00F2387A" w:rsidP="000E3547">
            <w:pPr>
              <w:jc w:val="center"/>
              <w:rPr>
                <w:sz w:val="18"/>
                <w:szCs w:val="18"/>
              </w:rPr>
            </w:pPr>
            <w:r w:rsidRPr="008F7C4A">
              <w:rPr>
                <w:sz w:val="18"/>
                <w:szCs w:val="18"/>
              </w:rPr>
              <w:t>Shopping</w:t>
            </w:r>
          </w:p>
        </w:tc>
        <w:tc>
          <w:tcPr>
            <w:tcW w:w="2520" w:type="dxa"/>
          </w:tcPr>
          <w:p w:rsidR="00F2387A" w:rsidRPr="008F7C4A" w:rsidRDefault="00F2387A" w:rsidP="000E3547">
            <w:pPr>
              <w:jc w:val="center"/>
              <w:rPr>
                <w:sz w:val="18"/>
                <w:szCs w:val="18"/>
              </w:rPr>
            </w:pPr>
            <w:r w:rsidRPr="008F7C4A">
              <w:rPr>
                <w:sz w:val="18"/>
                <w:szCs w:val="18"/>
              </w:rPr>
              <w:t>&lt;50,000</w:t>
            </w:r>
          </w:p>
        </w:tc>
        <w:tc>
          <w:tcPr>
            <w:tcW w:w="2520" w:type="dxa"/>
          </w:tcPr>
          <w:p w:rsidR="00F2387A" w:rsidRPr="008F7C4A" w:rsidRDefault="00F2387A" w:rsidP="000E3547">
            <w:pPr>
              <w:jc w:val="center"/>
              <w:rPr>
                <w:sz w:val="18"/>
                <w:szCs w:val="18"/>
              </w:rPr>
            </w:pPr>
            <w:r w:rsidRPr="008F7C4A">
              <w:rPr>
                <w:sz w:val="18"/>
                <w:szCs w:val="18"/>
              </w:rPr>
              <w:t>None</w:t>
            </w:r>
          </w:p>
        </w:tc>
      </w:tr>
      <w:tr w:rsidR="00F2387A" w:rsidRPr="008F7C4A" w:rsidTr="00144E65">
        <w:tc>
          <w:tcPr>
            <w:tcW w:w="1188" w:type="dxa"/>
          </w:tcPr>
          <w:p w:rsidR="00F2387A" w:rsidRPr="008F7C4A" w:rsidRDefault="00F2387A" w:rsidP="000E3547">
            <w:pPr>
              <w:rPr>
                <w:sz w:val="18"/>
                <w:szCs w:val="18"/>
              </w:rPr>
            </w:pPr>
          </w:p>
        </w:tc>
        <w:tc>
          <w:tcPr>
            <w:tcW w:w="2520" w:type="dxa"/>
          </w:tcPr>
          <w:p w:rsidR="00F2387A" w:rsidRPr="008F7C4A" w:rsidRDefault="00F2387A" w:rsidP="000E3547">
            <w:pPr>
              <w:jc w:val="center"/>
              <w:rPr>
                <w:sz w:val="18"/>
                <w:szCs w:val="18"/>
              </w:rPr>
            </w:pPr>
            <w:r w:rsidRPr="008F7C4A">
              <w:rPr>
                <w:sz w:val="18"/>
                <w:szCs w:val="18"/>
              </w:rPr>
              <w:t>Direct Contracting</w:t>
            </w:r>
          </w:p>
        </w:tc>
        <w:tc>
          <w:tcPr>
            <w:tcW w:w="2520" w:type="dxa"/>
          </w:tcPr>
          <w:p w:rsidR="00F2387A" w:rsidRPr="008F7C4A" w:rsidRDefault="00F2387A" w:rsidP="000E3547">
            <w:pPr>
              <w:jc w:val="center"/>
              <w:rPr>
                <w:sz w:val="18"/>
                <w:szCs w:val="18"/>
              </w:rPr>
            </w:pPr>
            <w:r w:rsidRPr="008F7C4A">
              <w:rPr>
                <w:sz w:val="18"/>
                <w:szCs w:val="18"/>
              </w:rPr>
              <w:t>All values</w:t>
            </w:r>
          </w:p>
        </w:tc>
        <w:tc>
          <w:tcPr>
            <w:tcW w:w="2520" w:type="dxa"/>
          </w:tcPr>
          <w:p w:rsidR="00F2387A" w:rsidRPr="008F7C4A" w:rsidRDefault="00F2387A" w:rsidP="000E3547">
            <w:pPr>
              <w:jc w:val="center"/>
              <w:rPr>
                <w:sz w:val="18"/>
                <w:szCs w:val="18"/>
              </w:rPr>
            </w:pPr>
            <w:r w:rsidRPr="008F7C4A">
              <w:rPr>
                <w:sz w:val="18"/>
                <w:szCs w:val="18"/>
              </w:rPr>
              <w:t>&gt;=50,000</w:t>
            </w:r>
          </w:p>
        </w:tc>
      </w:tr>
    </w:tbl>
    <w:p w:rsidR="00F2387A" w:rsidRPr="00DF3082" w:rsidRDefault="00F2387A" w:rsidP="00F2387A">
      <w:pPr>
        <w:rPr>
          <w:sz w:val="22"/>
          <w:szCs w:val="22"/>
        </w:rPr>
      </w:pPr>
    </w:p>
    <w:p w:rsidR="00144E65" w:rsidRPr="008F7C4A" w:rsidRDefault="00F2387A" w:rsidP="008F7C4A">
      <w:pPr>
        <w:pStyle w:val="ListParagraph"/>
        <w:numPr>
          <w:ilvl w:val="0"/>
          <w:numId w:val="15"/>
        </w:numPr>
        <w:tabs>
          <w:tab w:val="left" w:pos="8910"/>
        </w:tabs>
        <w:spacing w:after="120"/>
        <w:ind w:left="360"/>
        <w:jc w:val="both"/>
        <w:rPr>
          <w:color w:val="FF0000"/>
        </w:rPr>
      </w:pPr>
      <w:r w:rsidRPr="008F7C4A">
        <w:rPr>
          <w:b/>
          <w:bCs/>
          <w:szCs w:val="22"/>
        </w:rPr>
        <w:t>Prequalification</w:t>
      </w:r>
      <w:r w:rsidRPr="008F7C4A">
        <w:rPr>
          <w:szCs w:val="22"/>
        </w:rPr>
        <w:t xml:space="preserve">.  In accordance with the provisions of paragraphs 2.9 and 2.10 of the Guidelines. </w:t>
      </w:r>
      <w:r w:rsidRPr="00E43B53">
        <w:t>Support to implementation of certain interventions such as community HIV/AIDS education and prevention, home based care etc. may be contracted to specialized service providers, such as NGOs or communities</w:t>
      </w:r>
      <w:r w:rsidR="00144E65" w:rsidRPr="008F7C4A">
        <w:t>.</w:t>
      </w:r>
    </w:p>
    <w:p w:rsidR="008F7C4A" w:rsidRPr="008F7C4A" w:rsidRDefault="008F7C4A" w:rsidP="008F7C4A">
      <w:pPr>
        <w:pStyle w:val="ListParagraph"/>
        <w:tabs>
          <w:tab w:val="left" w:pos="8910"/>
        </w:tabs>
        <w:spacing w:after="120"/>
        <w:ind w:left="360"/>
        <w:jc w:val="both"/>
        <w:rPr>
          <w:color w:val="FF0000"/>
        </w:rPr>
      </w:pPr>
    </w:p>
    <w:p w:rsidR="00144E65" w:rsidRPr="008F7C4A" w:rsidRDefault="00F2387A" w:rsidP="00144E65">
      <w:pPr>
        <w:pStyle w:val="ListParagraph"/>
        <w:numPr>
          <w:ilvl w:val="0"/>
          <w:numId w:val="15"/>
        </w:numPr>
        <w:tabs>
          <w:tab w:val="left" w:pos="8910"/>
        </w:tabs>
        <w:spacing w:after="120"/>
        <w:ind w:left="360"/>
        <w:jc w:val="both"/>
        <w:rPr>
          <w:sz w:val="22"/>
          <w:szCs w:val="22"/>
        </w:rPr>
      </w:pPr>
      <w:r w:rsidRPr="00144E65">
        <w:rPr>
          <w:b/>
          <w:bCs/>
          <w:sz w:val="22"/>
          <w:szCs w:val="22"/>
        </w:rPr>
        <w:t>Proposed Procedures for CDD Components (as per paragraph. 3.17 of the Guidelines</w:t>
      </w:r>
      <w:r w:rsidRPr="00144E65">
        <w:rPr>
          <w:bCs/>
          <w:sz w:val="22"/>
          <w:szCs w:val="22"/>
        </w:rPr>
        <w:t xml:space="preserve">: </w:t>
      </w:r>
      <w:r w:rsidR="00DE2F03" w:rsidRPr="00E43B53">
        <w:t>Community Participation in procurement will be as described under 3.17 of the guidelines. Contracting of NGOs will be done through a competitive process using appropriate selection method described above</w:t>
      </w:r>
      <w:r w:rsidR="00144E65">
        <w:t>.</w:t>
      </w:r>
    </w:p>
    <w:p w:rsidR="008F7C4A" w:rsidRPr="00144E65" w:rsidRDefault="008F7C4A" w:rsidP="008F7C4A">
      <w:pPr>
        <w:pStyle w:val="ListParagraph"/>
        <w:tabs>
          <w:tab w:val="left" w:pos="8910"/>
        </w:tabs>
        <w:spacing w:after="120"/>
        <w:ind w:left="360"/>
        <w:jc w:val="both"/>
        <w:rPr>
          <w:sz w:val="22"/>
          <w:szCs w:val="22"/>
        </w:rPr>
      </w:pPr>
    </w:p>
    <w:p w:rsidR="00144E65" w:rsidRPr="008F7C4A" w:rsidRDefault="00F2387A" w:rsidP="00144E65">
      <w:pPr>
        <w:pStyle w:val="ListParagraph"/>
        <w:numPr>
          <w:ilvl w:val="0"/>
          <w:numId w:val="15"/>
        </w:numPr>
        <w:tabs>
          <w:tab w:val="left" w:pos="8910"/>
        </w:tabs>
        <w:spacing w:after="120"/>
        <w:ind w:left="360"/>
        <w:jc w:val="both"/>
        <w:rPr>
          <w:b/>
          <w:bCs/>
          <w:sz w:val="22"/>
          <w:szCs w:val="22"/>
        </w:rPr>
      </w:pPr>
      <w:r w:rsidRPr="00144E65">
        <w:rPr>
          <w:b/>
          <w:bCs/>
          <w:sz w:val="22"/>
          <w:szCs w:val="22"/>
        </w:rPr>
        <w:t>Reference to (if any) Project Operational/Procurement Manual</w:t>
      </w:r>
      <w:r w:rsidRPr="00144E65">
        <w:rPr>
          <w:bCs/>
          <w:sz w:val="22"/>
          <w:szCs w:val="22"/>
        </w:rPr>
        <w:t xml:space="preserve">:  </w:t>
      </w:r>
      <w:r w:rsidRPr="00772D2C">
        <w:t>The Procurement Plan will also form part of the Project Implementation Manual.</w:t>
      </w:r>
    </w:p>
    <w:p w:rsidR="008F7C4A" w:rsidRPr="008F7C4A" w:rsidRDefault="008F7C4A" w:rsidP="008F7C4A">
      <w:pPr>
        <w:pStyle w:val="ListParagraph"/>
        <w:rPr>
          <w:b/>
          <w:bCs/>
          <w:sz w:val="22"/>
          <w:szCs w:val="22"/>
        </w:rPr>
      </w:pPr>
    </w:p>
    <w:p w:rsidR="008F7C4A" w:rsidRPr="008F7C4A" w:rsidRDefault="008F7C4A" w:rsidP="008F7C4A">
      <w:pPr>
        <w:tabs>
          <w:tab w:val="left" w:pos="8910"/>
        </w:tabs>
        <w:spacing w:after="120"/>
        <w:jc w:val="both"/>
        <w:rPr>
          <w:b/>
          <w:bCs/>
          <w:sz w:val="22"/>
          <w:szCs w:val="22"/>
        </w:rPr>
      </w:pPr>
    </w:p>
    <w:p w:rsidR="008F7C4A" w:rsidRPr="008F7C4A" w:rsidRDefault="00F2387A" w:rsidP="008F7C4A">
      <w:pPr>
        <w:pStyle w:val="ListParagraph"/>
        <w:numPr>
          <w:ilvl w:val="0"/>
          <w:numId w:val="15"/>
        </w:numPr>
        <w:tabs>
          <w:tab w:val="left" w:pos="8910"/>
        </w:tabs>
        <w:spacing w:after="120"/>
        <w:ind w:left="360"/>
        <w:jc w:val="both"/>
        <w:rPr>
          <w:b/>
          <w:bCs/>
          <w:sz w:val="22"/>
          <w:szCs w:val="22"/>
        </w:rPr>
      </w:pPr>
      <w:r w:rsidRPr="00144E65">
        <w:rPr>
          <w:b/>
        </w:rPr>
        <w:t>Any Other Special Procurement Arrangements</w:t>
      </w:r>
      <w:r w:rsidRPr="00E43B53">
        <w:t xml:space="preserve"> (including advance procurement and retroactive financing, if applicable): Services for highly specialized investigations, research and training shall be carried out through research institutions and Universities, subject to the Banks prior approval and inclusion in the procurement plan. The activities to be carried out with the participation of NGOs and Communities will be described in the manual for components under which these activities will be implemented.</w:t>
      </w:r>
    </w:p>
    <w:p w:rsidR="008F7C4A" w:rsidRPr="008F7C4A" w:rsidRDefault="008F7C4A" w:rsidP="008F7C4A">
      <w:pPr>
        <w:pStyle w:val="ListParagraph"/>
        <w:tabs>
          <w:tab w:val="left" w:pos="8910"/>
        </w:tabs>
        <w:spacing w:after="120"/>
        <w:ind w:left="360"/>
        <w:jc w:val="both"/>
        <w:rPr>
          <w:b/>
          <w:bCs/>
          <w:sz w:val="22"/>
          <w:szCs w:val="22"/>
        </w:rPr>
      </w:pPr>
    </w:p>
    <w:p w:rsidR="008F7C4A" w:rsidRPr="008F7C4A" w:rsidRDefault="00F2387A" w:rsidP="008F7C4A">
      <w:pPr>
        <w:pStyle w:val="ListParagraph"/>
        <w:numPr>
          <w:ilvl w:val="0"/>
          <w:numId w:val="15"/>
        </w:numPr>
        <w:ind w:left="360"/>
        <w:rPr>
          <w:b/>
        </w:rPr>
      </w:pPr>
      <w:r w:rsidRPr="008F7C4A">
        <w:rPr>
          <w:b/>
        </w:rPr>
        <w:t>Any Other Special Procurement Arrangements:</w:t>
      </w:r>
      <w:r w:rsidRPr="008F7C4A">
        <w:t xml:space="preserve"> None</w:t>
      </w:r>
    </w:p>
    <w:p w:rsidR="008F7C4A" w:rsidRPr="008F7C4A" w:rsidRDefault="008F7C4A" w:rsidP="008F7C4A">
      <w:pPr>
        <w:pStyle w:val="ListParagraph"/>
        <w:tabs>
          <w:tab w:val="left" w:pos="8910"/>
        </w:tabs>
        <w:spacing w:after="120"/>
        <w:ind w:left="360"/>
        <w:jc w:val="both"/>
        <w:rPr>
          <w:b/>
          <w:sz w:val="22"/>
          <w:szCs w:val="22"/>
        </w:rPr>
      </w:pPr>
    </w:p>
    <w:p w:rsidR="00F2387A" w:rsidRPr="008F7C4A" w:rsidRDefault="00F2387A" w:rsidP="008F7C4A">
      <w:pPr>
        <w:pStyle w:val="ListParagraph"/>
        <w:numPr>
          <w:ilvl w:val="0"/>
          <w:numId w:val="15"/>
        </w:numPr>
        <w:ind w:left="360"/>
        <w:rPr>
          <w:b/>
        </w:rPr>
      </w:pPr>
      <w:r w:rsidRPr="008F7C4A">
        <w:rPr>
          <w:b/>
        </w:rPr>
        <w:t xml:space="preserve">Procurement Packages with Methods and Time Schedule </w:t>
      </w:r>
    </w:p>
    <w:p w:rsidR="00F2387A" w:rsidRDefault="00F2387A" w:rsidP="00F2387A">
      <w:pPr>
        <w:jc w:val="both"/>
        <w:rPr>
          <w:b/>
        </w:rPr>
      </w:pPr>
    </w:p>
    <w:p w:rsidR="00F2387A" w:rsidRDefault="00DF3082" w:rsidP="00F2387A">
      <w:pPr>
        <w:jc w:val="both"/>
        <w:rPr>
          <w:b/>
        </w:rPr>
      </w:pPr>
      <w:r>
        <w:rPr>
          <w:b/>
        </w:rPr>
        <w:t xml:space="preserve">A)  </w:t>
      </w:r>
      <w:r w:rsidR="00F2387A" w:rsidRPr="00B93C0C">
        <w:rPr>
          <w:b/>
        </w:rPr>
        <w:t>Procur</w:t>
      </w:r>
      <w:r w:rsidR="00F2387A">
        <w:rPr>
          <w:b/>
        </w:rPr>
        <w:t>ement of Works (Small Works)</w:t>
      </w:r>
    </w:p>
    <w:tbl>
      <w:tblPr>
        <w:tblW w:w="10620" w:type="dxa"/>
        <w:tblInd w:w="-612" w:type="dxa"/>
        <w:tblLayout w:type="fixed"/>
        <w:tblLook w:val="0000"/>
      </w:tblPr>
      <w:tblGrid>
        <w:gridCol w:w="1800"/>
        <w:gridCol w:w="900"/>
        <w:gridCol w:w="900"/>
        <w:gridCol w:w="1080"/>
        <w:gridCol w:w="900"/>
        <w:gridCol w:w="720"/>
        <w:gridCol w:w="900"/>
        <w:gridCol w:w="834"/>
        <w:gridCol w:w="786"/>
        <w:gridCol w:w="900"/>
        <w:gridCol w:w="900"/>
      </w:tblGrid>
      <w:tr w:rsidR="00F2387A" w:rsidRPr="0019449D" w:rsidTr="000E3547">
        <w:trPr>
          <w:trHeight w:val="915"/>
        </w:trPr>
        <w:tc>
          <w:tcPr>
            <w:tcW w:w="180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2387A" w:rsidRPr="0019449D" w:rsidRDefault="00F2387A" w:rsidP="000E3547">
            <w:pPr>
              <w:jc w:val="center"/>
              <w:rPr>
                <w:b/>
                <w:bCs/>
                <w:sz w:val="16"/>
                <w:szCs w:val="16"/>
              </w:rPr>
            </w:pPr>
            <w:r w:rsidRPr="0019449D">
              <w:rPr>
                <w:b/>
                <w:bCs/>
                <w:sz w:val="16"/>
                <w:szCs w:val="16"/>
              </w:rPr>
              <w:t>Description</w:t>
            </w:r>
          </w:p>
        </w:tc>
        <w:tc>
          <w:tcPr>
            <w:tcW w:w="900" w:type="dxa"/>
            <w:tcBorders>
              <w:top w:val="single" w:sz="4" w:space="0" w:color="auto"/>
              <w:left w:val="nil"/>
              <w:bottom w:val="nil"/>
              <w:right w:val="single" w:sz="4" w:space="0" w:color="auto"/>
            </w:tcBorders>
            <w:shd w:val="clear" w:color="auto" w:fill="CCFFFF"/>
            <w:vAlign w:val="center"/>
          </w:tcPr>
          <w:p w:rsidR="00F2387A" w:rsidRDefault="00F2387A" w:rsidP="000E3547">
            <w:pPr>
              <w:jc w:val="center"/>
              <w:rPr>
                <w:b/>
                <w:bCs/>
                <w:sz w:val="16"/>
                <w:szCs w:val="16"/>
              </w:rPr>
            </w:pPr>
            <w:r w:rsidRPr="0019449D">
              <w:rPr>
                <w:b/>
                <w:bCs/>
                <w:sz w:val="16"/>
                <w:szCs w:val="16"/>
              </w:rPr>
              <w:t>Package</w:t>
            </w:r>
          </w:p>
          <w:p w:rsidR="00F2387A" w:rsidRPr="0019449D" w:rsidRDefault="00F2387A" w:rsidP="000E3547">
            <w:pPr>
              <w:jc w:val="center"/>
              <w:rPr>
                <w:b/>
                <w:bCs/>
                <w:sz w:val="16"/>
                <w:szCs w:val="16"/>
              </w:rPr>
            </w:pPr>
            <w:r w:rsidRPr="0019449D">
              <w:rPr>
                <w:b/>
                <w:bCs/>
                <w:sz w:val="16"/>
                <w:szCs w:val="16"/>
              </w:rPr>
              <w:t xml:space="preserve"> Number</w:t>
            </w:r>
          </w:p>
        </w:tc>
        <w:tc>
          <w:tcPr>
            <w:tcW w:w="900" w:type="dxa"/>
            <w:tcBorders>
              <w:top w:val="single" w:sz="4" w:space="0" w:color="auto"/>
              <w:left w:val="nil"/>
              <w:bottom w:val="nil"/>
              <w:right w:val="nil"/>
            </w:tcBorders>
            <w:shd w:val="clear" w:color="auto" w:fill="CCFFFF"/>
            <w:vAlign w:val="center"/>
          </w:tcPr>
          <w:p w:rsidR="00F2387A" w:rsidRDefault="00F2387A" w:rsidP="000E3547">
            <w:pPr>
              <w:jc w:val="center"/>
              <w:rPr>
                <w:b/>
                <w:bCs/>
                <w:sz w:val="16"/>
                <w:szCs w:val="16"/>
              </w:rPr>
            </w:pPr>
            <w:r>
              <w:rPr>
                <w:b/>
                <w:bCs/>
                <w:sz w:val="16"/>
                <w:szCs w:val="16"/>
              </w:rPr>
              <w:t>Ref</w:t>
            </w:r>
          </w:p>
          <w:p w:rsidR="00F2387A" w:rsidRPr="0019449D" w:rsidRDefault="00F2387A" w:rsidP="000E3547">
            <w:pPr>
              <w:jc w:val="center"/>
              <w:rPr>
                <w:b/>
                <w:bCs/>
                <w:sz w:val="16"/>
                <w:szCs w:val="16"/>
              </w:rPr>
            </w:pPr>
            <w:r w:rsidRPr="0019449D">
              <w:rPr>
                <w:b/>
                <w:bCs/>
                <w:sz w:val="16"/>
                <w:szCs w:val="16"/>
              </w:rPr>
              <w:t xml:space="preserve"> Number</w:t>
            </w:r>
          </w:p>
        </w:tc>
        <w:tc>
          <w:tcPr>
            <w:tcW w:w="1080" w:type="dxa"/>
            <w:tcBorders>
              <w:top w:val="single" w:sz="4" w:space="0" w:color="auto"/>
              <w:left w:val="single" w:sz="4" w:space="0" w:color="auto"/>
              <w:bottom w:val="nil"/>
              <w:right w:val="nil"/>
            </w:tcBorders>
            <w:shd w:val="clear" w:color="auto" w:fill="CCFFFF"/>
            <w:vAlign w:val="center"/>
          </w:tcPr>
          <w:p w:rsidR="00F2387A" w:rsidRPr="0019449D" w:rsidRDefault="00F2387A" w:rsidP="000E3547">
            <w:pPr>
              <w:jc w:val="center"/>
              <w:rPr>
                <w:b/>
                <w:bCs/>
                <w:sz w:val="16"/>
                <w:szCs w:val="16"/>
              </w:rPr>
            </w:pPr>
            <w:r w:rsidRPr="0019449D">
              <w:rPr>
                <w:b/>
                <w:bCs/>
                <w:sz w:val="16"/>
                <w:szCs w:val="16"/>
              </w:rPr>
              <w:t xml:space="preserve">Estimated </w:t>
            </w:r>
          </w:p>
          <w:p w:rsidR="00F2387A" w:rsidRPr="0019449D" w:rsidRDefault="00F2387A" w:rsidP="000E3547">
            <w:pPr>
              <w:jc w:val="center"/>
              <w:rPr>
                <w:b/>
                <w:bCs/>
                <w:sz w:val="16"/>
                <w:szCs w:val="16"/>
              </w:rPr>
            </w:pPr>
            <w:r w:rsidRPr="0019449D">
              <w:rPr>
                <w:b/>
                <w:bCs/>
                <w:sz w:val="16"/>
                <w:szCs w:val="16"/>
              </w:rPr>
              <w:t xml:space="preserve">Amount in </w:t>
            </w:r>
          </w:p>
          <w:p w:rsidR="00F2387A" w:rsidRPr="0019449D" w:rsidRDefault="00F2387A" w:rsidP="000E3547">
            <w:pPr>
              <w:jc w:val="center"/>
              <w:rPr>
                <w:b/>
                <w:bCs/>
                <w:sz w:val="16"/>
                <w:szCs w:val="16"/>
              </w:rPr>
            </w:pPr>
            <w:r w:rsidRPr="0019449D">
              <w:rPr>
                <w:b/>
                <w:bCs/>
                <w:sz w:val="16"/>
                <w:szCs w:val="16"/>
              </w:rPr>
              <w:t xml:space="preserve">US $ </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F2387A" w:rsidRPr="0019449D" w:rsidRDefault="00F2387A" w:rsidP="000E3547">
            <w:pPr>
              <w:jc w:val="center"/>
              <w:rPr>
                <w:b/>
                <w:bCs/>
                <w:sz w:val="16"/>
                <w:szCs w:val="16"/>
              </w:rPr>
            </w:pPr>
            <w:r w:rsidRPr="0019449D">
              <w:rPr>
                <w:b/>
                <w:bCs/>
                <w:sz w:val="16"/>
                <w:szCs w:val="16"/>
              </w:rPr>
              <w:t>Proc</w:t>
            </w:r>
          </w:p>
          <w:p w:rsidR="00F2387A" w:rsidRPr="0019449D" w:rsidRDefault="00F2387A" w:rsidP="000E3547">
            <w:pPr>
              <w:jc w:val="center"/>
              <w:rPr>
                <w:b/>
                <w:bCs/>
                <w:sz w:val="16"/>
                <w:szCs w:val="16"/>
              </w:rPr>
            </w:pPr>
            <w:r w:rsidRPr="0019449D">
              <w:rPr>
                <w:b/>
                <w:bCs/>
                <w:sz w:val="16"/>
                <w:szCs w:val="16"/>
              </w:rPr>
              <w:t xml:space="preserve"> Method</w:t>
            </w:r>
          </w:p>
        </w:tc>
        <w:tc>
          <w:tcPr>
            <w:tcW w:w="720" w:type="dxa"/>
            <w:tcBorders>
              <w:top w:val="single" w:sz="4" w:space="0" w:color="auto"/>
              <w:left w:val="nil"/>
              <w:bottom w:val="single" w:sz="4" w:space="0" w:color="auto"/>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Preq</w:t>
            </w:r>
          </w:p>
          <w:p w:rsidR="00F2387A" w:rsidRPr="0019449D" w:rsidRDefault="00F2387A" w:rsidP="000E3547">
            <w:pPr>
              <w:jc w:val="center"/>
              <w:rPr>
                <w:b/>
                <w:bCs/>
                <w:sz w:val="16"/>
                <w:szCs w:val="16"/>
              </w:rPr>
            </w:pPr>
            <w:r w:rsidRPr="0019449D">
              <w:rPr>
                <w:b/>
                <w:bCs/>
                <w:sz w:val="16"/>
                <w:szCs w:val="16"/>
              </w:rPr>
              <w:t xml:space="preserve"> (yes</w:t>
            </w:r>
            <w:r>
              <w:rPr>
                <w:b/>
                <w:bCs/>
                <w:sz w:val="16"/>
                <w:szCs w:val="16"/>
              </w:rPr>
              <w:t xml:space="preserve"> / no</w:t>
            </w:r>
            <w:r w:rsidRPr="0019449D">
              <w:rPr>
                <w:b/>
                <w:bCs/>
                <w:sz w:val="16"/>
                <w:szCs w:val="16"/>
              </w:rPr>
              <w:t>)</w:t>
            </w:r>
          </w:p>
        </w:tc>
        <w:tc>
          <w:tcPr>
            <w:tcW w:w="900" w:type="dxa"/>
            <w:tcBorders>
              <w:top w:val="single" w:sz="4" w:space="0" w:color="auto"/>
              <w:left w:val="nil"/>
              <w:bottom w:val="single" w:sz="4" w:space="0" w:color="auto"/>
              <w:right w:val="single" w:sz="4" w:space="0" w:color="auto"/>
            </w:tcBorders>
            <w:shd w:val="clear" w:color="auto" w:fill="CCFFFF"/>
            <w:vAlign w:val="center"/>
          </w:tcPr>
          <w:p w:rsidR="00F2387A" w:rsidRPr="0019449D" w:rsidRDefault="00F2387A" w:rsidP="000E3547">
            <w:pPr>
              <w:jc w:val="center"/>
              <w:rPr>
                <w:b/>
                <w:bCs/>
                <w:sz w:val="16"/>
                <w:szCs w:val="16"/>
              </w:rPr>
            </w:pPr>
            <w:r w:rsidRPr="0019449D">
              <w:rPr>
                <w:b/>
                <w:bCs/>
                <w:sz w:val="16"/>
                <w:szCs w:val="16"/>
              </w:rPr>
              <w:t>Domestic Pref</w:t>
            </w:r>
          </w:p>
        </w:tc>
        <w:tc>
          <w:tcPr>
            <w:tcW w:w="834" w:type="dxa"/>
            <w:tcBorders>
              <w:top w:val="single" w:sz="4" w:space="0" w:color="auto"/>
              <w:left w:val="nil"/>
              <w:bottom w:val="single" w:sz="4" w:space="0" w:color="auto"/>
              <w:right w:val="single" w:sz="4" w:space="0" w:color="auto"/>
            </w:tcBorders>
            <w:shd w:val="clear" w:color="auto" w:fill="CCFFFF"/>
            <w:vAlign w:val="center"/>
          </w:tcPr>
          <w:p w:rsidR="00F2387A" w:rsidRPr="0019449D" w:rsidRDefault="00F2387A" w:rsidP="000E3547">
            <w:pPr>
              <w:jc w:val="center"/>
              <w:rPr>
                <w:b/>
                <w:bCs/>
                <w:sz w:val="16"/>
                <w:szCs w:val="16"/>
              </w:rPr>
            </w:pPr>
            <w:r w:rsidRPr="0019449D">
              <w:rPr>
                <w:b/>
                <w:bCs/>
                <w:sz w:val="16"/>
                <w:szCs w:val="16"/>
              </w:rPr>
              <w:t xml:space="preserve">Prior </w:t>
            </w:r>
          </w:p>
          <w:p w:rsidR="00F2387A" w:rsidRPr="0019449D" w:rsidRDefault="00F2387A" w:rsidP="000E3547">
            <w:pPr>
              <w:jc w:val="center"/>
              <w:rPr>
                <w:b/>
                <w:bCs/>
                <w:sz w:val="16"/>
                <w:szCs w:val="16"/>
              </w:rPr>
            </w:pPr>
            <w:r w:rsidRPr="0019449D">
              <w:rPr>
                <w:b/>
                <w:bCs/>
                <w:sz w:val="16"/>
                <w:szCs w:val="16"/>
              </w:rPr>
              <w:t xml:space="preserve">or </w:t>
            </w:r>
          </w:p>
          <w:p w:rsidR="00F2387A" w:rsidRDefault="00F2387A" w:rsidP="000E3547">
            <w:pPr>
              <w:jc w:val="center"/>
              <w:rPr>
                <w:b/>
                <w:bCs/>
                <w:sz w:val="16"/>
                <w:szCs w:val="16"/>
              </w:rPr>
            </w:pPr>
            <w:r w:rsidRPr="0019449D">
              <w:rPr>
                <w:b/>
                <w:bCs/>
                <w:sz w:val="16"/>
                <w:szCs w:val="16"/>
              </w:rPr>
              <w:t>Post</w:t>
            </w:r>
          </w:p>
          <w:p w:rsidR="00F2387A" w:rsidRPr="0019449D" w:rsidRDefault="00F2387A" w:rsidP="000E3547">
            <w:pPr>
              <w:jc w:val="center"/>
              <w:rPr>
                <w:b/>
                <w:bCs/>
                <w:sz w:val="16"/>
                <w:szCs w:val="16"/>
              </w:rPr>
            </w:pPr>
            <w:r w:rsidRPr="0019449D">
              <w:rPr>
                <w:b/>
                <w:bCs/>
                <w:sz w:val="16"/>
                <w:szCs w:val="16"/>
              </w:rPr>
              <w:t xml:space="preserve"> Review</w:t>
            </w:r>
          </w:p>
        </w:tc>
        <w:tc>
          <w:tcPr>
            <w:tcW w:w="786" w:type="dxa"/>
            <w:tcBorders>
              <w:top w:val="single" w:sz="4" w:space="0" w:color="auto"/>
              <w:left w:val="nil"/>
              <w:bottom w:val="nil"/>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Expect</w:t>
            </w:r>
            <w:r w:rsidRPr="0019449D">
              <w:rPr>
                <w:b/>
                <w:bCs/>
                <w:sz w:val="16"/>
                <w:szCs w:val="16"/>
              </w:rPr>
              <w:t xml:space="preserve"> </w:t>
            </w:r>
          </w:p>
          <w:p w:rsidR="00F2387A" w:rsidRDefault="00F2387A" w:rsidP="000E3547">
            <w:pPr>
              <w:jc w:val="center"/>
              <w:rPr>
                <w:b/>
                <w:bCs/>
                <w:sz w:val="16"/>
                <w:szCs w:val="16"/>
              </w:rPr>
            </w:pPr>
            <w:r w:rsidRPr="0019449D">
              <w:rPr>
                <w:b/>
                <w:bCs/>
                <w:sz w:val="16"/>
                <w:szCs w:val="16"/>
              </w:rPr>
              <w:t xml:space="preserve">Bid </w:t>
            </w:r>
          </w:p>
          <w:p w:rsidR="00F2387A" w:rsidRDefault="00F2387A" w:rsidP="000E3547">
            <w:pPr>
              <w:jc w:val="center"/>
              <w:rPr>
                <w:b/>
                <w:bCs/>
                <w:sz w:val="16"/>
                <w:szCs w:val="16"/>
              </w:rPr>
            </w:pPr>
            <w:r w:rsidRPr="0019449D">
              <w:rPr>
                <w:b/>
                <w:bCs/>
                <w:sz w:val="16"/>
                <w:szCs w:val="16"/>
              </w:rPr>
              <w:t>Opening</w:t>
            </w:r>
          </w:p>
          <w:p w:rsidR="00F2387A" w:rsidRPr="0019449D" w:rsidRDefault="00F2387A" w:rsidP="000E3547">
            <w:pPr>
              <w:jc w:val="center"/>
              <w:rPr>
                <w:b/>
                <w:bCs/>
                <w:sz w:val="16"/>
                <w:szCs w:val="16"/>
              </w:rPr>
            </w:pPr>
            <w:r w:rsidRPr="0019449D">
              <w:rPr>
                <w:b/>
                <w:bCs/>
                <w:sz w:val="16"/>
                <w:szCs w:val="16"/>
              </w:rPr>
              <w:t xml:space="preserve"> Date</w:t>
            </w:r>
          </w:p>
        </w:tc>
        <w:tc>
          <w:tcPr>
            <w:tcW w:w="900" w:type="dxa"/>
            <w:tcBorders>
              <w:top w:val="single" w:sz="4" w:space="0" w:color="auto"/>
              <w:left w:val="nil"/>
              <w:bottom w:val="nil"/>
              <w:right w:val="single" w:sz="4" w:space="0" w:color="auto"/>
            </w:tcBorders>
            <w:shd w:val="clear" w:color="auto" w:fill="CCFFFF"/>
            <w:vAlign w:val="center"/>
          </w:tcPr>
          <w:p w:rsidR="00F2387A" w:rsidRDefault="00F2387A" w:rsidP="000E3547">
            <w:pPr>
              <w:jc w:val="center"/>
              <w:rPr>
                <w:b/>
                <w:bCs/>
                <w:sz w:val="16"/>
                <w:szCs w:val="16"/>
              </w:rPr>
            </w:pPr>
            <w:r w:rsidRPr="0019449D">
              <w:rPr>
                <w:b/>
                <w:bCs/>
                <w:sz w:val="16"/>
                <w:szCs w:val="16"/>
              </w:rPr>
              <w:t xml:space="preserve">Expected </w:t>
            </w:r>
          </w:p>
          <w:p w:rsidR="00F2387A" w:rsidRDefault="00F2387A" w:rsidP="000E3547">
            <w:pPr>
              <w:jc w:val="center"/>
              <w:rPr>
                <w:b/>
                <w:bCs/>
                <w:sz w:val="16"/>
                <w:szCs w:val="16"/>
              </w:rPr>
            </w:pPr>
            <w:r w:rsidRPr="0019449D">
              <w:rPr>
                <w:b/>
                <w:bCs/>
                <w:sz w:val="16"/>
                <w:szCs w:val="16"/>
              </w:rPr>
              <w:t>Contract</w:t>
            </w:r>
          </w:p>
          <w:p w:rsidR="00F2387A" w:rsidRDefault="00F2387A" w:rsidP="000E3547">
            <w:pPr>
              <w:jc w:val="center"/>
              <w:rPr>
                <w:b/>
                <w:bCs/>
                <w:sz w:val="16"/>
                <w:szCs w:val="16"/>
              </w:rPr>
            </w:pPr>
            <w:r w:rsidRPr="0019449D">
              <w:rPr>
                <w:b/>
                <w:bCs/>
                <w:sz w:val="16"/>
                <w:szCs w:val="16"/>
              </w:rPr>
              <w:t xml:space="preserve"> Signature</w:t>
            </w:r>
          </w:p>
          <w:p w:rsidR="00F2387A" w:rsidRPr="0019449D" w:rsidRDefault="00F2387A" w:rsidP="000E3547">
            <w:pPr>
              <w:jc w:val="center"/>
              <w:rPr>
                <w:b/>
                <w:bCs/>
                <w:sz w:val="16"/>
                <w:szCs w:val="16"/>
              </w:rPr>
            </w:pPr>
            <w:r w:rsidRPr="0019449D">
              <w:rPr>
                <w:b/>
                <w:bCs/>
                <w:sz w:val="16"/>
                <w:szCs w:val="16"/>
              </w:rPr>
              <w:t xml:space="preserve"> Date</w:t>
            </w:r>
          </w:p>
        </w:tc>
        <w:tc>
          <w:tcPr>
            <w:tcW w:w="900" w:type="dxa"/>
            <w:tcBorders>
              <w:top w:val="single" w:sz="4" w:space="0" w:color="auto"/>
              <w:left w:val="nil"/>
              <w:bottom w:val="nil"/>
              <w:right w:val="single" w:sz="4" w:space="0" w:color="auto"/>
            </w:tcBorders>
            <w:shd w:val="clear" w:color="auto" w:fill="CCFFFF"/>
            <w:vAlign w:val="center"/>
          </w:tcPr>
          <w:p w:rsidR="00F2387A" w:rsidRPr="0019449D" w:rsidRDefault="00F2387A" w:rsidP="000E3547">
            <w:pPr>
              <w:jc w:val="center"/>
              <w:rPr>
                <w:b/>
                <w:bCs/>
                <w:sz w:val="16"/>
                <w:szCs w:val="16"/>
              </w:rPr>
            </w:pPr>
            <w:r>
              <w:rPr>
                <w:b/>
                <w:bCs/>
                <w:sz w:val="16"/>
                <w:szCs w:val="16"/>
              </w:rPr>
              <w:t>Comment</w:t>
            </w: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rPr>
                <w:b/>
                <w:bCs/>
                <w:color w:val="000000"/>
                <w:sz w:val="16"/>
                <w:szCs w:val="16"/>
              </w:rPr>
            </w:pPr>
            <w:r w:rsidRPr="00CB03B2">
              <w:rPr>
                <w:b/>
                <w:sz w:val="16"/>
                <w:szCs w:val="16"/>
              </w:rPr>
              <w:t>COMPONENT 1:</w:t>
            </w:r>
            <w:r>
              <w:rPr>
                <w:b/>
                <w:sz w:val="16"/>
                <w:szCs w:val="16"/>
              </w:rPr>
              <w:t xml:space="preserve"> </w:t>
            </w:r>
            <w:r w:rsidRPr="00DF2D08">
              <w:rPr>
                <w:b/>
                <w:bCs/>
                <w:color w:val="000000"/>
                <w:sz w:val="16"/>
                <w:szCs w:val="16"/>
              </w:rPr>
              <w:t>CAPACITY SUPPORT TO MULTISECTORAL RESPONSE</w:t>
            </w:r>
          </w:p>
          <w:p w:rsidR="00F2387A" w:rsidRPr="00CB03B2" w:rsidRDefault="00F2387A" w:rsidP="000E3547">
            <w:pPr>
              <w:rPr>
                <w:b/>
                <w:sz w:val="16"/>
                <w:szCs w:val="16"/>
              </w:rPr>
            </w:pP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B6DDE8"/>
            <w:noWrap/>
            <w:vAlign w:val="center"/>
          </w:tcPr>
          <w:p w:rsidR="00F2387A" w:rsidRPr="000A26A6" w:rsidRDefault="00F2387A" w:rsidP="00F2387A">
            <w:pPr>
              <w:numPr>
                <w:ilvl w:val="0"/>
                <w:numId w:val="11"/>
              </w:numPr>
              <w:rPr>
                <w:color w:val="000000"/>
                <w:sz w:val="16"/>
                <w:szCs w:val="16"/>
              </w:rPr>
            </w:pPr>
            <w:r w:rsidRPr="000A26A6">
              <w:rPr>
                <w:b/>
                <w:bCs/>
                <w:sz w:val="16"/>
                <w:szCs w:val="16"/>
              </w:rPr>
              <w:t>S</w:t>
            </w:r>
            <w:r w:rsidRPr="000A26A6">
              <w:rPr>
                <w:b/>
                <w:color w:val="000000"/>
                <w:sz w:val="16"/>
                <w:szCs w:val="16"/>
              </w:rPr>
              <w:t>trengthen the operational and management capacities of umbrella organizations to implement and mainstream HIV and AIDS programs and activities</w:t>
            </w:r>
          </w:p>
          <w:p w:rsidR="00F2387A" w:rsidRPr="0019449D" w:rsidRDefault="00F2387A" w:rsidP="000E3547">
            <w:pPr>
              <w:rPr>
                <w:sz w:val="16"/>
                <w:szCs w:val="16"/>
              </w:rPr>
            </w:pPr>
          </w:p>
        </w:tc>
      </w:tr>
      <w:tr w:rsidR="00F2387A"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Pr="0019449D" w:rsidRDefault="00F2387A" w:rsidP="000E3547">
            <w:pPr>
              <w:rPr>
                <w:sz w:val="16"/>
                <w:szCs w:val="16"/>
              </w:rPr>
            </w:pPr>
            <w:r>
              <w:rPr>
                <w:sz w:val="16"/>
                <w:szCs w:val="16"/>
              </w:rPr>
              <w:t>Erection of two Prefabricated Offices for LCN</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W 01</w:t>
            </w:r>
          </w:p>
        </w:tc>
        <w:tc>
          <w:tcPr>
            <w:tcW w:w="108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546E21" w:rsidP="000E3547">
            <w:pPr>
              <w:jc w:val="center"/>
              <w:rPr>
                <w:sz w:val="16"/>
                <w:szCs w:val="16"/>
              </w:rPr>
            </w:pPr>
            <w:r>
              <w:rPr>
                <w:sz w:val="16"/>
                <w:szCs w:val="16"/>
              </w:rPr>
              <w:t>143</w:t>
            </w:r>
            <w:r w:rsidR="00F2387A">
              <w:rPr>
                <w:sz w:val="16"/>
                <w:szCs w:val="16"/>
              </w:rPr>
              <w:t>,000</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NCB</w:t>
            </w:r>
          </w:p>
        </w:tc>
        <w:tc>
          <w:tcPr>
            <w:tcW w:w="72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No</w:t>
            </w:r>
          </w:p>
        </w:tc>
        <w:tc>
          <w:tcPr>
            <w:tcW w:w="834"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Prior</w:t>
            </w:r>
            <w:r w:rsidRPr="0019449D">
              <w:rPr>
                <w:sz w:val="16"/>
                <w:szCs w:val="16"/>
              </w:rPr>
              <w:t xml:space="preserve"> </w:t>
            </w:r>
          </w:p>
        </w:tc>
        <w:tc>
          <w:tcPr>
            <w:tcW w:w="786"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546E21" w:rsidP="000E3547">
            <w:pPr>
              <w:jc w:val="center"/>
              <w:rPr>
                <w:sz w:val="16"/>
                <w:szCs w:val="16"/>
              </w:rPr>
            </w:pPr>
            <w:r>
              <w:rPr>
                <w:sz w:val="16"/>
                <w:szCs w:val="16"/>
              </w:rPr>
              <w:t>Jul</w:t>
            </w:r>
            <w:r w:rsidR="00F2387A">
              <w:rPr>
                <w:sz w:val="16"/>
                <w:szCs w:val="16"/>
              </w:rPr>
              <w:t xml:space="preserve">. </w:t>
            </w:r>
            <w:r>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546E21" w:rsidP="000E3547">
            <w:pPr>
              <w:jc w:val="center"/>
              <w:rPr>
                <w:sz w:val="16"/>
                <w:szCs w:val="16"/>
              </w:rPr>
            </w:pPr>
            <w:r>
              <w:rPr>
                <w:sz w:val="16"/>
                <w:szCs w:val="16"/>
              </w:rPr>
              <w:t>Sep</w:t>
            </w:r>
            <w:r w:rsidR="00F2387A">
              <w:rPr>
                <w:sz w:val="16"/>
                <w:szCs w:val="16"/>
              </w:rPr>
              <w:t xml:space="preserve">. </w:t>
            </w:r>
            <w:r>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p>
        </w:tc>
      </w:tr>
    </w:tbl>
    <w:p w:rsidR="00F2387A" w:rsidRDefault="00F2387A" w:rsidP="00F2387A">
      <w:pPr>
        <w:jc w:val="both"/>
        <w:rPr>
          <w:b/>
        </w:rPr>
      </w:pPr>
    </w:p>
    <w:p w:rsidR="00F2387A" w:rsidRPr="00B93C0C" w:rsidRDefault="00DF3082" w:rsidP="00F2387A">
      <w:pPr>
        <w:jc w:val="both"/>
        <w:rPr>
          <w:b/>
        </w:rPr>
      </w:pPr>
      <w:r>
        <w:rPr>
          <w:b/>
        </w:rPr>
        <w:t xml:space="preserve">B)  </w:t>
      </w:r>
      <w:r w:rsidR="00F2387A" w:rsidRPr="00B93C0C">
        <w:rPr>
          <w:b/>
        </w:rPr>
        <w:t>Procurement of Goods</w:t>
      </w:r>
    </w:p>
    <w:tbl>
      <w:tblPr>
        <w:tblW w:w="10620" w:type="dxa"/>
        <w:tblInd w:w="-612" w:type="dxa"/>
        <w:tblLayout w:type="fixed"/>
        <w:tblLook w:val="0000"/>
      </w:tblPr>
      <w:tblGrid>
        <w:gridCol w:w="1800"/>
        <w:gridCol w:w="900"/>
        <w:gridCol w:w="900"/>
        <w:gridCol w:w="1080"/>
        <w:gridCol w:w="900"/>
        <w:gridCol w:w="720"/>
        <w:gridCol w:w="900"/>
        <w:gridCol w:w="834"/>
        <w:gridCol w:w="786"/>
        <w:gridCol w:w="900"/>
        <w:gridCol w:w="900"/>
      </w:tblGrid>
      <w:tr w:rsidR="00F2387A" w:rsidRPr="0019449D" w:rsidTr="000E3547">
        <w:trPr>
          <w:trHeight w:val="915"/>
        </w:trPr>
        <w:tc>
          <w:tcPr>
            <w:tcW w:w="180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2387A" w:rsidRPr="0019449D" w:rsidRDefault="00F2387A" w:rsidP="000E3547">
            <w:pPr>
              <w:jc w:val="center"/>
              <w:rPr>
                <w:b/>
                <w:bCs/>
                <w:sz w:val="16"/>
                <w:szCs w:val="16"/>
              </w:rPr>
            </w:pPr>
            <w:r w:rsidRPr="0019449D">
              <w:rPr>
                <w:b/>
                <w:bCs/>
                <w:sz w:val="16"/>
                <w:szCs w:val="16"/>
              </w:rPr>
              <w:t>Description</w:t>
            </w:r>
          </w:p>
        </w:tc>
        <w:tc>
          <w:tcPr>
            <w:tcW w:w="900" w:type="dxa"/>
            <w:tcBorders>
              <w:top w:val="single" w:sz="4" w:space="0" w:color="auto"/>
              <w:left w:val="nil"/>
              <w:bottom w:val="nil"/>
              <w:right w:val="single" w:sz="4" w:space="0" w:color="auto"/>
            </w:tcBorders>
            <w:shd w:val="clear" w:color="auto" w:fill="CCFFFF"/>
            <w:vAlign w:val="center"/>
          </w:tcPr>
          <w:p w:rsidR="00F2387A" w:rsidRDefault="00F2387A" w:rsidP="000E3547">
            <w:pPr>
              <w:jc w:val="center"/>
              <w:rPr>
                <w:b/>
                <w:bCs/>
                <w:sz w:val="16"/>
                <w:szCs w:val="16"/>
              </w:rPr>
            </w:pPr>
            <w:r w:rsidRPr="0019449D">
              <w:rPr>
                <w:b/>
                <w:bCs/>
                <w:sz w:val="16"/>
                <w:szCs w:val="16"/>
              </w:rPr>
              <w:t>Package</w:t>
            </w:r>
          </w:p>
          <w:p w:rsidR="00F2387A" w:rsidRPr="0019449D" w:rsidRDefault="00F2387A" w:rsidP="000E3547">
            <w:pPr>
              <w:jc w:val="center"/>
              <w:rPr>
                <w:b/>
                <w:bCs/>
                <w:sz w:val="16"/>
                <w:szCs w:val="16"/>
              </w:rPr>
            </w:pPr>
            <w:r w:rsidRPr="0019449D">
              <w:rPr>
                <w:b/>
                <w:bCs/>
                <w:sz w:val="16"/>
                <w:szCs w:val="16"/>
              </w:rPr>
              <w:t xml:space="preserve"> Number</w:t>
            </w:r>
          </w:p>
        </w:tc>
        <w:tc>
          <w:tcPr>
            <w:tcW w:w="900" w:type="dxa"/>
            <w:tcBorders>
              <w:top w:val="single" w:sz="4" w:space="0" w:color="auto"/>
              <w:left w:val="nil"/>
              <w:bottom w:val="nil"/>
              <w:right w:val="nil"/>
            </w:tcBorders>
            <w:shd w:val="clear" w:color="auto" w:fill="CCFFFF"/>
            <w:vAlign w:val="center"/>
          </w:tcPr>
          <w:p w:rsidR="00F2387A" w:rsidRDefault="00F2387A" w:rsidP="000E3547">
            <w:pPr>
              <w:jc w:val="center"/>
              <w:rPr>
                <w:b/>
                <w:bCs/>
                <w:sz w:val="16"/>
                <w:szCs w:val="16"/>
              </w:rPr>
            </w:pPr>
            <w:r>
              <w:rPr>
                <w:b/>
                <w:bCs/>
                <w:sz w:val="16"/>
                <w:szCs w:val="16"/>
              </w:rPr>
              <w:t>Ref</w:t>
            </w:r>
          </w:p>
          <w:p w:rsidR="00F2387A" w:rsidRPr="0019449D" w:rsidRDefault="00F2387A" w:rsidP="000E3547">
            <w:pPr>
              <w:jc w:val="center"/>
              <w:rPr>
                <w:b/>
                <w:bCs/>
                <w:sz w:val="16"/>
                <w:szCs w:val="16"/>
              </w:rPr>
            </w:pPr>
            <w:r w:rsidRPr="0019449D">
              <w:rPr>
                <w:b/>
                <w:bCs/>
                <w:sz w:val="16"/>
                <w:szCs w:val="16"/>
              </w:rPr>
              <w:t xml:space="preserve"> Number</w:t>
            </w:r>
          </w:p>
        </w:tc>
        <w:tc>
          <w:tcPr>
            <w:tcW w:w="1080" w:type="dxa"/>
            <w:tcBorders>
              <w:top w:val="single" w:sz="4" w:space="0" w:color="auto"/>
              <w:left w:val="single" w:sz="4" w:space="0" w:color="auto"/>
              <w:bottom w:val="nil"/>
              <w:right w:val="nil"/>
            </w:tcBorders>
            <w:shd w:val="clear" w:color="auto" w:fill="CCFFFF"/>
            <w:vAlign w:val="center"/>
          </w:tcPr>
          <w:p w:rsidR="00F2387A" w:rsidRPr="0019449D" w:rsidRDefault="00F2387A" w:rsidP="000E3547">
            <w:pPr>
              <w:jc w:val="center"/>
              <w:rPr>
                <w:b/>
                <w:bCs/>
                <w:sz w:val="16"/>
                <w:szCs w:val="16"/>
              </w:rPr>
            </w:pPr>
            <w:r w:rsidRPr="0019449D">
              <w:rPr>
                <w:b/>
                <w:bCs/>
                <w:sz w:val="16"/>
                <w:szCs w:val="16"/>
              </w:rPr>
              <w:t xml:space="preserve">Estimated </w:t>
            </w:r>
          </w:p>
          <w:p w:rsidR="00F2387A" w:rsidRPr="0019449D" w:rsidRDefault="00F2387A" w:rsidP="000E3547">
            <w:pPr>
              <w:jc w:val="center"/>
              <w:rPr>
                <w:b/>
                <w:bCs/>
                <w:sz w:val="16"/>
                <w:szCs w:val="16"/>
              </w:rPr>
            </w:pPr>
            <w:r w:rsidRPr="0019449D">
              <w:rPr>
                <w:b/>
                <w:bCs/>
                <w:sz w:val="16"/>
                <w:szCs w:val="16"/>
              </w:rPr>
              <w:t xml:space="preserve">Amount in </w:t>
            </w:r>
          </w:p>
          <w:p w:rsidR="00F2387A" w:rsidRPr="0019449D" w:rsidRDefault="00F2387A" w:rsidP="000E3547">
            <w:pPr>
              <w:jc w:val="center"/>
              <w:rPr>
                <w:b/>
                <w:bCs/>
                <w:sz w:val="16"/>
                <w:szCs w:val="16"/>
              </w:rPr>
            </w:pPr>
            <w:r w:rsidRPr="0019449D">
              <w:rPr>
                <w:b/>
                <w:bCs/>
                <w:sz w:val="16"/>
                <w:szCs w:val="16"/>
              </w:rPr>
              <w:t xml:space="preserve">US $ </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F2387A" w:rsidRPr="0019449D" w:rsidRDefault="00F2387A" w:rsidP="000E3547">
            <w:pPr>
              <w:jc w:val="center"/>
              <w:rPr>
                <w:b/>
                <w:bCs/>
                <w:sz w:val="16"/>
                <w:szCs w:val="16"/>
              </w:rPr>
            </w:pPr>
            <w:r w:rsidRPr="0019449D">
              <w:rPr>
                <w:b/>
                <w:bCs/>
                <w:sz w:val="16"/>
                <w:szCs w:val="16"/>
              </w:rPr>
              <w:t>Proc</w:t>
            </w:r>
          </w:p>
          <w:p w:rsidR="00F2387A" w:rsidRPr="0019449D" w:rsidRDefault="00F2387A" w:rsidP="000E3547">
            <w:pPr>
              <w:jc w:val="center"/>
              <w:rPr>
                <w:b/>
                <w:bCs/>
                <w:sz w:val="16"/>
                <w:szCs w:val="16"/>
              </w:rPr>
            </w:pPr>
            <w:r w:rsidRPr="0019449D">
              <w:rPr>
                <w:b/>
                <w:bCs/>
                <w:sz w:val="16"/>
                <w:szCs w:val="16"/>
              </w:rPr>
              <w:t xml:space="preserve"> Method</w:t>
            </w:r>
          </w:p>
        </w:tc>
        <w:tc>
          <w:tcPr>
            <w:tcW w:w="720" w:type="dxa"/>
            <w:tcBorders>
              <w:top w:val="single" w:sz="4" w:space="0" w:color="auto"/>
              <w:left w:val="nil"/>
              <w:bottom w:val="single" w:sz="4" w:space="0" w:color="auto"/>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Preq</w:t>
            </w:r>
          </w:p>
          <w:p w:rsidR="00F2387A" w:rsidRPr="0019449D" w:rsidRDefault="00F2387A" w:rsidP="000E3547">
            <w:pPr>
              <w:jc w:val="center"/>
              <w:rPr>
                <w:b/>
                <w:bCs/>
                <w:sz w:val="16"/>
                <w:szCs w:val="16"/>
              </w:rPr>
            </w:pPr>
            <w:r w:rsidRPr="0019449D">
              <w:rPr>
                <w:b/>
                <w:bCs/>
                <w:sz w:val="16"/>
                <w:szCs w:val="16"/>
              </w:rPr>
              <w:t xml:space="preserve"> (yes</w:t>
            </w:r>
            <w:r>
              <w:rPr>
                <w:b/>
                <w:bCs/>
                <w:sz w:val="16"/>
                <w:szCs w:val="16"/>
              </w:rPr>
              <w:t xml:space="preserve"> / no</w:t>
            </w:r>
            <w:r w:rsidRPr="0019449D">
              <w:rPr>
                <w:b/>
                <w:bCs/>
                <w:sz w:val="16"/>
                <w:szCs w:val="16"/>
              </w:rPr>
              <w:t>)</w:t>
            </w:r>
          </w:p>
        </w:tc>
        <w:tc>
          <w:tcPr>
            <w:tcW w:w="900" w:type="dxa"/>
            <w:tcBorders>
              <w:top w:val="single" w:sz="4" w:space="0" w:color="auto"/>
              <w:left w:val="nil"/>
              <w:bottom w:val="single" w:sz="4" w:space="0" w:color="auto"/>
              <w:right w:val="single" w:sz="4" w:space="0" w:color="auto"/>
            </w:tcBorders>
            <w:shd w:val="clear" w:color="auto" w:fill="CCFFFF"/>
            <w:vAlign w:val="center"/>
          </w:tcPr>
          <w:p w:rsidR="00F2387A" w:rsidRPr="0019449D" w:rsidRDefault="00F2387A" w:rsidP="000E3547">
            <w:pPr>
              <w:jc w:val="center"/>
              <w:rPr>
                <w:b/>
                <w:bCs/>
                <w:sz w:val="16"/>
                <w:szCs w:val="16"/>
              </w:rPr>
            </w:pPr>
            <w:r w:rsidRPr="0019449D">
              <w:rPr>
                <w:b/>
                <w:bCs/>
                <w:sz w:val="16"/>
                <w:szCs w:val="16"/>
              </w:rPr>
              <w:t>Domestic Pref</w:t>
            </w:r>
          </w:p>
        </w:tc>
        <w:tc>
          <w:tcPr>
            <w:tcW w:w="834" w:type="dxa"/>
            <w:tcBorders>
              <w:top w:val="single" w:sz="4" w:space="0" w:color="auto"/>
              <w:left w:val="nil"/>
              <w:bottom w:val="single" w:sz="4" w:space="0" w:color="auto"/>
              <w:right w:val="single" w:sz="4" w:space="0" w:color="auto"/>
            </w:tcBorders>
            <w:shd w:val="clear" w:color="auto" w:fill="CCFFFF"/>
            <w:vAlign w:val="center"/>
          </w:tcPr>
          <w:p w:rsidR="00F2387A" w:rsidRPr="0019449D" w:rsidRDefault="00F2387A" w:rsidP="000E3547">
            <w:pPr>
              <w:jc w:val="center"/>
              <w:rPr>
                <w:b/>
                <w:bCs/>
                <w:sz w:val="16"/>
                <w:szCs w:val="16"/>
              </w:rPr>
            </w:pPr>
            <w:r w:rsidRPr="0019449D">
              <w:rPr>
                <w:b/>
                <w:bCs/>
                <w:sz w:val="16"/>
                <w:szCs w:val="16"/>
              </w:rPr>
              <w:t xml:space="preserve">Prior </w:t>
            </w:r>
          </w:p>
          <w:p w:rsidR="00F2387A" w:rsidRPr="0019449D" w:rsidRDefault="00F2387A" w:rsidP="000E3547">
            <w:pPr>
              <w:jc w:val="center"/>
              <w:rPr>
                <w:b/>
                <w:bCs/>
                <w:sz w:val="16"/>
                <w:szCs w:val="16"/>
              </w:rPr>
            </w:pPr>
            <w:r w:rsidRPr="0019449D">
              <w:rPr>
                <w:b/>
                <w:bCs/>
                <w:sz w:val="16"/>
                <w:szCs w:val="16"/>
              </w:rPr>
              <w:t xml:space="preserve">or </w:t>
            </w:r>
          </w:p>
          <w:p w:rsidR="00F2387A" w:rsidRDefault="00F2387A" w:rsidP="000E3547">
            <w:pPr>
              <w:jc w:val="center"/>
              <w:rPr>
                <w:b/>
                <w:bCs/>
                <w:sz w:val="16"/>
                <w:szCs w:val="16"/>
              </w:rPr>
            </w:pPr>
            <w:r w:rsidRPr="0019449D">
              <w:rPr>
                <w:b/>
                <w:bCs/>
                <w:sz w:val="16"/>
                <w:szCs w:val="16"/>
              </w:rPr>
              <w:t>Post</w:t>
            </w:r>
          </w:p>
          <w:p w:rsidR="00F2387A" w:rsidRPr="0019449D" w:rsidRDefault="00F2387A" w:rsidP="000E3547">
            <w:pPr>
              <w:jc w:val="center"/>
              <w:rPr>
                <w:b/>
                <w:bCs/>
                <w:sz w:val="16"/>
                <w:szCs w:val="16"/>
              </w:rPr>
            </w:pPr>
            <w:r w:rsidRPr="0019449D">
              <w:rPr>
                <w:b/>
                <w:bCs/>
                <w:sz w:val="16"/>
                <w:szCs w:val="16"/>
              </w:rPr>
              <w:t xml:space="preserve"> Review</w:t>
            </w:r>
          </w:p>
        </w:tc>
        <w:tc>
          <w:tcPr>
            <w:tcW w:w="786" w:type="dxa"/>
            <w:tcBorders>
              <w:top w:val="single" w:sz="4" w:space="0" w:color="auto"/>
              <w:left w:val="nil"/>
              <w:bottom w:val="nil"/>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Expect</w:t>
            </w:r>
            <w:r w:rsidRPr="0019449D">
              <w:rPr>
                <w:b/>
                <w:bCs/>
                <w:sz w:val="16"/>
                <w:szCs w:val="16"/>
              </w:rPr>
              <w:t xml:space="preserve"> </w:t>
            </w:r>
          </w:p>
          <w:p w:rsidR="00F2387A" w:rsidRDefault="00F2387A" w:rsidP="000E3547">
            <w:pPr>
              <w:jc w:val="center"/>
              <w:rPr>
                <w:b/>
                <w:bCs/>
                <w:sz w:val="16"/>
                <w:szCs w:val="16"/>
              </w:rPr>
            </w:pPr>
            <w:r w:rsidRPr="0019449D">
              <w:rPr>
                <w:b/>
                <w:bCs/>
                <w:sz w:val="16"/>
                <w:szCs w:val="16"/>
              </w:rPr>
              <w:t xml:space="preserve">Bid </w:t>
            </w:r>
          </w:p>
          <w:p w:rsidR="00F2387A" w:rsidRDefault="00F2387A" w:rsidP="000E3547">
            <w:pPr>
              <w:jc w:val="center"/>
              <w:rPr>
                <w:b/>
                <w:bCs/>
                <w:sz w:val="16"/>
                <w:szCs w:val="16"/>
              </w:rPr>
            </w:pPr>
            <w:r w:rsidRPr="0019449D">
              <w:rPr>
                <w:b/>
                <w:bCs/>
                <w:sz w:val="16"/>
                <w:szCs w:val="16"/>
              </w:rPr>
              <w:t>Opening</w:t>
            </w:r>
          </w:p>
          <w:p w:rsidR="00F2387A" w:rsidRPr="0019449D" w:rsidRDefault="00F2387A" w:rsidP="000E3547">
            <w:pPr>
              <w:jc w:val="center"/>
              <w:rPr>
                <w:b/>
                <w:bCs/>
                <w:sz w:val="16"/>
                <w:szCs w:val="16"/>
              </w:rPr>
            </w:pPr>
            <w:r w:rsidRPr="0019449D">
              <w:rPr>
                <w:b/>
                <w:bCs/>
                <w:sz w:val="16"/>
                <w:szCs w:val="16"/>
              </w:rPr>
              <w:t xml:space="preserve"> Date</w:t>
            </w:r>
          </w:p>
        </w:tc>
        <w:tc>
          <w:tcPr>
            <w:tcW w:w="900" w:type="dxa"/>
            <w:tcBorders>
              <w:top w:val="single" w:sz="4" w:space="0" w:color="auto"/>
              <w:left w:val="nil"/>
              <w:bottom w:val="nil"/>
              <w:right w:val="single" w:sz="4" w:space="0" w:color="auto"/>
            </w:tcBorders>
            <w:shd w:val="clear" w:color="auto" w:fill="CCFFFF"/>
            <w:vAlign w:val="center"/>
          </w:tcPr>
          <w:p w:rsidR="00F2387A" w:rsidRDefault="00F2387A" w:rsidP="000E3547">
            <w:pPr>
              <w:jc w:val="center"/>
              <w:rPr>
                <w:b/>
                <w:bCs/>
                <w:sz w:val="16"/>
                <w:szCs w:val="16"/>
              </w:rPr>
            </w:pPr>
            <w:r w:rsidRPr="0019449D">
              <w:rPr>
                <w:b/>
                <w:bCs/>
                <w:sz w:val="16"/>
                <w:szCs w:val="16"/>
              </w:rPr>
              <w:t xml:space="preserve">Expected </w:t>
            </w:r>
          </w:p>
          <w:p w:rsidR="00F2387A" w:rsidRDefault="00F2387A" w:rsidP="000E3547">
            <w:pPr>
              <w:jc w:val="center"/>
              <w:rPr>
                <w:b/>
                <w:bCs/>
                <w:sz w:val="16"/>
                <w:szCs w:val="16"/>
              </w:rPr>
            </w:pPr>
            <w:r w:rsidRPr="0019449D">
              <w:rPr>
                <w:b/>
                <w:bCs/>
                <w:sz w:val="16"/>
                <w:szCs w:val="16"/>
              </w:rPr>
              <w:t>Contract</w:t>
            </w:r>
          </w:p>
          <w:p w:rsidR="00F2387A" w:rsidRDefault="00F2387A" w:rsidP="000E3547">
            <w:pPr>
              <w:jc w:val="center"/>
              <w:rPr>
                <w:b/>
                <w:bCs/>
                <w:sz w:val="16"/>
                <w:szCs w:val="16"/>
              </w:rPr>
            </w:pPr>
            <w:r w:rsidRPr="0019449D">
              <w:rPr>
                <w:b/>
                <w:bCs/>
                <w:sz w:val="16"/>
                <w:szCs w:val="16"/>
              </w:rPr>
              <w:t xml:space="preserve"> Signature</w:t>
            </w:r>
          </w:p>
          <w:p w:rsidR="00F2387A" w:rsidRPr="0019449D" w:rsidRDefault="00F2387A" w:rsidP="000E3547">
            <w:pPr>
              <w:jc w:val="center"/>
              <w:rPr>
                <w:b/>
                <w:bCs/>
                <w:sz w:val="16"/>
                <w:szCs w:val="16"/>
              </w:rPr>
            </w:pPr>
            <w:r w:rsidRPr="0019449D">
              <w:rPr>
                <w:b/>
                <w:bCs/>
                <w:sz w:val="16"/>
                <w:szCs w:val="16"/>
              </w:rPr>
              <w:t xml:space="preserve"> Date</w:t>
            </w:r>
          </w:p>
        </w:tc>
        <w:tc>
          <w:tcPr>
            <w:tcW w:w="900" w:type="dxa"/>
            <w:tcBorders>
              <w:top w:val="single" w:sz="4" w:space="0" w:color="auto"/>
              <w:left w:val="nil"/>
              <w:bottom w:val="nil"/>
              <w:right w:val="single" w:sz="4" w:space="0" w:color="auto"/>
            </w:tcBorders>
            <w:shd w:val="clear" w:color="auto" w:fill="CCFFFF"/>
            <w:vAlign w:val="center"/>
          </w:tcPr>
          <w:p w:rsidR="00F2387A" w:rsidRPr="0019449D" w:rsidRDefault="00F2387A" w:rsidP="000E3547">
            <w:pPr>
              <w:jc w:val="center"/>
              <w:rPr>
                <w:b/>
                <w:bCs/>
                <w:sz w:val="16"/>
                <w:szCs w:val="16"/>
              </w:rPr>
            </w:pPr>
            <w:r>
              <w:rPr>
                <w:b/>
                <w:bCs/>
                <w:sz w:val="16"/>
                <w:szCs w:val="16"/>
              </w:rPr>
              <w:t>Comment</w:t>
            </w: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rPr>
                <w:b/>
                <w:bCs/>
                <w:color w:val="000000"/>
                <w:sz w:val="16"/>
                <w:szCs w:val="16"/>
              </w:rPr>
            </w:pPr>
            <w:r w:rsidRPr="00CB03B2">
              <w:rPr>
                <w:b/>
                <w:sz w:val="16"/>
                <w:szCs w:val="16"/>
              </w:rPr>
              <w:t>COMPONENT 1:</w:t>
            </w:r>
            <w:r>
              <w:rPr>
                <w:b/>
                <w:sz w:val="16"/>
                <w:szCs w:val="16"/>
              </w:rPr>
              <w:t xml:space="preserve"> </w:t>
            </w:r>
            <w:r w:rsidRPr="00DF2D08">
              <w:rPr>
                <w:b/>
                <w:bCs/>
                <w:color w:val="000000"/>
                <w:sz w:val="16"/>
                <w:szCs w:val="16"/>
              </w:rPr>
              <w:t>CAPACITY SUPPORT TO MULTISECTORAL RESPONSE</w:t>
            </w:r>
          </w:p>
          <w:p w:rsidR="00F2387A" w:rsidRPr="00CB03B2" w:rsidRDefault="00F2387A" w:rsidP="000E3547">
            <w:pPr>
              <w:rPr>
                <w:b/>
                <w:sz w:val="16"/>
                <w:szCs w:val="16"/>
              </w:rPr>
            </w:pP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B6DDE8"/>
            <w:noWrap/>
            <w:vAlign w:val="center"/>
          </w:tcPr>
          <w:p w:rsidR="00F2387A" w:rsidRPr="0019449D" w:rsidRDefault="00F2387A" w:rsidP="000E3547">
            <w:pPr>
              <w:rPr>
                <w:sz w:val="16"/>
                <w:szCs w:val="16"/>
              </w:rPr>
            </w:pPr>
            <w:r>
              <w:rPr>
                <w:b/>
                <w:bCs/>
                <w:sz w:val="16"/>
                <w:szCs w:val="16"/>
              </w:rPr>
              <w:t>A. Strengthen Management &amp; Coordination Issues across and within the line ministries; within the NAC HIV &amp; AIDS Forum and among Civil Society Organizations</w:t>
            </w:r>
          </w:p>
        </w:tc>
      </w:tr>
      <w:tr w:rsidR="00F2387A"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Pr="0019449D" w:rsidRDefault="00F2387A" w:rsidP="000E3547">
            <w:pPr>
              <w:rPr>
                <w:sz w:val="16"/>
                <w:szCs w:val="16"/>
              </w:rPr>
            </w:pPr>
            <w:r>
              <w:rPr>
                <w:sz w:val="16"/>
                <w:szCs w:val="16"/>
              </w:rPr>
              <w:t>Vehicles (one 4x4 Double Cab for LCN &amp; One sedan for CCM support)</w:t>
            </w:r>
            <w:r w:rsidRPr="0019449D">
              <w:rPr>
                <w:sz w:val="16"/>
                <w:szCs w:val="16"/>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G 01</w:t>
            </w:r>
          </w:p>
        </w:tc>
        <w:tc>
          <w:tcPr>
            <w:tcW w:w="108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55,000</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NCB</w:t>
            </w:r>
          </w:p>
        </w:tc>
        <w:tc>
          <w:tcPr>
            <w:tcW w:w="72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No</w:t>
            </w:r>
          </w:p>
        </w:tc>
        <w:tc>
          <w:tcPr>
            <w:tcW w:w="834"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Prior</w:t>
            </w:r>
            <w:r w:rsidRPr="0019449D">
              <w:rPr>
                <w:sz w:val="16"/>
                <w:szCs w:val="16"/>
              </w:rPr>
              <w:t xml:space="preserve"> </w:t>
            </w:r>
          </w:p>
        </w:tc>
        <w:tc>
          <w:tcPr>
            <w:tcW w:w="786"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 xml:space="preserve">Jul. </w:t>
            </w:r>
            <w:r w:rsidR="00546E21">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 xml:space="preserve">Sep. </w:t>
            </w:r>
            <w:r w:rsidR="00546E21">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p>
        </w:tc>
      </w:tr>
      <w:tr w:rsidR="000A0A76"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A76" w:rsidRDefault="000A0A76" w:rsidP="000E3547">
            <w:pPr>
              <w:rPr>
                <w:sz w:val="16"/>
                <w:szCs w:val="16"/>
              </w:rPr>
            </w:pPr>
            <w:r>
              <w:rPr>
                <w:sz w:val="16"/>
                <w:szCs w:val="16"/>
              </w:rPr>
              <w:t>Office equipment for LCN Project Officer (laptop, desk, chair, 2 visitors chairs, filing cabinet, coat &amp; hat hanger)</w:t>
            </w:r>
          </w:p>
        </w:tc>
        <w:tc>
          <w:tcPr>
            <w:tcW w:w="900" w:type="dxa"/>
            <w:tcBorders>
              <w:top w:val="single" w:sz="4" w:space="0" w:color="auto"/>
              <w:left w:val="nil"/>
              <w:bottom w:val="single" w:sz="4" w:space="0" w:color="auto"/>
              <w:right w:val="single" w:sz="4" w:space="0" w:color="auto"/>
            </w:tcBorders>
            <w:shd w:val="clear" w:color="auto" w:fill="auto"/>
            <w:vAlign w:val="center"/>
          </w:tcPr>
          <w:p w:rsidR="000A0A76" w:rsidRPr="0019449D" w:rsidRDefault="000A0A76" w:rsidP="000E3547">
            <w:pPr>
              <w:jc w:val="center"/>
              <w:rPr>
                <w:sz w:val="16"/>
                <w:szCs w:val="16"/>
              </w:rPr>
            </w:pPr>
            <w:r>
              <w:rPr>
                <w:sz w:val="16"/>
                <w:szCs w:val="16"/>
              </w:rPr>
              <w:t>6</w:t>
            </w:r>
          </w:p>
        </w:tc>
        <w:tc>
          <w:tcPr>
            <w:tcW w:w="900" w:type="dxa"/>
            <w:tcBorders>
              <w:top w:val="single" w:sz="4" w:space="0" w:color="auto"/>
              <w:left w:val="nil"/>
              <w:bottom w:val="single" w:sz="4" w:space="0" w:color="auto"/>
              <w:right w:val="single" w:sz="4" w:space="0" w:color="auto"/>
            </w:tcBorders>
            <w:shd w:val="clear" w:color="auto" w:fill="auto"/>
            <w:vAlign w:val="center"/>
          </w:tcPr>
          <w:p w:rsidR="000A0A76" w:rsidRDefault="000A0A76" w:rsidP="000E3547">
            <w:pPr>
              <w:jc w:val="center"/>
              <w:rPr>
                <w:sz w:val="16"/>
                <w:szCs w:val="16"/>
              </w:rPr>
            </w:pPr>
            <w:r>
              <w:rPr>
                <w:sz w:val="16"/>
                <w:szCs w:val="16"/>
              </w:rPr>
              <w:t>G07</w:t>
            </w:r>
          </w:p>
        </w:tc>
        <w:tc>
          <w:tcPr>
            <w:tcW w:w="1080" w:type="dxa"/>
            <w:tcBorders>
              <w:top w:val="single" w:sz="4" w:space="0" w:color="auto"/>
              <w:left w:val="nil"/>
              <w:bottom w:val="single" w:sz="4" w:space="0" w:color="auto"/>
              <w:right w:val="single" w:sz="4" w:space="0" w:color="auto"/>
            </w:tcBorders>
            <w:shd w:val="clear" w:color="auto" w:fill="auto"/>
            <w:vAlign w:val="center"/>
          </w:tcPr>
          <w:p w:rsidR="000A0A76" w:rsidRDefault="000A0A76" w:rsidP="000E3547">
            <w:pPr>
              <w:jc w:val="center"/>
              <w:rPr>
                <w:sz w:val="16"/>
                <w:szCs w:val="16"/>
              </w:rPr>
            </w:pPr>
            <w:r>
              <w:rPr>
                <w:sz w:val="16"/>
                <w:szCs w:val="16"/>
              </w:rPr>
              <w:t>4,453</w:t>
            </w:r>
          </w:p>
        </w:tc>
        <w:tc>
          <w:tcPr>
            <w:tcW w:w="900" w:type="dxa"/>
            <w:tcBorders>
              <w:top w:val="nil"/>
              <w:left w:val="nil"/>
              <w:bottom w:val="single" w:sz="4" w:space="0" w:color="auto"/>
              <w:right w:val="single" w:sz="4" w:space="0" w:color="auto"/>
            </w:tcBorders>
            <w:shd w:val="clear" w:color="auto" w:fill="auto"/>
            <w:vAlign w:val="center"/>
          </w:tcPr>
          <w:p w:rsidR="000A0A76" w:rsidRDefault="000A0A76" w:rsidP="000E3547">
            <w:pPr>
              <w:jc w:val="center"/>
              <w:rPr>
                <w:sz w:val="16"/>
                <w:szCs w:val="16"/>
              </w:rPr>
            </w:pPr>
            <w:r>
              <w:rPr>
                <w:sz w:val="16"/>
                <w:szCs w:val="16"/>
              </w:rPr>
              <w:t>S</w:t>
            </w:r>
          </w:p>
        </w:tc>
        <w:tc>
          <w:tcPr>
            <w:tcW w:w="720" w:type="dxa"/>
            <w:tcBorders>
              <w:top w:val="nil"/>
              <w:left w:val="nil"/>
              <w:bottom w:val="single" w:sz="4" w:space="0" w:color="auto"/>
              <w:right w:val="single" w:sz="4" w:space="0" w:color="auto"/>
            </w:tcBorders>
            <w:shd w:val="clear" w:color="auto" w:fill="auto"/>
            <w:vAlign w:val="center"/>
          </w:tcPr>
          <w:p w:rsidR="000A0A76" w:rsidRPr="0019449D" w:rsidRDefault="000A0A76" w:rsidP="000E3547">
            <w:pPr>
              <w:jc w:val="center"/>
              <w:rPr>
                <w:sz w:val="16"/>
                <w:szCs w:val="16"/>
              </w:rPr>
            </w:pPr>
            <w:r>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0A0A76" w:rsidRPr="0019449D" w:rsidRDefault="000A0A76" w:rsidP="000E3547">
            <w:pPr>
              <w:jc w:val="center"/>
              <w:rPr>
                <w:sz w:val="16"/>
                <w:szCs w:val="16"/>
              </w:rPr>
            </w:pPr>
            <w:r>
              <w:rPr>
                <w:sz w:val="16"/>
                <w:szCs w:val="16"/>
              </w:rPr>
              <w:t>No</w:t>
            </w:r>
          </w:p>
        </w:tc>
        <w:tc>
          <w:tcPr>
            <w:tcW w:w="834" w:type="dxa"/>
            <w:tcBorders>
              <w:top w:val="nil"/>
              <w:left w:val="nil"/>
              <w:bottom w:val="single" w:sz="4" w:space="0" w:color="auto"/>
              <w:right w:val="single" w:sz="4" w:space="0" w:color="auto"/>
            </w:tcBorders>
            <w:shd w:val="clear" w:color="auto" w:fill="auto"/>
            <w:vAlign w:val="center"/>
          </w:tcPr>
          <w:p w:rsidR="000A0A76" w:rsidRDefault="000A0A76" w:rsidP="000E3547">
            <w:pPr>
              <w:jc w:val="center"/>
              <w:rPr>
                <w:sz w:val="16"/>
                <w:szCs w:val="16"/>
              </w:rPr>
            </w:pPr>
            <w:r>
              <w:rPr>
                <w:sz w:val="16"/>
                <w:szCs w:val="16"/>
              </w:rPr>
              <w:t>Post</w:t>
            </w:r>
          </w:p>
        </w:tc>
        <w:tc>
          <w:tcPr>
            <w:tcW w:w="786" w:type="dxa"/>
            <w:tcBorders>
              <w:top w:val="single" w:sz="4" w:space="0" w:color="auto"/>
              <w:left w:val="nil"/>
              <w:bottom w:val="single" w:sz="4" w:space="0" w:color="auto"/>
              <w:right w:val="single" w:sz="4" w:space="0" w:color="auto"/>
            </w:tcBorders>
            <w:shd w:val="clear" w:color="auto" w:fill="auto"/>
            <w:vAlign w:val="center"/>
          </w:tcPr>
          <w:p w:rsidR="000A0A76" w:rsidRDefault="000A0A76" w:rsidP="000E3547">
            <w:pPr>
              <w:jc w:val="center"/>
              <w:rPr>
                <w:sz w:val="16"/>
                <w:szCs w:val="16"/>
              </w:rPr>
            </w:pPr>
            <w:r>
              <w:rPr>
                <w:sz w:val="16"/>
                <w:szCs w:val="16"/>
              </w:rPr>
              <w:t>Aug. 10</w:t>
            </w:r>
          </w:p>
        </w:tc>
        <w:tc>
          <w:tcPr>
            <w:tcW w:w="900" w:type="dxa"/>
            <w:tcBorders>
              <w:top w:val="single" w:sz="4" w:space="0" w:color="auto"/>
              <w:left w:val="nil"/>
              <w:bottom w:val="single" w:sz="4" w:space="0" w:color="auto"/>
              <w:right w:val="single" w:sz="4" w:space="0" w:color="auto"/>
            </w:tcBorders>
            <w:shd w:val="clear" w:color="auto" w:fill="auto"/>
            <w:vAlign w:val="center"/>
          </w:tcPr>
          <w:p w:rsidR="000A0A76" w:rsidRDefault="000A0A76" w:rsidP="000E3547">
            <w:pPr>
              <w:jc w:val="center"/>
              <w:rPr>
                <w:sz w:val="16"/>
                <w:szCs w:val="16"/>
              </w:rPr>
            </w:pPr>
            <w:r>
              <w:rPr>
                <w:sz w:val="16"/>
                <w:szCs w:val="16"/>
              </w:rPr>
              <w:t>Sept. 10</w:t>
            </w:r>
          </w:p>
        </w:tc>
        <w:tc>
          <w:tcPr>
            <w:tcW w:w="900" w:type="dxa"/>
            <w:tcBorders>
              <w:top w:val="single" w:sz="4" w:space="0" w:color="auto"/>
              <w:left w:val="nil"/>
              <w:bottom w:val="single" w:sz="4" w:space="0" w:color="auto"/>
              <w:right w:val="single" w:sz="4" w:space="0" w:color="auto"/>
            </w:tcBorders>
            <w:shd w:val="clear" w:color="auto" w:fill="auto"/>
            <w:vAlign w:val="center"/>
          </w:tcPr>
          <w:p w:rsidR="000A0A76" w:rsidRPr="0019449D" w:rsidRDefault="000A0A76" w:rsidP="000E3547">
            <w:pPr>
              <w:jc w:val="center"/>
              <w:rPr>
                <w:sz w:val="16"/>
                <w:szCs w:val="16"/>
              </w:rPr>
            </w:pP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B6DDE8"/>
            <w:noWrap/>
            <w:vAlign w:val="center"/>
          </w:tcPr>
          <w:p w:rsidR="00F2387A" w:rsidRPr="0019449D" w:rsidRDefault="00F2387A" w:rsidP="000E3547">
            <w:pPr>
              <w:rPr>
                <w:sz w:val="16"/>
                <w:szCs w:val="16"/>
              </w:rPr>
            </w:pPr>
            <w:r>
              <w:rPr>
                <w:b/>
                <w:sz w:val="16"/>
                <w:szCs w:val="16"/>
              </w:rPr>
              <w:t xml:space="preserve">B. </w:t>
            </w:r>
            <w:r w:rsidRPr="00D63F1B">
              <w:rPr>
                <w:b/>
                <w:sz w:val="16"/>
                <w:szCs w:val="16"/>
              </w:rPr>
              <w:t>Procurement of M &amp; E tools and software to enhance delivery of the harmonized M &amp; E system at all levels</w:t>
            </w:r>
          </w:p>
        </w:tc>
      </w:tr>
      <w:tr w:rsidR="00F2387A"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rPr>
                <w:sz w:val="16"/>
                <w:szCs w:val="16"/>
              </w:rPr>
            </w:pPr>
            <w:r>
              <w:rPr>
                <w:sz w:val="16"/>
                <w:szCs w:val="16"/>
              </w:rPr>
              <w:t>Single user Multi-Use ARC-GIS Software plus map plotter for NAC</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546E21" w:rsidP="000E3547">
            <w:pPr>
              <w:jc w:val="center"/>
              <w:rPr>
                <w:sz w:val="16"/>
                <w:szCs w:val="16"/>
              </w:rPr>
            </w:pPr>
            <w:r>
              <w:rPr>
                <w:sz w:val="16"/>
                <w:szCs w:val="16"/>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G 03</w:t>
            </w:r>
          </w:p>
        </w:tc>
        <w:tc>
          <w:tcPr>
            <w:tcW w:w="1080" w:type="dxa"/>
            <w:tcBorders>
              <w:top w:val="single" w:sz="4" w:space="0" w:color="auto"/>
              <w:left w:val="nil"/>
              <w:bottom w:val="single" w:sz="4" w:space="0" w:color="auto"/>
              <w:right w:val="single" w:sz="4" w:space="0" w:color="auto"/>
            </w:tcBorders>
            <w:shd w:val="clear" w:color="auto" w:fill="auto"/>
            <w:vAlign w:val="center"/>
          </w:tcPr>
          <w:p w:rsidR="00F2387A" w:rsidRDefault="00546E21" w:rsidP="000E3547">
            <w:pPr>
              <w:jc w:val="center"/>
              <w:rPr>
                <w:sz w:val="16"/>
                <w:szCs w:val="16"/>
              </w:rPr>
            </w:pPr>
            <w:r>
              <w:rPr>
                <w:sz w:val="16"/>
                <w:szCs w:val="16"/>
              </w:rPr>
              <w:t xml:space="preserve"> 50,6</w:t>
            </w:r>
            <w:r w:rsidR="00F2387A">
              <w:rPr>
                <w:sz w:val="16"/>
                <w:szCs w:val="16"/>
              </w:rPr>
              <w:t>00</w:t>
            </w:r>
          </w:p>
        </w:tc>
        <w:tc>
          <w:tcPr>
            <w:tcW w:w="900" w:type="dxa"/>
            <w:tcBorders>
              <w:top w:val="nil"/>
              <w:left w:val="nil"/>
              <w:bottom w:val="single" w:sz="4" w:space="0" w:color="auto"/>
              <w:right w:val="single" w:sz="4" w:space="0" w:color="auto"/>
            </w:tcBorders>
            <w:shd w:val="clear" w:color="auto" w:fill="auto"/>
            <w:vAlign w:val="center"/>
          </w:tcPr>
          <w:p w:rsidR="00F2387A" w:rsidRDefault="00F2387A" w:rsidP="000E3547">
            <w:pPr>
              <w:jc w:val="center"/>
              <w:rPr>
                <w:sz w:val="16"/>
                <w:szCs w:val="16"/>
              </w:rPr>
            </w:pPr>
            <w:r>
              <w:rPr>
                <w:sz w:val="16"/>
                <w:szCs w:val="16"/>
              </w:rPr>
              <w:t>DC</w:t>
            </w:r>
          </w:p>
        </w:tc>
        <w:tc>
          <w:tcPr>
            <w:tcW w:w="72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Pr>
                <w:sz w:val="16"/>
                <w:szCs w:val="16"/>
              </w:rPr>
              <w:t>No</w:t>
            </w:r>
          </w:p>
        </w:tc>
        <w:tc>
          <w:tcPr>
            <w:tcW w:w="834" w:type="dxa"/>
            <w:tcBorders>
              <w:top w:val="nil"/>
              <w:left w:val="nil"/>
              <w:bottom w:val="single" w:sz="4" w:space="0" w:color="auto"/>
              <w:right w:val="single" w:sz="4" w:space="0" w:color="auto"/>
            </w:tcBorders>
            <w:shd w:val="clear" w:color="auto" w:fill="auto"/>
            <w:vAlign w:val="center"/>
          </w:tcPr>
          <w:p w:rsidR="00F2387A" w:rsidRDefault="00F2387A" w:rsidP="000E3547">
            <w:pPr>
              <w:jc w:val="center"/>
              <w:rPr>
                <w:sz w:val="16"/>
                <w:szCs w:val="16"/>
              </w:rPr>
            </w:pPr>
            <w:r>
              <w:rPr>
                <w:sz w:val="16"/>
                <w:szCs w:val="16"/>
              </w:rPr>
              <w:t>Prior</w:t>
            </w:r>
          </w:p>
        </w:tc>
        <w:tc>
          <w:tcPr>
            <w:tcW w:w="786" w:type="dxa"/>
            <w:tcBorders>
              <w:top w:val="single" w:sz="4" w:space="0" w:color="auto"/>
              <w:left w:val="nil"/>
              <w:bottom w:val="single" w:sz="4" w:space="0" w:color="auto"/>
              <w:right w:val="single" w:sz="4" w:space="0" w:color="auto"/>
            </w:tcBorders>
            <w:shd w:val="clear" w:color="auto" w:fill="auto"/>
            <w:vAlign w:val="center"/>
          </w:tcPr>
          <w:p w:rsidR="00F2387A" w:rsidRDefault="00F2387A" w:rsidP="000E3547">
            <w:pPr>
              <w:jc w:val="center"/>
              <w:rPr>
                <w:sz w:val="16"/>
                <w:szCs w:val="16"/>
              </w:rPr>
            </w:pPr>
            <w:r>
              <w:rPr>
                <w:sz w:val="16"/>
                <w:szCs w:val="16"/>
              </w:rPr>
              <w:t>N/A</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Default="00546E21" w:rsidP="000E3547">
            <w:pPr>
              <w:jc w:val="center"/>
              <w:rPr>
                <w:sz w:val="16"/>
                <w:szCs w:val="16"/>
              </w:rPr>
            </w:pPr>
            <w:r>
              <w:rPr>
                <w:sz w:val="16"/>
                <w:szCs w:val="16"/>
              </w:rPr>
              <w:t>Jul</w:t>
            </w:r>
            <w:r w:rsidR="00F2387A">
              <w:rPr>
                <w:sz w:val="16"/>
                <w:szCs w:val="16"/>
              </w:rPr>
              <w:t xml:space="preserve">. </w:t>
            </w:r>
            <w:r>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F2387A" w:rsidRPr="0019449D" w:rsidRDefault="00F2387A" w:rsidP="000E3547">
            <w:pPr>
              <w:rPr>
                <w:sz w:val="16"/>
                <w:szCs w:val="16"/>
              </w:rPr>
            </w:pPr>
          </w:p>
        </w:tc>
      </w:tr>
      <w:tr w:rsidR="003C4C9C"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C9C" w:rsidRDefault="003C4C9C" w:rsidP="000E3547">
            <w:pPr>
              <w:rPr>
                <w:sz w:val="16"/>
                <w:szCs w:val="16"/>
              </w:rPr>
            </w:pPr>
            <w:r>
              <w:rPr>
                <w:sz w:val="16"/>
                <w:szCs w:val="16"/>
              </w:rPr>
              <w:t>Supp</w:t>
            </w:r>
            <w:r w:rsidR="00533A72">
              <w:rPr>
                <w:sz w:val="16"/>
                <w:szCs w:val="16"/>
              </w:rPr>
              <w:t>l</w:t>
            </w:r>
            <w:r w:rsidR="00496CC7">
              <w:rPr>
                <w:sz w:val="16"/>
                <w:szCs w:val="16"/>
              </w:rPr>
              <w:t>y and demand driven data monitors</w:t>
            </w:r>
          </w:p>
        </w:tc>
        <w:tc>
          <w:tcPr>
            <w:tcW w:w="900" w:type="dxa"/>
            <w:tcBorders>
              <w:top w:val="single" w:sz="4" w:space="0" w:color="auto"/>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G04</w:t>
            </w:r>
          </w:p>
        </w:tc>
        <w:tc>
          <w:tcPr>
            <w:tcW w:w="1080" w:type="dxa"/>
            <w:tcBorders>
              <w:top w:val="single" w:sz="4" w:space="0" w:color="auto"/>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144,000</w:t>
            </w:r>
          </w:p>
        </w:tc>
        <w:tc>
          <w:tcPr>
            <w:tcW w:w="900" w:type="dxa"/>
            <w:tcBorders>
              <w:top w:val="nil"/>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NCB</w:t>
            </w:r>
          </w:p>
        </w:tc>
        <w:tc>
          <w:tcPr>
            <w:tcW w:w="720" w:type="dxa"/>
            <w:tcBorders>
              <w:top w:val="nil"/>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No</w:t>
            </w:r>
          </w:p>
        </w:tc>
        <w:tc>
          <w:tcPr>
            <w:tcW w:w="834" w:type="dxa"/>
            <w:tcBorders>
              <w:top w:val="nil"/>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Prior</w:t>
            </w:r>
          </w:p>
        </w:tc>
        <w:tc>
          <w:tcPr>
            <w:tcW w:w="786" w:type="dxa"/>
            <w:tcBorders>
              <w:top w:val="single" w:sz="4" w:space="0" w:color="auto"/>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Sep. 10</w:t>
            </w:r>
          </w:p>
        </w:tc>
        <w:tc>
          <w:tcPr>
            <w:tcW w:w="900" w:type="dxa"/>
            <w:tcBorders>
              <w:top w:val="single" w:sz="4" w:space="0" w:color="auto"/>
              <w:left w:val="nil"/>
              <w:bottom w:val="single" w:sz="4" w:space="0" w:color="auto"/>
              <w:right w:val="single" w:sz="4" w:space="0" w:color="auto"/>
            </w:tcBorders>
            <w:shd w:val="clear" w:color="auto" w:fill="auto"/>
            <w:vAlign w:val="center"/>
          </w:tcPr>
          <w:p w:rsidR="003C4C9C" w:rsidRDefault="00496CC7" w:rsidP="000E3547">
            <w:pPr>
              <w:jc w:val="center"/>
              <w:rPr>
                <w:sz w:val="16"/>
                <w:szCs w:val="16"/>
              </w:rPr>
            </w:pPr>
            <w:r>
              <w:rPr>
                <w:sz w:val="16"/>
                <w:szCs w:val="16"/>
              </w:rPr>
              <w:t>Nov. 10</w:t>
            </w:r>
          </w:p>
        </w:tc>
        <w:tc>
          <w:tcPr>
            <w:tcW w:w="900" w:type="dxa"/>
            <w:tcBorders>
              <w:top w:val="single" w:sz="4" w:space="0" w:color="auto"/>
              <w:left w:val="nil"/>
              <w:bottom w:val="single" w:sz="4" w:space="0" w:color="auto"/>
              <w:right w:val="single" w:sz="4" w:space="0" w:color="auto"/>
            </w:tcBorders>
            <w:shd w:val="clear" w:color="auto" w:fill="auto"/>
            <w:vAlign w:val="center"/>
          </w:tcPr>
          <w:p w:rsidR="003C4C9C" w:rsidRPr="0019449D" w:rsidRDefault="003C4C9C" w:rsidP="000E3547">
            <w:pPr>
              <w:rPr>
                <w:sz w:val="16"/>
                <w:szCs w:val="16"/>
              </w:rPr>
            </w:pPr>
          </w:p>
        </w:tc>
      </w:tr>
      <w:tr w:rsidR="00D843B3" w:rsidRPr="0019449D" w:rsidTr="00D843B3">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B6DDE8"/>
            <w:noWrap/>
            <w:vAlign w:val="center"/>
          </w:tcPr>
          <w:p w:rsidR="00D843B3" w:rsidRPr="0019449D" w:rsidRDefault="00D843B3" w:rsidP="000E3547">
            <w:pPr>
              <w:rPr>
                <w:sz w:val="16"/>
                <w:szCs w:val="16"/>
              </w:rPr>
            </w:pPr>
            <w:r>
              <w:rPr>
                <w:b/>
                <w:bCs/>
                <w:sz w:val="16"/>
                <w:szCs w:val="16"/>
              </w:rPr>
              <w:lastRenderedPageBreak/>
              <w:t xml:space="preserve">F. </w:t>
            </w:r>
            <w:r w:rsidRPr="004102F5">
              <w:rPr>
                <w:b/>
                <w:color w:val="000000"/>
                <w:sz w:val="16"/>
                <w:szCs w:val="16"/>
              </w:rPr>
              <w:t xml:space="preserve">Support to assist the CCM and GFCU and </w:t>
            </w:r>
            <w:r>
              <w:rPr>
                <w:b/>
                <w:color w:val="000000"/>
                <w:sz w:val="16"/>
                <w:szCs w:val="16"/>
              </w:rPr>
              <w:t xml:space="preserve"> </w:t>
            </w:r>
            <w:r w:rsidRPr="004102F5">
              <w:rPr>
                <w:b/>
                <w:color w:val="000000"/>
                <w:sz w:val="16"/>
                <w:szCs w:val="16"/>
              </w:rPr>
              <w:t>LCN develop effective coordination mechanisms for monitoring and oversight of Global Fund dual track financing arrangements</w:t>
            </w:r>
          </w:p>
        </w:tc>
      </w:tr>
      <w:tr w:rsidR="00D843B3"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3B3" w:rsidRDefault="00D843B3" w:rsidP="000E3547">
            <w:pPr>
              <w:rPr>
                <w:sz w:val="16"/>
                <w:szCs w:val="16"/>
              </w:rPr>
            </w:pPr>
            <w:r>
              <w:rPr>
                <w:sz w:val="16"/>
                <w:szCs w:val="16"/>
              </w:rPr>
              <w:t xml:space="preserve">Office furniture and equipment for CCM Secretariat (visitors, desk, notice board, </w:t>
            </w:r>
            <w:proofErr w:type="spellStart"/>
            <w:r>
              <w:rPr>
                <w:sz w:val="16"/>
                <w:szCs w:val="16"/>
              </w:rPr>
              <w:t>fans,fridge</w:t>
            </w:r>
            <w:proofErr w:type="spellEnd"/>
            <w:r>
              <w:rPr>
                <w:sz w:val="16"/>
                <w:szCs w:val="16"/>
              </w:rPr>
              <w:t>, microwave, vacuum cleaner &amp; shredding machine)</w:t>
            </w:r>
          </w:p>
        </w:tc>
        <w:tc>
          <w:tcPr>
            <w:tcW w:w="900" w:type="dxa"/>
            <w:tcBorders>
              <w:top w:val="single" w:sz="4" w:space="0" w:color="auto"/>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G06</w:t>
            </w:r>
          </w:p>
        </w:tc>
        <w:tc>
          <w:tcPr>
            <w:tcW w:w="1080" w:type="dxa"/>
            <w:tcBorders>
              <w:top w:val="single" w:sz="4" w:space="0" w:color="auto"/>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5,000</w:t>
            </w:r>
          </w:p>
        </w:tc>
        <w:tc>
          <w:tcPr>
            <w:tcW w:w="900" w:type="dxa"/>
            <w:tcBorders>
              <w:top w:val="nil"/>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S</w:t>
            </w:r>
          </w:p>
        </w:tc>
        <w:tc>
          <w:tcPr>
            <w:tcW w:w="720" w:type="dxa"/>
            <w:tcBorders>
              <w:top w:val="nil"/>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No</w:t>
            </w:r>
          </w:p>
        </w:tc>
        <w:tc>
          <w:tcPr>
            <w:tcW w:w="834" w:type="dxa"/>
            <w:tcBorders>
              <w:top w:val="nil"/>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Post</w:t>
            </w:r>
          </w:p>
        </w:tc>
        <w:tc>
          <w:tcPr>
            <w:tcW w:w="786" w:type="dxa"/>
            <w:tcBorders>
              <w:top w:val="single" w:sz="4" w:space="0" w:color="auto"/>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Jul. 10</w:t>
            </w:r>
          </w:p>
        </w:tc>
        <w:tc>
          <w:tcPr>
            <w:tcW w:w="900" w:type="dxa"/>
            <w:tcBorders>
              <w:top w:val="single" w:sz="4" w:space="0" w:color="auto"/>
              <w:left w:val="nil"/>
              <w:bottom w:val="single" w:sz="4" w:space="0" w:color="auto"/>
              <w:right w:val="single" w:sz="4" w:space="0" w:color="auto"/>
            </w:tcBorders>
            <w:shd w:val="clear" w:color="auto" w:fill="auto"/>
            <w:vAlign w:val="center"/>
          </w:tcPr>
          <w:p w:rsidR="00D843B3" w:rsidRDefault="00D843B3" w:rsidP="000E3547">
            <w:pPr>
              <w:jc w:val="center"/>
              <w:rPr>
                <w:sz w:val="16"/>
                <w:szCs w:val="16"/>
              </w:rPr>
            </w:pPr>
            <w:r>
              <w:rPr>
                <w:sz w:val="16"/>
                <w:szCs w:val="16"/>
              </w:rPr>
              <w:t>Aug. 10</w:t>
            </w:r>
          </w:p>
        </w:tc>
        <w:tc>
          <w:tcPr>
            <w:tcW w:w="900" w:type="dxa"/>
            <w:tcBorders>
              <w:top w:val="single" w:sz="4" w:space="0" w:color="auto"/>
              <w:left w:val="nil"/>
              <w:bottom w:val="single" w:sz="4" w:space="0" w:color="auto"/>
              <w:right w:val="single" w:sz="4" w:space="0" w:color="auto"/>
            </w:tcBorders>
            <w:shd w:val="clear" w:color="auto" w:fill="auto"/>
            <w:vAlign w:val="center"/>
          </w:tcPr>
          <w:p w:rsidR="00D843B3" w:rsidRPr="0019449D" w:rsidRDefault="00D843B3" w:rsidP="000E3547">
            <w:pPr>
              <w:rPr>
                <w:sz w:val="16"/>
                <w:szCs w:val="16"/>
              </w:rPr>
            </w:pP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387A" w:rsidRPr="001C6220" w:rsidRDefault="00F2387A" w:rsidP="000E3547">
            <w:pPr>
              <w:rPr>
                <w:b/>
                <w:sz w:val="16"/>
                <w:szCs w:val="16"/>
              </w:rPr>
            </w:pPr>
            <w:r w:rsidRPr="001C6220">
              <w:rPr>
                <w:b/>
                <w:sz w:val="16"/>
                <w:szCs w:val="16"/>
              </w:rPr>
              <w:t>COMPONENT 2:</w:t>
            </w:r>
            <w:r>
              <w:rPr>
                <w:b/>
                <w:sz w:val="16"/>
                <w:szCs w:val="16"/>
              </w:rPr>
              <w:t xml:space="preserve"> </w:t>
            </w:r>
            <w:r w:rsidRPr="00DF2D08">
              <w:rPr>
                <w:b/>
                <w:sz w:val="16"/>
                <w:szCs w:val="16"/>
              </w:rPr>
              <w:t>CAPACITY SUPPORT TO HEALTH SECTOR RESPONSE</w:t>
            </w:r>
          </w:p>
        </w:tc>
      </w:tr>
      <w:tr w:rsidR="00F2387A" w:rsidRPr="0019449D" w:rsidTr="000E3547">
        <w:trPr>
          <w:trHeight w:val="600"/>
        </w:trPr>
        <w:tc>
          <w:tcPr>
            <w:tcW w:w="10620" w:type="dxa"/>
            <w:gridSpan w:val="11"/>
            <w:tcBorders>
              <w:top w:val="single" w:sz="4" w:space="0" w:color="auto"/>
              <w:left w:val="single" w:sz="4" w:space="0" w:color="auto"/>
              <w:bottom w:val="single" w:sz="4" w:space="0" w:color="auto"/>
              <w:right w:val="single" w:sz="4" w:space="0" w:color="auto"/>
            </w:tcBorders>
            <w:shd w:val="clear" w:color="auto" w:fill="B6DDE8"/>
            <w:vAlign w:val="center"/>
          </w:tcPr>
          <w:p w:rsidR="00F2387A" w:rsidRPr="0019449D" w:rsidRDefault="00F2387A" w:rsidP="00F2387A">
            <w:pPr>
              <w:numPr>
                <w:ilvl w:val="0"/>
                <w:numId w:val="10"/>
              </w:numPr>
              <w:rPr>
                <w:sz w:val="16"/>
                <w:szCs w:val="16"/>
              </w:rPr>
            </w:pPr>
            <w:r w:rsidRPr="0096552A">
              <w:rPr>
                <w:b/>
                <w:color w:val="000000"/>
                <w:sz w:val="16"/>
                <w:szCs w:val="16"/>
              </w:rPr>
              <w:t>To train Auxiliary Social Welfare Officers in identification, referral &amp; follow-up of OVCs enrolled in SW program</w:t>
            </w:r>
          </w:p>
        </w:tc>
      </w:tr>
      <w:tr w:rsidR="00F2387A" w:rsidRPr="0019449D" w:rsidTr="000E3547">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2387A" w:rsidRPr="0019449D" w:rsidRDefault="00F2387A" w:rsidP="00546E21">
            <w:pPr>
              <w:rPr>
                <w:sz w:val="16"/>
                <w:szCs w:val="16"/>
              </w:rPr>
            </w:pPr>
            <w:r w:rsidRPr="0019449D">
              <w:rPr>
                <w:sz w:val="16"/>
                <w:szCs w:val="16"/>
              </w:rPr>
              <w:t xml:space="preserve">IT equipment ( </w:t>
            </w:r>
            <w:r w:rsidR="00546E21">
              <w:rPr>
                <w:sz w:val="16"/>
                <w:szCs w:val="16"/>
              </w:rPr>
              <w:t xml:space="preserve">5 </w:t>
            </w:r>
            <w:r w:rsidRPr="0019449D">
              <w:rPr>
                <w:sz w:val="16"/>
                <w:szCs w:val="16"/>
              </w:rPr>
              <w:t>lapto</w:t>
            </w:r>
            <w:r>
              <w:rPr>
                <w:sz w:val="16"/>
                <w:szCs w:val="16"/>
              </w:rPr>
              <w:t>p</w:t>
            </w:r>
            <w:r w:rsidR="00546E21">
              <w:rPr>
                <w:sz w:val="16"/>
                <w:szCs w:val="16"/>
              </w:rPr>
              <w:t xml:space="preserve"> computers </w:t>
            </w:r>
            <w:r>
              <w:rPr>
                <w:sz w:val="16"/>
                <w:szCs w:val="16"/>
              </w:rPr>
              <w:t xml:space="preserve">and </w:t>
            </w:r>
            <w:r w:rsidRPr="0019449D">
              <w:rPr>
                <w:sz w:val="16"/>
                <w:szCs w:val="16"/>
              </w:rPr>
              <w:t>printer</w:t>
            </w:r>
            <w:r>
              <w:rPr>
                <w:sz w:val="16"/>
                <w:szCs w:val="16"/>
              </w:rPr>
              <w:t xml:space="preserve"> including appropriate software for Social Welfare Department</w:t>
            </w:r>
            <w:r w:rsidRPr="0019449D">
              <w:rPr>
                <w:sz w:val="16"/>
                <w:szCs w:val="16"/>
              </w:rPr>
              <w:t>)</w:t>
            </w:r>
          </w:p>
        </w:tc>
        <w:tc>
          <w:tcPr>
            <w:tcW w:w="900" w:type="dxa"/>
            <w:tcBorders>
              <w:top w:val="nil"/>
              <w:left w:val="nil"/>
              <w:bottom w:val="single" w:sz="4" w:space="0" w:color="auto"/>
              <w:right w:val="single" w:sz="4" w:space="0" w:color="auto"/>
            </w:tcBorders>
            <w:shd w:val="clear" w:color="auto" w:fill="auto"/>
            <w:noWrap/>
            <w:vAlign w:val="center"/>
          </w:tcPr>
          <w:p w:rsidR="00F2387A" w:rsidRPr="0019449D" w:rsidRDefault="00D843B3" w:rsidP="000E3547">
            <w:pPr>
              <w:jc w:val="center"/>
              <w:rPr>
                <w:sz w:val="16"/>
                <w:szCs w:val="16"/>
              </w:rPr>
            </w:pPr>
            <w:r>
              <w:rPr>
                <w:sz w:val="16"/>
                <w:szCs w:val="16"/>
              </w:rPr>
              <w:t>5</w:t>
            </w:r>
          </w:p>
        </w:tc>
        <w:tc>
          <w:tcPr>
            <w:tcW w:w="900" w:type="dxa"/>
            <w:tcBorders>
              <w:top w:val="nil"/>
              <w:left w:val="nil"/>
              <w:bottom w:val="single" w:sz="4" w:space="0" w:color="auto"/>
              <w:right w:val="single" w:sz="4" w:space="0" w:color="auto"/>
            </w:tcBorders>
            <w:shd w:val="clear" w:color="auto" w:fill="auto"/>
            <w:noWrap/>
            <w:vAlign w:val="center"/>
          </w:tcPr>
          <w:p w:rsidR="00F2387A" w:rsidRPr="0019449D" w:rsidRDefault="00F2387A" w:rsidP="000E3547">
            <w:pPr>
              <w:jc w:val="center"/>
              <w:rPr>
                <w:sz w:val="16"/>
                <w:szCs w:val="16"/>
              </w:rPr>
            </w:pPr>
            <w:r>
              <w:rPr>
                <w:sz w:val="16"/>
                <w:szCs w:val="16"/>
              </w:rPr>
              <w:t>G 05</w:t>
            </w:r>
          </w:p>
        </w:tc>
        <w:tc>
          <w:tcPr>
            <w:tcW w:w="1080" w:type="dxa"/>
            <w:tcBorders>
              <w:top w:val="nil"/>
              <w:left w:val="nil"/>
              <w:bottom w:val="single" w:sz="4" w:space="0" w:color="auto"/>
              <w:right w:val="single" w:sz="4" w:space="0" w:color="auto"/>
            </w:tcBorders>
            <w:shd w:val="clear" w:color="auto" w:fill="auto"/>
            <w:noWrap/>
            <w:vAlign w:val="center"/>
          </w:tcPr>
          <w:p w:rsidR="00F2387A" w:rsidRPr="0019449D" w:rsidRDefault="00F2387A" w:rsidP="000E3547">
            <w:pPr>
              <w:jc w:val="center"/>
              <w:rPr>
                <w:sz w:val="16"/>
                <w:szCs w:val="16"/>
              </w:rPr>
            </w:pPr>
            <w:r>
              <w:rPr>
                <w:sz w:val="16"/>
                <w:szCs w:val="16"/>
              </w:rPr>
              <w:t>3,400</w:t>
            </w:r>
          </w:p>
        </w:tc>
        <w:tc>
          <w:tcPr>
            <w:tcW w:w="900" w:type="dxa"/>
            <w:tcBorders>
              <w:top w:val="nil"/>
              <w:left w:val="nil"/>
              <w:bottom w:val="single" w:sz="4" w:space="0" w:color="auto"/>
              <w:right w:val="single" w:sz="4" w:space="0" w:color="auto"/>
            </w:tcBorders>
            <w:shd w:val="clear" w:color="auto" w:fill="auto"/>
            <w:noWrap/>
            <w:vAlign w:val="center"/>
          </w:tcPr>
          <w:p w:rsidR="00F2387A" w:rsidRPr="0019449D" w:rsidRDefault="00F2387A" w:rsidP="000E3547">
            <w:pPr>
              <w:jc w:val="center"/>
              <w:rPr>
                <w:sz w:val="16"/>
                <w:szCs w:val="16"/>
              </w:rPr>
            </w:pPr>
            <w:r>
              <w:rPr>
                <w:sz w:val="16"/>
                <w:szCs w:val="16"/>
              </w:rPr>
              <w:t>S</w:t>
            </w:r>
          </w:p>
        </w:tc>
        <w:tc>
          <w:tcPr>
            <w:tcW w:w="72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No</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r w:rsidRPr="0019449D">
              <w:rPr>
                <w:sz w:val="16"/>
                <w:szCs w:val="16"/>
              </w:rPr>
              <w:t>No</w:t>
            </w:r>
          </w:p>
        </w:tc>
        <w:tc>
          <w:tcPr>
            <w:tcW w:w="834" w:type="dxa"/>
            <w:tcBorders>
              <w:top w:val="nil"/>
              <w:left w:val="nil"/>
              <w:bottom w:val="single" w:sz="4" w:space="0" w:color="auto"/>
              <w:right w:val="single" w:sz="4" w:space="0" w:color="auto"/>
            </w:tcBorders>
            <w:shd w:val="clear" w:color="auto" w:fill="auto"/>
            <w:noWrap/>
            <w:vAlign w:val="center"/>
          </w:tcPr>
          <w:p w:rsidR="00F2387A" w:rsidRPr="0019449D" w:rsidRDefault="00F2387A" w:rsidP="000E3547">
            <w:pPr>
              <w:jc w:val="center"/>
              <w:rPr>
                <w:sz w:val="16"/>
                <w:szCs w:val="16"/>
              </w:rPr>
            </w:pPr>
            <w:r>
              <w:rPr>
                <w:sz w:val="16"/>
                <w:szCs w:val="16"/>
              </w:rPr>
              <w:t>Post</w:t>
            </w:r>
          </w:p>
        </w:tc>
        <w:tc>
          <w:tcPr>
            <w:tcW w:w="786" w:type="dxa"/>
            <w:tcBorders>
              <w:top w:val="nil"/>
              <w:left w:val="nil"/>
              <w:bottom w:val="single" w:sz="4" w:space="0" w:color="auto"/>
              <w:right w:val="single" w:sz="4" w:space="0" w:color="auto"/>
            </w:tcBorders>
            <w:shd w:val="clear" w:color="auto" w:fill="auto"/>
            <w:noWrap/>
            <w:vAlign w:val="center"/>
          </w:tcPr>
          <w:p w:rsidR="00F2387A" w:rsidRPr="0019449D" w:rsidRDefault="00F2387A" w:rsidP="000E3547">
            <w:pPr>
              <w:jc w:val="center"/>
              <w:rPr>
                <w:sz w:val="16"/>
                <w:szCs w:val="16"/>
              </w:rPr>
            </w:pPr>
            <w:r>
              <w:rPr>
                <w:sz w:val="16"/>
                <w:szCs w:val="16"/>
              </w:rPr>
              <w:t>N/A</w:t>
            </w:r>
          </w:p>
        </w:tc>
        <w:tc>
          <w:tcPr>
            <w:tcW w:w="900" w:type="dxa"/>
            <w:tcBorders>
              <w:top w:val="nil"/>
              <w:left w:val="nil"/>
              <w:bottom w:val="single" w:sz="4" w:space="0" w:color="auto"/>
              <w:right w:val="single" w:sz="4" w:space="0" w:color="auto"/>
            </w:tcBorders>
            <w:shd w:val="clear" w:color="auto" w:fill="auto"/>
            <w:noWrap/>
            <w:vAlign w:val="center"/>
          </w:tcPr>
          <w:p w:rsidR="00F2387A" w:rsidRPr="0019449D" w:rsidRDefault="00546E21" w:rsidP="000E3547">
            <w:pPr>
              <w:rPr>
                <w:sz w:val="16"/>
                <w:szCs w:val="16"/>
              </w:rPr>
            </w:pPr>
            <w:r>
              <w:rPr>
                <w:sz w:val="16"/>
                <w:szCs w:val="16"/>
              </w:rPr>
              <w:t>Jul</w:t>
            </w:r>
            <w:r w:rsidR="00F2387A">
              <w:rPr>
                <w:sz w:val="16"/>
                <w:szCs w:val="16"/>
              </w:rPr>
              <w:t xml:space="preserve">. </w:t>
            </w:r>
            <w:r>
              <w:rPr>
                <w:sz w:val="16"/>
                <w:szCs w:val="16"/>
              </w:rPr>
              <w:t>10</w:t>
            </w:r>
          </w:p>
        </w:tc>
        <w:tc>
          <w:tcPr>
            <w:tcW w:w="900" w:type="dxa"/>
            <w:tcBorders>
              <w:top w:val="nil"/>
              <w:left w:val="nil"/>
              <w:bottom w:val="single" w:sz="4" w:space="0" w:color="auto"/>
              <w:right w:val="single" w:sz="4" w:space="0" w:color="auto"/>
            </w:tcBorders>
            <w:shd w:val="clear" w:color="auto" w:fill="auto"/>
            <w:vAlign w:val="center"/>
          </w:tcPr>
          <w:p w:rsidR="00F2387A" w:rsidRPr="0019449D" w:rsidRDefault="00F2387A" w:rsidP="000E3547">
            <w:pPr>
              <w:jc w:val="center"/>
              <w:rPr>
                <w:sz w:val="16"/>
                <w:szCs w:val="16"/>
              </w:rPr>
            </w:pPr>
          </w:p>
        </w:tc>
      </w:tr>
    </w:tbl>
    <w:p w:rsidR="00F2387A" w:rsidRDefault="00F2387A" w:rsidP="00F2387A">
      <w:pPr>
        <w:rPr>
          <w:b/>
        </w:rPr>
      </w:pPr>
    </w:p>
    <w:p w:rsidR="00F2387A" w:rsidRPr="005D22D2" w:rsidRDefault="00F2387A" w:rsidP="00F2387A">
      <w:pPr>
        <w:pStyle w:val="Heading5"/>
        <w:keepNext w:val="0"/>
        <w:numPr>
          <w:ilvl w:val="4"/>
          <w:numId w:val="0"/>
        </w:numPr>
        <w:spacing w:after="240"/>
      </w:pPr>
      <w:r w:rsidRPr="00DF3082">
        <w:rPr>
          <w:u w:val="none"/>
        </w:rPr>
        <w:t xml:space="preserve">III. </w:t>
      </w:r>
      <w:r w:rsidR="00DF3082" w:rsidRPr="00DF3082">
        <w:rPr>
          <w:u w:val="none"/>
        </w:rPr>
        <w:t xml:space="preserve">  </w:t>
      </w:r>
      <w:r w:rsidRPr="005D22D2">
        <w:t>Selection of Consultants</w:t>
      </w:r>
    </w:p>
    <w:p w:rsidR="00F2387A" w:rsidRPr="005D22D2" w:rsidRDefault="00F2387A" w:rsidP="004E7A6C">
      <w:pPr>
        <w:pStyle w:val="ListParagraph"/>
        <w:numPr>
          <w:ilvl w:val="0"/>
          <w:numId w:val="19"/>
        </w:numPr>
        <w:ind w:left="360"/>
      </w:pPr>
      <w:r w:rsidRPr="004E7A6C">
        <w:rPr>
          <w:b/>
          <w:bCs/>
        </w:rPr>
        <w:t>Prior Review Threshold</w:t>
      </w:r>
      <w:r w:rsidRPr="005D22D2">
        <w:t>: Selection decisions subject to Prior Review by Bank as stated in Appendix 1 to the Guidelines Selection and Employment of Consultants:</w:t>
      </w:r>
    </w:p>
    <w:p w:rsidR="004E7A6C" w:rsidRDefault="004E7A6C" w:rsidP="00F2387A">
      <w:pPr>
        <w:spacing w:after="120"/>
        <w:rPr>
          <w:b/>
        </w:rPr>
      </w:pPr>
    </w:p>
    <w:p w:rsidR="00F2387A" w:rsidRPr="00772D2C" w:rsidRDefault="00F2387A" w:rsidP="00F2387A">
      <w:pPr>
        <w:spacing w:after="120"/>
      </w:pPr>
      <w:r w:rsidRPr="00772D2C">
        <w:rPr>
          <w:b/>
        </w:rPr>
        <w:t xml:space="preserve">Table </w:t>
      </w:r>
      <w:r>
        <w:rPr>
          <w:b/>
        </w:rPr>
        <w:t>A8.2</w:t>
      </w:r>
      <w:r w:rsidRPr="00772D2C">
        <w:rPr>
          <w:b/>
        </w:rPr>
        <w:t>:</w:t>
      </w:r>
      <w:r>
        <w:rPr>
          <w:b/>
        </w:rPr>
        <w:t xml:space="preserve"> </w:t>
      </w:r>
      <w:r w:rsidRPr="00772D2C">
        <w:rPr>
          <w:b/>
        </w:rPr>
        <w:t>Thresholds for Consultants Selection Methods and Prior Review</w:t>
      </w:r>
    </w:p>
    <w:tbl>
      <w:tblPr>
        <w:tblW w:w="0" w:type="auto"/>
        <w:tblBorders>
          <w:top w:val="single" w:sz="12" w:space="0" w:color="auto"/>
          <w:bottom w:val="single" w:sz="12" w:space="0" w:color="auto"/>
        </w:tblBorders>
        <w:tblLook w:val="0000"/>
      </w:tblPr>
      <w:tblGrid>
        <w:gridCol w:w="1908"/>
        <w:gridCol w:w="2221"/>
        <w:gridCol w:w="2459"/>
        <w:gridCol w:w="2236"/>
      </w:tblGrid>
      <w:tr w:rsidR="00F2387A" w:rsidRPr="008C5F85" w:rsidTr="000E3547">
        <w:tc>
          <w:tcPr>
            <w:tcW w:w="1908" w:type="dxa"/>
            <w:tcBorders>
              <w:top w:val="single" w:sz="12" w:space="0" w:color="auto"/>
              <w:bottom w:val="single" w:sz="4" w:space="0" w:color="auto"/>
            </w:tcBorders>
            <w:vAlign w:val="center"/>
          </w:tcPr>
          <w:p w:rsidR="00F2387A" w:rsidRPr="008C5F85" w:rsidRDefault="00F2387A" w:rsidP="000E3547">
            <w:pPr>
              <w:spacing w:before="120" w:after="120"/>
              <w:ind w:right="-108"/>
              <w:jc w:val="center"/>
              <w:rPr>
                <w:b/>
                <w:sz w:val="18"/>
                <w:szCs w:val="18"/>
              </w:rPr>
            </w:pPr>
            <w:r w:rsidRPr="008C5F85">
              <w:rPr>
                <w:b/>
                <w:sz w:val="18"/>
                <w:szCs w:val="18"/>
              </w:rPr>
              <w:t>Expenditure Category</w:t>
            </w:r>
          </w:p>
        </w:tc>
        <w:tc>
          <w:tcPr>
            <w:tcW w:w="2221" w:type="dxa"/>
            <w:tcBorders>
              <w:top w:val="single" w:sz="12" w:space="0" w:color="auto"/>
              <w:bottom w:val="single" w:sz="4" w:space="0" w:color="auto"/>
            </w:tcBorders>
            <w:vAlign w:val="center"/>
          </w:tcPr>
          <w:p w:rsidR="00F2387A" w:rsidRPr="008C5F85" w:rsidRDefault="00F2387A" w:rsidP="000E3547">
            <w:pPr>
              <w:spacing w:before="120" w:after="120"/>
              <w:jc w:val="center"/>
              <w:rPr>
                <w:b/>
                <w:sz w:val="18"/>
                <w:szCs w:val="18"/>
              </w:rPr>
            </w:pPr>
            <w:r w:rsidRPr="008C5F85">
              <w:rPr>
                <w:b/>
                <w:sz w:val="18"/>
                <w:szCs w:val="18"/>
              </w:rPr>
              <w:t>Procurement Method</w:t>
            </w:r>
          </w:p>
        </w:tc>
        <w:tc>
          <w:tcPr>
            <w:tcW w:w="2459" w:type="dxa"/>
            <w:tcBorders>
              <w:top w:val="single" w:sz="12" w:space="0" w:color="auto"/>
              <w:bottom w:val="single" w:sz="4" w:space="0" w:color="auto"/>
            </w:tcBorders>
            <w:vAlign w:val="center"/>
          </w:tcPr>
          <w:p w:rsidR="00F2387A" w:rsidRPr="008C5F85" w:rsidRDefault="00F2387A" w:rsidP="000E3547">
            <w:pPr>
              <w:spacing w:before="120" w:after="120"/>
              <w:ind w:left="-79"/>
              <w:jc w:val="center"/>
              <w:rPr>
                <w:b/>
                <w:sz w:val="18"/>
                <w:szCs w:val="18"/>
              </w:rPr>
            </w:pPr>
            <w:r w:rsidRPr="008C5F85">
              <w:rPr>
                <w:b/>
                <w:sz w:val="18"/>
                <w:szCs w:val="18"/>
              </w:rPr>
              <w:t>Contract Value Threshold for use of selection method (US$)</w:t>
            </w:r>
          </w:p>
        </w:tc>
        <w:tc>
          <w:tcPr>
            <w:tcW w:w="2236" w:type="dxa"/>
            <w:tcBorders>
              <w:top w:val="single" w:sz="12" w:space="0" w:color="auto"/>
              <w:bottom w:val="single" w:sz="4" w:space="0" w:color="auto"/>
            </w:tcBorders>
            <w:vAlign w:val="center"/>
          </w:tcPr>
          <w:p w:rsidR="00F2387A" w:rsidRPr="008C5F85" w:rsidRDefault="00F2387A" w:rsidP="000E3547">
            <w:pPr>
              <w:spacing w:before="120" w:after="120"/>
              <w:ind w:left="-108" w:right="-32"/>
              <w:jc w:val="center"/>
              <w:rPr>
                <w:b/>
                <w:sz w:val="18"/>
                <w:szCs w:val="18"/>
              </w:rPr>
            </w:pPr>
            <w:r w:rsidRPr="008C5F85">
              <w:rPr>
                <w:b/>
                <w:sz w:val="18"/>
                <w:szCs w:val="18"/>
              </w:rPr>
              <w:t>Contracts Subject to Prior Review (US$ millions)</w:t>
            </w:r>
          </w:p>
        </w:tc>
      </w:tr>
      <w:tr w:rsidR="00F2387A" w:rsidRPr="00772D2C" w:rsidTr="000E3547">
        <w:tc>
          <w:tcPr>
            <w:tcW w:w="1908" w:type="dxa"/>
            <w:tcBorders>
              <w:top w:val="single" w:sz="4" w:space="0" w:color="auto"/>
              <w:bottom w:val="nil"/>
            </w:tcBorders>
            <w:vAlign w:val="center"/>
          </w:tcPr>
          <w:p w:rsidR="00F2387A" w:rsidRPr="00793456" w:rsidRDefault="00F2387A" w:rsidP="000E3547">
            <w:pPr>
              <w:rPr>
                <w:b/>
                <w:sz w:val="18"/>
                <w:szCs w:val="18"/>
              </w:rPr>
            </w:pPr>
            <w:r w:rsidRPr="00793456">
              <w:rPr>
                <w:b/>
                <w:sz w:val="18"/>
                <w:szCs w:val="18"/>
              </w:rPr>
              <w:t>Consulting Firms</w:t>
            </w:r>
          </w:p>
        </w:tc>
        <w:tc>
          <w:tcPr>
            <w:tcW w:w="2221" w:type="dxa"/>
            <w:tcBorders>
              <w:top w:val="single" w:sz="4" w:space="0" w:color="auto"/>
              <w:bottom w:val="nil"/>
            </w:tcBorders>
            <w:vAlign w:val="center"/>
          </w:tcPr>
          <w:p w:rsidR="00F2387A" w:rsidRDefault="00F2387A" w:rsidP="000E3547">
            <w:pPr>
              <w:jc w:val="center"/>
              <w:rPr>
                <w:sz w:val="18"/>
                <w:szCs w:val="18"/>
              </w:rPr>
            </w:pPr>
            <w:r>
              <w:rPr>
                <w:sz w:val="18"/>
                <w:szCs w:val="18"/>
              </w:rPr>
              <w:t>QCBS, QBS</w:t>
            </w:r>
          </w:p>
        </w:tc>
        <w:tc>
          <w:tcPr>
            <w:tcW w:w="2459" w:type="dxa"/>
            <w:tcBorders>
              <w:top w:val="single" w:sz="4" w:space="0" w:color="auto"/>
              <w:bottom w:val="nil"/>
            </w:tcBorders>
            <w:vAlign w:val="center"/>
          </w:tcPr>
          <w:p w:rsidR="00F2387A" w:rsidRDefault="00F2387A" w:rsidP="000E3547">
            <w:pPr>
              <w:tabs>
                <w:tab w:val="decimal" w:pos="1206"/>
              </w:tabs>
              <w:jc w:val="center"/>
              <w:rPr>
                <w:sz w:val="18"/>
                <w:szCs w:val="18"/>
              </w:rPr>
            </w:pPr>
            <w:r w:rsidRPr="00772D2C">
              <w:rPr>
                <w:sz w:val="18"/>
                <w:szCs w:val="18"/>
              </w:rPr>
              <w:t>&gt;=100,000</w:t>
            </w:r>
          </w:p>
        </w:tc>
        <w:tc>
          <w:tcPr>
            <w:tcW w:w="2236" w:type="dxa"/>
            <w:tcBorders>
              <w:top w:val="single" w:sz="4" w:space="0" w:color="auto"/>
              <w:bottom w:val="nil"/>
            </w:tcBorders>
            <w:vAlign w:val="center"/>
          </w:tcPr>
          <w:p w:rsidR="00F2387A" w:rsidRDefault="00F2387A" w:rsidP="00995364">
            <w:pPr>
              <w:jc w:val="center"/>
              <w:rPr>
                <w:sz w:val="18"/>
                <w:szCs w:val="18"/>
              </w:rPr>
            </w:pPr>
            <w:r>
              <w:rPr>
                <w:sz w:val="18"/>
                <w:szCs w:val="18"/>
              </w:rPr>
              <w:t>&gt;=</w:t>
            </w:r>
            <w:r w:rsidR="00995364">
              <w:rPr>
                <w:sz w:val="18"/>
                <w:szCs w:val="18"/>
              </w:rPr>
              <w:t>1</w:t>
            </w:r>
            <w:r>
              <w:rPr>
                <w:sz w:val="18"/>
                <w:szCs w:val="18"/>
              </w:rPr>
              <w:t>00,000</w:t>
            </w:r>
          </w:p>
        </w:tc>
      </w:tr>
      <w:tr w:rsidR="00F2387A" w:rsidRPr="00772D2C" w:rsidTr="000E3547">
        <w:tc>
          <w:tcPr>
            <w:tcW w:w="1908" w:type="dxa"/>
            <w:tcBorders>
              <w:top w:val="nil"/>
              <w:bottom w:val="nil"/>
            </w:tcBorders>
            <w:vAlign w:val="center"/>
          </w:tcPr>
          <w:p w:rsidR="00F2387A" w:rsidRPr="00793456" w:rsidRDefault="00F2387A" w:rsidP="000E3547">
            <w:pPr>
              <w:rPr>
                <w:b/>
                <w:sz w:val="18"/>
                <w:szCs w:val="18"/>
              </w:rPr>
            </w:pPr>
          </w:p>
        </w:tc>
        <w:tc>
          <w:tcPr>
            <w:tcW w:w="2221" w:type="dxa"/>
            <w:tcBorders>
              <w:top w:val="nil"/>
              <w:bottom w:val="nil"/>
            </w:tcBorders>
            <w:vAlign w:val="center"/>
          </w:tcPr>
          <w:p w:rsidR="00F2387A" w:rsidRDefault="00F2387A" w:rsidP="000E3547">
            <w:pPr>
              <w:jc w:val="center"/>
              <w:rPr>
                <w:sz w:val="18"/>
                <w:szCs w:val="18"/>
              </w:rPr>
            </w:pPr>
            <w:r>
              <w:rPr>
                <w:sz w:val="18"/>
                <w:szCs w:val="18"/>
              </w:rPr>
              <w:t>CQS, LCS, QBS, FBS</w:t>
            </w:r>
          </w:p>
        </w:tc>
        <w:tc>
          <w:tcPr>
            <w:tcW w:w="2459" w:type="dxa"/>
            <w:tcBorders>
              <w:top w:val="nil"/>
              <w:bottom w:val="nil"/>
            </w:tcBorders>
            <w:vAlign w:val="center"/>
          </w:tcPr>
          <w:p w:rsidR="00F2387A" w:rsidRDefault="00F2387A" w:rsidP="000E3547">
            <w:pPr>
              <w:tabs>
                <w:tab w:val="decimal" w:pos="1206"/>
              </w:tabs>
              <w:jc w:val="center"/>
              <w:rPr>
                <w:sz w:val="18"/>
                <w:szCs w:val="18"/>
              </w:rPr>
            </w:pPr>
            <w:r>
              <w:rPr>
                <w:sz w:val="18"/>
                <w:szCs w:val="18"/>
              </w:rPr>
              <w:t>&lt;100,000</w:t>
            </w:r>
          </w:p>
        </w:tc>
        <w:tc>
          <w:tcPr>
            <w:tcW w:w="2236" w:type="dxa"/>
            <w:tcBorders>
              <w:top w:val="nil"/>
              <w:bottom w:val="nil"/>
            </w:tcBorders>
            <w:vAlign w:val="center"/>
          </w:tcPr>
          <w:p w:rsidR="00F2387A" w:rsidRDefault="00F2387A" w:rsidP="00995364">
            <w:pPr>
              <w:jc w:val="center"/>
              <w:rPr>
                <w:sz w:val="18"/>
                <w:szCs w:val="18"/>
              </w:rPr>
            </w:pPr>
            <w:r>
              <w:rPr>
                <w:sz w:val="18"/>
                <w:szCs w:val="18"/>
              </w:rPr>
              <w:t>&gt;=</w:t>
            </w:r>
            <w:r w:rsidR="00995364">
              <w:rPr>
                <w:sz w:val="18"/>
                <w:szCs w:val="18"/>
              </w:rPr>
              <w:t>1</w:t>
            </w:r>
            <w:r>
              <w:rPr>
                <w:sz w:val="18"/>
                <w:szCs w:val="18"/>
              </w:rPr>
              <w:t>00,000</w:t>
            </w:r>
          </w:p>
        </w:tc>
      </w:tr>
      <w:tr w:rsidR="00F2387A" w:rsidRPr="00772D2C" w:rsidTr="00E65AB2">
        <w:tc>
          <w:tcPr>
            <w:tcW w:w="1908" w:type="dxa"/>
            <w:tcBorders>
              <w:top w:val="nil"/>
              <w:bottom w:val="nil"/>
            </w:tcBorders>
            <w:vAlign w:val="center"/>
          </w:tcPr>
          <w:p w:rsidR="00F2387A" w:rsidRPr="00793456" w:rsidRDefault="00F2387A" w:rsidP="000E3547">
            <w:pPr>
              <w:rPr>
                <w:b/>
                <w:sz w:val="18"/>
                <w:szCs w:val="18"/>
              </w:rPr>
            </w:pPr>
          </w:p>
        </w:tc>
        <w:tc>
          <w:tcPr>
            <w:tcW w:w="2221" w:type="dxa"/>
            <w:tcBorders>
              <w:top w:val="nil"/>
              <w:bottom w:val="nil"/>
            </w:tcBorders>
            <w:vAlign w:val="center"/>
          </w:tcPr>
          <w:p w:rsidR="00F2387A" w:rsidRDefault="00F2387A" w:rsidP="000E3547">
            <w:pPr>
              <w:jc w:val="center"/>
              <w:rPr>
                <w:sz w:val="18"/>
                <w:szCs w:val="18"/>
              </w:rPr>
            </w:pPr>
            <w:r w:rsidRPr="00772D2C">
              <w:rPr>
                <w:sz w:val="18"/>
                <w:szCs w:val="18"/>
              </w:rPr>
              <w:t>SSS</w:t>
            </w:r>
          </w:p>
        </w:tc>
        <w:tc>
          <w:tcPr>
            <w:tcW w:w="2459" w:type="dxa"/>
            <w:tcBorders>
              <w:top w:val="nil"/>
              <w:bottom w:val="nil"/>
            </w:tcBorders>
            <w:vAlign w:val="center"/>
          </w:tcPr>
          <w:p w:rsidR="00F2387A" w:rsidRDefault="00F2387A" w:rsidP="000E3547">
            <w:pPr>
              <w:tabs>
                <w:tab w:val="decimal" w:pos="1206"/>
              </w:tabs>
              <w:jc w:val="center"/>
              <w:rPr>
                <w:sz w:val="18"/>
                <w:szCs w:val="18"/>
              </w:rPr>
            </w:pPr>
            <w:r w:rsidRPr="00772D2C">
              <w:rPr>
                <w:sz w:val="18"/>
                <w:szCs w:val="18"/>
              </w:rPr>
              <w:t>All values</w:t>
            </w:r>
          </w:p>
        </w:tc>
        <w:tc>
          <w:tcPr>
            <w:tcW w:w="2236" w:type="dxa"/>
            <w:tcBorders>
              <w:top w:val="nil"/>
              <w:bottom w:val="nil"/>
            </w:tcBorders>
            <w:vAlign w:val="center"/>
          </w:tcPr>
          <w:p w:rsidR="00F2387A" w:rsidRDefault="00F2387A" w:rsidP="000E3547">
            <w:pPr>
              <w:jc w:val="center"/>
              <w:rPr>
                <w:sz w:val="18"/>
                <w:szCs w:val="18"/>
              </w:rPr>
            </w:pPr>
            <w:r w:rsidRPr="00772D2C">
              <w:rPr>
                <w:sz w:val="18"/>
                <w:szCs w:val="18"/>
              </w:rPr>
              <w:t>All Contracts</w:t>
            </w:r>
          </w:p>
        </w:tc>
      </w:tr>
      <w:tr w:rsidR="00F2387A" w:rsidRPr="00772D2C" w:rsidTr="00E65AB2">
        <w:tc>
          <w:tcPr>
            <w:tcW w:w="1908" w:type="dxa"/>
            <w:tcBorders>
              <w:top w:val="nil"/>
              <w:left w:val="nil"/>
              <w:bottom w:val="nil"/>
              <w:right w:val="nil"/>
            </w:tcBorders>
            <w:vAlign w:val="center"/>
          </w:tcPr>
          <w:p w:rsidR="00F2387A" w:rsidRPr="00793456" w:rsidRDefault="00F2387A" w:rsidP="000E3547">
            <w:pPr>
              <w:spacing w:after="120"/>
              <w:ind w:right="-108"/>
              <w:rPr>
                <w:b/>
                <w:sz w:val="18"/>
                <w:szCs w:val="18"/>
              </w:rPr>
            </w:pPr>
            <w:r w:rsidRPr="00793456">
              <w:rPr>
                <w:b/>
                <w:sz w:val="18"/>
                <w:szCs w:val="18"/>
              </w:rPr>
              <w:t>Individual Consultants</w:t>
            </w:r>
          </w:p>
        </w:tc>
        <w:tc>
          <w:tcPr>
            <w:tcW w:w="2221" w:type="dxa"/>
            <w:tcBorders>
              <w:top w:val="nil"/>
              <w:left w:val="nil"/>
              <w:bottom w:val="nil"/>
              <w:right w:val="nil"/>
            </w:tcBorders>
            <w:vAlign w:val="center"/>
          </w:tcPr>
          <w:p w:rsidR="00E65AB2" w:rsidRDefault="00E65AB2" w:rsidP="000E3547">
            <w:pPr>
              <w:spacing w:after="120"/>
              <w:jc w:val="center"/>
              <w:rPr>
                <w:sz w:val="18"/>
                <w:szCs w:val="18"/>
              </w:rPr>
            </w:pPr>
          </w:p>
          <w:p w:rsidR="00E65AB2" w:rsidRDefault="00E65AB2" w:rsidP="000E3547">
            <w:pPr>
              <w:spacing w:after="120"/>
              <w:jc w:val="center"/>
              <w:rPr>
                <w:sz w:val="18"/>
                <w:szCs w:val="18"/>
              </w:rPr>
            </w:pPr>
          </w:p>
          <w:p w:rsidR="00E65AB2" w:rsidRDefault="00E65AB2" w:rsidP="000E3547">
            <w:pPr>
              <w:spacing w:after="120"/>
              <w:jc w:val="center"/>
              <w:rPr>
                <w:sz w:val="18"/>
                <w:szCs w:val="18"/>
              </w:rPr>
            </w:pPr>
          </w:p>
          <w:p w:rsidR="00E65AB2" w:rsidRDefault="00E65AB2" w:rsidP="000E3547">
            <w:pPr>
              <w:spacing w:after="120"/>
              <w:jc w:val="center"/>
              <w:rPr>
                <w:sz w:val="18"/>
                <w:szCs w:val="18"/>
              </w:rPr>
            </w:pPr>
          </w:p>
          <w:p w:rsidR="001516EC" w:rsidRDefault="001516EC" w:rsidP="000E3547">
            <w:pPr>
              <w:spacing w:after="120"/>
              <w:jc w:val="center"/>
              <w:rPr>
                <w:sz w:val="18"/>
                <w:szCs w:val="18"/>
              </w:rPr>
            </w:pPr>
          </w:p>
          <w:p w:rsidR="00F2387A" w:rsidRDefault="00F2387A" w:rsidP="000E3547">
            <w:pPr>
              <w:spacing w:after="120"/>
              <w:jc w:val="center"/>
              <w:rPr>
                <w:sz w:val="18"/>
                <w:szCs w:val="18"/>
              </w:rPr>
            </w:pPr>
            <w:r w:rsidRPr="00772D2C">
              <w:rPr>
                <w:sz w:val="18"/>
                <w:szCs w:val="18"/>
              </w:rPr>
              <w:t>Individual Consul</w:t>
            </w:r>
            <w:r>
              <w:rPr>
                <w:sz w:val="18"/>
                <w:szCs w:val="18"/>
              </w:rPr>
              <w:t>t</w:t>
            </w:r>
            <w:r w:rsidRPr="00772D2C">
              <w:rPr>
                <w:sz w:val="18"/>
                <w:szCs w:val="18"/>
              </w:rPr>
              <w:t>ants (IC)</w:t>
            </w:r>
          </w:p>
          <w:p w:rsidR="00E65AB2" w:rsidRDefault="00E65AB2" w:rsidP="000E3547">
            <w:pPr>
              <w:spacing w:after="120"/>
              <w:jc w:val="center"/>
              <w:rPr>
                <w:b/>
                <w:sz w:val="16"/>
                <w:szCs w:val="16"/>
              </w:rPr>
            </w:pPr>
          </w:p>
          <w:p w:rsidR="00E65AB2" w:rsidRDefault="00E65AB2" w:rsidP="000E3547">
            <w:pPr>
              <w:spacing w:after="120"/>
              <w:jc w:val="center"/>
              <w:rPr>
                <w:sz w:val="18"/>
                <w:szCs w:val="18"/>
              </w:rPr>
            </w:pPr>
            <w:r>
              <w:rPr>
                <w:b/>
                <w:sz w:val="16"/>
                <w:szCs w:val="16"/>
              </w:rPr>
              <w:t>Sole Source Selection of Individual Consultants</w:t>
            </w:r>
          </w:p>
          <w:p w:rsidR="00E65AB2" w:rsidRDefault="00E65AB2" w:rsidP="000E3547">
            <w:pPr>
              <w:spacing w:after="120"/>
              <w:jc w:val="center"/>
              <w:rPr>
                <w:sz w:val="18"/>
                <w:szCs w:val="18"/>
              </w:rPr>
            </w:pPr>
          </w:p>
          <w:p w:rsidR="00B05B1B" w:rsidRDefault="00B05B1B" w:rsidP="00B05B1B">
            <w:pPr>
              <w:spacing w:after="120"/>
              <w:rPr>
                <w:sz w:val="18"/>
                <w:szCs w:val="18"/>
              </w:rPr>
            </w:pPr>
          </w:p>
        </w:tc>
        <w:tc>
          <w:tcPr>
            <w:tcW w:w="2459" w:type="dxa"/>
            <w:tcBorders>
              <w:top w:val="nil"/>
              <w:left w:val="nil"/>
              <w:bottom w:val="nil"/>
              <w:right w:val="nil"/>
            </w:tcBorders>
            <w:vAlign w:val="center"/>
          </w:tcPr>
          <w:p w:rsidR="00E65AB2" w:rsidRDefault="00E65AB2" w:rsidP="000E3547">
            <w:pPr>
              <w:tabs>
                <w:tab w:val="decimal" w:pos="1206"/>
              </w:tabs>
              <w:spacing w:after="120"/>
              <w:jc w:val="center"/>
              <w:rPr>
                <w:sz w:val="18"/>
                <w:szCs w:val="18"/>
              </w:rPr>
            </w:pPr>
          </w:p>
          <w:p w:rsidR="00E65AB2" w:rsidRDefault="00E65AB2" w:rsidP="000E3547">
            <w:pPr>
              <w:tabs>
                <w:tab w:val="decimal" w:pos="1206"/>
              </w:tabs>
              <w:spacing w:after="120"/>
              <w:jc w:val="center"/>
              <w:rPr>
                <w:sz w:val="18"/>
                <w:szCs w:val="18"/>
              </w:rPr>
            </w:pPr>
          </w:p>
          <w:p w:rsidR="00F2387A" w:rsidRDefault="00F2387A" w:rsidP="000E3547">
            <w:pPr>
              <w:tabs>
                <w:tab w:val="decimal" w:pos="1206"/>
              </w:tabs>
              <w:spacing w:after="120"/>
              <w:jc w:val="center"/>
              <w:rPr>
                <w:sz w:val="18"/>
                <w:szCs w:val="18"/>
              </w:rPr>
            </w:pPr>
            <w:r>
              <w:rPr>
                <w:sz w:val="18"/>
                <w:szCs w:val="18"/>
              </w:rPr>
              <w:t>All values</w:t>
            </w:r>
          </w:p>
          <w:p w:rsidR="00E65AB2" w:rsidRDefault="00E65AB2" w:rsidP="000E3547">
            <w:pPr>
              <w:tabs>
                <w:tab w:val="decimal" w:pos="1206"/>
              </w:tabs>
              <w:spacing w:after="120"/>
              <w:jc w:val="center"/>
              <w:rPr>
                <w:sz w:val="18"/>
                <w:szCs w:val="18"/>
              </w:rPr>
            </w:pPr>
          </w:p>
          <w:p w:rsidR="00E65AB2" w:rsidRDefault="00E65AB2" w:rsidP="000E3547">
            <w:pPr>
              <w:tabs>
                <w:tab w:val="decimal" w:pos="1206"/>
              </w:tabs>
              <w:spacing w:after="120"/>
              <w:jc w:val="center"/>
              <w:rPr>
                <w:sz w:val="18"/>
                <w:szCs w:val="18"/>
              </w:rPr>
            </w:pPr>
            <w:r>
              <w:rPr>
                <w:sz w:val="18"/>
                <w:szCs w:val="18"/>
              </w:rPr>
              <w:t>All Values</w:t>
            </w:r>
          </w:p>
        </w:tc>
        <w:tc>
          <w:tcPr>
            <w:tcW w:w="2236" w:type="dxa"/>
            <w:tcBorders>
              <w:top w:val="nil"/>
              <w:left w:val="nil"/>
              <w:bottom w:val="nil"/>
              <w:right w:val="nil"/>
            </w:tcBorders>
            <w:vAlign w:val="center"/>
          </w:tcPr>
          <w:p w:rsidR="00E65AB2" w:rsidRDefault="00E65AB2" w:rsidP="000E3547">
            <w:pPr>
              <w:spacing w:after="120"/>
              <w:jc w:val="center"/>
              <w:rPr>
                <w:sz w:val="18"/>
                <w:szCs w:val="18"/>
              </w:rPr>
            </w:pPr>
          </w:p>
          <w:p w:rsidR="00E65AB2" w:rsidRDefault="00E65AB2" w:rsidP="000E3547">
            <w:pPr>
              <w:spacing w:after="120"/>
              <w:jc w:val="center"/>
              <w:rPr>
                <w:sz w:val="18"/>
                <w:szCs w:val="18"/>
              </w:rPr>
            </w:pPr>
          </w:p>
          <w:p w:rsidR="00F2387A" w:rsidRDefault="00F2387A" w:rsidP="000E3547">
            <w:pPr>
              <w:spacing w:after="120"/>
              <w:jc w:val="center"/>
              <w:rPr>
                <w:sz w:val="18"/>
                <w:szCs w:val="18"/>
              </w:rPr>
            </w:pPr>
            <w:r>
              <w:rPr>
                <w:sz w:val="18"/>
                <w:szCs w:val="18"/>
              </w:rPr>
              <w:t>&gt;=100,000</w:t>
            </w:r>
          </w:p>
          <w:p w:rsidR="00E65AB2" w:rsidRDefault="00E65AB2" w:rsidP="000E3547">
            <w:pPr>
              <w:spacing w:after="120"/>
              <w:jc w:val="center"/>
              <w:rPr>
                <w:sz w:val="18"/>
                <w:szCs w:val="18"/>
              </w:rPr>
            </w:pPr>
          </w:p>
          <w:p w:rsidR="00E65AB2" w:rsidRDefault="00E65AB2" w:rsidP="000E3547">
            <w:pPr>
              <w:spacing w:after="120"/>
              <w:jc w:val="center"/>
              <w:rPr>
                <w:sz w:val="18"/>
                <w:szCs w:val="18"/>
              </w:rPr>
            </w:pPr>
            <w:r>
              <w:rPr>
                <w:sz w:val="18"/>
                <w:szCs w:val="18"/>
              </w:rPr>
              <w:t>All Contracts</w:t>
            </w:r>
          </w:p>
        </w:tc>
      </w:tr>
      <w:tr w:rsidR="00F2387A" w:rsidRPr="00772D2C" w:rsidTr="00E65AB2">
        <w:tc>
          <w:tcPr>
            <w:tcW w:w="8824" w:type="dxa"/>
            <w:gridSpan w:val="4"/>
            <w:tcBorders>
              <w:top w:val="nil"/>
              <w:left w:val="nil"/>
              <w:bottom w:val="nil"/>
              <w:right w:val="nil"/>
            </w:tcBorders>
            <w:vAlign w:val="center"/>
          </w:tcPr>
          <w:p w:rsidR="00F2387A" w:rsidRDefault="00F2387A" w:rsidP="000E3547">
            <w:pPr>
              <w:rPr>
                <w:sz w:val="18"/>
                <w:szCs w:val="18"/>
              </w:rPr>
            </w:pPr>
            <w:r w:rsidRPr="007F736A">
              <w:rPr>
                <w:b/>
                <w:sz w:val="16"/>
                <w:szCs w:val="16"/>
              </w:rPr>
              <w:t xml:space="preserve">NOTE: </w:t>
            </w:r>
            <w:r w:rsidRPr="007F736A">
              <w:rPr>
                <w:sz w:val="16"/>
                <w:szCs w:val="16"/>
              </w:rPr>
              <w:t>Contracts selected on basis of CQS may not exceed US$200,000 equivalent. Those under LCS and FBS should not be estimated to cost below US$100,000 or equivalent</w:t>
            </w:r>
            <w:r>
              <w:rPr>
                <w:sz w:val="16"/>
                <w:szCs w:val="16"/>
              </w:rPr>
              <w:t>.</w:t>
            </w:r>
          </w:p>
        </w:tc>
      </w:tr>
    </w:tbl>
    <w:p w:rsidR="00F2387A" w:rsidRPr="004E7A6C" w:rsidRDefault="00F2387A" w:rsidP="00F2387A"/>
    <w:p w:rsidR="004E7A6C" w:rsidRPr="004E7A6C" w:rsidRDefault="004E7A6C" w:rsidP="004E7A6C">
      <w:pPr>
        <w:pStyle w:val="ListParagraph"/>
        <w:numPr>
          <w:ilvl w:val="0"/>
          <w:numId w:val="19"/>
        </w:numPr>
        <w:ind w:left="360"/>
        <w:rPr>
          <w:b/>
        </w:rPr>
      </w:pPr>
      <w:r w:rsidRPr="004E7A6C">
        <w:rPr>
          <w:b/>
          <w:bCs/>
        </w:rPr>
        <w:t>S</w:t>
      </w:r>
      <w:r w:rsidR="00F2387A" w:rsidRPr="004E7A6C">
        <w:rPr>
          <w:b/>
          <w:bCs/>
        </w:rPr>
        <w:t>hort list comprising entirely of national consultants</w:t>
      </w:r>
      <w:r w:rsidR="00F2387A" w:rsidRPr="005D22D2">
        <w:t xml:space="preserve">: Short list of consultants for services, estimated to cost less than $ </w:t>
      </w:r>
      <w:r w:rsidR="00F2387A">
        <w:t>1</w:t>
      </w:r>
      <w:r w:rsidR="00F2387A" w:rsidRPr="005D22D2">
        <w:t>00,000 equivalent per contract, may comprise entirely of national consultants in accordance with the provisions of paragraph 2.7 of the Consultant Guidelines.</w:t>
      </w:r>
    </w:p>
    <w:p w:rsidR="00F2387A" w:rsidRDefault="00F2387A" w:rsidP="004E7A6C">
      <w:pPr>
        <w:pStyle w:val="ListParagraph"/>
        <w:numPr>
          <w:ilvl w:val="0"/>
          <w:numId w:val="19"/>
        </w:numPr>
        <w:ind w:left="360"/>
      </w:pPr>
      <w:r w:rsidRPr="004E7A6C">
        <w:rPr>
          <w:b/>
        </w:rPr>
        <w:lastRenderedPageBreak/>
        <w:t>Terms of Reference (TOR)</w:t>
      </w:r>
      <w:r w:rsidRPr="00772D2C">
        <w:t xml:space="preserve"> for all consultancy contracts as well as all</w:t>
      </w:r>
      <w:r w:rsidRPr="002417C3">
        <w:t xml:space="preserve"> single source selections, irrespective of the contract value, will be subject to prior review</w:t>
      </w:r>
      <w:r>
        <w:t>.</w:t>
      </w:r>
    </w:p>
    <w:p w:rsidR="00F2387A" w:rsidRDefault="00F2387A" w:rsidP="00F2387A"/>
    <w:p w:rsidR="00F2387A" w:rsidRPr="005D22D2" w:rsidRDefault="00F2387A" w:rsidP="004E7A6C">
      <w:pPr>
        <w:pStyle w:val="ListParagraph"/>
        <w:numPr>
          <w:ilvl w:val="0"/>
          <w:numId w:val="19"/>
        </w:numPr>
        <w:ind w:left="360"/>
      </w:pPr>
      <w:r w:rsidRPr="004E7A6C">
        <w:rPr>
          <w:b/>
          <w:bCs/>
        </w:rPr>
        <w:t xml:space="preserve">Any Other Special Selection Arrangements: </w:t>
      </w:r>
      <w:r w:rsidRPr="005D22D2">
        <w:t>N/A</w:t>
      </w:r>
    </w:p>
    <w:p w:rsidR="00F2387A" w:rsidRPr="005D22D2" w:rsidRDefault="00F2387A" w:rsidP="00F2387A">
      <w:r w:rsidRPr="005D22D2">
        <w:t xml:space="preserve">  </w:t>
      </w:r>
    </w:p>
    <w:p w:rsidR="00F2387A" w:rsidRPr="005D22D2" w:rsidRDefault="00F2387A" w:rsidP="004E7A6C">
      <w:pPr>
        <w:pStyle w:val="ListParagraph"/>
        <w:numPr>
          <w:ilvl w:val="0"/>
          <w:numId w:val="19"/>
        </w:numPr>
        <w:ind w:left="360"/>
      </w:pPr>
      <w:r w:rsidRPr="004E7A6C">
        <w:rPr>
          <w:b/>
          <w:bCs/>
        </w:rPr>
        <w:t xml:space="preserve">Consultancy Assignments with Selection Methods and Time </w:t>
      </w:r>
    </w:p>
    <w:p w:rsidR="00F2387A" w:rsidRDefault="00F2387A" w:rsidP="00F2387A"/>
    <w:tbl>
      <w:tblPr>
        <w:tblW w:w="9195" w:type="dxa"/>
        <w:tblInd w:w="93" w:type="dxa"/>
        <w:tblLayout w:type="fixed"/>
        <w:tblLook w:val="0000"/>
      </w:tblPr>
      <w:tblGrid>
        <w:gridCol w:w="555"/>
        <w:gridCol w:w="3240"/>
        <w:gridCol w:w="900"/>
        <w:gridCol w:w="1080"/>
        <w:gridCol w:w="900"/>
        <w:gridCol w:w="1080"/>
        <w:gridCol w:w="1440"/>
      </w:tblGrid>
      <w:tr w:rsidR="00F2387A" w:rsidTr="000E3547">
        <w:trPr>
          <w:trHeight w:val="22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jc w:val="center"/>
              <w:rPr>
                <w:b/>
                <w:bCs/>
                <w:sz w:val="16"/>
                <w:szCs w:val="16"/>
              </w:rPr>
            </w:pPr>
            <w:r>
              <w:rPr>
                <w:b/>
                <w:bCs/>
                <w:sz w:val="16"/>
                <w:szCs w:val="16"/>
              </w:rPr>
              <w:t>1</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b/>
                <w:bCs/>
                <w:sz w:val="16"/>
                <w:szCs w:val="16"/>
              </w:rPr>
            </w:pPr>
            <w:r>
              <w:rPr>
                <w:b/>
                <w:bCs/>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b/>
                <w:bCs/>
                <w:sz w:val="16"/>
                <w:szCs w:val="16"/>
              </w:rPr>
            </w:pPr>
            <w:r>
              <w:rPr>
                <w:b/>
                <w:bCs/>
                <w:sz w:val="16"/>
                <w:szCs w:val="16"/>
              </w:rPr>
              <w:t>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b/>
                <w:bCs/>
                <w:sz w:val="16"/>
                <w:szCs w:val="16"/>
              </w:rPr>
            </w:pPr>
            <w:r>
              <w:rPr>
                <w:b/>
                <w:bCs/>
                <w:sz w:val="16"/>
                <w:szCs w:val="16"/>
              </w:rPr>
              <w:t>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b/>
                <w:bCs/>
                <w:sz w:val="16"/>
                <w:szCs w:val="16"/>
              </w:rPr>
            </w:pPr>
            <w:r>
              <w:rPr>
                <w:b/>
                <w:bCs/>
                <w:sz w:val="16"/>
                <w:szCs w:val="16"/>
              </w:rPr>
              <w:t>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b/>
                <w:bCs/>
                <w:sz w:val="16"/>
                <w:szCs w:val="16"/>
              </w:rPr>
            </w:pPr>
            <w:r>
              <w:rPr>
                <w:b/>
                <w:bCs/>
                <w:sz w:val="16"/>
                <w:szCs w:val="16"/>
              </w:rPr>
              <w:t>6</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b/>
                <w:bCs/>
                <w:sz w:val="16"/>
                <w:szCs w:val="16"/>
              </w:rPr>
            </w:pPr>
            <w:r>
              <w:rPr>
                <w:b/>
                <w:bCs/>
                <w:sz w:val="16"/>
                <w:szCs w:val="16"/>
              </w:rPr>
              <w:t>7</w:t>
            </w:r>
          </w:p>
        </w:tc>
      </w:tr>
      <w:tr w:rsidR="00F2387A" w:rsidTr="000E3547">
        <w:trPr>
          <w:trHeight w:val="106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b/>
                <w:bCs/>
                <w:sz w:val="16"/>
                <w:szCs w:val="16"/>
              </w:rPr>
            </w:pPr>
            <w:r>
              <w:rPr>
                <w:b/>
                <w:bCs/>
                <w:sz w:val="16"/>
                <w:szCs w:val="16"/>
              </w:rPr>
              <w:t>Ref.</w:t>
            </w:r>
          </w:p>
          <w:p w:rsidR="00F2387A" w:rsidRDefault="00F2387A" w:rsidP="000E3547">
            <w:pPr>
              <w:jc w:val="center"/>
              <w:rPr>
                <w:b/>
                <w:bCs/>
                <w:sz w:val="16"/>
                <w:szCs w:val="16"/>
              </w:rPr>
            </w:pPr>
            <w:r>
              <w:rPr>
                <w:b/>
                <w:bCs/>
                <w:sz w:val="16"/>
                <w:szCs w:val="16"/>
              </w:rPr>
              <w:t xml:space="preserve"> No.</w:t>
            </w:r>
          </w:p>
        </w:tc>
        <w:tc>
          <w:tcPr>
            <w:tcW w:w="3240" w:type="dxa"/>
            <w:tcBorders>
              <w:top w:val="single" w:sz="4" w:space="0" w:color="auto"/>
              <w:left w:val="nil"/>
              <w:bottom w:val="single" w:sz="4" w:space="0" w:color="auto"/>
              <w:right w:val="single" w:sz="4" w:space="0" w:color="auto"/>
            </w:tcBorders>
            <w:shd w:val="clear" w:color="auto" w:fill="CCFFFF"/>
            <w:noWrap/>
            <w:vAlign w:val="center"/>
          </w:tcPr>
          <w:p w:rsidR="00F2387A" w:rsidRDefault="00F2387A" w:rsidP="000E3547">
            <w:pPr>
              <w:jc w:val="center"/>
              <w:rPr>
                <w:b/>
                <w:bCs/>
                <w:sz w:val="16"/>
                <w:szCs w:val="16"/>
              </w:rPr>
            </w:pPr>
            <w:r>
              <w:rPr>
                <w:b/>
                <w:bCs/>
                <w:sz w:val="16"/>
                <w:szCs w:val="16"/>
              </w:rPr>
              <w:t>Description</w:t>
            </w:r>
          </w:p>
        </w:tc>
        <w:tc>
          <w:tcPr>
            <w:tcW w:w="900" w:type="dxa"/>
            <w:tcBorders>
              <w:top w:val="single" w:sz="4" w:space="0" w:color="auto"/>
              <w:left w:val="nil"/>
              <w:bottom w:val="single" w:sz="4" w:space="0" w:color="auto"/>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Selection Method</w:t>
            </w:r>
          </w:p>
        </w:tc>
        <w:tc>
          <w:tcPr>
            <w:tcW w:w="1080" w:type="dxa"/>
            <w:tcBorders>
              <w:top w:val="single" w:sz="4" w:space="0" w:color="auto"/>
              <w:left w:val="nil"/>
              <w:bottom w:val="single" w:sz="4" w:space="0" w:color="auto"/>
              <w:right w:val="nil"/>
            </w:tcBorders>
            <w:shd w:val="clear" w:color="auto" w:fill="CCFFFF"/>
            <w:vAlign w:val="center"/>
          </w:tcPr>
          <w:p w:rsidR="00F2387A" w:rsidRDefault="00F2387A" w:rsidP="000E3547">
            <w:pPr>
              <w:jc w:val="center"/>
              <w:rPr>
                <w:b/>
                <w:bCs/>
                <w:sz w:val="16"/>
                <w:szCs w:val="16"/>
              </w:rPr>
            </w:pPr>
            <w:r>
              <w:rPr>
                <w:b/>
                <w:bCs/>
                <w:sz w:val="16"/>
                <w:szCs w:val="16"/>
              </w:rPr>
              <w:t>Estimated</w:t>
            </w:r>
          </w:p>
          <w:p w:rsidR="00F2387A" w:rsidRDefault="00F2387A" w:rsidP="000E3547">
            <w:pPr>
              <w:jc w:val="center"/>
              <w:rPr>
                <w:b/>
                <w:bCs/>
                <w:sz w:val="16"/>
                <w:szCs w:val="16"/>
              </w:rPr>
            </w:pPr>
            <w:r>
              <w:rPr>
                <w:b/>
                <w:bCs/>
                <w:sz w:val="16"/>
                <w:szCs w:val="16"/>
              </w:rPr>
              <w:t xml:space="preserve"> Cost in US$</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 xml:space="preserve">Prior / </w:t>
            </w:r>
          </w:p>
          <w:p w:rsidR="00F2387A" w:rsidRDefault="00F2387A" w:rsidP="000E3547">
            <w:pPr>
              <w:jc w:val="center"/>
              <w:rPr>
                <w:b/>
                <w:bCs/>
                <w:sz w:val="16"/>
                <w:szCs w:val="16"/>
              </w:rPr>
            </w:pPr>
            <w:r>
              <w:rPr>
                <w:b/>
                <w:bCs/>
                <w:sz w:val="16"/>
                <w:szCs w:val="16"/>
              </w:rPr>
              <w:t xml:space="preserve">Post </w:t>
            </w:r>
          </w:p>
          <w:p w:rsidR="00F2387A" w:rsidRDefault="00F2387A" w:rsidP="000E3547">
            <w:pPr>
              <w:jc w:val="center"/>
              <w:rPr>
                <w:b/>
                <w:bCs/>
                <w:sz w:val="16"/>
                <w:szCs w:val="16"/>
              </w:rPr>
            </w:pPr>
            <w:r>
              <w:rPr>
                <w:b/>
                <w:bCs/>
                <w:sz w:val="16"/>
                <w:szCs w:val="16"/>
              </w:rPr>
              <w:t>Review</w:t>
            </w:r>
          </w:p>
        </w:tc>
        <w:tc>
          <w:tcPr>
            <w:tcW w:w="1080" w:type="dxa"/>
            <w:tcBorders>
              <w:top w:val="single" w:sz="4" w:space="0" w:color="auto"/>
              <w:left w:val="nil"/>
              <w:bottom w:val="single" w:sz="4" w:space="0" w:color="auto"/>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Expected proposal submission       /opening Date</w:t>
            </w:r>
          </w:p>
        </w:tc>
        <w:tc>
          <w:tcPr>
            <w:tcW w:w="1440" w:type="dxa"/>
            <w:tcBorders>
              <w:top w:val="single" w:sz="4" w:space="0" w:color="auto"/>
              <w:left w:val="nil"/>
              <w:bottom w:val="single" w:sz="4" w:space="0" w:color="auto"/>
              <w:right w:val="single" w:sz="4" w:space="0" w:color="auto"/>
            </w:tcBorders>
            <w:shd w:val="clear" w:color="auto" w:fill="CCFFFF"/>
            <w:vAlign w:val="center"/>
          </w:tcPr>
          <w:p w:rsidR="00F2387A" w:rsidRDefault="00F2387A" w:rsidP="000E3547">
            <w:pPr>
              <w:jc w:val="center"/>
              <w:rPr>
                <w:b/>
                <w:bCs/>
                <w:sz w:val="16"/>
                <w:szCs w:val="16"/>
              </w:rPr>
            </w:pPr>
            <w:r>
              <w:rPr>
                <w:b/>
                <w:bCs/>
                <w:sz w:val="16"/>
                <w:szCs w:val="16"/>
              </w:rPr>
              <w:t>Comments</w:t>
            </w:r>
          </w:p>
        </w:tc>
      </w:tr>
      <w:tr w:rsidR="00F2387A" w:rsidTr="000E3547">
        <w:trPr>
          <w:trHeight w:val="530"/>
        </w:trPr>
        <w:tc>
          <w:tcPr>
            <w:tcW w:w="91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p w:rsidR="00F2387A" w:rsidRDefault="00F2387A" w:rsidP="000E3547">
            <w:pPr>
              <w:rPr>
                <w:b/>
                <w:bCs/>
                <w:color w:val="000000"/>
                <w:sz w:val="16"/>
                <w:szCs w:val="16"/>
              </w:rPr>
            </w:pPr>
            <w:r>
              <w:rPr>
                <w:b/>
                <w:bCs/>
                <w:color w:val="000000"/>
                <w:sz w:val="16"/>
                <w:szCs w:val="16"/>
              </w:rPr>
              <w:t xml:space="preserve">COMPONENT 1: </w:t>
            </w:r>
            <w:r w:rsidRPr="00DF2D08">
              <w:rPr>
                <w:b/>
                <w:bCs/>
                <w:color w:val="000000"/>
                <w:sz w:val="16"/>
                <w:szCs w:val="16"/>
              </w:rPr>
              <w:t>CAPACITY SUPPORT TO MULTISECTORAL RESPONSE</w:t>
            </w:r>
          </w:p>
          <w:p w:rsidR="00F2387A" w:rsidRDefault="00F2387A" w:rsidP="000E3547">
            <w:pPr>
              <w:jc w:val="center"/>
              <w:rPr>
                <w:sz w:val="16"/>
                <w:szCs w:val="16"/>
              </w:rPr>
            </w:pPr>
            <w:r>
              <w:rPr>
                <w:sz w:val="16"/>
                <w:szCs w:val="16"/>
              </w:rPr>
              <w:t> </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b/>
                <w:bCs/>
                <w:sz w:val="16"/>
                <w:szCs w:val="16"/>
              </w:rPr>
            </w:pPr>
            <w:r>
              <w:rPr>
                <w:b/>
                <w:bCs/>
                <w:sz w:val="16"/>
                <w:szCs w:val="16"/>
              </w:rPr>
              <w:t>A. Strengthen Management &amp; Coordination Issues across and within the line ministries; within the NAC HIV &amp; AIDS Forum and among Civil Society Organizations</w:t>
            </w:r>
          </w:p>
        </w:tc>
      </w:tr>
      <w:tr w:rsidR="00B40AF3" w:rsidTr="00B40AF3">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B40AF3" w:rsidRDefault="00B40AF3" w:rsidP="000E3547">
            <w:pPr>
              <w:jc w:val="center"/>
              <w:rPr>
                <w:sz w:val="16"/>
                <w:szCs w:val="16"/>
              </w:rPr>
            </w:pPr>
            <w:r>
              <w:rPr>
                <w:sz w:val="16"/>
                <w:szCs w:val="16"/>
              </w:rPr>
              <w:t>C01</w:t>
            </w:r>
          </w:p>
        </w:tc>
        <w:tc>
          <w:tcPr>
            <w:tcW w:w="3240" w:type="dxa"/>
            <w:tcBorders>
              <w:top w:val="single" w:sz="4" w:space="0" w:color="auto"/>
              <w:left w:val="nil"/>
              <w:bottom w:val="single" w:sz="4" w:space="0" w:color="auto"/>
              <w:right w:val="single" w:sz="4" w:space="0" w:color="auto"/>
            </w:tcBorders>
            <w:shd w:val="clear" w:color="auto" w:fill="auto"/>
            <w:vAlign w:val="bottom"/>
          </w:tcPr>
          <w:p w:rsidR="00B40AF3" w:rsidRDefault="00B40AF3" w:rsidP="000E3547">
            <w:pPr>
              <w:rPr>
                <w:b/>
                <w:bCs/>
                <w:sz w:val="16"/>
                <w:szCs w:val="16"/>
              </w:rPr>
            </w:pPr>
            <w:r w:rsidRPr="00B40AF3">
              <w:rPr>
                <w:bCs/>
                <w:sz w:val="16"/>
                <w:szCs w:val="16"/>
              </w:rPr>
              <w:t>Short-term consultant to develop a realistic HIV &amp; AIDS mainstreaming strategy for key ministries and client organizations</w:t>
            </w:r>
          </w:p>
        </w:tc>
        <w:tc>
          <w:tcPr>
            <w:tcW w:w="900" w:type="dxa"/>
            <w:tcBorders>
              <w:top w:val="single" w:sz="4" w:space="0" w:color="auto"/>
              <w:left w:val="nil"/>
              <w:bottom w:val="single" w:sz="4" w:space="0" w:color="auto"/>
              <w:right w:val="single" w:sz="4" w:space="0" w:color="auto"/>
            </w:tcBorders>
            <w:shd w:val="clear" w:color="auto" w:fill="auto"/>
            <w:vAlign w:val="bottom"/>
          </w:tcPr>
          <w:p w:rsidR="00B40AF3" w:rsidRPr="00327C5D" w:rsidRDefault="00B40AF3" w:rsidP="000E3547">
            <w:pPr>
              <w:rPr>
                <w:bCs/>
                <w:sz w:val="16"/>
                <w:szCs w:val="16"/>
              </w:rPr>
            </w:pPr>
            <w:r w:rsidRPr="00327C5D">
              <w:rPr>
                <w:bCs/>
                <w:sz w:val="16"/>
                <w:szCs w:val="16"/>
              </w:rPr>
              <w:t>IC</w:t>
            </w:r>
          </w:p>
        </w:tc>
        <w:tc>
          <w:tcPr>
            <w:tcW w:w="1080" w:type="dxa"/>
            <w:tcBorders>
              <w:top w:val="single" w:sz="4" w:space="0" w:color="auto"/>
              <w:left w:val="nil"/>
              <w:bottom w:val="single" w:sz="4" w:space="0" w:color="auto"/>
              <w:right w:val="single" w:sz="4" w:space="0" w:color="auto"/>
            </w:tcBorders>
            <w:shd w:val="clear" w:color="auto" w:fill="auto"/>
            <w:vAlign w:val="bottom"/>
          </w:tcPr>
          <w:p w:rsidR="00B40AF3" w:rsidRPr="00327C5D" w:rsidRDefault="00B40AF3" w:rsidP="00B52FCA">
            <w:pPr>
              <w:jc w:val="center"/>
              <w:rPr>
                <w:bCs/>
                <w:sz w:val="16"/>
                <w:szCs w:val="16"/>
              </w:rPr>
            </w:pPr>
            <w:r w:rsidRPr="00327C5D">
              <w:rPr>
                <w:bCs/>
                <w:sz w:val="16"/>
                <w:szCs w:val="16"/>
              </w:rPr>
              <w:t>20,000</w:t>
            </w:r>
          </w:p>
        </w:tc>
        <w:tc>
          <w:tcPr>
            <w:tcW w:w="900" w:type="dxa"/>
            <w:tcBorders>
              <w:top w:val="single" w:sz="4" w:space="0" w:color="auto"/>
              <w:left w:val="nil"/>
              <w:bottom w:val="single" w:sz="4" w:space="0" w:color="auto"/>
              <w:right w:val="single" w:sz="4" w:space="0" w:color="auto"/>
            </w:tcBorders>
            <w:shd w:val="clear" w:color="auto" w:fill="auto"/>
            <w:vAlign w:val="bottom"/>
          </w:tcPr>
          <w:p w:rsidR="00B40AF3" w:rsidRPr="00327C5D" w:rsidRDefault="00B40AF3" w:rsidP="000E3547">
            <w:pPr>
              <w:rPr>
                <w:bCs/>
                <w:sz w:val="16"/>
                <w:szCs w:val="16"/>
              </w:rPr>
            </w:pPr>
            <w:r w:rsidRPr="00327C5D">
              <w:rPr>
                <w:bCs/>
                <w:sz w:val="16"/>
                <w:szCs w:val="16"/>
              </w:rPr>
              <w:t>Post</w:t>
            </w:r>
          </w:p>
        </w:tc>
        <w:tc>
          <w:tcPr>
            <w:tcW w:w="1080" w:type="dxa"/>
            <w:tcBorders>
              <w:top w:val="single" w:sz="4" w:space="0" w:color="auto"/>
              <w:left w:val="nil"/>
              <w:bottom w:val="single" w:sz="4" w:space="0" w:color="auto"/>
              <w:right w:val="single" w:sz="4" w:space="0" w:color="auto"/>
            </w:tcBorders>
            <w:shd w:val="clear" w:color="auto" w:fill="auto"/>
            <w:vAlign w:val="bottom"/>
          </w:tcPr>
          <w:p w:rsidR="00B40AF3" w:rsidRPr="00327C5D" w:rsidRDefault="00B40AF3" w:rsidP="00327C5D">
            <w:pPr>
              <w:jc w:val="center"/>
              <w:rPr>
                <w:bCs/>
                <w:sz w:val="16"/>
                <w:szCs w:val="16"/>
              </w:rPr>
            </w:pPr>
            <w:r w:rsidRPr="00327C5D">
              <w:rPr>
                <w:bCs/>
                <w:sz w:val="16"/>
                <w:szCs w:val="16"/>
              </w:rPr>
              <w:t>Jul. 10</w:t>
            </w:r>
          </w:p>
        </w:tc>
        <w:tc>
          <w:tcPr>
            <w:tcW w:w="1440" w:type="dxa"/>
            <w:tcBorders>
              <w:top w:val="single" w:sz="4" w:space="0" w:color="auto"/>
              <w:left w:val="nil"/>
              <w:bottom w:val="single" w:sz="4" w:space="0" w:color="auto"/>
              <w:right w:val="single" w:sz="4" w:space="0" w:color="auto"/>
            </w:tcBorders>
            <w:shd w:val="clear" w:color="auto" w:fill="auto"/>
            <w:vAlign w:val="bottom"/>
          </w:tcPr>
          <w:p w:rsidR="00B40AF3" w:rsidRDefault="00B40AF3" w:rsidP="000E3547">
            <w:pPr>
              <w:rPr>
                <w:b/>
                <w:bCs/>
                <w:sz w:val="16"/>
                <w:szCs w:val="16"/>
              </w:rPr>
            </w:pP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b/>
                <w:bCs/>
                <w:sz w:val="16"/>
                <w:szCs w:val="16"/>
              </w:rPr>
            </w:pPr>
            <w:r>
              <w:rPr>
                <w:b/>
                <w:bCs/>
                <w:sz w:val="16"/>
                <w:szCs w:val="16"/>
              </w:rPr>
              <w:t>B. Strengthen NAC Coordination</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C02</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undertake a rapid assessment &amp; review of NAC Forum’s performance governance impediments</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14,900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F0825" w:rsidP="000E3547">
            <w:pPr>
              <w:jc w:val="center"/>
              <w:rPr>
                <w:sz w:val="16"/>
                <w:szCs w:val="16"/>
              </w:rPr>
            </w:pPr>
            <w:r>
              <w:rPr>
                <w:sz w:val="16"/>
                <w:szCs w:val="16"/>
              </w:rPr>
              <w:t>Jul.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b/>
                <w:bCs/>
                <w:sz w:val="16"/>
                <w:szCs w:val="16"/>
              </w:rPr>
            </w:pPr>
            <w:r>
              <w:rPr>
                <w:b/>
                <w:bCs/>
                <w:sz w:val="16"/>
                <w:szCs w:val="16"/>
              </w:rPr>
              <w:t xml:space="preserve">C. Strengthen Government Capacity to monitor funding for HIV/AIDS and evaluate the Project  </w:t>
            </w:r>
          </w:p>
        </w:tc>
      </w:tr>
      <w:tr w:rsidR="00F2387A" w:rsidTr="000E3547">
        <w:trPr>
          <w:trHeight w:val="45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C03</w:t>
            </w:r>
          </w:p>
        </w:tc>
        <w:tc>
          <w:tcPr>
            <w:tcW w:w="3240" w:type="dxa"/>
            <w:tcBorders>
              <w:top w:val="nil"/>
              <w:left w:val="nil"/>
              <w:bottom w:val="single" w:sz="4" w:space="0" w:color="auto"/>
              <w:right w:val="single" w:sz="4" w:space="0" w:color="auto"/>
            </w:tcBorders>
            <w:shd w:val="clear" w:color="auto" w:fill="auto"/>
            <w:vAlign w:val="center"/>
          </w:tcPr>
          <w:p w:rsidR="00F2387A" w:rsidRDefault="00F2387A" w:rsidP="000E3547">
            <w:pPr>
              <w:rPr>
                <w:sz w:val="16"/>
                <w:szCs w:val="16"/>
              </w:rPr>
            </w:pPr>
            <w:r>
              <w:rPr>
                <w:sz w:val="16"/>
                <w:szCs w:val="16"/>
              </w:rPr>
              <w:t>Short-term Consultant to undertake the feasibility of establishing a harmonized system for coordinated  HIV &amp; AIDS funding</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50,800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F0825" w:rsidP="000E3547">
            <w:pPr>
              <w:jc w:val="center"/>
              <w:rPr>
                <w:sz w:val="16"/>
                <w:szCs w:val="16"/>
              </w:rPr>
            </w:pPr>
            <w:r>
              <w:rPr>
                <w:sz w:val="16"/>
                <w:szCs w:val="16"/>
              </w:rPr>
              <w:t>Jul.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C04</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undertake client satisfaction survey of NAC, MOHSW and MOLGC structures at decentralized level</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95,550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F0825" w:rsidP="000E3547">
            <w:pPr>
              <w:jc w:val="center"/>
              <w:rPr>
                <w:sz w:val="16"/>
                <w:szCs w:val="16"/>
              </w:rPr>
            </w:pPr>
            <w:r>
              <w:rPr>
                <w:sz w:val="16"/>
                <w:szCs w:val="16"/>
              </w:rPr>
              <w:t>Jul.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Pr="000A26A6" w:rsidRDefault="00F2387A" w:rsidP="000E3547">
            <w:pPr>
              <w:rPr>
                <w:color w:val="000000"/>
                <w:sz w:val="16"/>
                <w:szCs w:val="16"/>
              </w:rPr>
            </w:pPr>
            <w:r>
              <w:rPr>
                <w:b/>
                <w:bCs/>
                <w:sz w:val="16"/>
                <w:szCs w:val="16"/>
              </w:rPr>
              <w:t xml:space="preserve">E. </w:t>
            </w:r>
            <w:r w:rsidRPr="000A26A6">
              <w:rPr>
                <w:b/>
                <w:bCs/>
                <w:sz w:val="16"/>
                <w:szCs w:val="16"/>
              </w:rPr>
              <w:t>S</w:t>
            </w:r>
            <w:r w:rsidRPr="000A26A6">
              <w:rPr>
                <w:b/>
                <w:color w:val="000000"/>
                <w:sz w:val="16"/>
                <w:szCs w:val="16"/>
              </w:rPr>
              <w:t>trengthen the operational and management capacities of umbrella organizations to implement and mainstream HIV and AIDS programs and activities</w:t>
            </w:r>
          </w:p>
          <w:p w:rsidR="00F2387A" w:rsidRDefault="00F2387A" w:rsidP="000E3547">
            <w:pPr>
              <w:rPr>
                <w:b/>
                <w:bCs/>
                <w:sz w:val="16"/>
                <w:szCs w:val="16"/>
              </w:rPr>
            </w:pPr>
          </w:p>
        </w:tc>
      </w:tr>
      <w:tr w:rsidR="00F2387A" w:rsidTr="000E3547">
        <w:trPr>
          <w:trHeight w:val="45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C07</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 xml:space="preserve">Long-Term Consultant to provide technical support and capacity building to umbrella bodies </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234,200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F0825" w:rsidP="000E3547">
            <w:pPr>
              <w:jc w:val="center"/>
              <w:rPr>
                <w:sz w:val="16"/>
                <w:szCs w:val="16"/>
              </w:rPr>
            </w:pPr>
            <w:r>
              <w:rPr>
                <w:sz w:val="16"/>
                <w:szCs w:val="16"/>
              </w:rPr>
              <w:t>Jul.</w:t>
            </w:r>
            <w:r w:rsidR="001B39B4">
              <w:rPr>
                <w:sz w:val="16"/>
                <w:szCs w:val="16"/>
              </w:rPr>
              <w:t xml:space="preserve">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p>
        </w:tc>
      </w:tr>
      <w:tr w:rsidR="00F2387A" w:rsidTr="000E3547">
        <w:trPr>
          <w:trHeight w:val="45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C08</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Long-Term Consultant to provide technical support  to LCN in PR role for GFATM Round 8</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234,200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1B39B4" w:rsidP="000E3547">
            <w:pPr>
              <w:jc w:val="center"/>
              <w:rPr>
                <w:sz w:val="16"/>
                <w:szCs w:val="16"/>
              </w:rPr>
            </w:pPr>
            <w:r>
              <w:rPr>
                <w:sz w:val="16"/>
                <w:szCs w:val="16"/>
              </w:rPr>
              <w:t>May.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C09</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provide implementation support for finance &amp; grants management during Phase 1 of Round 8 of GFATM</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AF64D6" w:rsidP="00AF64D6">
            <w:pPr>
              <w:jc w:val="center"/>
              <w:rPr>
                <w:sz w:val="16"/>
                <w:szCs w:val="16"/>
              </w:rPr>
            </w:pPr>
            <w:r>
              <w:rPr>
                <w:sz w:val="16"/>
                <w:szCs w:val="16"/>
              </w:rPr>
              <w:t>44,200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1B39B4" w:rsidP="000E3547">
            <w:pPr>
              <w:jc w:val="center"/>
              <w:rPr>
                <w:sz w:val="16"/>
                <w:szCs w:val="16"/>
              </w:rPr>
            </w:pPr>
            <w:r>
              <w:rPr>
                <w:sz w:val="16"/>
                <w:szCs w:val="16"/>
              </w:rPr>
              <w:t>May</w:t>
            </w:r>
            <w:r w:rsidR="00F2387A">
              <w:rPr>
                <w:sz w:val="16"/>
                <w:szCs w:val="16"/>
              </w:rPr>
              <w:t xml:space="preserve">. </w:t>
            </w:r>
            <w:r>
              <w:rPr>
                <w:sz w:val="16"/>
                <w:szCs w:val="16"/>
              </w:rPr>
              <w:t>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C10</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provide implementation support for M &amp; E during Phase 1 of Round 8 of GFATM</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AF64D6" w:rsidP="000E3547">
            <w:pPr>
              <w:jc w:val="center"/>
              <w:rPr>
                <w:sz w:val="16"/>
                <w:szCs w:val="16"/>
              </w:rPr>
            </w:pPr>
            <w:r>
              <w:rPr>
                <w:sz w:val="16"/>
                <w:szCs w:val="16"/>
              </w:rPr>
              <w:t>44,200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1B39B4" w:rsidP="000E3547">
            <w:pPr>
              <w:jc w:val="center"/>
              <w:rPr>
                <w:sz w:val="16"/>
                <w:szCs w:val="16"/>
              </w:rPr>
            </w:pPr>
            <w:r>
              <w:rPr>
                <w:sz w:val="16"/>
                <w:szCs w:val="16"/>
              </w:rPr>
              <w:t>May.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C11</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Engagement of the Project Officer to provide implementation support Component 1 and 3 LCN activities</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AF64D6" w:rsidP="000E3547">
            <w:pPr>
              <w:jc w:val="center"/>
              <w:rPr>
                <w:sz w:val="16"/>
                <w:szCs w:val="16"/>
              </w:rPr>
            </w:pPr>
            <w:r>
              <w:rPr>
                <w:sz w:val="16"/>
                <w:szCs w:val="16"/>
              </w:rPr>
              <w:t>75,000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1B39B4" w:rsidP="000E3547">
            <w:pPr>
              <w:jc w:val="center"/>
              <w:rPr>
                <w:sz w:val="16"/>
                <w:szCs w:val="16"/>
              </w:rPr>
            </w:pPr>
            <w:r>
              <w:rPr>
                <w:sz w:val="16"/>
                <w:szCs w:val="16"/>
              </w:rPr>
              <w:t>Jun.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Pr="004102F5" w:rsidRDefault="00F2387A" w:rsidP="000E3547">
            <w:pPr>
              <w:rPr>
                <w:b/>
                <w:color w:val="000000"/>
                <w:sz w:val="16"/>
                <w:szCs w:val="16"/>
              </w:rPr>
            </w:pPr>
            <w:r>
              <w:rPr>
                <w:b/>
                <w:bCs/>
                <w:sz w:val="16"/>
                <w:szCs w:val="16"/>
              </w:rPr>
              <w:t xml:space="preserve">F. </w:t>
            </w:r>
            <w:r w:rsidRPr="004102F5">
              <w:rPr>
                <w:b/>
                <w:color w:val="000000"/>
                <w:sz w:val="16"/>
                <w:szCs w:val="16"/>
              </w:rPr>
              <w:t xml:space="preserve">Support to assist the CCM and GFCU and </w:t>
            </w:r>
            <w:r>
              <w:rPr>
                <w:b/>
                <w:color w:val="000000"/>
                <w:sz w:val="16"/>
                <w:szCs w:val="16"/>
              </w:rPr>
              <w:t xml:space="preserve"> </w:t>
            </w:r>
            <w:r w:rsidRPr="004102F5">
              <w:rPr>
                <w:b/>
                <w:color w:val="000000"/>
                <w:sz w:val="16"/>
                <w:szCs w:val="16"/>
              </w:rPr>
              <w:t>LCN develop effective coordination mechanisms for monitoring and oversight of Global Fund dual track financing arrangements</w:t>
            </w:r>
          </w:p>
          <w:p w:rsidR="00F2387A" w:rsidRDefault="00F2387A" w:rsidP="000E3547">
            <w:pPr>
              <w:rPr>
                <w:b/>
                <w:bCs/>
                <w:sz w:val="16"/>
                <w:szCs w:val="16"/>
              </w:rPr>
            </w:pPr>
          </w:p>
        </w:tc>
      </w:tr>
      <w:tr w:rsidR="00F2387A" w:rsidTr="000E3547">
        <w:trPr>
          <w:trHeight w:val="45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C12</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provide support for CCM training annually</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10,120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1B39B4" w:rsidP="000E3547">
            <w:pPr>
              <w:jc w:val="center"/>
              <w:rPr>
                <w:sz w:val="16"/>
                <w:szCs w:val="16"/>
              </w:rPr>
            </w:pPr>
            <w:r>
              <w:rPr>
                <w:sz w:val="16"/>
                <w:szCs w:val="16"/>
              </w:rPr>
              <w:t>Aug</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40"/>
        </w:trPr>
        <w:tc>
          <w:tcPr>
            <w:tcW w:w="9195" w:type="dxa"/>
            <w:gridSpan w:val="7"/>
            <w:tcBorders>
              <w:top w:val="nil"/>
              <w:left w:val="single" w:sz="4" w:space="0" w:color="auto"/>
              <w:bottom w:val="single" w:sz="4" w:space="0" w:color="auto"/>
              <w:right w:val="single" w:sz="4" w:space="0" w:color="auto"/>
            </w:tcBorders>
            <w:shd w:val="clear" w:color="auto" w:fill="auto"/>
            <w:noWrap/>
            <w:vAlign w:val="center"/>
          </w:tcPr>
          <w:p w:rsidR="00F2387A" w:rsidRPr="003A4391" w:rsidRDefault="00F2387A" w:rsidP="000E3547">
            <w:pPr>
              <w:rPr>
                <w:b/>
                <w:sz w:val="16"/>
                <w:szCs w:val="16"/>
              </w:rPr>
            </w:pPr>
            <w:r w:rsidRPr="003A4391">
              <w:rPr>
                <w:b/>
                <w:sz w:val="16"/>
                <w:szCs w:val="16"/>
              </w:rPr>
              <w:t>COMPONENT 2:</w:t>
            </w:r>
            <w:r>
              <w:t xml:space="preserve"> </w:t>
            </w:r>
            <w:r w:rsidRPr="00DF2D08">
              <w:rPr>
                <w:b/>
                <w:sz w:val="16"/>
                <w:szCs w:val="16"/>
              </w:rPr>
              <w:t>CAPACITY SUPPORT TO HEALTH SECTOR RESPONSE</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rFonts w:ascii="Calibri" w:hAnsi="Calibri"/>
                <w:b/>
                <w:bCs/>
                <w:i/>
                <w:iCs/>
                <w:color w:val="000000"/>
              </w:rPr>
            </w:pPr>
            <w:r>
              <w:rPr>
                <w:b/>
                <w:bCs/>
                <w:sz w:val="16"/>
                <w:szCs w:val="16"/>
              </w:rPr>
              <w:t xml:space="preserve">A. </w:t>
            </w:r>
            <w:r w:rsidRPr="006E39F5">
              <w:rPr>
                <w:b/>
                <w:bCs/>
                <w:iCs/>
                <w:color w:val="000000"/>
                <w:sz w:val="16"/>
                <w:szCs w:val="16"/>
              </w:rPr>
              <w:t>To strengthen operational and management capacities of implementers in the Health Sector to deliver essential HIV and AIDS and TB services in Lesotho</w:t>
            </w:r>
          </w:p>
          <w:p w:rsidR="00F2387A" w:rsidRDefault="00F2387A" w:rsidP="000E3547">
            <w:pPr>
              <w:rPr>
                <w:b/>
                <w:bCs/>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C14</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for establishing governance in research</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31,500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1B39B4" w:rsidP="000E3547">
            <w:pPr>
              <w:jc w:val="center"/>
              <w:rPr>
                <w:sz w:val="16"/>
                <w:szCs w:val="16"/>
              </w:rPr>
            </w:pPr>
            <w:r>
              <w:rPr>
                <w:sz w:val="16"/>
                <w:szCs w:val="16"/>
              </w:rPr>
              <w:t>Sep</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45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Pr="00596C8F" w:rsidRDefault="00F2387A" w:rsidP="000E3547">
            <w:pPr>
              <w:jc w:val="center"/>
              <w:rPr>
                <w:sz w:val="16"/>
                <w:szCs w:val="16"/>
              </w:rPr>
            </w:pPr>
            <w:r w:rsidRPr="00596C8F">
              <w:rPr>
                <w:sz w:val="16"/>
                <w:szCs w:val="16"/>
              </w:rPr>
              <w:lastRenderedPageBreak/>
              <w:t>C15</w:t>
            </w:r>
          </w:p>
        </w:tc>
        <w:tc>
          <w:tcPr>
            <w:tcW w:w="3240" w:type="dxa"/>
            <w:tcBorders>
              <w:top w:val="nil"/>
              <w:left w:val="nil"/>
              <w:bottom w:val="single" w:sz="4" w:space="0" w:color="auto"/>
              <w:right w:val="single" w:sz="4" w:space="0" w:color="auto"/>
            </w:tcBorders>
            <w:shd w:val="clear" w:color="auto" w:fill="auto"/>
            <w:vAlign w:val="bottom"/>
          </w:tcPr>
          <w:p w:rsidR="00F2387A" w:rsidRPr="00596C8F" w:rsidRDefault="00F2387A" w:rsidP="000E3547">
            <w:pPr>
              <w:rPr>
                <w:sz w:val="16"/>
                <w:szCs w:val="16"/>
              </w:rPr>
            </w:pPr>
            <w:r w:rsidRPr="00596C8F">
              <w:rPr>
                <w:sz w:val="16"/>
                <w:szCs w:val="16"/>
              </w:rPr>
              <w:t>Consulting firm to develop inclusive Health Law</w:t>
            </w:r>
          </w:p>
        </w:tc>
        <w:tc>
          <w:tcPr>
            <w:tcW w:w="900" w:type="dxa"/>
            <w:tcBorders>
              <w:top w:val="nil"/>
              <w:left w:val="nil"/>
              <w:bottom w:val="single" w:sz="4" w:space="0" w:color="auto"/>
              <w:right w:val="single" w:sz="4" w:space="0" w:color="auto"/>
            </w:tcBorders>
            <w:shd w:val="clear" w:color="auto" w:fill="auto"/>
            <w:noWrap/>
            <w:vAlign w:val="bottom"/>
          </w:tcPr>
          <w:p w:rsidR="00F2387A" w:rsidRPr="00596C8F" w:rsidRDefault="00F2387A" w:rsidP="000E3547">
            <w:pPr>
              <w:jc w:val="center"/>
              <w:rPr>
                <w:sz w:val="16"/>
                <w:szCs w:val="16"/>
              </w:rPr>
            </w:pPr>
            <w:r w:rsidRPr="00596C8F">
              <w:rPr>
                <w:sz w:val="16"/>
                <w:szCs w:val="16"/>
              </w:rPr>
              <w:t>CQS</w:t>
            </w:r>
          </w:p>
        </w:tc>
        <w:tc>
          <w:tcPr>
            <w:tcW w:w="1080" w:type="dxa"/>
            <w:tcBorders>
              <w:top w:val="nil"/>
              <w:left w:val="nil"/>
              <w:bottom w:val="single" w:sz="4" w:space="0" w:color="auto"/>
              <w:right w:val="single" w:sz="4" w:space="0" w:color="auto"/>
            </w:tcBorders>
            <w:shd w:val="clear" w:color="auto" w:fill="auto"/>
            <w:noWrap/>
            <w:vAlign w:val="bottom"/>
          </w:tcPr>
          <w:p w:rsidR="00F2387A" w:rsidRPr="00596C8F" w:rsidRDefault="00F2387A" w:rsidP="000E3547">
            <w:pPr>
              <w:jc w:val="center"/>
              <w:rPr>
                <w:sz w:val="16"/>
                <w:szCs w:val="16"/>
              </w:rPr>
            </w:pPr>
            <w:r w:rsidRPr="00596C8F">
              <w:rPr>
                <w:sz w:val="16"/>
                <w:szCs w:val="16"/>
              </w:rPr>
              <w:t xml:space="preserve"> 157,500</w:t>
            </w:r>
          </w:p>
        </w:tc>
        <w:tc>
          <w:tcPr>
            <w:tcW w:w="900" w:type="dxa"/>
            <w:tcBorders>
              <w:top w:val="nil"/>
              <w:left w:val="nil"/>
              <w:bottom w:val="single" w:sz="4" w:space="0" w:color="auto"/>
              <w:right w:val="single" w:sz="4" w:space="0" w:color="auto"/>
            </w:tcBorders>
            <w:shd w:val="clear" w:color="auto" w:fill="auto"/>
            <w:noWrap/>
            <w:vAlign w:val="bottom"/>
          </w:tcPr>
          <w:p w:rsidR="00F2387A" w:rsidRPr="00596C8F" w:rsidRDefault="00F2387A" w:rsidP="000E3547">
            <w:pPr>
              <w:jc w:val="center"/>
              <w:rPr>
                <w:sz w:val="16"/>
                <w:szCs w:val="16"/>
              </w:rPr>
            </w:pPr>
            <w:r w:rsidRPr="00596C8F">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Pr="00596C8F" w:rsidRDefault="00596C8F" w:rsidP="000E3547">
            <w:pPr>
              <w:jc w:val="center"/>
              <w:rPr>
                <w:sz w:val="16"/>
                <w:szCs w:val="16"/>
              </w:rPr>
            </w:pPr>
            <w:r w:rsidRPr="00596C8F">
              <w:rPr>
                <w:sz w:val="16"/>
                <w:szCs w:val="16"/>
              </w:rPr>
              <w:t>Aug</w:t>
            </w:r>
            <w:r w:rsidR="00F2387A" w:rsidRPr="00596C8F">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rFonts w:ascii="Calibri" w:hAnsi="Calibri"/>
                <w:color w:val="000000"/>
              </w:rPr>
            </w:pPr>
            <w:r>
              <w:rPr>
                <w:b/>
                <w:bCs/>
                <w:sz w:val="16"/>
                <w:szCs w:val="16"/>
              </w:rPr>
              <w:t xml:space="preserve">B. </w:t>
            </w:r>
            <w:r w:rsidRPr="0096552A">
              <w:rPr>
                <w:b/>
                <w:color w:val="000000"/>
                <w:sz w:val="16"/>
                <w:szCs w:val="16"/>
              </w:rPr>
              <w:t>To train Auxiliary Social Welfare Officers in identification, referral &amp; follow-up of OVCs enrolled in SW program</w:t>
            </w:r>
          </w:p>
          <w:p w:rsidR="00F2387A" w:rsidRDefault="00F2387A" w:rsidP="000E3547">
            <w:pPr>
              <w:rPr>
                <w:b/>
                <w:bCs/>
                <w:sz w:val="16"/>
                <w:szCs w:val="16"/>
              </w:rPr>
            </w:pPr>
          </w:p>
        </w:tc>
      </w:tr>
      <w:tr w:rsidR="00F2387A" w:rsidTr="000E3547">
        <w:trPr>
          <w:trHeight w:val="45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C16</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develop training materials for Auxiliary SWOs training</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38,450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9D7ED9" w:rsidP="000E3547">
            <w:pPr>
              <w:jc w:val="center"/>
              <w:rPr>
                <w:sz w:val="16"/>
                <w:szCs w:val="16"/>
              </w:rPr>
            </w:pPr>
            <w:r>
              <w:rPr>
                <w:sz w:val="16"/>
                <w:szCs w:val="16"/>
              </w:rPr>
              <w:t>Oct</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45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C18</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conduct capacity needs assessment and plan for enhancing management of DSW</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31,950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9D7ED9" w:rsidP="000E3547">
            <w:pPr>
              <w:jc w:val="center"/>
              <w:rPr>
                <w:sz w:val="16"/>
                <w:szCs w:val="16"/>
              </w:rPr>
            </w:pPr>
            <w:r>
              <w:rPr>
                <w:sz w:val="16"/>
                <w:szCs w:val="16"/>
              </w:rPr>
              <w:t>Nov</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rFonts w:ascii="Calibri" w:hAnsi="Calibri"/>
                <w:color w:val="000000"/>
              </w:rPr>
            </w:pPr>
            <w:r>
              <w:rPr>
                <w:b/>
                <w:bCs/>
                <w:sz w:val="16"/>
                <w:szCs w:val="16"/>
              </w:rPr>
              <w:t xml:space="preserve">C. </w:t>
            </w:r>
            <w:r w:rsidRPr="00F742E1">
              <w:rPr>
                <w:b/>
                <w:color w:val="000000"/>
                <w:sz w:val="16"/>
                <w:szCs w:val="16"/>
              </w:rPr>
              <w:t>Improving National Supply Chain Management of Drugs and Medical Supplies</w:t>
            </w:r>
          </w:p>
          <w:p w:rsidR="00F2387A" w:rsidRDefault="00F2387A" w:rsidP="000E3547">
            <w:pPr>
              <w:rPr>
                <w:b/>
                <w:bCs/>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C19</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train NDSO staff on data systems, forecasting, stock monitoring, etc</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14,746</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D7ED9" w:rsidP="000E3547">
            <w:pPr>
              <w:jc w:val="center"/>
              <w:rPr>
                <w:sz w:val="16"/>
                <w:szCs w:val="16"/>
              </w:rPr>
            </w:pPr>
            <w:r>
              <w:rPr>
                <w:sz w:val="16"/>
                <w:szCs w:val="16"/>
              </w:rPr>
              <w:t>Nov</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C20</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Short-Term Consultant to provide technical assistance on Rationalization Strategy and Product Segmentation</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14,746</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D7ED9" w:rsidP="000E3547">
            <w:pPr>
              <w:jc w:val="center"/>
              <w:rPr>
                <w:sz w:val="16"/>
                <w:szCs w:val="16"/>
              </w:rPr>
            </w:pPr>
            <w:r>
              <w:rPr>
                <w:sz w:val="16"/>
                <w:szCs w:val="16"/>
              </w:rPr>
              <w:t>Dec</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2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000000"/>
            </w:tcBorders>
            <w:shd w:val="clear" w:color="auto" w:fill="CCFFCC"/>
            <w:vAlign w:val="bottom"/>
          </w:tcPr>
          <w:p w:rsidR="00F2387A" w:rsidRDefault="00F2387A" w:rsidP="000E3547">
            <w:pPr>
              <w:rPr>
                <w:rFonts w:ascii="Calibri" w:hAnsi="Calibri"/>
                <w:color w:val="000000"/>
              </w:rPr>
            </w:pPr>
            <w:r>
              <w:rPr>
                <w:b/>
                <w:bCs/>
                <w:sz w:val="16"/>
                <w:szCs w:val="16"/>
              </w:rPr>
              <w:t xml:space="preserve">D. </w:t>
            </w:r>
            <w:r w:rsidRPr="00AE5E52">
              <w:rPr>
                <w:b/>
                <w:color w:val="000000"/>
                <w:sz w:val="16"/>
                <w:szCs w:val="16"/>
              </w:rPr>
              <w:t>To strengthen HMIS for monitoring and evaluation at the district and community level for effective reporting and feedback</w:t>
            </w:r>
          </w:p>
          <w:p w:rsidR="00F2387A" w:rsidRDefault="00F2387A" w:rsidP="000E3547">
            <w:pPr>
              <w:rPr>
                <w:b/>
                <w:bCs/>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C21</w:t>
            </w:r>
          </w:p>
        </w:tc>
        <w:tc>
          <w:tcPr>
            <w:tcW w:w="3240" w:type="dxa"/>
            <w:tcBorders>
              <w:top w:val="nil"/>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Short-Term Consultant to pilot and finalize the DHMT Data Analysis Manual (DAM)</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 xml:space="preserve"> 13,500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9D7ED9" w:rsidP="000E3547">
            <w:pPr>
              <w:jc w:val="center"/>
              <w:rPr>
                <w:sz w:val="16"/>
                <w:szCs w:val="16"/>
              </w:rPr>
            </w:pPr>
            <w:r>
              <w:rPr>
                <w:sz w:val="16"/>
                <w:szCs w:val="16"/>
              </w:rPr>
              <w:t>Oct</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 </w:t>
            </w: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C23</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Recruitment of three IT Officers for regional Health Units</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135,000</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9D7ED9" w:rsidP="000E3547">
            <w:pPr>
              <w:jc w:val="center"/>
              <w:rPr>
                <w:sz w:val="16"/>
                <w:szCs w:val="16"/>
              </w:rPr>
            </w:pPr>
            <w:r>
              <w:rPr>
                <w:sz w:val="16"/>
                <w:szCs w:val="16"/>
              </w:rPr>
              <w:t>Nov</w:t>
            </w:r>
            <w:r w:rsidR="00F2387A">
              <w:rPr>
                <w:sz w:val="16"/>
                <w:szCs w:val="16"/>
              </w:rPr>
              <w:t>. 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It is post review because the value is for 3 separate contracts. </w:t>
            </w:r>
          </w:p>
        </w:tc>
      </w:tr>
      <w:tr w:rsidR="00F2387A" w:rsidTr="000E3547">
        <w:trPr>
          <w:trHeight w:val="240"/>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Pr="0062137E" w:rsidRDefault="00F2387A" w:rsidP="000E3547">
            <w:pPr>
              <w:rPr>
                <w:color w:val="000000"/>
                <w:sz w:val="16"/>
                <w:szCs w:val="16"/>
              </w:rPr>
            </w:pPr>
            <w:r>
              <w:rPr>
                <w:b/>
                <w:bCs/>
                <w:sz w:val="16"/>
                <w:szCs w:val="16"/>
              </w:rPr>
              <w:t xml:space="preserve">E. </w:t>
            </w:r>
            <w:r w:rsidRPr="0062137E">
              <w:rPr>
                <w:b/>
                <w:color w:val="000000"/>
                <w:sz w:val="16"/>
                <w:szCs w:val="16"/>
              </w:rPr>
              <w:t>To strengthen capacity of HIV/AIDS Directorate and Family Health Department to improve linkages between HIV/AIDS and Sexual Reproductive Health (SRH)</w:t>
            </w:r>
          </w:p>
          <w:p w:rsidR="00F2387A" w:rsidRDefault="00F2387A" w:rsidP="000E3547">
            <w:pPr>
              <w:rPr>
                <w:b/>
                <w:bCs/>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C25</w:t>
            </w:r>
          </w:p>
        </w:tc>
        <w:tc>
          <w:tcPr>
            <w:tcW w:w="3240" w:type="dxa"/>
            <w:tcBorders>
              <w:top w:val="nil"/>
              <w:left w:val="nil"/>
              <w:bottom w:val="single" w:sz="4" w:space="0" w:color="auto"/>
              <w:right w:val="single" w:sz="4" w:space="0" w:color="auto"/>
            </w:tcBorders>
            <w:shd w:val="clear" w:color="auto" w:fill="auto"/>
            <w:noWrap/>
            <w:vAlign w:val="center"/>
          </w:tcPr>
          <w:p w:rsidR="00F2387A" w:rsidRDefault="00F2387A" w:rsidP="000E3547">
            <w:pPr>
              <w:rPr>
                <w:sz w:val="16"/>
                <w:szCs w:val="16"/>
              </w:rPr>
            </w:pPr>
            <w:r>
              <w:rPr>
                <w:sz w:val="16"/>
                <w:szCs w:val="16"/>
              </w:rPr>
              <w:t>Short-Term Consultant to develop tools for assessing implementation of integrated services</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29,520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D7ED9" w:rsidP="000E3547">
            <w:pPr>
              <w:jc w:val="center"/>
              <w:rPr>
                <w:sz w:val="16"/>
                <w:szCs w:val="16"/>
              </w:rPr>
            </w:pPr>
            <w:r>
              <w:rPr>
                <w:sz w:val="16"/>
                <w:szCs w:val="16"/>
              </w:rPr>
              <w:t>Oct</w:t>
            </w:r>
            <w:r w:rsidR="00F2387A">
              <w:rPr>
                <w:sz w:val="16"/>
                <w:szCs w:val="16"/>
              </w:rPr>
              <w:t>. 10</w:t>
            </w: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2387A" w:rsidRDefault="00F2387A" w:rsidP="000E3547">
            <w:pPr>
              <w:jc w:val="center"/>
              <w:rPr>
                <w:sz w:val="16"/>
                <w:szCs w:val="16"/>
              </w:rPr>
            </w:pPr>
            <w:r>
              <w:rPr>
                <w:sz w:val="16"/>
                <w:szCs w:val="16"/>
              </w:rPr>
              <w:t> </w:t>
            </w: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C26</w:t>
            </w:r>
          </w:p>
        </w:tc>
        <w:tc>
          <w:tcPr>
            <w:tcW w:w="3240" w:type="dxa"/>
            <w:tcBorders>
              <w:top w:val="nil"/>
              <w:left w:val="nil"/>
              <w:bottom w:val="single" w:sz="4" w:space="0" w:color="auto"/>
              <w:right w:val="single" w:sz="4" w:space="0" w:color="auto"/>
            </w:tcBorders>
            <w:shd w:val="clear" w:color="auto" w:fill="auto"/>
            <w:noWrap/>
            <w:vAlign w:val="center"/>
          </w:tcPr>
          <w:p w:rsidR="00F2387A" w:rsidRDefault="00F2387A" w:rsidP="000E3547">
            <w:pPr>
              <w:rPr>
                <w:sz w:val="16"/>
                <w:szCs w:val="16"/>
              </w:rPr>
            </w:pPr>
            <w:r>
              <w:rPr>
                <w:sz w:val="16"/>
                <w:szCs w:val="16"/>
              </w:rPr>
              <w:t>Short-Term Consultant to carry out on-the-job training with relevant HIV paediatric  care providers</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AF64D6" w:rsidP="000E3547">
            <w:pPr>
              <w:jc w:val="center"/>
              <w:rPr>
                <w:sz w:val="16"/>
                <w:szCs w:val="16"/>
              </w:rPr>
            </w:pPr>
            <w:r>
              <w:rPr>
                <w:sz w:val="16"/>
                <w:szCs w:val="16"/>
              </w:rPr>
              <w:t>89,700</w:t>
            </w:r>
          </w:p>
        </w:tc>
        <w:tc>
          <w:tcPr>
            <w:tcW w:w="900" w:type="dxa"/>
            <w:tcBorders>
              <w:top w:val="nil"/>
              <w:left w:val="nil"/>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F2387A" w:rsidRDefault="009D7ED9" w:rsidP="000E3547">
            <w:pPr>
              <w:jc w:val="center"/>
              <w:rPr>
                <w:sz w:val="16"/>
                <w:szCs w:val="16"/>
              </w:rPr>
            </w:pPr>
            <w:r>
              <w:rPr>
                <w:sz w:val="16"/>
                <w:szCs w:val="16"/>
              </w:rPr>
              <w:t>Nov</w:t>
            </w:r>
            <w:r w:rsidR="00F2387A">
              <w:rPr>
                <w:sz w:val="16"/>
                <w:szCs w:val="16"/>
              </w:rPr>
              <w:t>. 10</w:t>
            </w: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2387A" w:rsidRDefault="00F2387A" w:rsidP="000E3547">
            <w:pPr>
              <w:jc w:val="center"/>
              <w:rPr>
                <w:sz w:val="16"/>
                <w:szCs w:val="16"/>
              </w:rPr>
            </w:pP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 </w:t>
            </w:r>
          </w:p>
        </w:tc>
        <w:tc>
          <w:tcPr>
            <w:tcW w:w="8640" w:type="dxa"/>
            <w:gridSpan w:val="6"/>
            <w:tcBorders>
              <w:top w:val="single" w:sz="4" w:space="0" w:color="auto"/>
              <w:left w:val="nil"/>
              <w:bottom w:val="single" w:sz="4" w:space="0" w:color="auto"/>
              <w:right w:val="single" w:sz="4" w:space="0" w:color="auto"/>
            </w:tcBorders>
            <w:shd w:val="clear" w:color="auto" w:fill="CCFFCC"/>
            <w:vAlign w:val="bottom"/>
          </w:tcPr>
          <w:p w:rsidR="00F2387A" w:rsidRDefault="00F2387A" w:rsidP="000E3547">
            <w:pPr>
              <w:rPr>
                <w:b/>
                <w:bCs/>
                <w:sz w:val="16"/>
                <w:szCs w:val="16"/>
              </w:rPr>
            </w:pPr>
            <w:r>
              <w:rPr>
                <w:b/>
                <w:bCs/>
                <w:sz w:val="16"/>
                <w:szCs w:val="16"/>
              </w:rPr>
              <w:t>F. To strengthen program management and thus improve project implementation rate</w:t>
            </w:r>
          </w:p>
        </w:tc>
      </w:tr>
      <w:tr w:rsidR="00F2387A"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F2387A" w:rsidRDefault="00F2387A" w:rsidP="000E3547">
            <w:pPr>
              <w:jc w:val="center"/>
              <w:rPr>
                <w:sz w:val="16"/>
                <w:szCs w:val="16"/>
              </w:rPr>
            </w:pPr>
            <w:r>
              <w:rPr>
                <w:sz w:val="16"/>
                <w:szCs w:val="16"/>
              </w:rPr>
              <w:t>C27</w:t>
            </w:r>
          </w:p>
        </w:tc>
        <w:tc>
          <w:tcPr>
            <w:tcW w:w="324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Re-engagement of the Finance Manager for PAU in the MOHSW</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SSS</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 xml:space="preserve"> </w:t>
            </w:r>
            <w:r w:rsidR="00AF64D6">
              <w:rPr>
                <w:sz w:val="16"/>
                <w:szCs w:val="16"/>
              </w:rPr>
              <w:t>126,338</w:t>
            </w:r>
          </w:p>
        </w:tc>
        <w:tc>
          <w:tcPr>
            <w:tcW w:w="90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w:t>
            </w:r>
            <w:r w:rsidR="000E3547">
              <w:rPr>
                <w:sz w:val="16"/>
                <w:szCs w:val="16"/>
              </w:rPr>
              <w:t>rior</w:t>
            </w:r>
          </w:p>
        </w:tc>
        <w:tc>
          <w:tcPr>
            <w:tcW w:w="108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 xml:space="preserve"> SSS because the incumbent is already engaged under </w:t>
            </w:r>
            <w:r w:rsidR="009D7ED9">
              <w:rPr>
                <w:sz w:val="16"/>
                <w:szCs w:val="16"/>
              </w:rPr>
              <w:t>previous project</w:t>
            </w:r>
          </w:p>
        </w:tc>
      </w:tr>
      <w:tr w:rsidR="009D7ED9"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C3</w:t>
            </w:r>
            <w:r w:rsidR="00D747C5">
              <w:rPr>
                <w:sz w:val="16"/>
                <w:szCs w:val="16"/>
              </w:rPr>
              <w:t>7</w:t>
            </w:r>
          </w:p>
        </w:tc>
        <w:tc>
          <w:tcPr>
            <w:tcW w:w="3240" w:type="dxa"/>
            <w:tcBorders>
              <w:top w:val="nil"/>
              <w:left w:val="nil"/>
              <w:bottom w:val="single" w:sz="4" w:space="0" w:color="auto"/>
              <w:right w:val="single" w:sz="4" w:space="0" w:color="auto"/>
            </w:tcBorders>
            <w:shd w:val="clear" w:color="auto" w:fill="auto"/>
            <w:vAlign w:val="bottom"/>
          </w:tcPr>
          <w:p w:rsidR="009D7ED9" w:rsidRDefault="009D7ED9" w:rsidP="00596C8F">
            <w:pPr>
              <w:rPr>
                <w:sz w:val="16"/>
                <w:szCs w:val="16"/>
              </w:rPr>
            </w:pPr>
            <w:r>
              <w:rPr>
                <w:sz w:val="16"/>
                <w:szCs w:val="16"/>
              </w:rPr>
              <w:t>Re-engagement of the Project Accountant for PAU in the MOHSW</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SSS</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CB6554" w:rsidP="000E3547">
            <w:pPr>
              <w:jc w:val="center"/>
              <w:rPr>
                <w:sz w:val="16"/>
                <w:szCs w:val="16"/>
              </w:rPr>
            </w:pPr>
            <w:r>
              <w:rPr>
                <w:sz w:val="16"/>
                <w:szCs w:val="16"/>
              </w:rPr>
              <w:t>64,000</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9D7ED9" w:rsidRDefault="009D7ED9" w:rsidP="009D7ED9">
            <w:pPr>
              <w:rPr>
                <w:sz w:val="16"/>
                <w:szCs w:val="16"/>
              </w:rPr>
            </w:pPr>
            <w:r>
              <w:rPr>
                <w:sz w:val="16"/>
                <w:szCs w:val="16"/>
              </w:rPr>
              <w:t>SSS because the incumbent is already engaged under previous project</w:t>
            </w:r>
          </w:p>
        </w:tc>
      </w:tr>
      <w:tr w:rsidR="009D7ED9"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C28</w:t>
            </w:r>
          </w:p>
        </w:tc>
        <w:tc>
          <w:tcPr>
            <w:tcW w:w="3240" w:type="dxa"/>
            <w:tcBorders>
              <w:top w:val="nil"/>
              <w:left w:val="nil"/>
              <w:bottom w:val="single" w:sz="4" w:space="0" w:color="auto"/>
              <w:right w:val="single" w:sz="4" w:space="0" w:color="auto"/>
            </w:tcBorders>
            <w:shd w:val="clear" w:color="auto" w:fill="auto"/>
            <w:vAlign w:val="bottom"/>
          </w:tcPr>
          <w:p w:rsidR="009D7ED9" w:rsidRDefault="009D7ED9" w:rsidP="000E3547">
            <w:pPr>
              <w:rPr>
                <w:sz w:val="16"/>
                <w:szCs w:val="16"/>
              </w:rPr>
            </w:pPr>
            <w:r>
              <w:rPr>
                <w:sz w:val="16"/>
                <w:szCs w:val="16"/>
              </w:rPr>
              <w:t>Re-engagement of the Procurement Manager for PU in the MOHSW</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SSS</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 xml:space="preserve"> </w:t>
            </w:r>
            <w:r w:rsidR="00AF64D6">
              <w:rPr>
                <w:sz w:val="16"/>
                <w:szCs w:val="16"/>
              </w:rPr>
              <w:t>210,916</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9D7ED9" w:rsidRDefault="009D7ED9" w:rsidP="009D7ED9">
            <w:pPr>
              <w:rPr>
                <w:sz w:val="16"/>
                <w:szCs w:val="16"/>
              </w:rPr>
            </w:pPr>
            <w:r>
              <w:rPr>
                <w:sz w:val="16"/>
                <w:szCs w:val="16"/>
              </w:rPr>
              <w:t>SSS because the incumbent is already engaged under previous project</w:t>
            </w:r>
          </w:p>
        </w:tc>
      </w:tr>
      <w:tr w:rsidR="009D7ED9"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C3</w:t>
            </w:r>
            <w:r w:rsidR="00D747C5">
              <w:rPr>
                <w:sz w:val="16"/>
                <w:szCs w:val="16"/>
              </w:rPr>
              <w:t>8</w:t>
            </w:r>
          </w:p>
        </w:tc>
        <w:tc>
          <w:tcPr>
            <w:tcW w:w="3240" w:type="dxa"/>
            <w:tcBorders>
              <w:top w:val="nil"/>
              <w:left w:val="nil"/>
              <w:bottom w:val="single" w:sz="4" w:space="0" w:color="auto"/>
              <w:right w:val="single" w:sz="4" w:space="0" w:color="auto"/>
            </w:tcBorders>
            <w:shd w:val="clear" w:color="auto" w:fill="auto"/>
            <w:vAlign w:val="bottom"/>
          </w:tcPr>
          <w:p w:rsidR="009D7ED9" w:rsidRDefault="009D7ED9" w:rsidP="000E3547">
            <w:pPr>
              <w:rPr>
                <w:sz w:val="16"/>
                <w:szCs w:val="16"/>
              </w:rPr>
            </w:pPr>
            <w:r>
              <w:rPr>
                <w:sz w:val="16"/>
                <w:szCs w:val="16"/>
              </w:rPr>
              <w:t>Re-engagement of the Procurement Officer for PU in the MOHSW</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SSS</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CB6554" w:rsidP="000E3547">
            <w:pPr>
              <w:jc w:val="center"/>
              <w:rPr>
                <w:sz w:val="16"/>
                <w:szCs w:val="16"/>
              </w:rPr>
            </w:pPr>
            <w:r>
              <w:rPr>
                <w:sz w:val="16"/>
                <w:szCs w:val="16"/>
              </w:rPr>
              <w:t>95,240</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9D7ED9" w:rsidRDefault="009D7ED9" w:rsidP="009D7ED9">
            <w:pPr>
              <w:rPr>
                <w:sz w:val="16"/>
                <w:szCs w:val="16"/>
              </w:rPr>
            </w:pPr>
            <w:r>
              <w:rPr>
                <w:sz w:val="16"/>
                <w:szCs w:val="16"/>
              </w:rPr>
              <w:t>SSS because the incumbent is already engaged under previous project</w:t>
            </w:r>
          </w:p>
        </w:tc>
      </w:tr>
      <w:tr w:rsidR="009D7ED9" w:rsidTr="000E3547">
        <w:trPr>
          <w:trHeight w:val="22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C29</w:t>
            </w:r>
          </w:p>
        </w:tc>
        <w:tc>
          <w:tcPr>
            <w:tcW w:w="3240" w:type="dxa"/>
            <w:tcBorders>
              <w:top w:val="nil"/>
              <w:left w:val="nil"/>
              <w:bottom w:val="single" w:sz="4" w:space="0" w:color="auto"/>
              <w:right w:val="single" w:sz="4" w:space="0" w:color="auto"/>
            </w:tcBorders>
            <w:shd w:val="clear" w:color="auto" w:fill="auto"/>
            <w:vAlign w:val="bottom"/>
          </w:tcPr>
          <w:p w:rsidR="009D7ED9" w:rsidRDefault="009D7ED9" w:rsidP="000E3547">
            <w:pPr>
              <w:rPr>
                <w:sz w:val="16"/>
                <w:szCs w:val="16"/>
              </w:rPr>
            </w:pPr>
            <w:r>
              <w:rPr>
                <w:sz w:val="16"/>
                <w:szCs w:val="16"/>
              </w:rPr>
              <w:t>Engagement of Operations Support TA</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bottom"/>
          </w:tcPr>
          <w:p w:rsidR="009D7ED9" w:rsidRPr="00CB6554" w:rsidRDefault="009D7ED9" w:rsidP="000E3547">
            <w:pPr>
              <w:jc w:val="center"/>
              <w:rPr>
                <w:sz w:val="16"/>
                <w:szCs w:val="16"/>
              </w:rPr>
            </w:pPr>
            <w:r w:rsidRPr="00CB6554">
              <w:rPr>
                <w:sz w:val="16"/>
                <w:szCs w:val="16"/>
              </w:rPr>
              <w:t>132,000</w:t>
            </w:r>
          </w:p>
        </w:tc>
        <w:tc>
          <w:tcPr>
            <w:tcW w:w="900" w:type="dxa"/>
            <w:tcBorders>
              <w:top w:val="nil"/>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bottom"/>
          </w:tcPr>
          <w:p w:rsidR="009D7ED9" w:rsidRDefault="00CB6554" w:rsidP="000E3547">
            <w:pPr>
              <w:jc w:val="center"/>
              <w:rPr>
                <w:sz w:val="16"/>
                <w:szCs w:val="16"/>
              </w:rPr>
            </w:pPr>
            <w:r>
              <w:rPr>
                <w:sz w:val="16"/>
                <w:szCs w:val="16"/>
              </w:rPr>
              <w:t>Mar. 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9D7ED9" w:rsidRDefault="009D7ED9" w:rsidP="000E3547">
            <w:pPr>
              <w:jc w:val="center"/>
              <w:rPr>
                <w:sz w:val="16"/>
                <w:szCs w:val="16"/>
              </w:rPr>
            </w:pPr>
          </w:p>
        </w:tc>
      </w:tr>
      <w:tr w:rsidR="009D7ED9" w:rsidTr="000E3547">
        <w:trPr>
          <w:trHeight w:val="240"/>
        </w:trPr>
        <w:tc>
          <w:tcPr>
            <w:tcW w:w="9195" w:type="dxa"/>
            <w:gridSpan w:val="7"/>
            <w:tcBorders>
              <w:top w:val="nil"/>
              <w:left w:val="single" w:sz="4" w:space="0" w:color="auto"/>
              <w:bottom w:val="single" w:sz="4" w:space="0" w:color="auto"/>
              <w:right w:val="single" w:sz="4" w:space="0" w:color="auto"/>
            </w:tcBorders>
            <w:shd w:val="clear" w:color="auto" w:fill="auto"/>
            <w:noWrap/>
            <w:vAlign w:val="center"/>
          </w:tcPr>
          <w:p w:rsidR="009D7ED9" w:rsidRPr="001C7E52" w:rsidRDefault="009D7ED9" w:rsidP="000E3547">
            <w:pPr>
              <w:rPr>
                <w:b/>
                <w:sz w:val="16"/>
                <w:szCs w:val="16"/>
              </w:rPr>
            </w:pPr>
            <w:r w:rsidRPr="001C7E52">
              <w:rPr>
                <w:b/>
                <w:sz w:val="16"/>
                <w:szCs w:val="16"/>
              </w:rPr>
              <w:t>COMONENT 3:</w:t>
            </w:r>
            <w:r>
              <w:rPr>
                <w:rFonts w:ascii="Calibri" w:hAnsi="Calibri"/>
                <w:b/>
                <w:bCs/>
                <w:color w:val="000000"/>
                <w:sz w:val="22"/>
                <w:szCs w:val="22"/>
              </w:rPr>
              <w:t xml:space="preserve"> </w:t>
            </w:r>
            <w:r w:rsidRPr="001C7E52">
              <w:rPr>
                <w:b/>
                <w:bCs/>
                <w:color w:val="000000"/>
                <w:sz w:val="16"/>
                <w:szCs w:val="16"/>
              </w:rPr>
              <w:t>CAPACITY SUPPORT TO DECENTRALISED LOCAL RESPONSE</w:t>
            </w:r>
          </w:p>
          <w:p w:rsidR="009D7ED9" w:rsidRPr="001C7E52" w:rsidRDefault="009D7ED9" w:rsidP="000E3547">
            <w:pPr>
              <w:rPr>
                <w:b/>
                <w:sz w:val="16"/>
                <w:szCs w:val="16"/>
              </w:rPr>
            </w:pPr>
          </w:p>
        </w:tc>
      </w:tr>
      <w:tr w:rsidR="009D7ED9" w:rsidTr="000E3547">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 </w:t>
            </w:r>
          </w:p>
        </w:tc>
        <w:tc>
          <w:tcPr>
            <w:tcW w:w="8640" w:type="dxa"/>
            <w:gridSpan w:val="6"/>
            <w:tcBorders>
              <w:top w:val="nil"/>
              <w:left w:val="nil"/>
              <w:bottom w:val="single" w:sz="4" w:space="0" w:color="auto"/>
              <w:right w:val="single" w:sz="4" w:space="0" w:color="000000"/>
            </w:tcBorders>
            <w:shd w:val="clear" w:color="auto" w:fill="CCFFCC"/>
            <w:vAlign w:val="bottom"/>
          </w:tcPr>
          <w:p w:rsidR="009D7ED9" w:rsidRPr="001C7E52" w:rsidRDefault="009D7ED9" w:rsidP="000E3547">
            <w:pPr>
              <w:rPr>
                <w:b/>
                <w:bCs/>
                <w:sz w:val="16"/>
                <w:szCs w:val="16"/>
              </w:rPr>
            </w:pPr>
            <w:r>
              <w:rPr>
                <w:b/>
                <w:bCs/>
                <w:sz w:val="16"/>
                <w:szCs w:val="16"/>
              </w:rPr>
              <w:t xml:space="preserve">A. </w:t>
            </w:r>
            <w:r w:rsidRPr="001C7E52">
              <w:rPr>
                <w:b/>
                <w:color w:val="000000"/>
                <w:sz w:val="16"/>
                <w:szCs w:val="16"/>
              </w:rPr>
              <w:t>To build implementation capacity for HIV and AIDS and TB interventions at Community and District levels in order to improve the decentralized local response</w:t>
            </w:r>
          </w:p>
        </w:tc>
      </w:tr>
      <w:tr w:rsidR="009D7ED9" w:rsidTr="000E3547">
        <w:trPr>
          <w:trHeight w:val="46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rPr>
                <w:sz w:val="16"/>
                <w:szCs w:val="16"/>
              </w:rPr>
            </w:pPr>
            <w:r>
              <w:rPr>
                <w:sz w:val="16"/>
                <w:szCs w:val="16"/>
              </w:rPr>
              <w:t>C 30</w:t>
            </w:r>
          </w:p>
        </w:tc>
        <w:tc>
          <w:tcPr>
            <w:tcW w:w="3240" w:type="dxa"/>
            <w:tcBorders>
              <w:top w:val="nil"/>
              <w:left w:val="nil"/>
              <w:bottom w:val="single" w:sz="4" w:space="0" w:color="auto"/>
              <w:right w:val="single" w:sz="4" w:space="0" w:color="auto"/>
            </w:tcBorders>
            <w:shd w:val="clear" w:color="auto" w:fill="auto"/>
            <w:vAlign w:val="center"/>
          </w:tcPr>
          <w:p w:rsidR="009D7ED9" w:rsidRDefault="009D7ED9" w:rsidP="000E3547">
            <w:pPr>
              <w:rPr>
                <w:sz w:val="16"/>
                <w:szCs w:val="16"/>
              </w:rPr>
            </w:pPr>
            <w:r>
              <w:rPr>
                <w:sz w:val="16"/>
                <w:szCs w:val="16"/>
              </w:rPr>
              <w:t>Engagement of 35 Community Support Persons</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816833" w:rsidP="000E3547">
            <w:pPr>
              <w:jc w:val="center"/>
              <w:rPr>
                <w:sz w:val="16"/>
                <w:szCs w:val="16"/>
              </w:rPr>
            </w:pPr>
            <w:r>
              <w:rPr>
                <w:sz w:val="16"/>
                <w:szCs w:val="16"/>
              </w:rPr>
              <w:t>840,000</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Apr. 10</w:t>
            </w:r>
          </w:p>
        </w:tc>
        <w:tc>
          <w:tcPr>
            <w:tcW w:w="1440" w:type="dxa"/>
            <w:tcBorders>
              <w:top w:val="single" w:sz="4" w:space="0" w:color="auto"/>
              <w:left w:val="nil"/>
              <w:bottom w:val="single" w:sz="4" w:space="0" w:color="auto"/>
              <w:right w:val="single" w:sz="4" w:space="0" w:color="000000"/>
            </w:tcBorders>
            <w:shd w:val="clear" w:color="auto" w:fill="auto"/>
            <w:vAlign w:val="bottom"/>
          </w:tcPr>
          <w:p w:rsidR="009D7ED9" w:rsidRDefault="009D7ED9" w:rsidP="00CB6554">
            <w:pPr>
              <w:rPr>
                <w:sz w:val="16"/>
                <w:szCs w:val="16"/>
              </w:rPr>
            </w:pPr>
            <w:r>
              <w:rPr>
                <w:sz w:val="16"/>
                <w:szCs w:val="16"/>
              </w:rPr>
              <w:t>Post review because the</w:t>
            </w:r>
            <w:r w:rsidR="00CB6554">
              <w:rPr>
                <w:sz w:val="16"/>
                <w:szCs w:val="16"/>
              </w:rPr>
              <w:t>re are</w:t>
            </w:r>
            <w:r>
              <w:rPr>
                <w:sz w:val="16"/>
                <w:szCs w:val="16"/>
              </w:rPr>
              <w:t xml:space="preserve"> 35 individual contracts </w:t>
            </w:r>
          </w:p>
        </w:tc>
      </w:tr>
      <w:tr w:rsidR="009D7ED9" w:rsidTr="000E3547">
        <w:trPr>
          <w:trHeight w:val="46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rPr>
                <w:sz w:val="16"/>
                <w:szCs w:val="16"/>
              </w:rPr>
            </w:pPr>
            <w:r>
              <w:rPr>
                <w:sz w:val="16"/>
                <w:szCs w:val="16"/>
              </w:rPr>
              <w:t>C31</w:t>
            </w:r>
          </w:p>
        </w:tc>
        <w:tc>
          <w:tcPr>
            <w:tcW w:w="3240" w:type="dxa"/>
            <w:tcBorders>
              <w:top w:val="nil"/>
              <w:left w:val="nil"/>
              <w:bottom w:val="single" w:sz="4" w:space="0" w:color="auto"/>
              <w:right w:val="single" w:sz="4" w:space="0" w:color="auto"/>
            </w:tcBorders>
            <w:shd w:val="clear" w:color="auto" w:fill="auto"/>
            <w:vAlign w:val="center"/>
          </w:tcPr>
          <w:p w:rsidR="009D7ED9" w:rsidRDefault="009D7ED9" w:rsidP="000E3547">
            <w:pPr>
              <w:rPr>
                <w:sz w:val="16"/>
                <w:szCs w:val="16"/>
              </w:rPr>
            </w:pPr>
            <w:r>
              <w:rPr>
                <w:sz w:val="16"/>
                <w:szCs w:val="16"/>
              </w:rPr>
              <w:t>Engagement of CSSP Support Coordinator</w:t>
            </w:r>
          </w:p>
        </w:tc>
        <w:tc>
          <w:tcPr>
            <w:tcW w:w="90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SSS</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816833" w:rsidP="000E3547">
            <w:pPr>
              <w:jc w:val="center"/>
              <w:rPr>
                <w:sz w:val="16"/>
                <w:szCs w:val="16"/>
              </w:rPr>
            </w:pPr>
            <w:r>
              <w:rPr>
                <w:sz w:val="16"/>
                <w:szCs w:val="16"/>
              </w:rPr>
              <w:t>48,000</w:t>
            </w:r>
          </w:p>
        </w:tc>
        <w:tc>
          <w:tcPr>
            <w:tcW w:w="90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Prior</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Jun</w:t>
            </w:r>
            <w:r w:rsidR="009D7ED9">
              <w:rPr>
                <w:sz w:val="16"/>
                <w:szCs w:val="16"/>
              </w:rPr>
              <w:t>. 10</w:t>
            </w:r>
          </w:p>
        </w:tc>
        <w:tc>
          <w:tcPr>
            <w:tcW w:w="1440" w:type="dxa"/>
            <w:tcBorders>
              <w:top w:val="single" w:sz="4" w:space="0" w:color="auto"/>
              <w:left w:val="nil"/>
              <w:bottom w:val="single" w:sz="4" w:space="0" w:color="auto"/>
              <w:right w:val="single" w:sz="4" w:space="0" w:color="000000"/>
            </w:tcBorders>
            <w:shd w:val="clear" w:color="auto" w:fill="auto"/>
            <w:vAlign w:val="bottom"/>
          </w:tcPr>
          <w:p w:rsidR="009D7ED9" w:rsidRDefault="00CB6554" w:rsidP="000E3547">
            <w:pPr>
              <w:rPr>
                <w:sz w:val="16"/>
                <w:szCs w:val="16"/>
              </w:rPr>
            </w:pPr>
            <w:r>
              <w:rPr>
                <w:sz w:val="16"/>
                <w:szCs w:val="16"/>
              </w:rPr>
              <w:t xml:space="preserve">SSS because incumbent had  </w:t>
            </w:r>
            <w:r>
              <w:rPr>
                <w:sz w:val="16"/>
                <w:szCs w:val="16"/>
              </w:rPr>
              <w:lastRenderedPageBreak/>
              <w:t>already been properly engaged under different support</w:t>
            </w:r>
          </w:p>
        </w:tc>
      </w:tr>
      <w:tr w:rsidR="009D7ED9" w:rsidTr="000E3547">
        <w:trPr>
          <w:trHeight w:val="46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rPr>
                <w:sz w:val="16"/>
                <w:szCs w:val="16"/>
              </w:rPr>
            </w:pPr>
            <w:r>
              <w:rPr>
                <w:sz w:val="16"/>
                <w:szCs w:val="16"/>
              </w:rPr>
              <w:lastRenderedPageBreak/>
              <w:t>C32</w:t>
            </w:r>
          </w:p>
        </w:tc>
        <w:tc>
          <w:tcPr>
            <w:tcW w:w="3240" w:type="dxa"/>
            <w:tcBorders>
              <w:top w:val="nil"/>
              <w:left w:val="nil"/>
              <w:bottom w:val="single" w:sz="4" w:space="0" w:color="auto"/>
              <w:right w:val="single" w:sz="4" w:space="0" w:color="auto"/>
            </w:tcBorders>
            <w:shd w:val="clear" w:color="auto" w:fill="auto"/>
            <w:vAlign w:val="center"/>
          </w:tcPr>
          <w:p w:rsidR="009D7ED9" w:rsidRDefault="009D7ED9" w:rsidP="000E3547">
            <w:pPr>
              <w:rPr>
                <w:sz w:val="16"/>
                <w:szCs w:val="16"/>
              </w:rPr>
            </w:pPr>
            <w:r>
              <w:rPr>
                <w:sz w:val="16"/>
                <w:szCs w:val="16"/>
              </w:rPr>
              <w:t>Short-Term Consultant for assessment of ESP support to community councils after CCSPs roll out</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816833" w:rsidP="000E3547">
            <w:pPr>
              <w:jc w:val="center"/>
              <w:rPr>
                <w:sz w:val="16"/>
                <w:szCs w:val="16"/>
              </w:rPr>
            </w:pPr>
            <w:r>
              <w:rPr>
                <w:sz w:val="16"/>
                <w:szCs w:val="16"/>
              </w:rPr>
              <w:t>33,450</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Dec</w:t>
            </w:r>
            <w:r w:rsidR="009D7ED9">
              <w:rPr>
                <w:sz w:val="16"/>
                <w:szCs w:val="16"/>
              </w:rPr>
              <w:t>. 10</w:t>
            </w:r>
          </w:p>
        </w:tc>
        <w:tc>
          <w:tcPr>
            <w:tcW w:w="1440" w:type="dxa"/>
            <w:tcBorders>
              <w:top w:val="single" w:sz="4" w:space="0" w:color="auto"/>
              <w:left w:val="nil"/>
              <w:bottom w:val="single" w:sz="4" w:space="0" w:color="auto"/>
              <w:right w:val="single" w:sz="4" w:space="0" w:color="000000"/>
            </w:tcBorders>
            <w:shd w:val="clear" w:color="auto" w:fill="auto"/>
            <w:vAlign w:val="bottom"/>
          </w:tcPr>
          <w:p w:rsidR="009D7ED9" w:rsidRDefault="009D7ED9" w:rsidP="000E3547">
            <w:pPr>
              <w:rPr>
                <w:sz w:val="16"/>
                <w:szCs w:val="16"/>
              </w:rPr>
            </w:pPr>
          </w:p>
        </w:tc>
      </w:tr>
      <w:tr w:rsidR="009D7ED9" w:rsidTr="000E3547">
        <w:trPr>
          <w:trHeight w:val="46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rPr>
                <w:sz w:val="16"/>
                <w:szCs w:val="16"/>
              </w:rPr>
            </w:pPr>
            <w:r>
              <w:rPr>
                <w:sz w:val="16"/>
                <w:szCs w:val="16"/>
              </w:rPr>
              <w:t>C33</w:t>
            </w:r>
          </w:p>
        </w:tc>
        <w:tc>
          <w:tcPr>
            <w:tcW w:w="3240" w:type="dxa"/>
            <w:tcBorders>
              <w:top w:val="nil"/>
              <w:left w:val="nil"/>
              <w:bottom w:val="single" w:sz="4" w:space="0" w:color="auto"/>
              <w:right w:val="single" w:sz="4" w:space="0" w:color="auto"/>
            </w:tcBorders>
            <w:shd w:val="clear" w:color="auto" w:fill="auto"/>
            <w:vAlign w:val="center"/>
          </w:tcPr>
          <w:p w:rsidR="009D7ED9" w:rsidRDefault="009D7ED9" w:rsidP="000E3547">
            <w:pPr>
              <w:rPr>
                <w:sz w:val="16"/>
                <w:szCs w:val="16"/>
              </w:rPr>
            </w:pPr>
            <w:r>
              <w:rPr>
                <w:sz w:val="16"/>
                <w:szCs w:val="16"/>
              </w:rPr>
              <w:t>Short-Term Consultant for training each DAC to coordinate HIV response at the district level</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60,000</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Jan. 11</w:t>
            </w:r>
          </w:p>
        </w:tc>
        <w:tc>
          <w:tcPr>
            <w:tcW w:w="1440" w:type="dxa"/>
            <w:tcBorders>
              <w:top w:val="single" w:sz="4" w:space="0" w:color="auto"/>
              <w:left w:val="nil"/>
              <w:bottom w:val="single" w:sz="4" w:space="0" w:color="auto"/>
              <w:right w:val="single" w:sz="4" w:space="0" w:color="000000"/>
            </w:tcBorders>
            <w:shd w:val="clear" w:color="auto" w:fill="auto"/>
            <w:vAlign w:val="bottom"/>
          </w:tcPr>
          <w:p w:rsidR="009D7ED9" w:rsidRDefault="009D7ED9" w:rsidP="000E3547">
            <w:pPr>
              <w:rPr>
                <w:sz w:val="16"/>
                <w:szCs w:val="16"/>
              </w:rPr>
            </w:pPr>
          </w:p>
        </w:tc>
      </w:tr>
      <w:tr w:rsidR="009D7ED9" w:rsidTr="000E3547">
        <w:trPr>
          <w:trHeight w:val="465"/>
        </w:trPr>
        <w:tc>
          <w:tcPr>
            <w:tcW w:w="555" w:type="dxa"/>
            <w:tcBorders>
              <w:top w:val="nil"/>
              <w:left w:val="single" w:sz="4" w:space="0" w:color="auto"/>
              <w:bottom w:val="single" w:sz="4" w:space="0" w:color="auto"/>
              <w:right w:val="single" w:sz="4" w:space="0" w:color="auto"/>
            </w:tcBorders>
            <w:shd w:val="clear" w:color="auto" w:fill="auto"/>
            <w:noWrap/>
            <w:vAlign w:val="center"/>
          </w:tcPr>
          <w:p w:rsidR="009D7ED9" w:rsidRDefault="009D7ED9" w:rsidP="000E3547">
            <w:pPr>
              <w:rPr>
                <w:sz w:val="16"/>
                <w:szCs w:val="16"/>
              </w:rPr>
            </w:pPr>
            <w:r>
              <w:rPr>
                <w:sz w:val="16"/>
                <w:szCs w:val="16"/>
              </w:rPr>
              <w:t>C34</w:t>
            </w:r>
          </w:p>
        </w:tc>
        <w:tc>
          <w:tcPr>
            <w:tcW w:w="3240" w:type="dxa"/>
            <w:tcBorders>
              <w:top w:val="nil"/>
              <w:left w:val="nil"/>
              <w:bottom w:val="single" w:sz="4" w:space="0" w:color="auto"/>
              <w:right w:val="single" w:sz="4" w:space="0" w:color="auto"/>
            </w:tcBorders>
            <w:shd w:val="clear" w:color="auto" w:fill="auto"/>
            <w:vAlign w:val="center"/>
          </w:tcPr>
          <w:p w:rsidR="009D7ED9" w:rsidRDefault="009D7ED9" w:rsidP="000E3547">
            <w:pPr>
              <w:rPr>
                <w:sz w:val="16"/>
                <w:szCs w:val="16"/>
              </w:rPr>
            </w:pPr>
            <w:r>
              <w:rPr>
                <w:sz w:val="16"/>
                <w:szCs w:val="16"/>
              </w:rPr>
              <w:t>Short-Term Consultant to support integration of Districts AIDS Committees and DHMTs for improved coordination and impact</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 xml:space="preserve">IC </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816833" w:rsidP="000E3547">
            <w:pPr>
              <w:jc w:val="center"/>
              <w:rPr>
                <w:sz w:val="16"/>
                <w:szCs w:val="16"/>
              </w:rPr>
            </w:pPr>
            <w:r>
              <w:rPr>
                <w:sz w:val="16"/>
                <w:szCs w:val="16"/>
              </w:rPr>
              <w:t>42,900</w:t>
            </w:r>
          </w:p>
        </w:tc>
        <w:tc>
          <w:tcPr>
            <w:tcW w:w="900" w:type="dxa"/>
            <w:tcBorders>
              <w:top w:val="nil"/>
              <w:left w:val="nil"/>
              <w:bottom w:val="single" w:sz="4" w:space="0" w:color="auto"/>
              <w:right w:val="single" w:sz="4" w:space="0" w:color="auto"/>
            </w:tcBorders>
            <w:shd w:val="clear" w:color="auto" w:fill="auto"/>
            <w:noWrap/>
            <w:vAlign w:val="center"/>
          </w:tcPr>
          <w:p w:rsidR="009D7ED9" w:rsidRDefault="009D7ED9" w:rsidP="000E3547">
            <w:pPr>
              <w:jc w:val="center"/>
              <w:rPr>
                <w:sz w:val="16"/>
                <w:szCs w:val="16"/>
              </w:rPr>
            </w:pPr>
            <w:r>
              <w:rPr>
                <w:sz w:val="16"/>
                <w:szCs w:val="16"/>
              </w:rPr>
              <w:t xml:space="preserve">Post </w:t>
            </w:r>
          </w:p>
        </w:tc>
        <w:tc>
          <w:tcPr>
            <w:tcW w:w="1080" w:type="dxa"/>
            <w:tcBorders>
              <w:top w:val="nil"/>
              <w:left w:val="nil"/>
              <w:bottom w:val="single" w:sz="4" w:space="0" w:color="auto"/>
              <w:right w:val="single" w:sz="4" w:space="0" w:color="auto"/>
            </w:tcBorders>
            <w:shd w:val="clear" w:color="auto" w:fill="auto"/>
            <w:noWrap/>
            <w:vAlign w:val="center"/>
          </w:tcPr>
          <w:p w:rsidR="009D7ED9" w:rsidRDefault="00CB6554" w:rsidP="000E3547">
            <w:pPr>
              <w:jc w:val="center"/>
              <w:rPr>
                <w:sz w:val="16"/>
                <w:szCs w:val="16"/>
              </w:rPr>
            </w:pPr>
            <w:r>
              <w:rPr>
                <w:sz w:val="16"/>
                <w:szCs w:val="16"/>
              </w:rPr>
              <w:t>Jan. 11</w:t>
            </w:r>
          </w:p>
        </w:tc>
        <w:tc>
          <w:tcPr>
            <w:tcW w:w="1440" w:type="dxa"/>
            <w:tcBorders>
              <w:top w:val="single" w:sz="4" w:space="0" w:color="auto"/>
              <w:left w:val="nil"/>
              <w:bottom w:val="single" w:sz="4" w:space="0" w:color="auto"/>
              <w:right w:val="single" w:sz="4" w:space="0" w:color="000000"/>
            </w:tcBorders>
            <w:shd w:val="clear" w:color="auto" w:fill="auto"/>
            <w:vAlign w:val="bottom"/>
          </w:tcPr>
          <w:p w:rsidR="009D7ED9" w:rsidRDefault="009D7ED9" w:rsidP="000E3547">
            <w:pPr>
              <w:rPr>
                <w:sz w:val="16"/>
                <w:szCs w:val="16"/>
              </w:rPr>
            </w:pPr>
          </w:p>
        </w:tc>
      </w:tr>
      <w:tr w:rsidR="009D7ED9" w:rsidTr="00A90583">
        <w:trPr>
          <w:trHeight w:val="465"/>
        </w:trPr>
        <w:tc>
          <w:tcPr>
            <w:tcW w:w="555" w:type="dxa"/>
            <w:tcBorders>
              <w:top w:val="nil"/>
              <w:left w:val="single" w:sz="4" w:space="0" w:color="auto"/>
              <w:bottom w:val="nil"/>
              <w:right w:val="single" w:sz="4" w:space="0" w:color="auto"/>
            </w:tcBorders>
            <w:shd w:val="clear" w:color="auto" w:fill="auto"/>
            <w:noWrap/>
            <w:vAlign w:val="center"/>
          </w:tcPr>
          <w:p w:rsidR="009D7ED9" w:rsidRDefault="009D7ED9" w:rsidP="000E3547">
            <w:pPr>
              <w:rPr>
                <w:sz w:val="16"/>
                <w:szCs w:val="16"/>
              </w:rPr>
            </w:pPr>
            <w:r>
              <w:rPr>
                <w:sz w:val="16"/>
                <w:szCs w:val="16"/>
              </w:rPr>
              <w:t>C35</w:t>
            </w:r>
          </w:p>
        </w:tc>
        <w:tc>
          <w:tcPr>
            <w:tcW w:w="3240" w:type="dxa"/>
            <w:tcBorders>
              <w:top w:val="nil"/>
              <w:left w:val="nil"/>
              <w:bottom w:val="nil"/>
              <w:right w:val="single" w:sz="4" w:space="0" w:color="auto"/>
            </w:tcBorders>
            <w:shd w:val="clear" w:color="auto" w:fill="auto"/>
            <w:vAlign w:val="center"/>
          </w:tcPr>
          <w:p w:rsidR="009D7ED9" w:rsidRDefault="009D7ED9" w:rsidP="000E3547">
            <w:pPr>
              <w:rPr>
                <w:sz w:val="16"/>
                <w:szCs w:val="16"/>
              </w:rPr>
            </w:pPr>
            <w:r>
              <w:rPr>
                <w:sz w:val="16"/>
                <w:szCs w:val="16"/>
              </w:rPr>
              <w:t>Short-Term Consultant to conduct CBO capacity needs assessment on both programmatic areas &amp; in organizational development in community councils in 6 districts</w:t>
            </w:r>
          </w:p>
        </w:tc>
        <w:tc>
          <w:tcPr>
            <w:tcW w:w="900" w:type="dxa"/>
            <w:tcBorders>
              <w:top w:val="nil"/>
              <w:left w:val="nil"/>
              <w:bottom w:val="nil"/>
              <w:right w:val="single" w:sz="4" w:space="0" w:color="auto"/>
            </w:tcBorders>
            <w:shd w:val="clear" w:color="auto" w:fill="auto"/>
            <w:noWrap/>
            <w:vAlign w:val="center"/>
          </w:tcPr>
          <w:p w:rsidR="009D7ED9" w:rsidRDefault="009D7ED9" w:rsidP="000E3547">
            <w:pPr>
              <w:jc w:val="center"/>
              <w:rPr>
                <w:sz w:val="16"/>
                <w:szCs w:val="16"/>
              </w:rPr>
            </w:pPr>
            <w:r>
              <w:rPr>
                <w:sz w:val="16"/>
                <w:szCs w:val="16"/>
              </w:rPr>
              <w:t>IC</w:t>
            </w:r>
          </w:p>
        </w:tc>
        <w:tc>
          <w:tcPr>
            <w:tcW w:w="1080" w:type="dxa"/>
            <w:tcBorders>
              <w:top w:val="nil"/>
              <w:left w:val="nil"/>
              <w:bottom w:val="nil"/>
              <w:right w:val="single" w:sz="4" w:space="0" w:color="auto"/>
            </w:tcBorders>
            <w:shd w:val="clear" w:color="auto" w:fill="auto"/>
            <w:noWrap/>
            <w:vAlign w:val="center"/>
          </w:tcPr>
          <w:p w:rsidR="009D7ED9" w:rsidRDefault="009D7ED9" w:rsidP="000E3547">
            <w:pPr>
              <w:jc w:val="center"/>
              <w:rPr>
                <w:sz w:val="16"/>
                <w:szCs w:val="16"/>
              </w:rPr>
            </w:pPr>
            <w:r>
              <w:rPr>
                <w:sz w:val="16"/>
                <w:szCs w:val="16"/>
              </w:rPr>
              <w:t>13,500</w:t>
            </w:r>
          </w:p>
        </w:tc>
        <w:tc>
          <w:tcPr>
            <w:tcW w:w="900" w:type="dxa"/>
            <w:tcBorders>
              <w:top w:val="nil"/>
              <w:left w:val="nil"/>
              <w:bottom w:val="nil"/>
              <w:right w:val="single" w:sz="4" w:space="0" w:color="auto"/>
            </w:tcBorders>
            <w:shd w:val="clear" w:color="auto" w:fill="auto"/>
            <w:noWrap/>
            <w:vAlign w:val="center"/>
          </w:tcPr>
          <w:p w:rsidR="009D7ED9" w:rsidRDefault="009D7ED9" w:rsidP="000E3547">
            <w:pPr>
              <w:jc w:val="center"/>
              <w:rPr>
                <w:sz w:val="16"/>
                <w:szCs w:val="16"/>
              </w:rPr>
            </w:pPr>
            <w:r>
              <w:rPr>
                <w:sz w:val="16"/>
                <w:szCs w:val="16"/>
              </w:rPr>
              <w:t>Post</w:t>
            </w:r>
          </w:p>
        </w:tc>
        <w:tc>
          <w:tcPr>
            <w:tcW w:w="1080" w:type="dxa"/>
            <w:tcBorders>
              <w:top w:val="nil"/>
              <w:left w:val="nil"/>
              <w:bottom w:val="nil"/>
              <w:right w:val="single" w:sz="4" w:space="0" w:color="auto"/>
            </w:tcBorders>
            <w:shd w:val="clear" w:color="auto" w:fill="auto"/>
            <w:noWrap/>
            <w:vAlign w:val="center"/>
          </w:tcPr>
          <w:p w:rsidR="009D7ED9" w:rsidRDefault="00CB6554" w:rsidP="000E3547">
            <w:pPr>
              <w:jc w:val="center"/>
              <w:rPr>
                <w:sz w:val="16"/>
                <w:szCs w:val="16"/>
              </w:rPr>
            </w:pPr>
            <w:r>
              <w:rPr>
                <w:sz w:val="16"/>
                <w:szCs w:val="16"/>
              </w:rPr>
              <w:t>Feb. 11</w:t>
            </w:r>
          </w:p>
        </w:tc>
        <w:tc>
          <w:tcPr>
            <w:tcW w:w="1440" w:type="dxa"/>
            <w:tcBorders>
              <w:top w:val="single" w:sz="4" w:space="0" w:color="auto"/>
              <w:left w:val="nil"/>
              <w:bottom w:val="single" w:sz="4" w:space="0" w:color="auto"/>
              <w:right w:val="single" w:sz="4" w:space="0" w:color="000000"/>
            </w:tcBorders>
            <w:shd w:val="clear" w:color="auto" w:fill="auto"/>
            <w:vAlign w:val="bottom"/>
          </w:tcPr>
          <w:p w:rsidR="009D7ED9" w:rsidRDefault="009D7ED9" w:rsidP="000E3547">
            <w:pPr>
              <w:rPr>
                <w:sz w:val="16"/>
                <w:szCs w:val="16"/>
              </w:rPr>
            </w:pPr>
          </w:p>
        </w:tc>
      </w:tr>
      <w:tr w:rsidR="00A90583" w:rsidTr="000E3547">
        <w:trPr>
          <w:trHeight w:val="465"/>
        </w:trPr>
        <w:tc>
          <w:tcPr>
            <w:tcW w:w="555" w:type="dxa"/>
            <w:tcBorders>
              <w:top w:val="nil"/>
              <w:left w:val="single" w:sz="4" w:space="0" w:color="auto"/>
              <w:bottom w:val="single" w:sz="4" w:space="0" w:color="auto"/>
              <w:right w:val="single" w:sz="4" w:space="0" w:color="auto"/>
            </w:tcBorders>
            <w:shd w:val="clear" w:color="auto" w:fill="auto"/>
            <w:noWrap/>
            <w:vAlign w:val="center"/>
          </w:tcPr>
          <w:p w:rsidR="00A90583" w:rsidRDefault="00A90583" w:rsidP="000E3547">
            <w:pPr>
              <w:rPr>
                <w:sz w:val="16"/>
                <w:szCs w:val="16"/>
              </w:rPr>
            </w:pPr>
            <w:r>
              <w:rPr>
                <w:sz w:val="16"/>
                <w:szCs w:val="16"/>
              </w:rPr>
              <w:t>C39</w:t>
            </w:r>
          </w:p>
        </w:tc>
        <w:tc>
          <w:tcPr>
            <w:tcW w:w="3240" w:type="dxa"/>
            <w:tcBorders>
              <w:top w:val="nil"/>
              <w:left w:val="nil"/>
              <w:bottom w:val="single" w:sz="4" w:space="0" w:color="auto"/>
              <w:right w:val="single" w:sz="4" w:space="0" w:color="auto"/>
            </w:tcBorders>
            <w:shd w:val="clear" w:color="auto" w:fill="auto"/>
            <w:vAlign w:val="center"/>
          </w:tcPr>
          <w:p w:rsidR="00A90583" w:rsidRDefault="00A90583" w:rsidP="000E3547">
            <w:pPr>
              <w:rPr>
                <w:sz w:val="16"/>
                <w:szCs w:val="16"/>
              </w:rPr>
            </w:pPr>
            <w:r>
              <w:rPr>
                <w:sz w:val="16"/>
                <w:szCs w:val="16"/>
              </w:rPr>
              <w:t>Short-term Consultant to develop the training manuals for training on identified programmatic areas</w:t>
            </w:r>
          </w:p>
        </w:tc>
        <w:tc>
          <w:tcPr>
            <w:tcW w:w="900" w:type="dxa"/>
            <w:tcBorders>
              <w:top w:val="nil"/>
              <w:left w:val="nil"/>
              <w:bottom w:val="single" w:sz="4" w:space="0" w:color="auto"/>
              <w:right w:val="single" w:sz="4" w:space="0" w:color="auto"/>
            </w:tcBorders>
            <w:shd w:val="clear" w:color="auto" w:fill="auto"/>
            <w:noWrap/>
            <w:vAlign w:val="center"/>
          </w:tcPr>
          <w:p w:rsidR="00A90583" w:rsidRDefault="00A90583" w:rsidP="000E3547">
            <w:pPr>
              <w:jc w:val="center"/>
              <w:rPr>
                <w:sz w:val="16"/>
                <w:szCs w:val="16"/>
              </w:rPr>
            </w:pPr>
            <w:r>
              <w:rPr>
                <w:sz w:val="16"/>
                <w:szCs w:val="16"/>
              </w:rPr>
              <w:t>IC</w:t>
            </w:r>
          </w:p>
        </w:tc>
        <w:tc>
          <w:tcPr>
            <w:tcW w:w="1080" w:type="dxa"/>
            <w:tcBorders>
              <w:top w:val="nil"/>
              <w:left w:val="nil"/>
              <w:bottom w:val="single" w:sz="4" w:space="0" w:color="auto"/>
              <w:right w:val="single" w:sz="4" w:space="0" w:color="auto"/>
            </w:tcBorders>
            <w:shd w:val="clear" w:color="auto" w:fill="auto"/>
            <w:noWrap/>
            <w:vAlign w:val="center"/>
          </w:tcPr>
          <w:p w:rsidR="00A90583" w:rsidRDefault="00A90583" w:rsidP="000E3547">
            <w:pPr>
              <w:jc w:val="center"/>
              <w:rPr>
                <w:sz w:val="16"/>
                <w:szCs w:val="16"/>
              </w:rPr>
            </w:pPr>
            <w:r>
              <w:rPr>
                <w:sz w:val="16"/>
                <w:szCs w:val="16"/>
              </w:rPr>
              <w:t>27,000</w:t>
            </w:r>
          </w:p>
        </w:tc>
        <w:tc>
          <w:tcPr>
            <w:tcW w:w="900" w:type="dxa"/>
            <w:tcBorders>
              <w:top w:val="nil"/>
              <w:left w:val="nil"/>
              <w:bottom w:val="single" w:sz="4" w:space="0" w:color="auto"/>
              <w:right w:val="single" w:sz="4" w:space="0" w:color="auto"/>
            </w:tcBorders>
            <w:shd w:val="clear" w:color="auto" w:fill="auto"/>
            <w:noWrap/>
            <w:vAlign w:val="center"/>
          </w:tcPr>
          <w:p w:rsidR="00A90583" w:rsidRDefault="00A90583" w:rsidP="000E3547">
            <w:pPr>
              <w:jc w:val="center"/>
              <w:rPr>
                <w:sz w:val="16"/>
                <w:szCs w:val="16"/>
              </w:rPr>
            </w:pPr>
            <w:r>
              <w:rPr>
                <w:sz w:val="16"/>
                <w:szCs w:val="16"/>
              </w:rPr>
              <w:t>Post</w:t>
            </w:r>
          </w:p>
        </w:tc>
        <w:tc>
          <w:tcPr>
            <w:tcW w:w="1080" w:type="dxa"/>
            <w:tcBorders>
              <w:top w:val="nil"/>
              <w:left w:val="nil"/>
              <w:bottom w:val="single" w:sz="4" w:space="0" w:color="auto"/>
              <w:right w:val="single" w:sz="4" w:space="0" w:color="auto"/>
            </w:tcBorders>
            <w:shd w:val="clear" w:color="auto" w:fill="auto"/>
            <w:noWrap/>
            <w:vAlign w:val="center"/>
          </w:tcPr>
          <w:p w:rsidR="00A90583" w:rsidRDefault="00A90583" w:rsidP="000E3547">
            <w:pPr>
              <w:jc w:val="center"/>
              <w:rPr>
                <w:sz w:val="16"/>
                <w:szCs w:val="16"/>
              </w:rPr>
            </w:pPr>
            <w:r>
              <w:rPr>
                <w:sz w:val="16"/>
                <w:szCs w:val="16"/>
              </w:rPr>
              <w:t>Aug. 11</w:t>
            </w:r>
          </w:p>
        </w:tc>
        <w:tc>
          <w:tcPr>
            <w:tcW w:w="1440" w:type="dxa"/>
            <w:tcBorders>
              <w:top w:val="single" w:sz="4" w:space="0" w:color="auto"/>
              <w:left w:val="nil"/>
              <w:bottom w:val="single" w:sz="4" w:space="0" w:color="auto"/>
              <w:right w:val="single" w:sz="4" w:space="0" w:color="000000"/>
            </w:tcBorders>
            <w:shd w:val="clear" w:color="auto" w:fill="auto"/>
            <w:vAlign w:val="bottom"/>
          </w:tcPr>
          <w:p w:rsidR="00A90583" w:rsidRDefault="00A90583" w:rsidP="000E3547">
            <w:pPr>
              <w:rPr>
                <w:sz w:val="16"/>
                <w:szCs w:val="16"/>
              </w:rPr>
            </w:pPr>
          </w:p>
        </w:tc>
      </w:tr>
    </w:tbl>
    <w:p w:rsidR="00F2387A" w:rsidRDefault="00F2387A" w:rsidP="00F2387A"/>
    <w:p w:rsidR="00F2387A" w:rsidRDefault="004E7A6C" w:rsidP="00F2387A">
      <w:r>
        <w:rPr>
          <w:b/>
        </w:rPr>
        <w:t xml:space="preserve">C)  </w:t>
      </w:r>
      <w:r w:rsidR="00F2387A">
        <w:rPr>
          <w:b/>
        </w:rPr>
        <w:t>Non Consultant S</w:t>
      </w:r>
      <w:r w:rsidR="00F2387A" w:rsidRPr="00B93C0C">
        <w:rPr>
          <w:b/>
        </w:rPr>
        <w:t>ervices</w:t>
      </w:r>
    </w:p>
    <w:tbl>
      <w:tblPr>
        <w:tblW w:w="9195" w:type="dxa"/>
        <w:tblInd w:w="93" w:type="dxa"/>
        <w:tblLook w:val="0000"/>
      </w:tblPr>
      <w:tblGrid>
        <w:gridCol w:w="1167"/>
        <w:gridCol w:w="2628"/>
        <w:gridCol w:w="900"/>
        <w:gridCol w:w="1080"/>
        <w:gridCol w:w="900"/>
        <w:gridCol w:w="1080"/>
        <w:gridCol w:w="1440"/>
      </w:tblGrid>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D99594"/>
            <w:noWrap/>
            <w:vAlign w:val="center"/>
          </w:tcPr>
          <w:p w:rsidR="00F2387A" w:rsidRDefault="00F2387A" w:rsidP="000E3547">
            <w:pPr>
              <w:jc w:val="center"/>
              <w:rPr>
                <w:b/>
                <w:bCs/>
                <w:sz w:val="16"/>
                <w:szCs w:val="16"/>
              </w:rPr>
            </w:pPr>
            <w:r>
              <w:rPr>
                <w:b/>
                <w:bCs/>
                <w:sz w:val="16"/>
                <w:szCs w:val="16"/>
              </w:rPr>
              <w:t>Ref.</w:t>
            </w:r>
          </w:p>
          <w:p w:rsidR="00F2387A" w:rsidRDefault="00F2387A" w:rsidP="000E3547">
            <w:pPr>
              <w:jc w:val="center"/>
              <w:rPr>
                <w:b/>
                <w:bCs/>
                <w:sz w:val="16"/>
                <w:szCs w:val="16"/>
              </w:rPr>
            </w:pPr>
            <w:r>
              <w:rPr>
                <w:b/>
                <w:bCs/>
                <w:sz w:val="16"/>
                <w:szCs w:val="16"/>
              </w:rPr>
              <w:t xml:space="preserve"> No.</w:t>
            </w:r>
          </w:p>
        </w:tc>
        <w:tc>
          <w:tcPr>
            <w:tcW w:w="2628" w:type="dxa"/>
            <w:tcBorders>
              <w:top w:val="single" w:sz="4" w:space="0" w:color="auto"/>
              <w:left w:val="nil"/>
              <w:bottom w:val="single" w:sz="4" w:space="0" w:color="auto"/>
              <w:right w:val="single" w:sz="4" w:space="0" w:color="auto"/>
            </w:tcBorders>
            <w:shd w:val="clear" w:color="auto" w:fill="D99594"/>
            <w:vAlign w:val="center"/>
          </w:tcPr>
          <w:p w:rsidR="00F2387A" w:rsidRDefault="00F2387A" w:rsidP="000E3547">
            <w:pPr>
              <w:jc w:val="center"/>
              <w:rPr>
                <w:b/>
                <w:bCs/>
                <w:sz w:val="16"/>
                <w:szCs w:val="16"/>
              </w:rPr>
            </w:pPr>
            <w:r>
              <w:rPr>
                <w:b/>
                <w:bCs/>
                <w:sz w:val="16"/>
                <w:szCs w:val="16"/>
              </w:rPr>
              <w:t>Description</w:t>
            </w:r>
          </w:p>
        </w:tc>
        <w:tc>
          <w:tcPr>
            <w:tcW w:w="900" w:type="dxa"/>
            <w:tcBorders>
              <w:top w:val="single" w:sz="4" w:space="0" w:color="auto"/>
              <w:left w:val="nil"/>
              <w:bottom w:val="single" w:sz="4" w:space="0" w:color="auto"/>
              <w:right w:val="single" w:sz="4" w:space="0" w:color="auto"/>
            </w:tcBorders>
            <w:shd w:val="clear" w:color="auto" w:fill="D99594"/>
            <w:noWrap/>
            <w:vAlign w:val="center"/>
          </w:tcPr>
          <w:p w:rsidR="00F2387A" w:rsidRDefault="00F2387A" w:rsidP="000E3547">
            <w:pPr>
              <w:jc w:val="center"/>
              <w:rPr>
                <w:b/>
                <w:bCs/>
                <w:sz w:val="16"/>
                <w:szCs w:val="16"/>
              </w:rPr>
            </w:pPr>
            <w:r>
              <w:rPr>
                <w:b/>
                <w:bCs/>
                <w:sz w:val="16"/>
                <w:szCs w:val="16"/>
              </w:rPr>
              <w:t>Selection Method</w:t>
            </w:r>
          </w:p>
        </w:tc>
        <w:tc>
          <w:tcPr>
            <w:tcW w:w="1080" w:type="dxa"/>
            <w:tcBorders>
              <w:top w:val="single" w:sz="4" w:space="0" w:color="auto"/>
              <w:left w:val="nil"/>
              <w:bottom w:val="single" w:sz="4" w:space="0" w:color="auto"/>
              <w:right w:val="single" w:sz="4" w:space="0" w:color="auto"/>
            </w:tcBorders>
            <w:shd w:val="clear" w:color="auto" w:fill="D99594"/>
            <w:noWrap/>
            <w:vAlign w:val="center"/>
          </w:tcPr>
          <w:p w:rsidR="00F2387A" w:rsidRDefault="00F2387A" w:rsidP="000E3547">
            <w:pPr>
              <w:jc w:val="center"/>
              <w:rPr>
                <w:b/>
                <w:bCs/>
                <w:sz w:val="16"/>
                <w:szCs w:val="16"/>
              </w:rPr>
            </w:pPr>
            <w:r>
              <w:rPr>
                <w:b/>
                <w:bCs/>
                <w:sz w:val="16"/>
                <w:szCs w:val="16"/>
              </w:rPr>
              <w:t>Estimated</w:t>
            </w:r>
          </w:p>
          <w:p w:rsidR="00F2387A" w:rsidRDefault="00F2387A" w:rsidP="000E3547">
            <w:pPr>
              <w:jc w:val="center"/>
              <w:rPr>
                <w:b/>
                <w:bCs/>
                <w:sz w:val="16"/>
                <w:szCs w:val="16"/>
              </w:rPr>
            </w:pPr>
            <w:r>
              <w:rPr>
                <w:b/>
                <w:bCs/>
                <w:sz w:val="16"/>
                <w:szCs w:val="16"/>
              </w:rPr>
              <w:t xml:space="preserve"> Cost in US$</w:t>
            </w:r>
          </w:p>
        </w:tc>
        <w:tc>
          <w:tcPr>
            <w:tcW w:w="900" w:type="dxa"/>
            <w:tcBorders>
              <w:top w:val="single" w:sz="4" w:space="0" w:color="auto"/>
              <w:left w:val="nil"/>
              <w:bottom w:val="single" w:sz="4" w:space="0" w:color="auto"/>
              <w:right w:val="single" w:sz="4" w:space="0" w:color="auto"/>
            </w:tcBorders>
            <w:shd w:val="clear" w:color="auto" w:fill="D99594"/>
            <w:noWrap/>
            <w:vAlign w:val="center"/>
          </w:tcPr>
          <w:p w:rsidR="00F2387A" w:rsidRDefault="00F2387A" w:rsidP="000E3547">
            <w:pPr>
              <w:jc w:val="center"/>
              <w:rPr>
                <w:b/>
                <w:bCs/>
                <w:sz w:val="16"/>
                <w:szCs w:val="16"/>
              </w:rPr>
            </w:pPr>
            <w:r>
              <w:rPr>
                <w:b/>
                <w:bCs/>
                <w:sz w:val="16"/>
                <w:szCs w:val="16"/>
              </w:rPr>
              <w:t xml:space="preserve">Prior / </w:t>
            </w:r>
          </w:p>
          <w:p w:rsidR="00F2387A" w:rsidRDefault="00F2387A" w:rsidP="000E3547">
            <w:pPr>
              <w:jc w:val="center"/>
              <w:rPr>
                <w:b/>
                <w:bCs/>
                <w:sz w:val="16"/>
                <w:szCs w:val="16"/>
              </w:rPr>
            </w:pPr>
            <w:r>
              <w:rPr>
                <w:b/>
                <w:bCs/>
                <w:sz w:val="16"/>
                <w:szCs w:val="16"/>
              </w:rPr>
              <w:t xml:space="preserve">Post </w:t>
            </w:r>
          </w:p>
          <w:p w:rsidR="00F2387A" w:rsidRDefault="00F2387A" w:rsidP="000E3547">
            <w:pPr>
              <w:jc w:val="center"/>
              <w:rPr>
                <w:b/>
                <w:bCs/>
                <w:sz w:val="16"/>
                <w:szCs w:val="16"/>
              </w:rPr>
            </w:pPr>
            <w:r>
              <w:rPr>
                <w:b/>
                <w:bCs/>
                <w:sz w:val="16"/>
                <w:szCs w:val="16"/>
              </w:rPr>
              <w:t>Review</w:t>
            </w:r>
          </w:p>
        </w:tc>
        <w:tc>
          <w:tcPr>
            <w:tcW w:w="1080" w:type="dxa"/>
            <w:tcBorders>
              <w:top w:val="single" w:sz="4" w:space="0" w:color="auto"/>
              <w:left w:val="nil"/>
              <w:bottom w:val="single" w:sz="4" w:space="0" w:color="auto"/>
              <w:right w:val="single" w:sz="4" w:space="0" w:color="auto"/>
            </w:tcBorders>
            <w:shd w:val="clear" w:color="auto" w:fill="D99594"/>
            <w:noWrap/>
            <w:vAlign w:val="center"/>
          </w:tcPr>
          <w:p w:rsidR="00F2387A" w:rsidRDefault="00F2387A" w:rsidP="000E3547">
            <w:pPr>
              <w:jc w:val="center"/>
              <w:rPr>
                <w:b/>
                <w:bCs/>
                <w:sz w:val="16"/>
                <w:szCs w:val="16"/>
              </w:rPr>
            </w:pPr>
            <w:r>
              <w:rPr>
                <w:b/>
                <w:bCs/>
                <w:sz w:val="16"/>
                <w:szCs w:val="16"/>
              </w:rPr>
              <w:t>Expected proposal submission       /opening Date</w:t>
            </w:r>
          </w:p>
        </w:tc>
        <w:tc>
          <w:tcPr>
            <w:tcW w:w="1440" w:type="dxa"/>
            <w:tcBorders>
              <w:top w:val="single" w:sz="4" w:space="0" w:color="auto"/>
              <w:left w:val="nil"/>
              <w:bottom w:val="single" w:sz="4" w:space="0" w:color="auto"/>
              <w:right w:val="single" w:sz="4" w:space="0" w:color="000000"/>
            </w:tcBorders>
            <w:shd w:val="clear" w:color="auto" w:fill="D99594"/>
            <w:noWrap/>
            <w:vAlign w:val="center"/>
          </w:tcPr>
          <w:p w:rsidR="00F2387A" w:rsidRDefault="00F2387A" w:rsidP="000E3547">
            <w:pPr>
              <w:jc w:val="center"/>
              <w:rPr>
                <w:b/>
                <w:bCs/>
                <w:sz w:val="16"/>
                <w:szCs w:val="16"/>
              </w:rPr>
            </w:pPr>
            <w:r>
              <w:rPr>
                <w:b/>
                <w:bCs/>
                <w:sz w:val="16"/>
                <w:szCs w:val="16"/>
              </w:rPr>
              <w:t>Comments</w:t>
            </w:r>
          </w:p>
        </w:tc>
      </w:tr>
      <w:tr w:rsidR="00F2387A"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2387A" w:rsidRPr="00CE155E" w:rsidRDefault="00F2387A" w:rsidP="000E3547">
            <w:pPr>
              <w:rPr>
                <w:b/>
                <w:bCs/>
                <w:color w:val="000000"/>
                <w:sz w:val="16"/>
                <w:szCs w:val="16"/>
              </w:rPr>
            </w:pPr>
            <w:r>
              <w:rPr>
                <w:b/>
                <w:bCs/>
                <w:color w:val="000000"/>
                <w:sz w:val="16"/>
                <w:szCs w:val="16"/>
              </w:rPr>
              <w:t xml:space="preserve">COMPONENT 1: </w:t>
            </w:r>
            <w:r w:rsidRPr="00DF2D08">
              <w:rPr>
                <w:b/>
                <w:bCs/>
                <w:color w:val="000000"/>
                <w:sz w:val="16"/>
                <w:szCs w:val="16"/>
              </w:rPr>
              <w:t>CAPACITY SUPPORT TO MULTISECTORAL RESPONSE</w:t>
            </w:r>
          </w:p>
        </w:tc>
      </w:tr>
      <w:tr w:rsidR="00F2387A"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B6DDE8"/>
            <w:noWrap/>
            <w:vAlign w:val="bottom"/>
          </w:tcPr>
          <w:p w:rsidR="00F2387A" w:rsidRPr="00D63F1B" w:rsidRDefault="00F2387A" w:rsidP="00F2387A">
            <w:pPr>
              <w:numPr>
                <w:ilvl w:val="0"/>
                <w:numId w:val="6"/>
              </w:numPr>
              <w:rPr>
                <w:b/>
                <w:sz w:val="16"/>
                <w:szCs w:val="16"/>
              </w:rPr>
            </w:pPr>
            <w:r w:rsidRPr="00D63F1B">
              <w:rPr>
                <w:b/>
                <w:sz w:val="16"/>
                <w:szCs w:val="16"/>
              </w:rPr>
              <w:t>Procurement of M &amp; E tools and software to enhance delivery of the harmonized M &amp; E system at all levels</w:t>
            </w: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NC 01</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Translation of LOMSHA manuals into Sesotho</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2,500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02</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Printing LOMSHA manual copies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r w:rsidR="00F2387A" w:rsidRPr="00A4410F"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B6DDE8"/>
            <w:noWrap/>
            <w:vAlign w:val="bottom"/>
          </w:tcPr>
          <w:p w:rsidR="00F2387A" w:rsidRPr="00A4410F" w:rsidRDefault="00F2387A" w:rsidP="00F2387A">
            <w:pPr>
              <w:numPr>
                <w:ilvl w:val="0"/>
                <w:numId w:val="6"/>
              </w:numPr>
              <w:rPr>
                <w:b/>
                <w:sz w:val="16"/>
                <w:szCs w:val="16"/>
              </w:rPr>
            </w:pPr>
            <w:r w:rsidRPr="00A4410F">
              <w:rPr>
                <w:b/>
                <w:sz w:val="16"/>
                <w:szCs w:val="16"/>
              </w:rPr>
              <w:t>To strengthen HIV &amp; AIDS Research Coordination and Forum</w:t>
            </w: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03</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Dissemination of stories and research results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10,000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r w:rsidR="00F2387A" w:rsidRPr="00A4410F"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B6DDE8"/>
            <w:noWrap/>
            <w:vAlign w:val="bottom"/>
          </w:tcPr>
          <w:p w:rsidR="00F2387A" w:rsidRPr="00A4410F" w:rsidRDefault="00F2387A" w:rsidP="00F2387A">
            <w:pPr>
              <w:numPr>
                <w:ilvl w:val="0"/>
                <w:numId w:val="6"/>
              </w:numPr>
              <w:rPr>
                <w:b/>
                <w:sz w:val="16"/>
                <w:szCs w:val="16"/>
              </w:rPr>
            </w:pPr>
            <w:r w:rsidRPr="00A4410F">
              <w:rPr>
                <w:b/>
                <w:bCs/>
                <w:sz w:val="16"/>
                <w:szCs w:val="16"/>
              </w:rPr>
              <w:t>S</w:t>
            </w:r>
            <w:r w:rsidRPr="00A4410F">
              <w:rPr>
                <w:b/>
                <w:color w:val="000000"/>
                <w:sz w:val="16"/>
                <w:szCs w:val="16"/>
              </w:rPr>
              <w:t>trengthen the operational and management capacities of umbrella organizations to implement and mainstream HIV and AIDS programs and activities</w:t>
            </w: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04</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Vehicles insurance and maintenance services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DC</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591F6A" w:rsidP="000E3547">
            <w:pPr>
              <w:jc w:val="center"/>
              <w:rPr>
                <w:sz w:val="16"/>
                <w:szCs w:val="16"/>
              </w:rPr>
            </w:pPr>
            <w:r>
              <w:rPr>
                <w:sz w:val="16"/>
                <w:szCs w:val="16"/>
              </w:rPr>
              <w:t>10,830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870F1E" w:rsidP="000E3547">
            <w:pPr>
              <w:jc w:val="center"/>
              <w:rPr>
                <w:sz w:val="16"/>
                <w:szCs w:val="16"/>
              </w:rPr>
            </w:pPr>
            <w:r>
              <w:rPr>
                <w:sz w:val="16"/>
                <w:szCs w:val="16"/>
              </w:rPr>
              <w:t>For 18 months</w:t>
            </w:r>
          </w:p>
        </w:tc>
      </w:tr>
      <w:tr w:rsidR="00743EC3" w:rsidTr="00743EC3">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B6DDE8"/>
            <w:noWrap/>
            <w:vAlign w:val="bottom"/>
          </w:tcPr>
          <w:p w:rsidR="00A4410F" w:rsidRDefault="00743EC3" w:rsidP="00743EC3">
            <w:pPr>
              <w:rPr>
                <w:b/>
                <w:color w:val="000000"/>
                <w:sz w:val="16"/>
                <w:szCs w:val="16"/>
              </w:rPr>
            </w:pPr>
            <w:r>
              <w:rPr>
                <w:b/>
                <w:bCs/>
                <w:sz w:val="16"/>
                <w:szCs w:val="16"/>
              </w:rPr>
              <w:t xml:space="preserve">         F.     </w:t>
            </w:r>
            <w:r w:rsidRPr="004102F5">
              <w:rPr>
                <w:b/>
                <w:color w:val="000000"/>
                <w:sz w:val="16"/>
                <w:szCs w:val="16"/>
              </w:rPr>
              <w:t xml:space="preserve">Support to assist the CCM and GFCU and </w:t>
            </w:r>
            <w:r>
              <w:rPr>
                <w:b/>
                <w:color w:val="000000"/>
                <w:sz w:val="16"/>
                <w:szCs w:val="16"/>
              </w:rPr>
              <w:t xml:space="preserve"> </w:t>
            </w:r>
            <w:r w:rsidRPr="004102F5">
              <w:rPr>
                <w:b/>
                <w:color w:val="000000"/>
                <w:sz w:val="16"/>
                <w:szCs w:val="16"/>
              </w:rPr>
              <w:t>LCN develop effective coordination mechanisms for monitoring and</w:t>
            </w:r>
          </w:p>
          <w:p w:rsidR="00743EC3" w:rsidRDefault="00A4410F" w:rsidP="00A4410F">
            <w:pPr>
              <w:rPr>
                <w:sz w:val="16"/>
                <w:szCs w:val="16"/>
              </w:rPr>
            </w:pPr>
            <w:r>
              <w:rPr>
                <w:b/>
                <w:color w:val="000000"/>
                <w:sz w:val="16"/>
                <w:szCs w:val="16"/>
              </w:rPr>
              <w:t xml:space="preserve">                  </w:t>
            </w:r>
            <w:r w:rsidR="00743EC3" w:rsidRPr="004102F5">
              <w:rPr>
                <w:b/>
                <w:color w:val="000000"/>
                <w:sz w:val="16"/>
                <w:szCs w:val="16"/>
              </w:rPr>
              <w:t>oversight of Global Fund dual track financing arrangements</w:t>
            </w:r>
          </w:p>
        </w:tc>
      </w:tr>
      <w:tr w:rsidR="00743EC3"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EC3" w:rsidRDefault="00743EC3" w:rsidP="00743EC3">
            <w:pPr>
              <w:rPr>
                <w:sz w:val="16"/>
                <w:szCs w:val="16"/>
              </w:rPr>
            </w:pPr>
            <w:r>
              <w:rPr>
                <w:sz w:val="16"/>
                <w:szCs w:val="16"/>
              </w:rPr>
              <w:t>NC09</w:t>
            </w:r>
          </w:p>
        </w:tc>
        <w:tc>
          <w:tcPr>
            <w:tcW w:w="2628" w:type="dxa"/>
            <w:tcBorders>
              <w:top w:val="single" w:sz="4" w:space="0" w:color="auto"/>
              <w:left w:val="nil"/>
              <w:bottom w:val="single" w:sz="4" w:space="0" w:color="auto"/>
              <w:right w:val="single" w:sz="4" w:space="0" w:color="auto"/>
            </w:tcBorders>
            <w:shd w:val="clear" w:color="auto" w:fill="auto"/>
            <w:vAlign w:val="bottom"/>
          </w:tcPr>
          <w:p w:rsidR="00743EC3" w:rsidRDefault="00743EC3" w:rsidP="000E3547">
            <w:pPr>
              <w:rPr>
                <w:sz w:val="16"/>
                <w:szCs w:val="16"/>
              </w:rPr>
            </w:pPr>
            <w:r>
              <w:rPr>
                <w:sz w:val="16"/>
                <w:szCs w:val="16"/>
              </w:rPr>
              <w:t>Vehicle insurance &amp; maintenance services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43EC3" w:rsidRDefault="00743EC3" w:rsidP="000E3547">
            <w:pPr>
              <w:rPr>
                <w:sz w:val="16"/>
                <w:szCs w:val="16"/>
              </w:rPr>
            </w:pPr>
            <w:r>
              <w:rPr>
                <w:sz w:val="16"/>
                <w:szCs w:val="16"/>
              </w:rPr>
              <w:t>DC</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43EC3" w:rsidRDefault="00870F1E" w:rsidP="000E3547">
            <w:pPr>
              <w:jc w:val="center"/>
              <w:rPr>
                <w:sz w:val="16"/>
                <w:szCs w:val="16"/>
              </w:rPr>
            </w:pPr>
            <w:r>
              <w:rPr>
                <w:sz w:val="16"/>
                <w:szCs w:val="16"/>
              </w:rPr>
              <w:t>8,730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43EC3" w:rsidRDefault="00870F1E"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43EC3" w:rsidRDefault="00743EC3"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743EC3" w:rsidRDefault="00870F1E" w:rsidP="00743EC3">
            <w:pPr>
              <w:rPr>
                <w:sz w:val="16"/>
                <w:szCs w:val="16"/>
              </w:rPr>
            </w:pPr>
            <w:r>
              <w:rPr>
                <w:sz w:val="16"/>
                <w:szCs w:val="16"/>
              </w:rPr>
              <w:t>For 18 months</w:t>
            </w:r>
          </w:p>
        </w:tc>
      </w:tr>
      <w:tr w:rsidR="00FE0582"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582" w:rsidRDefault="00FE0582" w:rsidP="000E3547">
            <w:pPr>
              <w:rPr>
                <w:sz w:val="16"/>
                <w:szCs w:val="16"/>
              </w:rPr>
            </w:pPr>
            <w:r>
              <w:rPr>
                <w:sz w:val="16"/>
                <w:szCs w:val="16"/>
              </w:rPr>
              <w:t>NC</w:t>
            </w:r>
            <w:r w:rsidR="00743EC3">
              <w:rPr>
                <w:sz w:val="16"/>
                <w:szCs w:val="16"/>
              </w:rPr>
              <w:t>10</w:t>
            </w:r>
          </w:p>
        </w:tc>
        <w:tc>
          <w:tcPr>
            <w:tcW w:w="2628" w:type="dxa"/>
            <w:tcBorders>
              <w:top w:val="single" w:sz="4" w:space="0" w:color="auto"/>
              <w:left w:val="nil"/>
              <w:bottom w:val="single" w:sz="4" w:space="0" w:color="auto"/>
              <w:right w:val="single" w:sz="4" w:space="0" w:color="auto"/>
            </w:tcBorders>
            <w:shd w:val="clear" w:color="auto" w:fill="auto"/>
            <w:vAlign w:val="bottom"/>
          </w:tcPr>
          <w:p w:rsidR="00FE0582" w:rsidRDefault="00FE0582" w:rsidP="000E3547">
            <w:pPr>
              <w:rPr>
                <w:sz w:val="16"/>
                <w:szCs w:val="16"/>
              </w:rPr>
            </w:pPr>
            <w:r>
              <w:rPr>
                <w:sz w:val="16"/>
                <w:szCs w:val="16"/>
              </w:rPr>
              <w:t>Office stationery, printing newsletter &amp; periodic reports, website expenses, advertising &amp; other publications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E0582" w:rsidRDefault="00FE0582"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E0582" w:rsidRDefault="00FE0582" w:rsidP="000E3547">
            <w:pPr>
              <w:jc w:val="center"/>
              <w:rPr>
                <w:sz w:val="16"/>
                <w:szCs w:val="16"/>
              </w:rPr>
            </w:pPr>
            <w:r>
              <w:rPr>
                <w:sz w:val="16"/>
                <w:szCs w:val="16"/>
              </w:rPr>
              <w:t>15,530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E0582" w:rsidRDefault="00FE0582"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E0582" w:rsidRDefault="00FE0582"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E0582" w:rsidRDefault="00FE0582" w:rsidP="00743EC3">
            <w:pPr>
              <w:rPr>
                <w:sz w:val="16"/>
                <w:szCs w:val="16"/>
              </w:rPr>
            </w:pPr>
            <w:r>
              <w:rPr>
                <w:sz w:val="16"/>
                <w:szCs w:val="16"/>
              </w:rPr>
              <w:t xml:space="preserve">Group of items that will </w:t>
            </w:r>
            <w:r w:rsidR="008D2E51">
              <w:rPr>
                <w:sz w:val="16"/>
                <w:szCs w:val="16"/>
              </w:rPr>
              <w:t xml:space="preserve">be </w:t>
            </w:r>
            <w:r>
              <w:rPr>
                <w:sz w:val="16"/>
                <w:szCs w:val="16"/>
              </w:rPr>
              <w:t>handled separately at appropriate respective times</w:t>
            </w:r>
          </w:p>
        </w:tc>
      </w:tr>
      <w:tr w:rsidR="00F2387A"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2387A" w:rsidRDefault="00F2387A" w:rsidP="000E3547">
            <w:pPr>
              <w:rPr>
                <w:sz w:val="16"/>
                <w:szCs w:val="16"/>
              </w:rPr>
            </w:pPr>
            <w:r w:rsidRPr="003A4391">
              <w:rPr>
                <w:b/>
                <w:sz w:val="16"/>
                <w:szCs w:val="16"/>
              </w:rPr>
              <w:t>COMPONENT 2:</w:t>
            </w:r>
            <w:r>
              <w:t xml:space="preserve"> </w:t>
            </w:r>
            <w:r w:rsidRPr="00DF2D08">
              <w:rPr>
                <w:b/>
                <w:sz w:val="16"/>
                <w:szCs w:val="16"/>
              </w:rPr>
              <w:t>CAPACITY SUPPORT TO HEALTH SECTOR RESPONSE</w:t>
            </w:r>
          </w:p>
        </w:tc>
      </w:tr>
      <w:tr w:rsidR="00F2387A"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B6DDE8"/>
            <w:noWrap/>
            <w:vAlign w:val="bottom"/>
          </w:tcPr>
          <w:p w:rsidR="00F2387A" w:rsidRDefault="00F2387A" w:rsidP="00F2387A">
            <w:pPr>
              <w:numPr>
                <w:ilvl w:val="0"/>
                <w:numId w:val="9"/>
              </w:numPr>
              <w:rPr>
                <w:sz w:val="16"/>
                <w:szCs w:val="16"/>
              </w:rPr>
            </w:pPr>
            <w:r w:rsidRPr="0096552A">
              <w:rPr>
                <w:b/>
                <w:color w:val="000000"/>
                <w:sz w:val="16"/>
                <w:szCs w:val="16"/>
              </w:rPr>
              <w:t>To train Auxiliary Social Welfare Officers in identification, referral &amp; follow-up of OVCs enrolled in SW program</w:t>
            </w: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05</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Printing of Module Workbooks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1,800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06</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Printing of OVC M &amp; E Manuals and OVC Registers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23,600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07</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Printing of reporting and assessment form pads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44,000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r w:rsidR="00F2387A" w:rsidTr="000E3547">
        <w:trPr>
          <w:trHeight w:val="225"/>
        </w:trPr>
        <w:tc>
          <w:tcPr>
            <w:tcW w:w="9195" w:type="dxa"/>
            <w:gridSpan w:val="7"/>
            <w:tcBorders>
              <w:top w:val="single" w:sz="4" w:space="0" w:color="auto"/>
              <w:left w:val="single" w:sz="4" w:space="0" w:color="auto"/>
              <w:bottom w:val="single" w:sz="4" w:space="0" w:color="auto"/>
              <w:right w:val="single" w:sz="4" w:space="0" w:color="000000"/>
            </w:tcBorders>
            <w:shd w:val="clear" w:color="auto" w:fill="B6DDE8"/>
            <w:noWrap/>
            <w:vAlign w:val="bottom"/>
          </w:tcPr>
          <w:p w:rsidR="00F2387A" w:rsidRDefault="00F2387A" w:rsidP="00F2387A">
            <w:pPr>
              <w:numPr>
                <w:ilvl w:val="0"/>
                <w:numId w:val="9"/>
              </w:numPr>
              <w:rPr>
                <w:sz w:val="16"/>
                <w:szCs w:val="16"/>
              </w:rPr>
            </w:pPr>
            <w:r w:rsidRPr="00AE5E52">
              <w:rPr>
                <w:b/>
                <w:color w:val="000000"/>
                <w:sz w:val="16"/>
                <w:szCs w:val="16"/>
              </w:rPr>
              <w:t>To strengthen HMIS for monitoring and evaluation at the district and community level for effective reporting and feedback</w:t>
            </w:r>
          </w:p>
        </w:tc>
      </w:tr>
      <w:tr w:rsidR="00F2387A" w:rsidTr="00743EC3">
        <w:trPr>
          <w:trHeight w:val="22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NC 08</w:t>
            </w:r>
          </w:p>
        </w:tc>
        <w:tc>
          <w:tcPr>
            <w:tcW w:w="2628" w:type="dxa"/>
            <w:tcBorders>
              <w:top w:val="single" w:sz="4" w:space="0" w:color="auto"/>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Printing MC guidelines and protocols for dissemination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rPr>
                <w:sz w:val="16"/>
                <w:szCs w:val="16"/>
              </w:rPr>
            </w:pPr>
            <w:r>
              <w:rPr>
                <w:sz w:val="16"/>
                <w:szCs w:val="16"/>
              </w:rPr>
              <w: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4,000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Post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F2387A" w:rsidRDefault="00F2387A" w:rsidP="000E3547">
            <w:pPr>
              <w:jc w:val="center"/>
              <w:rPr>
                <w:sz w:val="16"/>
                <w:szCs w:val="16"/>
              </w:rPr>
            </w:pPr>
          </w:p>
        </w:tc>
      </w:tr>
    </w:tbl>
    <w:p w:rsidR="00F2387A" w:rsidRDefault="00F2387A" w:rsidP="00F2387A"/>
    <w:p w:rsidR="004E7A6C" w:rsidRDefault="004E7A6C">
      <w:pPr>
        <w:rPr>
          <w:b/>
        </w:rPr>
      </w:pPr>
      <w:r>
        <w:rPr>
          <w:b/>
        </w:rPr>
        <w:br w:type="page"/>
      </w:r>
    </w:p>
    <w:p w:rsidR="00F2387A" w:rsidRPr="00B93C0C" w:rsidRDefault="004E7A6C" w:rsidP="00F2387A">
      <w:pPr>
        <w:rPr>
          <w:b/>
        </w:rPr>
      </w:pPr>
      <w:r>
        <w:rPr>
          <w:b/>
        </w:rPr>
        <w:lastRenderedPageBreak/>
        <w:t xml:space="preserve">D)  </w:t>
      </w:r>
      <w:r w:rsidR="00F2387A">
        <w:rPr>
          <w:b/>
        </w:rPr>
        <w:t>Training and W</w:t>
      </w:r>
      <w:r w:rsidR="00F2387A" w:rsidRPr="00B93C0C">
        <w:rPr>
          <w:b/>
        </w:rPr>
        <w:t>orkshops</w:t>
      </w:r>
    </w:p>
    <w:tbl>
      <w:tblPr>
        <w:tblW w:w="9180" w:type="dxa"/>
        <w:tblInd w:w="108" w:type="dxa"/>
        <w:tblLook w:val="0000"/>
      </w:tblPr>
      <w:tblGrid>
        <w:gridCol w:w="630"/>
        <w:gridCol w:w="2970"/>
        <w:gridCol w:w="1710"/>
        <w:gridCol w:w="1350"/>
        <w:gridCol w:w="2520"/>
      </w:tblGrid>
      <w:tr w:rsidR="00F2387A" w:rsidRPr="00446A62" w:rsidTr="00177124">
        <w:trPr>
          <w:trHeight w:val="945"/>
        </w:trPr>
        <w:tc>
          <w:tcPr>
            <w:tcW w:w="630" w:type="dxa"/>
            <w:tcBorders>
              <w:top w:val="single" w:sz="4" w:space="0" w:color="auto"/>
              <w:left w:val="single" w:sz="4" w:space="0" w:color="auto"/>
              <w:bottom w:val="single" w:sz="12" w:space="0" w:color="auto"/>
              <w:right w:val="single" w:sz="4" w:space="0" w:color="auto"/>
            </w:tcBorders>
            <w:shd w:val="clear" w:color="auto" w:fill="D99594"/>
            <w:noWrap/>
            <w:vAlign w:val="center"/>
          </w:tcPr>
          <w:p w:rsidR="00F2387A" w:rsidRDefault="00F2387A" w:rsidP="000E3547">
            <w:pPr>
              <w:jc w:val="center"/>
              <w:rPr>
                <w:b/>
                <w:bCs/>
                <w:sz w:val="16"/>
                <w:szCs w:val="16"/>
              </w:rPr>
            </w:pPr>
            <w:r w:rsidRPr="00446A62">
              <w:rPr>
                <w:b/>
                <w:bCs/>
                <w:sz w:val="16"/>
                <w:szCs w:val="16"/>
              </w:rPr>
              <w:t>Ref.</w:t>
            </w:r>
          </w:p>
          <w:p w:rsidR="00F2387A" w:rsidRPr="00446A62" w:rsidRDefault="00F2387A" w:rsidP="000E3547">
            <w:pPr>
              <w:jc w:val="center"/>
              <w:rPr>
                <w:b/>
                <w:bCs/>
                <w:sz w:val="16"/>
                <w:szCs w:val="16"/>
              </w:rPr>
            </w:pPr>
            <w:r w:rsidRPr="00446A62">
              <w:rPr>
                <w:b/>
                <w:bCs/>
                <w:sz w:val="16"/>
                <w:szCs w:val="16"/>
              </w:rPr>
              <w:t xml:space="preserve"> No.</w:t>
            </w:r>
          </w:p>
        </w:tc>
        <w:tc>
          <w:tcPr>
            <w:tcW w:w="2970" w:type="dxa"/>
            <w:tcBorders>
              <w:top w:val="single" w:sz="4" w:space="0" w:color="auto"/>
              <w:left w:val="nil"/>
              <w:bottom w:val="single" w:sz="12" w:space="0" w:color="auto"/>
              <w:right w:val="single" w:sz="4" w:space="0" w:color="auto"/>
            </w:tcBorders>
            <w:shd w:val="clear" w:color="auto" w:fill="FF8080"/>
            <w:noWrap/>
            <w:vAlign w:val="center"/>
          </w:tcPr>
          <w:p w:rsidR="00F2387A" w:rsidRPr="00446A62" w:rsidRDefault="00F2387A" w:rsidP="000E3547">
            <w:pPr>
              <w:jc w:val="center"/>
              <w:rPr>
                <w:b/>
                <w:bCs/>
                <w:sz w:val="16"/>
                <w:szCs w:val="16"/>
              </w:rPr>
            </w:pPr>
            <w:r>
              <w:rPr>
                <w:b/>
                <w:bCs/>
                <w:sz w:val="16"/>
                <w:szCs w:val="16"/>
              </w:rPr>
              <w:t xml:space="preserve">Description of </w:t>
            </w:r>
            <w:r w:rsidRPr="00446A62">
              <w:rPr>
                <w:b/>
                <w:bCs/>
                <w:sz w:val="16"/>
                <w:szCs w:val="16"/>
              </w:rPr>
              <w:t>Training, workshop and study tours</w:t>
            </w:r>
          </w:p>
        </w:tc>
        <w:tc>
          <w:tcPr>
            <w:tcW w:w="1710" w:type="dxa"/>
            <w:tcBorders>
              <w:top w:val="single" w:sz="4" w:space="0" w:color="auto"/>
              <w:left w:val="nil"/>
              <w:bottom w:val="single" w:sz="12" w:space="0" w:color="auto"/>
              <w:right w:val="single" w:sz="4" w:space="0" w:color="auto"/>
            </w:tcBorders>
            <w:shd w:val="clear" w:color="auto" w:fill="FF8080"/>
            <w:vAlign w:val="center"/>
          </w:tcPr>
          <w:p w:rsidR="00F2387A" w:rsidRPr="00446A62" w:rsidRDefault="00F2387A" w:rsidP="000E3547">
            <w:pPr>
              <w:jc w:val="center"/>
              <w:rPr>
                <w:b/>
                <w:bCs/>
                <w:sz w:val="16"/>
                <w:szCs w:val="16"/>
              </w:rPr>
            </w:pPr>
            <w:r w:rsidRPr="00446A62">
              <w:rPr>
                <w:b/>
                <w:bCs/>
                <w:sz w:val="16"/>
                <w:szCs w:val="16"/>
              </w:rPr>
              <w:t>Estimated Cost (US$)</w:t>
            </w:r>
          </w:p>
        </w:tc>
        <w:tc>
          <w:tcPr>
            <w:tcW w:w="1350" w:type="dxa"/>
            <w:tcBorders>
              <w:top w:val="single" w:sz="4" w:space="0" w:color="auto"/>
              <w:left w:val="single" w:sz="4" w:space="0" w:color="auto"/>
              <w:bottom w:val="single" w:sz="12" w:space="0" w:color="auto"/>
              <w:right w:val="single" w:sz="4" w:space="0" w:color="auto"/>
            </w:tcBorders>
            <w:shd w:val="clear" w:color="auto" w:fill="FF8080"/>
            <w:vAlign w:val="center"/>
          </w:tcPr>
          <w:p w:rsidR="00F2387A" w:rsidRPr="00446A62" w:rsidRDefault="00F2387A" w:rsidP="000E3547">
            <w:pPr>
              <w:jc w:val="center"/>
              <w:rPr>
                <w:b/>
                <w:bCs/>
                <w:sz w:val="16"/>
                <w:szCs w:val="16"/>
              </w:rPr>
            </w:pPr>
            <w:r>
              <w:rPr>
                <w:b/>
                <w:bCs/>
                <w:sz w:val="16"/>
                <w:szCs w:val="16"/>
              </w:rPr>
              <w:t>Estimated Duration</w:t>
            </w:r>
          </w:p>
        </w:tc>
        <w:tc>
          <w:tcPr>
            <w:tcW w:w="2520" w:type="dxa"/>
            <w:tcBorders>
              <w:top w:val="nil"/>
              <w:left w:val="nil"/>
              <w:bottom w:val="single" w:sz="12" w:space="0" w:color="auto"/>
              <w:right w:val="single" w:sz="4" w:space="0" w:color="auto"/>
            </w:tcBorders>
            <w:shd w:val="clear" w:color="auto" w:fill="FF8080"/>
            <w:vAlign w:val="center"/>
          </w:tcPr>
          <w:p w:rsidR="00F2387A" w:rsidRPr="00446A62" w:rsidRDefault="00F2387A" w:rsidP="000E3547">
            <w:pPr>
              <w:jc w:val="center"/>
              <w:rPr>
                <w:b/>
                <w:bCs/>
                <w:sz w:val="16"/>
                <w:szCs w:val="16"/>
              </w:rPr>
            </w:pPr>
            <w:r w:rsidRPr="00446A62">
              <w:rPr>
                <w:b/>
                <w:bCs/>
                <w:sz w:val="16"/>
                <w:szCs w:val="16"/>
              </w:rPr>
              <w:t>Expected Training Date</w:t>
            </w:r>
          </w:p>
        </w:tc>
      </w:tr>
      <w:tr w:rsidR="00F2387A" w:rsidRPr="00446A62" w:rsidTr="00177124">
        <w:trPr>
          <w:trHeight w:val="300"/>
        </w:trPr>
        <w:tc>
          <w:tcPr>
            <w:tcW w:w="9180" w:type="dxa"/>
            <w:gridSpan w:val="5"/>
            <w:tcBorders>
              <w:top w:val="single" w:sz="12" w:space="0" w:color="auto"/>
              <w:left w:val="single" w:sz="4" w:space="0" w:color="auto"/>
              <w:bottom w:val="single" w:sz="4" w:space="0" w:color="auto"/>
              <w:right w:val="single" w:sz="4" w:space="0" w:color="auto"/>
            </w:tcBorders>
            <w:shd w:val="clear" w:color="auto" w:fill="auto"/>
            <w:noWrap/>
            <w:vAlign w:val="bottom"/>
          </w:tcPr>
          <w:p w:rsidR="00F2387A" w:rsidRDefault="00F2387A" w:rsidP="000E3547">
            <w:pPr>
              <w:rPr>
                <w:b/>
                <w:bCs/>
                <w:color w:val="000000"/>
                <w:sz w:val="16"/>
                <w:szCs w:val="16"/>
              </w:rPr>
            </w:pPr>
            <w:r>
              <w:rPr>
                <w:b/>
                <w:bCs/>
                <w:color w:val="000000"/>
                <w:sz w:val="16"/>
                <w:szCs w:val="16"/>
              </w:rPr>
              <w:t xml:space="preserve">COMPONENT 1: </w:t>
            </w:r>
            <w:r w:rsidRPr="00DF2D08">
              <w:rPr>
                <w:b/>
                <w:bCs/>
                <w:color w:val="000000"/>
                <w:sz w:val="16"/>
                <w:szCs w:val="16"/>
              </w:rPr>
              <w:t>CAPACITY SUPPORT TO MULTISECTORAL RESPONSE</w:t>
            </w:r>
          </w:p>
          <w:p w:rsidR="00F2387A" w:rsidRPr="00446A62" w:rsidRDefault="00F2387A" w:rsidP="000E3547">
            <w:pPr>
              <w:rPr>
                <w:sz w:val="16"/>
                <w:szCs w:val="16"/>
              </w:rPr>
            </w:pPr>
          </w:p>
        </w:tc>
      </w:tr>
      <w:tr w:rsidR="00F2387A" w:rsidRPr="00446A62" w:rsidTr="000E3547">
        <w:trPr>
          <w:trHeight w:val="300"/>
        </w:trPr>
        <w:tc>
          <w:tcPr>
            <w:tcW w:w="9180" w:type="dxa"/>
            <w:gridSpan w:val="5"/>
            <w:tcBorders>
              <w:top w:val="nil"/>
              <w:left w:val="single" w:sz="4" w:space="0" w:color="auto"/>
              <w:bottom w:val="single" w:sz="4" w:space="0" w:color="auto"/>
              <w:right w:val="single" w:sz="4" w:space="0" w:color="auto"/>
            </w:tcBorders>
            <w:shd w:val="clear" w:color="auto" w:fill="B6DDE8"/>
            <w:noWrap/>
            <w:vAlign w:val="bottom"/>
          </w:tcPr>
          <w:p w:rsidR="00F2387A" w:rsidRPr="00D63F1B" w:rsidRDefault="00F2387A" w:rsidP="00F2387A">
            <w:pPr>
              <w:numPr>
                <w:ilvl w:val="0"/>
                <w:numId w:val="6"/>
              </w:numPr>
              <w:rPr>
                <w:b/>
                <w:sz w:val="16"/>
                <w:szCs w:val="16"/>
              </w:rPr>
            </w:pPr>
            <w:r w:rsidRPr="00D63F1B">
              <w:rPr>
                <w:b/>
                <w:sz w:val="16"/>
                <w:szCs w:val="16"/>
              </w:rPr>
              <w:t>Procurement of M &amp; E tools and software to enhance delivery of the harmonized M &amp; E system at all levels</w:t>
            </w: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01</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Workshop to train M &amp; E staff on use of access software</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3,960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02</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 xml:space="preserve"> Training Specialists on ARC-GIS software</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 xml:space="preserve"> 5,000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03</w:t>
            </w:r>
          </w:p>
        </w:tc>
        <w:tc>
          <w:tcPr>
            <w:tcW w:w="2970" w:type="dxa"/>
            <w:tcBorders>
              <w:top w:val="nil"/>
              <w:left w:val="nil"/>
              <w:bottom w:val="single" w:sz="4" w:space="0" w:color="auto"/>
              <w:right w:val="single" w:sz="4" w:space="0" w:color="auto"/>
            </w:tcBorders>
            <w:shd w:val="clear" w:color="auto" w:fill="auto"/>
            <w:vAlign w:val="bottom"/>
          </w:tcPr>
          <w:p w:rsidR="00F2387A" w:rsidRPr="00EC662E" w:rsidRDefault="00F2387A" w:rsidP="000E3547">
            <w:pPr>
              <w:rPr>
                <w:bCs/>
                <w:sz w:val="16"/>
                <w:szCs w:val="16"/>
              </w:rPr>
            </w:pPr>
            <w:r w:rsidRPr="00EC662E">
              <w:rPr>
                <w:bCs/>
                <w:sz w:val="16"/>
                <w:szCs w:val="16"/>
              </w:rPr>
              <w:t>District capacity building on M &amp; E</w:t>
            </w:r>
          </w:p>
        </w:tc>
        <w:tc>
          <w:tcPr>
            <w:tcW w:w="1710" w:type="dxa"/>
            <w:tcBorders>
              <w:top w:val="nil"/>
              <w:left w:val="nil"/>
              <w:bottom w:val="single" w:sz="4" w:space="0" w:color="auto"/>
              <w:right w:val="single" w:sz="4" w:space="0" w:color="auto"/>
            </w:tcBorders>
            <w:shd w:val="clear" w:color="auto" w:fill="auto"/>
            <w:noWrap/>
            <w:vAlign w:val="bottom"/>
          </w:tcPr>
          <w:p w:rsidR="00F2387A" w:rsidRPr="00EC662E" w:rsidRDefault="00F2387A" w:rsidP="000E3547">
            <w:pPr>
              <w:jc w:val="center"/>
              <w:rPr>
                <w:bCs/>
                <w:sz w:val="16"/>
                <w:szCs w:val="16"/>
              </w:rPr>
            </w:pPr>
            <w:r>
              <w:rPr>
                <w:bCs/>
                <w:sz w:val="16"/>
                <w:szCs w:val="16"/>
              </w:rPr>
              <w:t>38,250</w:t>
            </w:r>
          </w:p>
        </w:tc>
        <w:tc>
          <w:tcPr>
            <w:tcW w:w="1350" w:type="dxa"/>
            <w:tcBorders>
              <w:top w:val="nil"/>
              <w:left w:val="nil"/>
              <w:bottom w:val="single" w:sz="4" w:space="0" w:color="auto"/>
              <w:right w:val="single" w:sz="4" w:space="0" w:color="auto"/>
            </w:tcBorders>
            <w:shd w:val="clear" w:color="auto" w:fill="auto"/>
            <w:noWrap/>
            <w:vAlign w:val="bottom"/>
          </w:tcPr>
          <w:p w:rsidR="00F2387A" w:rsidRPr="00EC662E" w:rsidRDefault="00F2387A" w:rsidP="000E3547">
            <w:pPr>
              <w:jc w:val="center"/>
              <w:rPr>
                <w:sz w:val="16"/>
                <w:szCs w:val="16"/>
              </w:rPr>
            </w:pPr>
            <w:r>
              <w:rPr>
                <w:sz w:val="16"/>
                <w:szCs w:val="16"/>
              </w:rPr>
              <w:t>3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EC662E"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04</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LOMSHA workshop for IPs and district staff</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119,000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 Day</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05</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Three workshops to plan for, coordinate discuss survey findings</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13,200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6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9180" w:type="dxa"/>
            <w:gridSpan w:val="5"/>
            <w:tcBorders>
              <w:top w:val="nil"/>
              <w:left w:val="single" w:sz="4" w:space="0" w:color="auto"/>
              <w:bottom w:val="single" w:sz="4" w:space="0" w:color="auto"/>
              <w:right w:val="single" w:sz="4" w:space="0" w:color="auto"/>
            </w:tcBorders>
            <w:shd w:val="clear" w:color="auto" w:fill="B6DDE8"/>
            <w:noWrap/>
            <w:vAlign w:val="bottom"/>
          </w:tcPr>
          <w:p w:rsidR="00F2387A" w:rsidRPr="00FE7376" w:rsidRDefault="00F2387A" w:rsidP="00F2387A">
            <w:pPr>
              <w:numPr>
                <w:ilvl w:val="0"/>
                <w:numId w:val="6"/>
              </w:numPr>
              <w:rPr>
                <w:b/>
                <w:sz w:val="16"/>
                <w:szCs w:val="16"/>
              </w:rPr>
            </w:pPr>
            <w:r w:rsidRPr="00FE7376">
              <w:rPr>
                <w:b/>
                <w:sz w:val="16"/>
                <w:szCs w:val="16"/>
              </w:rPr>
              <w:t>To strengthen HIV &amp; AIDS Research Coordination and Forum</w:t>
            </w: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06</w:t>
            </w:r>
          </w:p>
        </w:tc>
        <w:tc>
          <w:tcPr>
            <w:tcW w:w="2970" w:type="dxa"/>
            <w:tcBorders>
              <w:top w:val="nil"/>
              <w:left w:val="nil"/>
              <w:bottom w:val="single" w:sz="4" w:space="0" w:color="auto"/>
              <w:right w:val="single" w:sz="4" w:space="0" w:color="auto"/>
            </w:tcBorders>
            <w:shd w:val="clear" w:color="auto" w:fill="auto"/>
            <w:vAlign w:val="bottom"/>
          </w:tcPr>
          <w:p w:rsidR="00F2387A" w:rsidRDefault="00F2387A" w:rsidP="000E3547">
            <w:pPr>
              <w:rPr>
                <w:sz w:val="16"/>
                <w:szCs w:val="16"/>
              </w:rPr>
            </w:pPr>
            <w:r>
              <w:rPr>
                <w:sz w:val="16"/>
                <w:szCs w:val="16"/>
              </w:rPr>
              <w:t>Holding Steering and Technical Working Group Meetings (30 #)</w:t>
            </w:r>
          </w:p>
        </w:tc>
        <w:tc>
          <w:tcPr>
            <w:tcW w:w="171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15,000</w:t>
            </w:r>
          </w:p>
        </w:tc>
        <w:tc>
          <w:tcPr>
            <w:tcW w:w="1350" w:type="dxa"/>
            <w:tcBorders>
              <w:top w:val="nil"/>
              <w:left w:val="nil"/>
              <w:bottom w:val="single" w:sz="4" w:space="0" w:color="auto"/>
              <w:right w:val="single" w:sz="4" w:space="0" w:color="auto"/>
            </w:tcBorders>
            <w:shd w:val="clear" w:color="auto" w:fill="auto"/>
            <w:noWrap/>
            <w:vAlign w:val="bottom"/>
          </w:tcPr>
          <w:p w:rsidR="00F2387A" w:rsidRDefault="00F2387A" w:rsidP="000E3547">
            <w:pPr>
              <w:jc w:val="center"/>
              <w:rPr>
                <w:sz w:val="16"/>
                <w:szCs w:val="16"/>
              </w:rPr>
            </w:pPr>
            <w:r>
              <w:rPr>
                <w:sz w:val="16"/>
                <w:szCs w:val="16"/>
              </w:rPr>
              <w:t>1 Day</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07</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Attend international/regional conferences and study tours</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128,250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Days/year</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08</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data storywriters for collection of stories</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 xml:space="preserve"> 24,000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 xml:space="preserve"> 40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09</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Workshop to review stories and select stories of most significant change</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3,100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2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705"/>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10</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National level workshop to select most significant stories</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2,000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 Day</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A4410F" w:rsidTr="000E3547">
        <w:trPr>
          <w:trHeight w:val="300"/>
        </w:trPr>
        <w:tc>
          <w:tcPr>
            <w:tcW w:w="9180" w:type="dxa"/>
            <w:gridSpan w:val="5"/>
            <w:tcBorders>
              <w:top w:val="nil"/>
              <w:left w:val="single" w:sz="4" w:space="0" w:color="auto"/>
              <w:bottom w:val="single" w:sz="4" w:space="0" w:color="auto"/>
              <w:right w:val="single" w:sz="4" w:space="0" w:color="auto"/>
            </w:tcBorders>
            <w:shd w:val="clear" w:color="auto" w:fill="DAEEF3"/>
            <w:noWrap/>
            <w:vAlign w:val="bottom"/>
          </w:tcPr>
          <w:p w:rsidR="00F2387A" w:rsidRPr="00A4410F" w:rsidRDefault="00F2387A" w:rsidP="00F2387A">
            <w:pPr>
              <w:numPr>
                <w:ilvl w:val="0"/>
                <w:numId w:val="6"/>
              </w:numPr>
              <w:rPr>
                <w:b/>
                <w:sz w:val="16"/>
                <w:szCs w:val="16"/>
              </w:rPr>
            </w:pPr>
            <w:r w:rsidRPr="00A4410F">
              <w:rPr>
                <w:b/>
                <w:color w:val="000000"/>
                <w:sz w:val="16"/>
                <w:szCs w:val="16"/>
              </w:rPr>
              <w:t>Support to assist the CCM and GFCU and  LCN develop effective coordination mechanisms for monitoring and oversight of Global Fund dual track financing arrangements</w:t>
            </w: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rPr>
                <w:sz w:val="16"/>
                <w:szCs w:val="16"/>
              </w:rPr>
            </w:pPr>
            <w:r>
              <w:rPr>
                <w:sz w:val="16"/>
                <w:szCs w:val="16"/>
              </w:rPr>
              <w:t>T 11</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Meals for annual training of CCM</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3,780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 Day/annum for 4 years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9180" w:type="dxa"/>
            <w:gridSpan w:val="5"/>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rPr>
                <w:sz w:val="16"/>
                <w:szCs w:val="16"/>
              </w:rPr>
            </w:pPr>
            <w:r w:rsidRPr="003A4391">
              <w:rPr>
                <w:b/>
                <w:sz w:val="16"/>
                <w:szCs w:val="16"/>
              </w:rPr>
              <w:t>COMPONENT 2:</w:t>
            </w:r>
            <w:r>
              <w:t xml:space="preserve"> </w:t>
            </w:r>
            <w:r w:rsidRPr="00DF2D08">
              <w:rPr>
                <w:b/>
                <w:sz w:val="16"/>
                <w:szCs w:val="16"/>
              </w:rPr>
              <w:t>CAPACITY SUPPORT TO HEALTH SECTOR RESPONSE</w:t>
            </w:r>
          </w:p>
        </w:tc>
      </w:tr>
      <w:tr w:rsidR="00F2387A" w:rsidRPr="00A4410F" w:rsidTr="000E3547">
        <w:trPr>
          <w:trHeight w:val="300"/>
        </w:trPr>
        <w:tc>
          <w:tcPr>
            <w:tcW w:w="9180" w:type="dxa"/>
            <w:gridSpan w:val="5"/>
            <w:tcBorders>
              <w:top w:val="nil"/>
              <w:left w:val="single" w:sz="4" w:space="0" w:color="auto"/>
              <w:bottom w:val="single" w:sz="4" w:space="0" w:color="auto"/>
              <w:right w:val="single" w:sz="4" w:space="0" w:color="auto"/>
            </w:tcBorders>
            <w:shd w:val="clear" w:color="auto" w:fill="DAEEF3"/>
            <w:noWrap/>
            <w:vAlign w:val="bottom"/>
          </w:tcPr>
          <w:p w:rsidR="00F2387A" w:rsidRPr="00A4410F" w:rsidRDefault="00F2387A" w:rsidP="00F2387A">
            <w:pPr>
              <w:numPr>
                <w:ilvl w:val="0"/>
                <w:numId w:val="7"/>
              </w:numPr>
              <w:rPr>
                <w:b/>
                <w:sz w:val="16"/>
                <w:szCs w:val="16"/>
              </w:rPr>
            </w:pPr>
            <w:r w:rsidRPr="00A4410F">
              <w:rPr>
                <w:b/>
                <w:bCs/>
                <w:iCs/>
                <w:color w:val="000000"/>
                <w:sz w:val="16"/>
                <w:szCs w:val="16"/>
              </w:rPr>
              <w:t>To strengthen operational and management capacities of implementers in the Health Sector to deliver essential HIV and AIDS and TB services in Lesotho</w:t>
            </w: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12</w:t>
            </w:r>
          </w:p>
        </w:tc>
        <w:tc>
          <w:tcPr>
            <w:tcW w:w="2970" w:type="dxa"/>
            <w:tcBorders>
              <w:top w:val="nil"/>
              <w:left w:val="nil"/>
              <w:bottom w:val="single" w:sz="4" w:space="0" w:color="auto"/>
              <w:right w:val="single" w:sz="4" w:space="0" w:color="auto"/>
            </w:tcBorders>
            <w:shd w:val="clear" w:color="auto" w:fill="auto"/>
            <w:vAlign w:val="bottom"/>
          </w:tcPr>
          <w:p w:rsidR="00F2387A" w:rsidRPr="001F425C" w:rsidRDefault="00F2387A" w:rsidP="000E3547">
            <w:pPr>
              <w:rPr>
                <w:bCs/>
                <w:sz w:val="16"/>
                <w:szCs w:val="16"/>
              </w:rPr>
            </w:pPr>
            <w:r w:rsidRPr="001F425C">
              <w:rPr>
                <w:bCs/>
                <w:sz w:val="16"/>
                <w:szCs w:val="16"/>
              </w:rPr>
              <w:t>Training for district health staff on WHO protocols for operational research</w:t>
            </w:r>
          </w:p>
        </w:tc>
        <w:tc>
          <w:tcPr>
            <w:tcW w:w="1710" w:type="dxa"/>
            <w:tcBorders>
              <w:top w:val="nil"/>
              <w:left w:val="nil"/>
              <w:bottom w:val="single" w:sz="4" w:space="0" w:color="auto"/>
              <w:right w:val="single" w:sz="4" w:space="0" w:color="auto"/>
            </w:tcBorders>
            <w:shd w:val="clear" w:color="auto" w:fill="auto"/>
            <w:noWrap/>
            <w:vAlign w:val="bottom"/>
          </w:tcPr>
          <w:p w:rsidR="00F2387A" w:rsidRPr="001F425C" w:rsidRDefault="00F2387A" w:rsidP="000E3547">
            <w:pPr>
              <w:jc w:val="center"/>
              <w:rPr>
                <w:sz w:val="16"/>
                <w:szCs w:val="16"/>
              </w:rPr>
            </w:pPr>
            <w:r>
              <w:rPr>
                <w:sz w:val="16"/>
                <w:szCs w:val="16"/>
              </w:rPr>
              <w:t>75,500</w:t>
            </w:r>
          </w:p>
        </w:tc>
        <w:tc>
          <w:tcPr>
            <w:tcW w:w="1350" w:type="dxa"/>
            <w:tcBorders>
              <w:top w:val="nil"/>
              <w:left w:val="nil"/>
              <w:bottom w:val="single" w:sz="4" w:space="0" w:color="auto"/>
              <w:right w:val="single" w:sz="4" w:space="0" w:color="auto"/>
            </w:tcBorders>
            <w:shd w:val="clear" w:color="auto" w:fill="auto"/>
            <w:noWrap/>
            <w:vAlign w:val="bottom"/>
          </w:tcPr>
          <w:p w:rsidR="00F2387A" w:rsidRPr="001F425C" w:rsidRDefault="00F2387A" w:rsidP="000E3547">
            <w:pPr>
              <w:jc w:val="center"/>
              <w:rPr>
                <w:sz w:val="16"/>
                <w:szCs w:val="16"/>
              </w:rPr>
            </w:pPr>
            <w:r>
              <w:rPr>
                <w:sz w:val="16"/>
                <w:szCs w:val="16"/>
              </w:rPr>
              <w:t>15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1F425C" w:rsidRDefault="00F2387A" w:rsidP="000E3547">
            <w:pPr>
              <w:jc w:val="center"/>
              <w:rPr>
                <w:sz w:val="16"/>
                <w:szCs w:val="16"/>
              </w:rPr>
            </w:pPr>
          </w:p>
        </w:tc>
      </w:tr>
      <w:tr w:rsidR="00F2387A" w:rsidRPr="00A4410F" w:rsidTr="009D36E9">
        <w:trPr>
          <w:trHeight w:val="260"/>
        </w:trPr>
        <w:tc>
          <w:tcPr>
            <w:tcW w:w="9180" w:type="dxa"/>
            <w:gridSpan w:val="5"/>
            <w:tcBorders>
              <w:top w:val="nil"/>
              <w:left w:val="single" w:sz="4" w:space="0" w:color="auto"/>
              <w:bottom w:val="single" w:sz="4" w:space="0" w:color="auto"/>
              <w:right w:val="single" w:sz="4" w:space="0" w:color="auto"/>
            </w:tcBorders>
            <w:shd w:val="clear" w:color="auto" w:fill="DAEEF3"/>
            <w:noWrap/>
            <w:vAlign w:val="bottom"/>
          </w:tcPr>
          <w:p w:rsidR="00F2387A" w:rsidRPr="00A4410F" w:rsidRDefault="00F2387A" w:rsidP="00F2387A">
            <w:pPr>
              <w:numPr>
                <w:ilvl w:val="0"/>
                <w:numId w:val="7"/>
              </w:numPr>
              <w:rPr>
                <w:b/>
                <w:sz w:val="16"/>
                <w:szCs w:val="16"/>
              </w:rPr>
            </w:pPr>
            <w:r w:rsidRPr="00A4410F">
              <w:rPr>
                <w:b/>
                <w:color w:val="000000"/>
                <w:sz w:val="16"/>
                <w:szCs w:val="16"/>
              </w:rPr>
              <w:t>To train Auxiliary Social Welfare Officers in identification, referral &amp; follow-up of OVCs enrolled in SW program</w:t>
            </w: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13</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workshop for ASWOs</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42,750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30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r>
              <w:rPr>
                <w:sz w:val="16"/>
                <w:szCs w:val="16"/>
              </w:rPr>
              <w:t>T 14</w:t>
            </w:r>
            <w:r w:rsidRPr="00F83C0A">
              <w:rPr>
                <w:sz w:val="16"/>
                <w:szCs w:val="16"/>
              </w:rPr>
              <w:t> </w:t>
            </w:r>
          </w:p>
        </w:tc>
        <w:tc>
          <w:tcPr>
            <w:tcW w:w="2970" w:type="dxa"/>
            <w:tcBorders>
              <w:top w:val="nil"/>
              <w:left w:val="nil"/>
              <w:bottom w:val="single" w:sz="4" w:space="0" w:color="auto"/>
              <w:right w:val="single" w:sz="4" w:space="0" w:color="auto"/>
            </w:tcBorders>
            <w:shd w:val="clear" w:color="auto" w:fill="auto"/>
            <w:vAlign w:val="bottom"/>
          </w:tcPr>
          <w:p w:rsidR="00F2387A" w:rsidRPr="00F83C0A" w:rsidRDefault="00F2387A" w:rsidP="000E3547">
            <w:pPr>
              <w:rPr>
                <w:bCs/>
                <w:sz w:val="16"/>
                <w:szCs w:val="16"/>
              </w:rPr>
            </w:pPr>
            <w:r w:rsidRPr="00F83C0A">
              <w:rPr>
                <w:bCs/>
                <w:sz w:val="16"/>
                <w:szCs w:val="16"/>
              </w:rPr>
              <w:t>Workshop</w:t>
            </w:r>
            <w:r>
              <w:rPr>
                <w:bCs/>
                <w:sz w:val="16"/>
                <w:szCs w:val="16"/>
              </w:rPr>
              <w:t xml:space="preserve"> for senior DSW management</w:t>
            </w:r>
            <w:r w:rsidRPr="00F83C0A">
              <w:rPr>
                <w:bCs/>
                <w:sz w:val="16"/>
                <w:szCs w:val="16"/>
              </w:rPr>
              <w:t xml:space="preserve"> </w:t>
            </w:r>
          </w:p>
        </w:tc>
        <w:tc>
          <w:tcPr>
            <w:tcW w:w="1710" w:type="dxa"/>
            <w:tcBorders>
              <w:top w:val="nil"/>
              <w:left w:val="nil"/>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r>
              <w:rPr>
                <w:sz w:val="16"/>
                <w:szCs w:val="16"/>
              </w:rPr>
              <w:t>13,875</w:t>
            </w:r>
          </w:p>
        </w:tc>
        <w:tc>
          <w:tcPr>
            <w:tcW w:w="1350" w:type="dxa"/>
            <w:tcBorders>
              <w:top w:val="nil"/>
              <w:left w:val="nil"/>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r>
              <w:rPr>
                <w:sz w:val="16"/>
                <w:szCs w:val="16"/>
              </w:rPr>
              <w:t>5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F83C0A" w:rsidRDefault="00F2387A" w:rsidP="000E3547">
            <w:pPr>
              <w:rPr>
                <w:sz w:val="16"/>
                <w:szCs w:val="16"/>
              </w:rPr>
            </w:pP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15</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Regional management course on social welfare</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18,756</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14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r>
              <w:rPr>
                <w:sz w:val="16"/>
                <w:szCs w:val="16"/>
              </w:rPr>
              <w:t>T 16</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F83C0A" w:rsidRDefault="00F2387A" w:rsidP="000E3547">
            <w:pPr>
              <w:rPr>
                <w:bCs/>
                <w:sz w:val="16"/>
                <w:szCs w:val="16"/>
              </w:rPr>
            </w:pPr>
            <w:r w:rsidRPr="00F83C0A">
              <w:rPr>
                <w:bCs/>
                <w:sz w:val="16"/>
                <w:szCs w:val="16"/>
              </w:rPr>
              <w:t>Management course</w:t>
            </w:r>
            <w:r>
              <w:rPr>
                <w:bCs/>
                <w:sz w:val="16"/>
                <w:szCs w:val="16"/>
              </w:rPr>
              <w:t xml:space="preserve"> on coordination and management of OVC program</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r>
              <w:rPr>
                <w:sz w:val="16"/>
                <w:szCs w:val="16"/>
              </w:rPr>
              <w:t>18,756</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r>
              <w:rPr>
                <w:sz w:val="16"/>
                <w:szCs w:val="16"/>
              </w:rPr>
              <w:t>14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F83C0A"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17</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M &amp; E training workshop for DSW district and headquarters staff</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46,275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A4410F" w:rsidTr="009D36E9">
        <w:trPr>
          <w:trHeight w:val="206"/>
        </w:trPr>
        <w:tc>
          <w:tcPr>
            <w:tcW w:w="9180" w:type="dxa"/>
            <w:gridSpan w:val="5"/>
            <w:tcBorders>
              <w:top w:val="nil"/>
              <w:left w:val="single" w:sz="4" w:space="0" w:color="auto"/>
              <w:bottom w:val="single" w:sz="4" w:space="0" w:color="auto"/>
              <w:right w:val="single" w:sz="4" w:space="0" w:color="auto"/>
            </w:tcBorders>
            <w:shd w:val="clear" w:color="auto" w:fill="DAEEF3"/>
            <w:noWrap/>
            <w:vAlign w:val="bottom"/>
          </w:tcPr>
          <w:p w:rsidR="00F2387A" w:rsidRPr="00A4410F" w:rsidRDefault="00F2387A" w:rsidP="00F2387A">
            <w:pPr>
              <w:numPr>
                <w:ilvl w:val="0"/>
                <w:numId w:val="7"/>
              </w:numPr>
              <w:rPr>
                <w:rFonts w:ascii="Calibri" w:hAnsi="Calibri"/>
                <w:b/>
                <w:color w:val="000000"/>
              </w:rPr>
            </w:pPr>
            <w:r w:rsidRPr="00A4410F">
              <w:rPr>
                <w:b/>
                <w:color w:val="000000"/>
                <w:sz w:val="16"/>
                <w:szCs w:val="16"/>
              </w:rPr>
              <w:t>Improving National Supply Chain Management of Drugs and Medical Supplies</w:t>
            </w:r>
          </w:p>
        </w:tc>
      </w:tr>
      <w:tr w:rsidR="00F2387A" w:rsidRPr="00446A62" w:rsidTr="000E3547">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18</w:t>
            </w:r>
          </w:p>
        </w:tc>
        <w:tc>
          <w:tcPr>
            <w:tcW w:w="2970" w:type="dxa"/>
            <w:tcBorders>
              <w:top w:val="nil"/>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workshop on data systems, forecasting, stock monitoring, etc for NDSO staff</w:t>
            </w:r>
          </w:p>
        </w:tc>
        <w:tc>
          <w:tcPr>
            <w:tcW w:w="171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3,000</w:t>
            </w:r>
          </w:p>
        </w:tc>
        <w:tc>
          <w:tcPr>
            <w:tcW w:w="135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 Days</w:t>
            </w:r>
          </w:p>
        </w:tc>
        <w:tc>
          <w:tcPr>
            <w:tcW w:w="2520" w:type="dxa"/>
            <w:tcBorders>
              <w:top w:val="nil"/>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A4410F" w:rsidTr="000E3547">
        <w:trPr>
          <w:trHeight w:val="300"/>
        </w:trPr>
        <w:tc>
          <w:tcPr>
            <w:tcW w:w="9180" w:type="dxa"/>
            <w:gridSpan w:val="5"/>
            <w:tcBorders>
              <w:top w:val="single" w:sz="4" w:space="0" w:color="auto"/>
              <w:left w:val="single" w:sz="4" w:space="0" w:color="auto"/>
              <w:bottom w:val="single" w:sz="4" w:space="0" w:color="auto"/>
              <w:right w:val="single" w:sz="4" w:space="0" w:color="auto"/>
            </w:tcBorders>
            <w:shd w:val="clear" w:color="auto" w:fill="DAEEF3"/>
            <w:noWrap/>
            <w:vAlign w:val="bottom"/>
          </w:tcPr>
          <w:p w:rsidR="00F2387A" w:rsidRPr="00A4410F" w:rsidRDefault="00F2387A" w:rsidP="00F2387A">
            <w:pPr>
              <w:numPr>
                <w:ilvl w:val="0"/>
                <w:numId w:val="7"/>
              </w:numPr>
              <w:rPr>
                <w:rFonts w:ascii="Calibri" w:hAnsi="Calibri"/>
                <w:b/>
                <w:color w:val="000000"/>
              </w:rPr>
            </w:pPr>
            <w:r w:rsidRPr="00A4410F">
              <w:rPr>
                <w:b/>
                <w:color w:val="000000"/>
                <w:sz w:val="16"/>
                <w:szCs w:val="16"/>
              </w:rPr>
              <w:t>To strengthen HMIS for monitoring and evaluation at the district and community level for effective reporting and feedback</w:t>
            </w: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19</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workshop for all data clerks at health facility level in completing MOHSW registers and forms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97,500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20</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workshop for district officers on the DHMT DAM</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 xml:space="preserve"> 23,250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21</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Short-term in-service training for TB/HIV Medical Officer, National TB Programme Officer and 1 other Programme Officer</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19,464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16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lastRenderedPageBreak/>
              <w:t>T 22</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of district HIV/TB Coordinators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19,464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16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23</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Annual BCC Forum to share experiences on what works in BCC</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35,000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 Day/annum for 5 years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24</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of CSOs on high impact BCC interventions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 xml:space="preserve"> 43,750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 xml:space="preserve"> 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9180" w:type="dxa"/>
            <w:gridSpan w:val="5"/>
            <w:tcBorders>
              <w:top w:val="single" w:sz="4" w:space="0" w:color="auto"/>
              <w:left w:val="single" w:sz="4" w:space="0" w:color="auto"/>
              <w:bottom w:val="single" w:sz="4" w:space="0" w:color="auto"/>
              <w:right w:val="single" w:sz="4" w:space="0" w:color="auto"/>
            </w:tcBorders>
            <w:shd w:val="clear" w:color="auto" w:fill="DAEEF3"/>
            <w:noWrap/>
            <w:vAlign w:val="bottom"/>
          </w:tcPr>
          <w:p w:rsidR="00F2387A" w:rsidRPr="000D72EF" w:rsidRDefault="00F2387A" w:rsidP="00F2387A">
            <w:pPr>
              <w:numPr>
                <w:ilvl w:val="0"/>
                <w:numId w:val="7"/>
              </w:numPr>
              <w:rPr>
                <w:b/>
                <w:sz w:val="16"/>
                <w:szCs w:val="16"/>
              </w:rPr>
            </w:pPr>
            <w:r w:rsidRPr="000D72EF">
              <w:rPr>
                <w:b/>
                <w:sz w:val="16"/>
                <w:szCs w:val="16"/>
              </w:rPr>
              <w:t>To strengthen capacity of HIV/AIDS Directorate and Family Health Department to improve linkages between HIV/AIDS and Sexual Reproductive Health (SRH)</w:t>
            </w: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25</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Workshop for tools development with TWG and stakeholders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5,875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26</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TOT workshop at central level on assessment tools for integrated services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5,875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27</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Step down training by TOTs for 10 participants per district</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50,500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5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91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rPr>
                <w:sz w:val="16"/>
                <w:szCs w:val="16"/>
              </w:rPr>
            </w:pPr>
            <w:r w:rsidRPr="001C7E52">
              <w:rPr>
                <w:b/>
                <w:sz w:val="16"/>
                <w:szCs w:val="16"/>
              </w:rPr>
              <w:t>COMONENT 3:</w:t>
            </w:r>
            <w:r>
              <w:rPr>
                <w:rFonts w:ascii="Calibri" w:hAnsi="Calibri"/>
                <w:b/>
                <w:bCs/>
                <w:color w:val="000000"/>
                <w:sz w:val="22"/>
                <w:szCs w:val="22"/>
              </w:rPr>
              <w:t xml:space="preserve"> </w:t>
            </w:r>
            <w:r w:rsidRPr="001C7E52">
              <w:rPr>
                <w:b/>
                <w:bCs/>
                <w:color w:val="000000"/>
                <w:sz w:val="16"/>
                <w:szCs w:val="16"/>
              </w:rPr>
              <w:t>CAPACITY SUPPORT TO DECENTRALISED LOCAL RESPONSE</w:t>
            </w:r>
          </w:p>
        </w:tc>
      </w:tr>
      <w:tr w:rsidR="00F2387A" w:rsidRPr="00446A62" w:rsidTr="000E3547">
        <w:trPr>
          <w:trHeight w:val="300"/>
        </w:trPr>
        <w:tc>
          <w:tcPr>
            <w:tcW w:w="9180" w:type="dxa"/>
            <w:gridSpan w:val="5"/>
            <w:tcBorders>
              <w:top w:val="single" w:sz="4" w:space="0" w:color="auto"/>
              <w:left w:val="single" w:sz="4" w:space="0" w:color="auto"/>
              <w:bottom w:val="single" w:sz="4" w:space="0" w:color="auto"/>
              <w:right w:val="single" w:sz="4" w:space="0" w:color="auto"/>
            </w:tcBorders>
            <w:shd w:val="clear" w:color="auto" w:fill="DAEEF3"/>
            <w:noWrap/>
            <w:vAlign w:val="bottom"/>
          </w:tcPr>
          <w:p w:rsidR="00F2387A" w:rsidRPr="00446A62" w:rsidRDefault="00F2387A" w:rsidP="00F2387A">
            <w:pPr>
              <w:numPr>
                <w:ilvl w:val="0"/>
                <w:numId w:val="8"/>
              </w:numPr>
              <w:rPr>
                <w:sz w:val="16"/>
                <w:szCs w:val="16"/>
              </w:rPr>
            </w:pPr>
            <w:r w:rsidRPr="001C7E52">
              <w:rPr>
                <w:b/>
                <w:color w:val="000000"/>
                <w:sz w:val="16"/>
                <w:szCs w:val="16"/>
              </w:rPr>
              <w:t>To build implementation capacity for HIV and AIDS and TB interventions at Community and District levels in order to improve the decentralized local response</w:t>
            </w: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28</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CBOs on identified 5 programmatic areas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189,000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29</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Training CBOs on identified 4 organizational areas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126,000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3 Days</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r w:rsidR="00F2387A" w:rsidRPr="00446A62" w:rsidTr="000E3547">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T 30</w:t>
            </w:r>
          </w:p>
        </w:tc>
        <w:tc>
          <w:tcPr>
            <w:tcW w:w="2970" w:type="dxa"/>
            <w:tcBorders>
              <w:top w:val="single" w:sz="4" w:space="0" w:color="auto"/>
              <w:left w:val="nil"/>
              <w:bottom w:val="single" w:sz="4" w:space="0" w:color="auto"/>
              <w:right w:val="single" w:sz="4" w:space="0" w:color="auto"/>
            </w:tcBorders>
            <w:shd w:val="clear" w:color="auto" w:fill="auto"/>
            <w:vAlign w:val="bottom"/>
          </w:tcPr>
          <w:p w:rsidR="00F2387A" w:rsidRPr="00446A62" w:rsidRDefault="00F2387A" w:rsidP="000E3547">
            <w:pPr>
              <w:rPr>
                <w:sz w:val="16"/>
                <w:szCs w:val="16"/>
              </w:rPr>
            </w:pPr>
            <w:r>
              <w:rPr>
                <w:sz w:val="16"/>
                <w:szCs w:val="16"/>
              </w:rPr>
              <w:t>LCN consultation meeting with members on sub-component launch</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1,700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r>
              <w:rPr>
                <w:sz w:val="16"/>
                <w:szCs w:val="16"/>
              </w:rPr>
              <w:t>1 Day</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2387A" w:rsidRPr="00446A62" w:rsidRDefault="00F2387A" w:rsidP="000E3547">
            <w:pPr>
              <w:jc w:val="center"/>
              <w:rPr>
                <w:sz w:val="16"/>
                <w:szCs w:val="16"/>
              </w:rPr>
            </w:pPr>
          </w:p>
        </w:tc>
      </w:tr>
    </w:tbl>
    <w:p w:rsidR="00F2387A" w:rsidRDefault="00F2387A" w:rsidP="00F2387A"/>
    <w:p w:rsidR="00F2387A" w:rsidRPr="007D380E" w:rsidRDefault="00F2387A" w:rsidP="00177124">
      <w:pPr>
        <w:jc w:val="both"/>
      </w:pPr>
      <w:r w:rsidRPr="00BD4917">
        <w:rPr>
          <w:b/>
        </w:rPr>
        <w:t>Note:</w:t>
      </w:r>
      <w:r w:rsidRPr="007D380E">
        <w:t xml:space="preserve"> </w:t>
      </w:r>
      <w:r w:rsidR="00177124">
        <w:t xml:space="preserve"> </w:t>
      </w:r>
      <w:r w:rsidRPr="007D380E">
        <w:t xml:space="preserve">All training will be based on agreed training plan </w:t>
      </w:r>
      <w:r>
        <w:t>that will be prepared by the GOL</w:t>
      </w:r>
      <w:r w:rsidRPr="007D380E">
        <w:t xml:space="preserve"> and approved by the Bank and will include at the least the justification of the training identified and the capacity gap, the intended trainees, the name of the train</w:t>
      </w:r>
      <w:r>
        <w:t>ing provider, the date</w:t>
      </w:r>
      <w:r w:rsidRPr="007D380E">
        <w:t xml:space="preserve"> and </w:t>
      </w:r>
      <w:r>
        <w:t xml:space="preserve">the eventual </w:t>
      </w:r>
      <w:r w:rsidRPr="007D380E">
        <w:t>cost of training. After the training, the beneficiaries will be requested to submit a brief report indicating what skill have been a</w:t>
      </w:r>
      <w:r>
        <w:t>c</w:t>
      </w:r>
      <w:r w:rsidRPr="007D380E">
        <w:t>quired and how theses skills will contribute to enhance his performance and contribute to the attainment of the project objective. The trainin</w:t>
      </w:r>
      <w:r>
        <w:t>g</w:t>
      </w:r>
      <w:r w:rsidRPr="007D380E">
        <w:t xml:space="preserve"> plan will be prepared and submitte</w:t>
      </w:r>
      <w:r>
        <w:t>d</w:t>
      </w:r>
      <w:r w:rsidRPr="007D380E">
        <w:t xml:space="preserve"> once a year and updated as required.</w:t>
      </w:r>
    </w:p>
    <w:p w:rsidR="00F2387A" w:rsidRDefault="00F2387A" w:rsidP="00F2387A">
      <w:pPr>
        <w:tabs>
          <w:tab w:val="left" w:pos="120"/>
        </w:tabs>
        <w:jc w:val="center"/>
        <w:rPr>
          <w:b/>
        </w:rPr>
      </w:pPr>
    </w:p>
    <w:p w:rsidR="00F2387A" w:rsidRPr="00034913" w:rsidDel="00E43B53" w:rsidRDefault="00F2387A" w:rsidP="00F2387A">
      <w:pPr>
        <w:tabs>
          <w:tab w:val="left" w:pos="8910"/>
        </w:tabs>
        <w:spacing w:before="120" w:after="120"/>
        <w:jc w:val="both"/>
        <w:rPr>
          <w:color w:val="FF0000"/>
        </w:rPr>
      </w:pPr>
      <w:r w:rsidRPr="00034913">
        <w:rPr>
          <w:b/>
          <w:color w:val="FF0000"/>
        </w:rPr>
        <w:t xml:space="preserve"> </w:t>
      </w:r>
    </w:p>
    <w:p w:rsidR="00F2387A" w:rsidRDefault="00F2387A"/>
    <w:sectPr w:rsidR="00F2387A" w:rsidSect="00196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231"/>
    <w:multiLevelType w:val="hybridMultilevel"/>
    <w:tmpl w:val="7E8E85E2"/>
    <w:lvl w:ilvl="0" w:tplc="F28EB1E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22DD6"/>
    <w:multiLevelType w:val="hybridMultilevel"/>
    <w:tmpl w:val="3C6441C0"/>
    <w:lvl w:ilvl="0" w:tplc="A6AA6668">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E76C2"/>
    <w:multiLevelType w:val="hybridMultilevel"/>
    <w:tmpl w:val="8F10EADA"/>
    <w:lvl w:ilvl="0" w:tplc="E4169CF2">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97938CD"/>
    <w:multiLevelType w:val="hybridMultilevel"/>
    <w:tmpl w:val="E2BCDF68"/>
    <w:lvl w:ilvl="0" w:tplc="C652EC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81F04"/>
    <w:multiLevelType w:val="hybridMultilevel"/>
    <w:tmpl w:val="1426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63A5C"/>
    <w:multiLevelType w:val="hybridMultilevel"/>
    <w:tmpl w:val="4F78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80558E"/>
    <w:multiLevelType w:val="hybridMultilevel"/>
    <w:tmpl w:val="0EB44FA6"/>
    <w:lvl w:ilvl="0" w:tplc="0750F8B0">
      <w:start w:val="1"/>
      <w:numFmt w:val="upperLetter"/>
      <w:lvlText w:val="%1."/>
      <w:lvlJc w:val="left"/>
      <w:pPr>
        <w:ind w:left="720" w:hanging="360"/>
      </w:pPr>
      <w:rPr>
        <w:rFonts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6C1099"/>
    <w:multiLevelType w:val="hybridMultilevel"/>
    <w:tmpl w:val="A9FA4D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8F62FF"/>
    <w:multiLevelType w:val="hybridMultilevel"/>
    <w:tmpl w:val="E86C1650"/>
    <w:lvl w:ilvl="0" w:tplc="59E4EF4C">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692C5C"/>
    <w:multiLevelType w:val="hybridMultilevel"/>
    <w:tmpl w:val="254A105C"/>
    <w:lvl w:ilvl="0" w:tplc="04090013">
      <w:start w:val="1"/>
      <w:numFmt w:val="upp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5ACF0520"/>
    <w:multiLevelType w:val="hybridMultilevel"/>
    <w:tmpl w:val="A7C0F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03EB"/>
    <w:multiLevelType w:val="hybridMultilevel"/>
    <w:tmpl w:val="35E02E76"/>
    <w:lvl w:ilvl="0" w:tplc="649AED10">
      <w:start w:val="1"/>
      <w:numFmt w:val="upperLetter"/>
      <w:lvlText w:val="%1."/>
      <w:lvlJc w:val="left"/>
      <w:pPr>
        <w:ind w:left="720" w:hanging="360"/>
      </w:pPr>
      <w:rPr>
        <w:rFonts w:ascii="Times New Roman" w:hAnsi="Times New Roman" w:hint="default"/>
        <w:b/>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D54106"/>
    <w:multiLevelType w:val="hybridMultilevel"/>
    <w:tmpl w:val="7638D89E"/>
    <w:lvl w:ilvl="0" w:tplc="A2A4178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238A9"/>
    <w:multiLevelType w:val="hybridMultilevel"/>
    <w:tmpl w:val="F04ADB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B3862"/>
    <w:multiLevelType w:val="hybridMultilevel"/>
    <w:tmpl w:val="5EC89B12"/>
    <w:lvl w:ilvl="0" w:tplc="2F486CE0">
      <w:start w:val="1"/>
      <w:numFmt w:val="upperLetter"/>
      <w:lvlText w:val="%1."/>
      <w:lvlJc w:val="left"/>
      <w:pPr>
        <w:ind w:left="720" w:hanging="360"/>
      </w:pPr>
      <w:rPr>
        <w:rFonts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35116A"/>
    <w:multiLevelType w:val="hybridMultilevel"/>
    <w:tmpl w:val="9864C210"/>
    <w:lvl w:ilvl="0" w:tplc="C4544EFC">
      <w:start w:val="1"/>
      <w:numFmt w:val="upperLetter"/>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1981C30"/>
    <w:multiLevelType w:val="hybridMultilevel"/>
    <w:tmpl w:val="F0B0324E"/>
    <w:lvl w:ilvl="0" w:tplc="7626018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85DF5"/>
    <w:multiLevelType w:val="hybridMultilevel"/>
    <w:tmpl w:val="643003C6"/>
    <w:lvl w:ilvl="0" w:tplc="FCE6C76E">
      <w:start w:val="1"/>
      <w:numFmt w:val="upperLetter"/>
      <w:lvlText w:val="%1."/>
      <w:lvlJc w:val="left"/>
      <w:pPr>
        <w:ind w:left="720" w:hanging="360"/>
      </w:pPr>
      <w:rPr>
        <w:rFonts w:hint="default"/>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8"/>
  </w:num>
  <w:num w:numId="7">
    <w:abstractNumId w:val="18"/>
  </w:num>
  <w:num w:numId="8">
    <w:abstractNumId w:val="15"/>
  </w:num>
  <w:num w:numId="9">
    <w:abstractNumId w:val="7"/>
  </w:num>
  <w:num w:numId="10">
    <w:abstractNumId w:val="12"/>
  </w:num>
  <w:num w:numId="11">
    <w:abstractNumId w:val="16"/>
  </w:num>
  <w:num w:numId="12">
    <w:abstractNumId w:val="17"/>
  </w:num>
  <w:num w:numId="13">
    <w:abstractNumId w:val="10"/>
  </w:num>
  <w:num w:numId="14">
    <w:abstractNumId w:val="6"/>
  </w:num>
  <w:num w:numId="15">
    <w:abstractNumId w:val="9"/>
  </w:num>
  <w:num w:numId="16">
    <w:abstractNumId w:val="14"/>
  </w:num>
  <w:num w:numId="17">
    <w:abstractNumId w:val="11"/>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trackRevisions/>
  <w:defaultTabStop w:val="720"/>
  <w:characterSpacingControl w:val="doNotCompress"/>
  <w:compat/>
  <w:rsids>
    <w:rsidRoot w:val="00F2387A"/>
    <w:rsid w:val="000007C2"/>
    <w:rsid w:val="0000265F"/>
    <w:rsid w:val="00002D34"/>
    <w:rsid w:val="00003460"/>
    <w:rsid w:val="00005763"/>
    <w:rsid w:val="00006F0B"/>
    <w:rsid w:val="00021101"/>
    <w:rsid w:val="00022775"/>
    <w:rsid w:val="00023A3F"/>
    <w:rsid w:val="00025261"/>
    <w:rsid w:val="000305B4"/>
    <w:rsid w:val="000312B1"/>
    <w:rsid w:val="00031AC7"/>
    <w:rsid w:val="000326F6"/>
    <w:rsid w:val="00032B56"/>
    <w:rsid w:val="00041124"/>
    <w:rsid w:val="0004552B"/>
    <w:rsid w:val="0004631A"/>
    <w:rsid w:val="00046A0B"/>
    <w:rsid w:val="00046A1B"/>
    <w:rsid w:val="00051073"/>
    <w:rsid w:val="00051125"/>
    <w:rsid w:val="00054B3C"/>
    <w:rsid w:val="000625AA"/>
    <w:rsid w:val="00070436"/>
    <w:rsid w:val="00073094"/>
    <w:rsid w:val="00077150"/>
    <w:rsid w:val="0007785E"/>
    <w:rsid w:val="00080966"/>
    <w:rsid w:val="000821C2"/>
    <w:rsid w:val="00082F56"/>
    <w:rsid w:val="00083DBB"/>
    <w:rsid w:val="000848CD"/>
    <w:rsid w:val="00086071"/>
    <w:rsid w:val="00090289"/>
    <w:rsid w:val="00091582"/>
    <w:rsid w:val="00092B97"/>
    <w:rsid w:val="0009494A"/>
    <w:rsid w:val="000A078C"/>
    <w:rsid w:val="000A0A76"/>
    <w:rsid w:val="000A0E1C"/>
    <w:rsid w:val="000A6C3C"/>
    <w:rsid w:val="000A717B"/>
    <w:rsid w:val="000B07AF"/>
    <w:rsid w:val="000B1891"/>
    <w:rsid w:val="000B1BDC"/>
    <w:rsid w:val="000B4325"/>
    <w:rsid w:val="000B6312"/>
    <w:rsid w:val="000B6A25"/>
    <w:rsid w:val="000B7955"/>
    <w:rsid w:val="000B7A14"/>
    <w:rsid w:val="000C0505"/>
    <w:rsid w:val="000C083A"/>
    <w:rsid w:val="000C1014"/>
    <w:rsid w:val="000C3C75"/>
    <w:rsid w:val="000C44F7"/>
    <w:rsid w:val="000C5121"/>
    <w:rsid w:val="000C554F"/>
    <w:rsid w:val="000C584B"/>
    <w:rsid w:val="000C7676"/>
    <w:rsid w:val="000D1B43"/>
    <w:rsid w:val="000D38EF"/>
    <w:rsid w:val="000D4714"/>
    <w:rsid w:val="000D530A"/>
    <w:rsid w:val="000E04B8"/>
    <w:rsid w:val="000E0810"/>
    <w:rsid w:val="000E0E66"/>
    <w:rsid w:val="000E0FDA"/>
    <w:rsid w:val="000E22F3"/>
    <w:rsid w:val="000E2A64"/>
    <w:rsid w:val="000E2D2B"/>
    <w:rsid w:val="000E3547"/>
    <w:rsid w:val="000E36D9"/>
    <w:rsid w:val="000E3DFA"/>
    <w:rsid w:val="000E6EE1"/>
    <w:rsid w:val="000E7271"/>
    <w:rsid w:val="000F3F53"/>
    <w:rsid w:val="000F3FF1"/>
    <w:rsid w:val="00102A6A"/>
    <w:rsid w:val="0010359C"/>
    <w:rsid w:val="0010482E"/>
    <w:rsid w:val="001050A3"/>
    <w:rsid w:val="00105949"/>
    <w:rsid w:val="0010733E"/>
    <w:rsid w:val="0011151F"/>
    <w:rsid w:val="001122BC"/>
    <w:rsid w:val="00114DD4"/>
    <w:rsid w:val="001155AF"/>
    <w:rsid w:val="001158D9"/>
    <w:rsid w:val="00116A29"/>
    <w:rsid w:val="00122D24"/>
    <w:rsid w:val="0012643A"/>
    <w:rsid w:val="00127DDA"/>
    <w:rsid w:val="00131CD6"/>
    <w:rsid w:val="00132122"/>
    <w:rsid w:val="00132ADF"/>
    <w:rsid w:val="001345D7"/>
    <w:rsid w:val="001373A1"/>
    <w:rsid w:val="00137904"/>
    <w:rsid w:val="00137CDD"/>
    <w:rsid w:val="00140946"/>
    <w:rsid w:val="0014143B"/>
    <w:rsid w:val="00141992"/>
    <w:rsid w:val="00144E65"/>
    <w:rsid w:val="00146C0C"/>
    <w:rsid w:val="00146DA4"/>
    <w:rsid w:val="001516EC"/>
    <w:rsid w:val="00152294"/>
    <w:rsid w:val="00152698"/>
    <w:rsid w:val="00152E55"/>
    <w:rsid w:val="001532EB"/>
    <w:rsid w:val="0015390B"/>
    <w:rsid w:val="0015638E"/>
    <w:rsid w:val="001666A1"/>
    <w:rsid w:val="00166C59"/>
    <w:rsid w:val="00166FA6"/>
    <w:rsid w:val="001675D6"/>
    <w:rsid w:val="001723F9"/>
    <w:rsid w:val="00177124"/>
    <w:rsid w:val="001802BA"/>
    <w:rsid w:val="001806ED"/>
    <w:rsid w:val="0018132C"/>
    <w:rsid w:val="00181366"/>
    <w:rsid w:val="00183613"/>
    <w:rsid w:val="00184D12"/>
    <w:rsid w:val="0018561A"/>
    <w:rsid w:val="00187A5A"/>
    <w:rsid w:val="0019083D"/>
    <w:rsid w:val="00192F2A"/>
    <w:rsid w:val="00193448"/>
    <w:rsid w:val="00194CC0"/>
    <w:rsid w:val="00194E48"/>
    <w:rsid w:val="00194F84"/>
    <w:rsid w:val="0019550B"/>
    <w:rsid w:val="00196D42"/>
    <w:rsid w:val="001B1E53"/>
    <w:rsid w:val="001B21D3"/>
    <w:rsid w:val="001B26BD"/>
    <w:rsid w:val="001B39B4"/>
    <w:rsid w:val="001B4217"/>
    <w:rsid w:val="001B4D31"/>
    <w:rsid w:val="001B5661"/>
    <w:rsid w:val="001B7EF1"/>
    <w:rsid w:val="001C00E3"/>
    <w:rsid w:val="001C1E04"/>
    <w:rsid w:val="001C248B"/>
    <w:rsid w:val="001C3D5D"/>
    <w:rsid w:val="001C445A"/>
    <w:rsid w:val="001C7A20"/>
    <w:rsid w:val="001D3B34"/>
    <w:rsid w:val="001D49FD"/>
    <w:rsid w:val="001D6957"/>
    <w:rsid w:val="001D6ED3"/>
    <w:rsid w:val="001E2B78"/>
    <w:rsid w:val="001E4749"/>
    <w:rsid w:val="001E4A20"/>
    <w:rsid w:val="001E53A5"/>
    <w:rsid w:val="001E64AF"/>
    <w:rsid w:val="001E6DE4"/>
    <w:rsid w:val="001F079F"/>
    <w:rsid w:val="001F1A07"/>
    <w:rsid w:val="001F1CCE"/>
    <w:rsid w:val="001F1CF7"/>
    <w:rsid w:val="001F7316"/>
    <w:rsid w:val="001F7B63"/>
    <w:rsid w:val="00200C58"/>
    <w:rsid w:val="00202011"/>
    <w:rsid w:val="00206013"/>
    <w:rsid w:val="002076FC"/>
    <w:rsid w:val="00207862"/>
    <w:rsid w:val="002115EC"/>
    <w:rsid w:val="00212178"/>
    <w:rsid w:val="00212DEB"/>
    <w:rsid w:val="002148DC"/>
    <w:rsid w:val="00216E27"/>
    <w:rsid w:val="00221AFD"/>
    <w:rsid w:val="00221EDB"/>
    <w:rsid w:val="00221F9D"/>
    <w:rsid w:val="00222AF4"/>
    <w:rsid w:val="00223973"/>
    <w:rsid w:val="00224683"/>
    <w:rsid w:val="00224C91"/>
    <w:rsid w:val="002320CE"/>
    <w:rsid w:val="0023216F"/>
    <w:rsid w:val="002339BA"/>
    <w:rsid w:val="00233AA7"/>
    <w:rsid w:val="00234DB7"/>
    <w:rsid w:val="00235183"/>
    <w:rsid w:val="00237002"/>
    <w:rsid w:val="002401F0"/>
    <w:rsid w:val="00245314"/>
    <w:rsid w:val="00247E47"/>
    <w:rsid w:val="0025054B"/>
    <w:rsid w:val="00252309"/>
    <w:rsid w:val="00253181"/>
    <w:rsid w:val="00255E7A"/>
    <w:rsid w:val="002560F7"/>
    <w:rsid w:val="00261FF2"/>
    <w:rsid w:val="00262545"/>
    <w:rsid w:val="00262546"/>
    <w:rsid w:val="00263936"/>
    <w:rsid w:val="0026412E"/>
    <w:rsid w:val="0026733A"/>
    <w:rsid w:val="002704E1"/>
    <w:rsid w:val="00270798"/>
    <w:rsid w:val="00271162"/>
    <w:rsid w:val="00271C59"/>
    <w:rsid w:val="0027343B"/>
    <w:rsid w:val="00275012"/>
    <w:rsid w:val="00275A0C"/>
    <w:rsid w:val="002769DA"/>
    <w:rsid w:val="00277DD9"/>
    <w:rsid w:val="0028180D"/>
    <w:rsid w:val="002831ED"/>
    <w:rsid w:val="00283897"/>
    <w:rsid w:val="00291F02"/>
    <w:rsid w:val="00292923"/>
    <w:rsid w:val="00293137"/>
    <w:rsid w:val="002A1C3E"/>
    <w:rsid w:val="002A27FA"/>
    <w:rsid w:val="002A2F34"/>
    <w:rsid w:val="002A723B"/>
    <w:rsid w:val="002A7D1A"/>
    <w:rsid w:val="002B24BB"/>
    <w:rsid w:val="002B65F6"/>
    <w:rsid w:val="002B698D"/>
    <w:rsid w:val="002B6E8D"/>
    <w:rsid w:val="002B7DFF"/>
    <w:rsid w:val="002C2093"/>
    <w:rsid w:val="002C3E50"/>
    <w:rsid w:val="002C4ABE"/>
    <w:rsid w:val="002C7D1E"/>
    <w:rsid w:val="002D0B58"/>
    <w:rsid w:val="002D291D"/>
    <w:rsid w:val="002D2A3E"/>
    <w:rsid w:val="002D2AB8"/>
    <w:rsid w:val="002D2C62"/>
    <w:rsid w:val="002D3319"/>
    <w:rsid w:val="002D4F5E"/>
    <w:rsid w:val="002D5C3C"/>
    <w:rsid w:val="002E1BBD"/>
    <w:rsid w:val="002E2DF7"/>
    <w:rsid w:val="002E3E60"/>
    <w:rsid w:val="002E471E"/>
    <w:rsid w:val="002E633C"/>
    <w:rsid w:val="002E7085"/>
    <w:rsid w:val="002E70B5"/>
    <w:rsid w:val="002F063D"/>
    <w:rsid w:val="002F1F7D"/>
    <w:rsid w:val="002F6884"/>
    <w:rsid w:val="002F720E"/>
    <w:rsid w:val="00300440"/>
    <w:rsid w:val="0030216D"/>
    <w:rsid w:val="00302B3D"/>
    <w:rsid w:val="00305124"/>
    <w:rsid w:val="00305630"/>
    <w:rsid w:val="00306292"/>
    <w:rsid w:val="00310E63"/>
    <w:rsid w:val="00313823"/>
    <w:rsid w:val="003138F8"/>
    <w:rsid w:val="00317E91"/>
    <w:rsid w:val="00320EA8"/>
    <w:rsid w:val="0032123C"/>
    <w:rsid w:val="00324483"/>
    <w:rsid w:val="00324C45"/>
    <w:rsid w:val="00324F17"/>
    <w:rsid w:val="00325AD5"/>
    <w:rsid w:val="00325C65"/>
    <w:rsid w:val="00326109"/>
    <w:rsid w:val="00326FBF"/>
    <w:rsid w:val="00327C5D"/>
    <w:rsid w:val="00330DE5"/>
    <w:rsid w:val="003359B1"/>
    <w:rsid w:val="00340858"/>
    <w:rsid w:val="00341A24"/>
    <w:rsid w:val="00341F98"/>
    <w:rsid w:val="00342B21"/>
    <w:rsid w:val="00343DD3"/>
    <w:rsid w:val="00344B1D"/>
    <w:rsid w:val="00344D21"/>
    <w:rsid w:val="00345AE5"/>
    <w:rsid w:val="00346F8B"/>
    <w:rsid w:val="0035073F"/>
    <w:rsid w:val="003509D1"/>
    <w:rsid w:val="003528AD"/>
    <w:rsid w:val="00353300"/>
    <w:rsid w:val="0035475C"/>
    <w:rsid w:val="00355EBB"/>
    <w:rsid w:val="003575B1"/>
    <w:rsid w:val="00363CDF"/>
    <w:rsid w:val="00363DCE"/>
    <w:rsid w:val="00364504"/>
    <w:rsid w:val="00370A0F"/>
    <w:rsid w:val="0037133B"/>
    <w:rsid w:val="003725FD"/>
    <w:rsid w:val="00372AE5"/>
    <w:rsid w:val="00374C6F"/>
    <w:rsid w:val="00374E2D"/>
    <w:rsid w:val="00377489"/>
    <w:rsid w:val="00377C1A"/>
    <w:rsid w:val="00381FC3"/>
    <w:rsid w:val="00382BDE"/>
    <w:rsid w:val="00386804"/>
    <w:rsid w:val="00392341"/>
    <w:rsid w:val="00393342"/>
    <w:rsid w:val="00394327"/>
    <w:rsid w:val="003943FB"/>
    <w:rsid w:val="00394594"/>
    <w:rsid w:val="00394985"/>
    <w:rsid w:val="003966A2"/>
    <w:rsid w:val="003A01A8"/>
    <w:rsid w:val="003A0971"/>
    <w:rsid w:val="003A2421"/>
    <w:rsid w:val="003A2E6E"/>
    <w:rsid w:val="003A3D54"/>
    <w:rsid w:val="003A4A5D"/>
    <w:rsid w:val="003A6BFC"/>
    <w:rsid w:val="003B1520"/>
    <w:rsid w:val="003B1A1A"/>
    <w:rsid w:val="003B327D"/>
    <w:rsid w:val="003B431A"/>
    <w:rsid w:val="003B5AB3"/>
    <w:rsid w:val="003B778A"/>
    <w:rsid w:val="003B7CD5"/>
    <w:rsid w:val="003C0563"/>
    <w:rsid w:val="003C081E"/>
    <w:rsid w:val="003C1982"/>
    <w:rsid w:val="003C1B10"/>
    <w:rsid w:val="003C2282"/>
    <w:rsid w:val="003C3512"/>
    <w:rsid w:val="003C4955"/>
    <w:rsid w:val="003C4C9C"/>
    <w:rsid w:val="003C7A1B"/>
    <w:rsid w:val="003C7A6E"/>
    <w:rsid w:val="003D120D"/>
    <w:rsid w:val="003D1DE9"/>
    <w:rsid w:val="003D30E6"/>
    <w:rsid w:val="003D3517"/>
    <w:rsid w:val="003D4268"/>
    <w:rsid w:val="003D6D3D"/>
    <w:rsid w:val="003D7CD3"/>
    <w:rsid w:val="003E06D3"/>
    <w:rsid w:val="003E3B4F"/>
    <w:rsid w:val="003E45D0"/>
    <w:rsid w:val="003E6882"/>
    <w:rsid w:val="003E7C42"/>
    <w:rsid w:val="003F0ADD"/>
    <w:rsid w:val="003F13B4"/>
    <w:rsid w:val="003F201B"/>
    <w:rsid w:val="003F3A95"/>
    <w:rsid w:val="003F4956"/>
    <w:rsid w:val="003F5F39"/>
    <w:rsid w:val="003F677F"/>
    <w:rsid w:val="0040007F"/>
    <w:rsid w:val="004007FC"/>
    <w:rsid w:val="00401CB5"/>
    <w:rsid w:val="0040406A"/>
    <w:rsid w:val="00404280"/>
    <w:rsid w:val="00404370"/>
    <w:rsid w:val="004050BB"/>
    <w:rsid w:val="00405F26"/>
    <w:rsid w:val="00415625"/>
    <w:rsid w:val="00417CBE"/>
    <w:rsid w:val="00417F4F"/>
    <w:rsid w:val="00420E9D"/>
    <w:rsid w:val="004216E3"/>
    <w:rsid w:val="004243AD"/>
    <w:rsid w:val="00424E5E"/>
    <w:rsid w:val="00425867"/>
    <w:rsid w:val="004312E6"/>
    <w:rsid w:val="00434B06"/>
    <w:rsid w:val="00435EB7"/>
    <w:rsid w:val="004403D1"/>
    <w:rsid w:val="00443C14"/>
    <w:rsid w:val="004451F1"/>
    <w:rsid w:val="004454AD"/>
    <w:rsid w:val="004479EC"/>
    <w:rsid w:val="0045029D"/>
    <w:rsid w:val="00454CAF"/>
    <w:rsid w:val="00460445"/>
    <w:rsid w:val="0046346C"/>
    <w:rsid w:val="004653B4"/>
    <w:rsid w:val="00466713"/>
    <w:rsid w:val="004676BA"/>
    <w:rsid w:val="0047078A"/>
    <w:rsid w:val="00470A93"/>
    <w:rsid w:val="004724FA"/>
    <w:rsid w:val="00476143"/>
    <w:rsid w:val="004808CE"/>
    <w:rsid w:val="00480CB1"/>
    <w:rsid w:val="00480EB8"/>
    <w:rsid w:val="0048144B"/>
    <w:rsid w:val="0049190E"/>
    <w:rsid w:val="00496CC7"/>
    <w:rsid w:val="00497311"/>
    <w:rsid w:val="004A070D"/>
    <w:rsid w:val="004A0EA5"/>
    <w:rsid w:val="004A1836"/>
    <w:rsid w:val="004A27A8"/>
    <w:rsid w:val="004A2A9D"/>
    <w:rsid w:val="004A6B67"/>
    <w:rsid w:val="004B0B28"/>
    <w:rsid w:val="004B13AE"/>
    <w:rsid w:val="004B26F3"/>
    <w:rsid w:val="004B56D1"/>
    <w:rsid w:val="004B5784"/>
    <w:rsid w:val="004C559A"/>
    <w:rsid w:val="004D082E"/>
    <w:rsid w:val="004D0C4C"/>
    <w:rsid w:val="004D0F14"/>
    <w:rsid w:val="004D6047"/>
    <w:rsid w:val="004D6B21"/>
    <w:rsid w:val="004E14A4"/>
    <w:rsid w:val="004E15ED"/>
    <w:rsid w:val="004E1C0B"/>
    <w:rsid w:val="004E24BF"/>
    <w:rsid w:val="004E29FB"/>
    <w:rsid w:val="004E33C1"/>
    <w:rsid w:val="004E4DFE"/>
    <w:rsid w:val="004E715C"/>
    <w:rsid w:val="004E7A6C"/>
    <w:rsid w:val="004F542D"/>
    <w:rsid w:val="004F5EAE"/>
    <w:rsid w:val="005004BA"/>
    <w:rsid w:val="00500662"/>
    <w:rsid w:val="005013A6"/>
    <w:rsid w:val="005013E9"/>
    <w:rsid w:val="00501A12"/>
    <w:rsid w:val="00503139"/>
    <w:rsid w:val="00503A07"/>
    <w:rsid w:val="00504144"/>
    <w:rsid w:val="00506F5C"/>
    <w:rsid w:val="0050719E"/>
    <w:rsid w:val="005104A0"/>
    <w:rsid w:val="005115EF"/>
    <w:rsid w:val="0051303F"/>
    <w:rsid w:val="00513A0A"/>
    <w:rsid w:val="00515924"/>
    <w:rsid w:val="00516D5F"/>
    <w:rsid w:val="005173C4"/>
    <w:rsid w:val="00517736"/>
    <w:rsid w:val="00517750"/>
    <w:rsid w:val="00521D85"/>
    <w:rsid w:val="005228F4"/>
    <w:rsid w:val="00525520"/>
    <w:rsid w:val="005256AE"/>
    <w:rsid w:val="00526DBF"/>
    <w:rsid w:val="00526F25"/>
    <w:rsid w:val="00526FDE"/>
    <w:rsid w:val="005309E4"/>
    <w:rsid w:val="00530DD4"/>
    <w:rsid w:val="00530F5D"/>
    <w:rsid w:val="00531725"/>
    <w:rsid w:val="005335BD"/>
    <w:rsid w:val="00533A72"/>
    <w:rsid w:val="0053413A"/>
    <w:rsid w:val="0053473D"/>
    <w:rsid w:val="00535C75"/>
    <w:rsid w:val="00537F96"/>
    <w:rsid w:val="0054076E"/>
    <w:rsid w:val="00540D7B"/>
    <w:rsid w:val="0054400B"/>
    <w:rsid w:val="0054444A"/>
    <w:rsid w:val="00546E21"/>
    <w:rsid w:val="00547F13"/>
    <w:rsid w:val="00547FD8"/>
    <w:rsid w:val="00551DD9"/>
    <w:rsid w:val="00552653"/>
    <w:rsid w:val="005531FF"/>
    <w:rsid w:val="00554208"/>
    <w:rsid w:val="005547D9"/>
    <w:rsid w:val="00556D85"/>
    <w:rsid w:val="00560B41"/>
    <w:rsid w:val="00561EB5"/>
    <w:rsid w:val="00565C28"/>
    <w:rsid w:val="00567319"/>
    <w:rsid w:val="00570ADB"/>
    <w:rsid w:val="00571277"/>
    <w:rsid w:val="005713EF"/>
    <w:rsid w:val="00572231"/>
    <w:rsid w:val="00574816"/>
    <w:rsid w:val="0057516F"/>
    <w:rsid w:val="005763D7"/>
    <w:rsid w:val="005770F3"/>
    <w:rsid w:val="00586BC8"/>
    <w:rsid w:val="005872BD"/>
    <w:rsid w:val="0059058C"/>
    <w:rsid w:val="00591A1A"/>
    <w:rsid w:val="00591DFE"/>
    <w:rsid w:val="00591F6A"/>
    <w:rsid w:val="00593A28"/>
    <w:rsid w:val="0059561C"/>
    <w:rsid w:val="0059601F"/>
    <w:rsid w:val="00596C8F"/>
    <w:rsid w:val="00597889"/>
    <w:rsid w:val="005A065F"/>
    <w:rsid w:val="005A1EBC"/>
    <w:rsid w:val="005A25BA"/>
    <w:rsid w:val="005A285E"/>
    <w:rsid w:val="005B29F9"/>
    <w:rsid w:val="005B3070"/>
    <w:rsid w:val="005B3290"/>
    <w:rsid w:val="005B3FE7"/>
    <w:rsid w:val="005B5095"/>
    <w:rsid w:val="005B50DA"/>
    <w:rsid w:val="005B55B0"/>
    <w:rsid w:val="005B5A18"/>
    <w:rsid w:val="005B6DEA"/>
    <w:rsid w:val="005B6FC2"/>
    <w:rsid w:val="005B7145"/>
    <w:rsid w:val="005B7566"/>
    <w:rsid w:val="005C15AC"/>
    <w:rsid w:val="005C183C"/>
    <w:rsid w:val="005C1ED1"/>
    <w:rsid w:val="005C27BC"/>
    <w:rsid w:val="005C41B3"/>
    <w:rsid w:val="005C4BD4"/>
    <w:rsid w:val="005C4FC2"/>
    <w:rsid w:val="005C73C9"/>
    <w:rsid w:val="005C7DE5"/>
    <w:rsid w:val="005D1CD8"/>
    <w:rsid w:val="005D2C95"/>
    <w:rsid w:val="005D58A1"/>
    <w:rsid w:val="005D5990"/>
    <w:rsid w:val="005E1DFD"/>
    <w:rsid w:val="005E2A6A"/>
    <w:rsid w:val="005E3673"/>
    <w:rsid w:val="005F2EA2"/>
    <w:rsid w:val="005F315E"/>
    <w:rsid w:val="005F4EEA"/>
    <w:rsid w:val="005F761E"/>
    <w:rsid w:val="005F7C86"/>
    <w:rsid w:val="00600319"/>
    <w:rsid w:val="006003BF"/>
    <w:rsid w:val="00601ED8"/>
    <w:rsid w:val="00602F73"/>
    <w:rsid w:val="00603E41"/>
    <w:rsid w:val="00610204"/>
    <w:rsid w:val="006110D9"/>
    <w:rsid w:val="00611485"/>
    <w:rsid w:val="00612419"/>
    <w:rsid w:val="00615099"/>
    <w:rsid w:val="00616693"/>
    <w:rsid w:val="00617C76"/>
    <w:rsid w:val="00623A0B"/>
    <w:rsid w:val="00624A3C"/>
    <w:rsid w:val="00630BC7"/>
    <w:rsid w:val="00631CA4"/>
    <w:rsid w:val="006322DB"/>
    <w:rsid w:val="006344A2"/>
    <w:rsid w:val="00634551"/>
    <w:rsid w:val="00635082"/>
    <w:rsid w:val="006367DB"/>
    <w:rsid w:val="006401C4"/>
    <w:rsid w:val="00642F49"/>
    <w:rsid w:val="0064325F"/>
    <w:rsid w:val="006456F5"/>
    <w:rsid w:val="00647678"/>
    <w:rsid w:val="00650853"/>
    <w:rsid w:val="006526E6"/>
    <w:rsid w:val="00652B06"/>
    <w:rsid w:val="00653F55"/>
    <w:rsid w:val="00654F2C"/>
    <w:rsid w:val="006565D8"/>
    <w:rsid w:val="006571CB"/>
    <w:rsid w:val="0066240A"/>
    <w:rsid w:val="006634DE"/>
    <w:rsid w:val="00664A61"/>
    <w:rsid w:val="006705C1"/>
    <w:rsid w:val="00670925"/>
    <w:rsid w:val="006753BB"/>
    <w:rsid w:val="00681E1D"/>
    <w:rsid w:val="00682C5C"/>
    <w:rsid w:val="0068380D"/>
    <w:rsid w:val="00684DA7"/>
    <w:rsid w:val="0068522C"/>
    <w:rsid w:val="00686C0B"/>
    <w:rsid w:val="00690777"/>
    <w:rsid w:val="006914E2"/>
    <w:rsid w:val="006919C9"/>
    <w:rsid w:val="00691D0D"/>
    <w:rsid w:val="00694824"/>
    <w:rsid w:val="00695712"/>
    <w:rsid w:val="006A0B9E"/>
    <w:rsid w:val="006A3D3C"/>
    <w:rsid w:val="006A4D66"/>
    <w:rsid w:val="006A6A9B"/>
    <w:rsid w:val="006A747C"/>
    <w:rsid w:val="006A7DC0"/>
    <w:rsid w:val="006B102C"/>
    <w:rsid w:val="006B1075"/>
    <w:rsid w:val="006B34A1"/>
    <w:rsid w:val="006C0BAF"/>
    <w:rsid w:val="006C7FB5"/>
    <w:rsid w:val="006D1EAA"/>
    <w:rsid w:val="006D2B6F"/>
    <w:rsid w:val="006D3BB9"/>
    <w:rsid w:val="006D4592"/>
    <w:rsid w:val="006D7714"/>
    <w:rsid w:val="006D7BCA"/>
    <w:rsid w:val="006E7AF3"/>
    <w:rsid w:val="006F1191"/>
    <w:rsid w:val="006F1397"/>
    <w:rsid w:val="006F310E"/>
    <w:rsid w:val="006F695B"/>
    <w:rsid w:val="006F6CD6"/>
    <w:rsid w:val="0070178B"/>
    <w:rsid w:val="0070194F"/>
    <w:rsid w:val="00706070"/>
    <w:rsid w:val="00713AAC"/>
    <w:rsid w:val="00713DBE"/>
    <w:rsid w:val="00714371"/>
    <w:rsid w:val="00714F3D"/>
    <w:rsid w:val="00720BE6"/>
    <w:rsid w:val="00723124"/>
    <w:rsid w:val="00725CF8"/>
    <w:rsid w:val="00730719"/>
    <w:rsid w:val="00733483"/>
    <w:rsid w:val="00733CA1"/>
    <w:rsid w:val="00740755"/>
    <w:rsid w:val="007412BC"/>
    <w:rsid w:val="00743EC3"/>
    <w:rsid w:val="00744BE5"/>
    <w:rsid w:val="00745D73"/>
    <w:rsid w:val="0075042F"/>
    <w:rsid w:val="007504F5"/>
    <w:rsid w:val="00750EF5"/>
    <w:rsid w:val="0075182A"/>
    <w:rsid w:val="00752297"/>
    <w:rsid w:val="00753E20"/>
    <w:rsid w:val="007546A6"/>
    <w:rsid w:val="007547E4"/>
    <w:rsid w:val="00755A15"/>
    <w:rsid w:val="00755BA9"/>
    <w:rsid w:val="00755E43"/>
    <w:rsid w:val="00756604"/>
    <w:rsid w:val="00756D51"/>
    <w:rsid w:val="00757BC2"/>
    <w:rsid w:val="00761351"/>
    <w:rsid w:val="007654B7"/>
    <w:rsid w:val="00765654"/>
    <w:rsid w:val="007661F7"/>
    <w:rsid w:val="007667D5"/>
    <w:rsid w:val="007721D3"/>
    <w:rsid w:val="00772B76"/>
    <w:rsid w:val="007740D8"/>
    <w:rsid w:val="0077429F"/>
    <w:rsid w:val="00774410"/>
    <w:rsid w:val="00774584"/>
    <w:rsid w:val="007752E7"/>
    <w:rsid w:val="007768F7"/>
    <w:rsid w:val="00777753"/>
    <w:rsid w:val="0078147F"/>
    <w:rsid w:val="00781DCF"/>
    <w:rsid w:val="00781E56"/>
    <w:rsid w:val="0078383B"/>
    <w:rsid w:val="007860D7"/>
    <w:rsid w:val="007901CB"/>
    <w:rsid w:val="007904A3"/>
    <w:rsid w:val="007924A2"/>
    <w:rsid w:val="00793D5F"/>
    <w:rsid w:val="00797EBB"/>
    <w:rsid w:val="007A41B8"/>
    <w:rsid w:val="007A4221"/>
    <w:rsid w:val="007A5034"/>
    <w:rsid w:val="007A7DDA"/>
    <w:rsid w:val="007B1576"/>
    <w:rsid w:val="007B2094"/>
    <w:rsid w:val="007B253D"/>
    <w:rsid w:val="007B25B0"/>
    <w:rsid w:val="007B270F"/>
    <w:rsid w:val="007B2A2C"/>
    <w:rsid w:val="007B3AC1"/>
    <w:rsid w:val="007B680A"/>
    <w:rsid w:val="007B6A31"/>
    <w:rsid w:val="007C1204"/>
    <w:rsid w:val="007C3933"/>
    <w:rsid w:val="007C4FA3"/>
    <w:rsid w:val="007C59E9"/>
    <w:rsid w:val="007C67D9"/>
    <w:rsid w:val="007C693C"/>
    <w:rsid w:val="007C69D4"/>
    <w:rsid w:val="007C7440"/>
    <w:rsid w:val="007D13D1"/>
    <w:rsid w:val="007D265C"/>
    <w:rsid w:val="007D4757"/>
    <w:rsid w:val="007D4B88"/>
    <w:rsid w:val="007D57C4"/>
    <w:rsid w:val="007D7176"/>
    <w:rsid w:val="007E31D9"/>
    <w:rsid w:val="007E698A"/>
    <w:rsid w:val="007E70E7"/>
    <w:rsid w:val="007F1DDD"/>
    <w:rsid w:val="007F2913"/>
    <w:rsid w:val="007F64E8"/>
    <w:rsid w:val="007F6BD5"/>
    <w:rsid w:val="008000C0"/>
    <w:rsid w:val="00801146"/>
    <w:rsid w:val="00804BEF"/>
    <w:rsid w:val="00804FE6"/>
    <w:rsid w:val="00814670"/>
    <w:rsid w:val="00814CB7"/>
    <w:rsid w:val="00814F91"/>
    <w:rsid w:val="008153B1"/>
    <w:rsid w:val="00815BD5"/>
    <w:rsid w:val="00815CDE"/>
    <w:rsid w:val="00816833"/>
    <w:rsid w:val="00817266"/>
    <w:rsid w:val="00821333"/>
    <w:rsid w:val="00823794"/>
    <w:rsid w:val="0082477C"/>
    <w:rsid w:val="008276E7"/>
    <w:rsid w:val="00830256"/>
    <w:rsid w:val="008306F7"/>
    <w:rsid w:val="0083277E"/>
    <w:rsid w:val="0083414B"/>
    <w:rsid w:val="00834238"/>
    <w:rsid w:val="00836692"/>
    <w:rsid w:val="00836F93"/>
    <w:rsid w:val="00840A6E"/>
    <w:rsid w:val="0084275D"/>
    <w:rsid w:val="00843394"/>
    <w:rsid w:val="00843D63"/>
    <w:rsid w:val="00844B21"/>
    <w:rsid w:val="00845CE9"/>
    <w:rsid w:val="00846129"/>
    <w:rsid w:val="0085296D"/>
    <w:rsid w:val="00853610"/>
    <w:rsid w:val="00854495"/>
    <w:rsid w:val="00854503"/>
    <w:rsid w:val="0085754A"/>
    <w:rsid w:val="00861413"/>
    <w:rsid w:val="008631C4"/>
    <w:rsid w:val="00863B7D"/>
    <w:rsid w:val="00864FB9"/>
    <w:rsid w:val="0086561B"/>
    <w:rsid w:val="00866316"/>
    <w:rsid w:val="00870499"/>
    <w:rsid w:val="008709AE"/>
    <w:rsid w:val="00870BB3"/>
    <w:rsid w:val="00870F1E"/>
    <w:rsid w:val="00871C8A"/>
    <w:rsid w:val="00872853"/>
    <w:rsid w:val="00873E93"/>
    <w:rsid w:val="008766F1"/>
    <w:rsid w:val="00877453"/>
    <w:rsid w:val="0088087D"/>
    <w:rsid w:val="008816E2"/>
    <w:rsid w:val="00882089"/>
    <w:rsid w:val="00883F45"/>
    <w:rsid w:val="0088480E"/>
    <w:rsid w:val="0088622C"/>
    <w:rsid w:val="00886ABF"/>
    <w:rsid w:val="008903E7"/>
    <w:rsid w:val="00892894"/>
    <w:rsid w:val="00894676"/>
    <w:rsid w:val="00896B30"/>
    <w:rsid w:val="00896EFB"/>
    <w:rsid w:val="0089719E"/>
    <w:rsid w:val="00897ACE"/>
    <w:rsid w:val="008A1917"/>
    <w:rsid w:val="008A30C4"/>
    <w:rsid w:val="008A32E6"/>
    <w:rsid w:val="008A663F"/>
    <w:rsid w:val="008A7F4D"/>
    <w:rsid w:val="008B4A9A"/>
    <w:rsid w:val="008B730F"/>
    <w:rsid w:val="008B7F73"/>
    <w:rsid w:val="008C0047"/>
    <w:rsid w:val="008C00E7"/>
    <w:rsid w:val="008C0452"/>
    <w:rsid w:val="008C2770"/>
    <w:rsid w:val="008C3261"/>
    <w:rsid w:val="008C3E71"/>
    <w:rsid w:val="008C4458"/>
    <w:rsid w:val="008C586F"/>
    <w:rsid w:val="008C5C77"/>
    <w:rsid w:val="008C778E"/>
    <w:rsid w:val="008D2E51"/>
    <w:rsid w:val="008D4370"/>
    <w:rsid w:val="008D585E"/>
    <w:rsid w:val="008D6070"/>
    <w:rsid w:val="008D60B6"/>
    <w:rsid w:val="008D6173"/>
    <w:rsid w:val="008D6438"/>
    <w:rsid w:val="008D786B"/>
    <w:rsid w:val="008E01C7"/>
    <w:rsid w:val="008E213C"/>
    <w:rsid w:val="008E2EF1"/>
    <w:rsid w:val="008E3BEE"/>
    <w:rsid w:val="008E4BE4"/>
    <w:rsid w:val="008E4CBC"/>
    <w:rsid w:val="008E4EEA"/>
    <w:rsid w:val="008E502B"/>
    <w:rsid w:val="008E5380"/>
    <w:rsid w:val="008E5936"/>
    <w:rsid w:val="008F00F7"/>
    <w:rsid w:val="008F6065"/>
    <w:rsid w:val="008F622B"/>
    <w:rsid w:val="008F657A"/>
    <w:rsid w:val="008F6977"/>
    <w:rsid w:val="008F7C4A"/>
    <w:rsid w:val="00900B44"/>
    <w:rsid w:val="0090159A"/>
    <w:rsid w:val="00901E02"/>
    <w:rsid w:val="00902387"/>
    <w:rsid w:val="00903078"/>
    <w:rsid w:val="0090477F"/>
    <w:rsid w:val="00905BE9"/>
    <w:rsid w:val="009109A3"/>
    <w:rsid w:val="00911930"/>
    <w:rsid w:val="00911A5A"/>
    <w:rsid w:val="009122CD"/>
    <w:rsid w:val="00914D67"/>
    <w:rsid w:val="00915828"/>
    <w:rsid w:val="00915FE6"/>
    <w:rsid w:val="00920083"/>
    <w:rsid w:val="009201B7"/>
    <w:rsid w:val="009216D0"/>
    <w:rsid w:val="0092260C"/>
    <w:rsid w:val="00922972"/>
    <w:rsid w:val="009246E6"/>
    <w:rsid w:val="0092700E"/>
    <w:rsid w:val="009275BA"/>
    <w:rsid w:val="00930CDC"/>
    <w:rsid w:val="00933766"/>
    <w:rsid w:val="00934509"/>
    <w:rsid w:val="0093464A"/>
    <w:rsid w:val="00935B33"/>
    <w:rsid w:val="009364D1"/>
    <w:rsid w:val="0093777B"/>
    <w:rsid w:val="00940639"/>
    <w:rsid w:val="00941915"/>
    <w:rsid w:val="00942529"/>
    <w:rsid w:val="00942E30"/>
    <w:rsid w:val="0094575D"/>
    <w:rsid w:val="00946298"/>
    <w:rsid w:val="0094731D"/>
    <w:rsid w:val="00947E08"/>
    <w:rsid w:val="00950652"/>
    <w:rsid w:val="00950DD5"/>
    <w:rsid w:val="00951AC1"/>
    <w:rsid w:val="00954142"/>
    <w:rsid w:val="009545C6"/>
    <w:rsid w:val="00955C64"/>
    <w:rsid w:val="00960E82"/>
    <w:rsid w:val="00964B51"/>
    <w:rsid w:val="00966C27"/>
    <w:rsid w:val="00966EF3"/>
    <w:rsid w:val="00966FFF"/>
    <w:rsid w:val="00967496"/>
    <w:rsid w:val="00967F8F"/>
    <w:rsid w:val="00970E6F"/>
    <w:rsid w:val="009729E7"/>
    <w:rsid w:val="00972DE5"/>
    <w:rsid w:val="00973E8B"/>
    <w:rsid w:val="00974037"/>
    <w:rsid w:val="00976410"/>
    <w:rsid w:val="00976FE7"/>
    <w:rsid w:val="009776D1"/>
    <w:rsid w:val="00980326"/>
    <w:rsid w:val="00981C5B"/>
    <w:rsid w:val="00982241"/>
    <w:rsid w:val="009844CB"/>
    <w:rsid w:val="00984B92"/>
    <w:rsid w:val="0098504B"/>
    <w:rsid w:val="00985875"/>
    <w:rsid w:val="0098589E"/>
    <w:rsid w:val="00986F61"/>
    <w:rsid w:val="0099055B"/>
    <w:rsid w:val="0099317F"/>
    <w:rsid w:val="00993675"/>
    <w:rsid w:val="00995364"/>
    <w:rsid w:val="009970D3"/>
    <w:rsid w:val="0099735A"/>
    <w:rsid w:val="009A11E5"/>
    <w:rsid w:val="009A21E8"/>
    <w:rsid w:val="009A2511"/>
    <w:rsid w:val="009A3EA2"/>
    <w:rsid w:val="009A53C3"/>
    <w:rsid w:val="009A5414"/>
    <w:rsid w:val="009A69C7"/>
    <w:rsid w:val="009A732B"/>
    <w:rsid w:val="009A7B81"/>
    <w:rsid w:val="009B097F"/>
    <w:rsid w:val="009B172A"/>
    <w:rsid w:val="009B5556"/>
    <w:rsid w:val="009B5995"/>
    <w:rsid w:val="009B5D28"/>
    <w:rsid w:val="009B62E9"/>
    <w:rsid w:val="009B7653"/>
    <w:rsid w:val="009C511D"/>
    <w:rsid w:val="009D2F84"/>
    <w:rsid w:val="009D36E9"/>
    <w:rsid w:val="009D3DD4"/>
    <w:rsid w:val="009D508C"/>
    <w:rsid w:val="009D5A9F"/>
    <w:rsid w:val="009D6187"/>
    <w:rsid w:val="009D6495"/>
    <w:rsid w:val="009D7BA9"/>
    <w:rsid w:val="009D7ED9"/>
    <w:rsid w:val="009E2A09"/>
    <w:rsid w:val="009E3433"/>
    <w:rsid w:val="009E3E49"/>
    <w:rsid w:val="009E63CC"/>
    <w:rsid w:val="009E6E66"/>
    <w:rsid w:val="009E7F97"/>
    <w:rsid w:val="009F0825"/>
    <w:rsid w:val="009F0E16"/>
    <w:rsid w:val="009F277B"/>
    <w:rsid w:val="009F6244"/>
    <w:rsid w:val="00A0065B"/>
    <w:rsid w:val="00A02E50"/>
    <w:rsid w:val="00A03F93"/>
    <w:rsid w:val="00A05D2B"/>
    <w:rsid w:val="00A07FD7"/>
    <w:rsid w:val="00A1039D"/>
    <w:rsid w:val="00A103E0"/>
    <w:rsid w:val="00A14246"/>
    <w:rsid w:val="00A17723"/>
    <w:rsid w:val="00A2029F"/>
    <w:rsid w:val="00A21647"/>
    <w:rsid w:val="00A21AAA"/>
    <w:rsid w:val="00A2215D"/>
    <w:rsid w:val="00A2229B"/>
    <w:rsid w:val="00A24D2E"/>
    <w:rsid w:val="00A26C82"/>
    <w:rsid w:val="00A26E87"/>
    <w:rsid w:val="00A276EF"/>
    <w:rsid w:val="00A311A0"/>
    <w:rsid w:val="00A3357F"/>
    <w:rsid w:val="00A34FB6"/>
    <w:rsid w:val="00A36F4A"/>
    <w:rsid w:val="00A3764B"/>
    <w:rsid w:val="00A41694"/>
    <w:rsid w:val="00A43328"/>
    <w:rsid w:val="00A4410F"/>
    <w:rsid w:val="00A47A1B"/>
    <w:rsid w:val="00A50022"/>
    <w:rsid w:val="00A502D2"/>
    <w:rsid w:val="00A51015"/>
    <w:rsid w:val="00A529F3"/>
    <w:rsid w:val="00A52FC1"/>
    <w:rsid w:val="00A53413"/>
    <w:rsid w:val="00A554B0"/>
    <w:rsid w:val="00A5559D"/>
    <w:rsid w:val="00A56981"/>
    <w:rsid w:val="00A600BE"/>
    <w:rsid w:val="00A60BE1"/>
    <w:rsid w:val="00A612D1"/>
    <w:rsid w:val="00A61614"/>
    <w:rsid w:val="00A6182C"/>
    <w:rsid w:val="00A64B5B"/>
    <w:rsid w:val="00A65B14"/>
    <w:rsid w:val="00A70271"/>
    <w:rsid w:val="00A70720"/>
    <w:rsid w:val="00A70902"/>
    <w:rsid w:val="00A746D0"/>
    <w:rsid w:val="00A748F1"/>
    <w:rsid w:val="00A759ED"/>
    <w:rsid w:val="00A76F2C"/>
    <w:rsid w:val="00A775FE"/>
    <w:rsid w:val="00A84B58"/>
    <w:rsid w:val="00A84DE9"/>
    <w:rsid w:val="00A8553F"/>
    <w:rsid w:val="00A85FDE"/>
    <w:rsid w:val="00A87E29"/>
    <w:rsid w:val="00A90516"/>
    <w:rsid w:val="00A90583"/>
    <w:rsid w:val="00A91102"/>
    <w:rsid w:val="00A93FDB"/>
    <w:rsid w:val="00A96444"/>
    <w:rsid w:val="00A96986"/>
    <w:rsid w:val="00A97A41"/>
    <w:rsid w:val="00AA19A8"/>
    <w:rsid w:val="00AA235D"/>
    <w:rsid w:val="00AA35C6"/>
    <w:rsid w:val="00AA3823"/>
    <w:rsid w:val="00AA4FFF"/>
    <w:rsid w:val="00AA735C"/>
    <w:rsid w:val="00AA752C"/>
    <w:rsid w:val="00AB02BC"/>
    <w:rsid w:val="00AB41E3"/>
    <w:rsid w:val="00AB64E9"/>
    <w:rsid w:val="00AB7D0D"/>
    <w:rsid w:val="00AC3531"/>
    <w:rsid w:val="00AC6744"/>
    <w:rsid w:val="00AC6E04"/>
    <w:rsid w:val="00AD06C7"/>
    <w:rsid w:val="00AD1390"/>
    <w:rsid w:val="00AD569A"/>
    <w:rsid w:val="00AE0CEF"/>
    <w:rsid w:val="00AE14AF"/>
    <w:rsid w:val="00AE1777"/>
    <w:rsid w:val="00AE4595"/>
    <w:rsid w:val="00AF022C"/>
    <w:rsid w:val="00AF1E45"/>
    <w:rsid w:val="00AF1F47"/>
    <w:rsid w:val="00AF2769"/>
    <w:rsid w:val="00AF64D6"/>
    <w:rsid w:val="00AF6EA3"/>
    <w:rsid w:val="00B0171C"/>
    <w:rsid w:val="00B02EDA"/>
    <w:rsid w:val="00B02F9C"/>
    <w:rsid w:val="00B0352E"/>
    <w:rsid w:val="00B03818"/>
    <w:rsid w:val="00B05B1B"/>
    <w:rsid w:val="00B06061"/>
    <w:rsid w:val="00B06CD7"/>
    <w:rsid w:val="00B07A9C"/>
    <w:rsid w:val="00B1022E"/>
    <w:rsid w:val="00B1091F"/>
    <w:rsid w:val="00B10F89"/>
    <w:rsid w:val="00B11A23"/>
    <w:rsid w:val="00B1587A"/>
    <w:rsid w:val="00B166F3"/>
    <w:rsid w:val="00B20BE7"/>
    <w:rsid w:val="00B20F87"/>
    <w:rsid w:val="00B2225C"/>
    <w:rsid w:val="00B23F7B"/>
    <w:rsid w:val="00B2420C"/>
    <w:rsid w:val="00B301CB"/>
    <w:rsid w:val="00B31346"/>
    <w:rsid w:val="00B31690"/>
    <w:rsid w:val="00B31D24"/>
    <w:rsid w:val="00B320B7"/>
    <w:rsid w:val="00B360D5"/>
    <w:rsid w:val="00B368F7"/>
    <w:rsid w:val="00B36FFB"/>
    <w:rsid w:val="00B40AF3"/>
    <w:rsid w:val="00B40E60"/>
    <w:rsid w:val="00B44081"/>
    <w:rsid w:val="00B4484A"/>
    <w:rsid w:val="00B4644A"/>
    <w:rsid w:val="00B477B8"/>
    <w:rsid w:val="00B5193A"/>
    <w:rsid w:val="00B51F56"/>
    <w:rsid w:val="00B51F62"/>
    <w:rsid w:val="00B52C7A"/>
    <w:rsid w:val="00B52FCA"/>
    <w:rsid w:val="00B5321A"/>
    <w:rsid w:val="00B5350E"/>
    <w:rsid w:val="00B5379F"/>
    <w:rsid w:val="00B55283"/>
    <w:rsid w:val="00B5530F"/>
    <w:rsid w:val="00B57765"/>
    <w:rsid w:val="00B619EA"/>
    <w:rsid w:val="00B622BB"/>
    <w:rsid w:val="00B63899"/>
    <w:rsid w:val="00B64BBD"/>
    <w:rsid w:val="00B6568F"/>
    <w:rsid w:val="00B66F7A"/>
    <w:rsid w:val="00B70E1B"/>
    <w:rsid w:val="00B74529"/>
    <w:rsid w:val="00B7556B"/>
    <w:rsid w:val="00B773F7"/>
    <w:rsid w:val="00B80FD6"/>
    <w:rsid w:val="00B82E2B"/>
    <w:rsid w:val="00B85218"/>
    <w:rsid w:val="00B8675D"/>
    <w:rsid w:val="00B90205"/>
    <w:rsid w:val="00B9111F"/>
    <w:rsid w:val="00B9251C"/>
    <w:rsid w:val="00B94183"/>
    <w:rsid w:val="00B968E6"/>
    <w:rsid w:val="00B96A57"/>
    <w:rsid w:val="00BA1E04"/>
    <w:rsid w:val="00BA4162"/>
    <w:rsid w:val="00BA43D2"/>
    <w:rsid w:val="00BA5621"/>
    <w:rsid w:val="00BA5862"/>
    <w:rsid w:val="00BB05FC"/>
    <w:rsid w:val="00BB1E5F"/>
    <w:rsid w:val="00BB20CB"/>
    <w:rsid w:val="00BB2D17"/>
    <w:rsid w:val="00BB354D"/>
    <w:rsid w:val="00BB402F"/>
    <w:rsid w:val="00BB4820"/>
    <w:rsid w:val="00BB54F6"/>
    <w:rsid w:val="00BB5F2E"/>
    <w:rsid w:val="00BB6AEC"/>
    <w:rsid w:val="00BC01FE"/>
    <w:rsid w:val="00BC18A2"/>
    <w:rsid w:val="00BC39B6"/>
    <w:rsid w:val="00BC4985"/>
    <w:rsid w:val="00BC5E0A"/>
    <w:rsid w:val="00BD15D7"/>
    <w:rsid w:val="00BD32D5"/>
    <w:rsid w:val="00BD5FF4"/>
    <w:rsid w:val="00BD6203"/>
    <w:rsid w:val="00BE0D92"/>
    <w:rsid w:val="00BE1B4F"/>
    <w:rsid w:val="00BE2293"/>
    <w:rsid w:val="00BE290D"/>
    <w:rsid w:val="00BE2EC0"/>
    <w:rsid w:val="00BE4396"/>
    <w:rsid w:val="00BE560F"/>
    <w:rsid w:val="00BF00AD"/>
    <w:rsid w:val="00BF01E2"/>
    <w:rsid w:val="00BF0667"/>
    <w:rsid w:val="00BF6B13"/>
    <w:rsid w:val="00BF7583"/>
    <w:rsid w:val="00BF7A61"/>
    <w:rsid w:val="00C02B61"/>
    <w:rsid w:val="00C0521E"/>
    <w:rsid w:val="00C074D9"/>
    <w:rsid w:val="00C078F6"/>
    <w:rsid w:val="00C10A30"/>
    <w:rsid w:val="00C12D3E"/>
    <w:rsid w:val="00C143BA"/>
    <w:rsid w:val="00C146DA"/>
    <w:rsid w:val="00C156CD"/>
    <w:rsid w:val="00C1645F"/>
    <w:rsid w:val="00C20590"/>
    <w:rsid w:val="00C2499B"/>
    <w:rsid w:val="00C26E3C"/>
    <w:rsid w:val="00C273A1"/>
    <w:rsid w:val="00C3052F"/>
    <w:rsid w:val="00C3255C"/>
    <w:rsid w:val="00C325C0"/>
    <w:rsid w:val="00C32E5F"/>
    <w:rsid w:val="00C357ED"/>
    <w:rsid w:val="00C36CCF"/>
    <w:rsid w:val="00C37562"/>
    <w:rsid w:val="00C37A4C"/>
    <w:rsid w:val="00C431A0"/>
    <w:rsid w:val="00C43243"/>
    <w:rsid w:val="00C43CAE"/>
    <w:rsid w:val="00C44BEA"/>
    <w:rsid w:val="00C47A3B"/>
    <w:rsid w:val="00C47FEF"/>
    <w:rsid w:val="00C50D36"/>
    <w:rsid w:val="00C54D48"/>
    <w:rsid w:val="00C556EA"/>
    <w:rsid w:val="00C60168"/>
    <w:rsid w:val="00C60435"/>
    <w:rsid w:val="00C60607"/>
    <w:rsid w:val="00C64249"/>
    <w:rsid w:val="00C643F1"/>
    <w:rsid w:val="00C64CA7"/>
    <w:rsid w:val="00C65003"/>
    <w:rsid w:val="00C653A8"/>
    <w:rsid w:val="00C6568A"/>
    <w:rsid w:val="00C659C2"/>
    <w:rsid w:val="00C70615"/>
    <w:rsid w:val="00C7264F"/>
    <w:rsid w:val="00C73388"/>
    <w:rsid w:val="00C73D27"/>
    <w:rsid w:val="00C755A3"/>
    <w:rsid w:val="00C7589E"/>
    <w:rsid w:val="00C767DA"/>
    <w:rsid w:val="00C77D63"/>
    <w:rsid w:val="00C81F88"/>
    <w:rsid w:val="00C8226B"/>
    <w:rsid w:val="00C835F8"/>
    <w:rsid w:val="00C87635"/>
    <w:rsid w:val="00C87BAC"/>
    <w:rsid w:val="00C9118D"/>
    <w:rsid w:val="00C9131E"/>
    <w:rsid w:val="00C95DE2"/>
    <w:rsid w:val="00C97511"/>
    <w:rsid w:val="00C97797"/>
    <w:rsid w:val="00C97EED"/>
    <w:rsid w:val="00CA21BF"/>
    <w:rsid w:val="00CA23CF"/>
    <w:rsid w:val="00CA38FD"/>
    <w:rsid w:val="00CA5016"/>
    <w:rsid w:val="00CA661B"/>
    <w:rsid w:val="00CB03DB"/>
    <w:rsid w:val="00CB2AA8"/>
    <w:rsid w:val="00CB3328"/>
    <w:rsid w:val="00CB340E"/>
    <w:rsid w:val="00CB6554"/>
    <w:rsid w:val="00CC0639"/>
    <w:rsid w:val="00CC1107"/>
    <w:rsid w:val="00CC2476"/>
    <w:rsid w:val="00CC3FA1"/>
    <w:rsid w:val="00CC63AA"/>
    <w:rsid w:val="00CC6824"/>
    <w:rsid w:val="00CC683E"/>
    <w:rsid w:val="00CC6EF4"/>
    <w:rsid w:val="00CC7EA5"/>
    <w:rsid w:val="00CD0C22"/>
    <w:rsid w:val="00CD0D14"/>
    <w:rsid w:val="00CD24CC"/>
    <w:rsid w:val="00CD392C"/>
    <w:rsid w:val="00CD3DCE"/>
    <w:rsid w:val="00CD4654"/>
    <w:rsid w:val="00CD4A61"/>
    <w:rsid w:val="00CD5454"/>
    <w:rsid w:val="00CD65A5"/>
    <w:rsid w:val="00CD6A89"/>
    <w:rsid w:val="00CD72AD"/>
    <w:rsid w:val="00CE0B09"/>
    <w:rsid w:val="00CE163F"/>
    <w:rsid w:val="00CE28BA"/>
    <w:rsid w:val="00CE479D"/>
    <w:rsid w:val="00CE5D8B"/>
    <w:rsid w:val="00CE7481"/>
    <w:rsid w:val="00CF1ABD"/>
    <w:rsid w:val="00CF2DD5"/>
    <w:rsid w:val="00CF51DD"/>
    <w:rsid w:val="00CF5A62"/>
    <w:rsid w:val="00CF651C"/>
    <w:rsid w:val="00CF7299"/>
    <w:rsid w:val="00CF7676"/>
    <w:rsid w:val="00D0539D"/>
    <w:rsid w:val="00D0629A"/>
    <w:rsid w:val="00D06780"/>
    <w:rsid w:val="00D06C0C"/>
    <w:rsid w:val="00D079FB"/>
    <w:rsid w:val="00D07C3B"/>
    <w:rsid w:val="00D20A3A"/>
    <w:rsid w:val="00D2203F"/>
    <w:rsid w:val="00D23445"/>
    <w:rsid w:val="00D25A93"/>
    <w:rsid w:val="00D25B99"/>
    <w:rsid w:val="00D32668"/>
    <w:rsid w:val="00D32695"/>
    <w:rsid w:val="00D335D6"/>
    <w:rsid w:val="00D33981"/>
    <w:rsid w:val="00D33B25"/>
    <w:rsid w:val="00D33E19"/>
    <w:rsid w:val="00D34409"/>
    <w:rsid w:val="00D357E4"/>
    <w:rsid w:val="00D40360"/>
    <w:rsid w:val="00D41E94"/>
    <w:rsid w:val="00D472BE"/>
    <w:rsid w:val="00D5049F"/>
    <w:rsid w:val="00D52405"/>
    <w:rsid w:val="00D52D77"/>
    <w:rsid w:val="00D61C3C"/>
    <w:rsid w:val="00D632D6"/>
    <w:rsid w:val="00D63F93"/>
    <w:rsid w:val="00D65E7B"/>
    <w:rsid w:val="00D725A4"/>
    <w:rsid w:val="00D72941"/>
    <w:rsid w:val="00D747C5"/>
    <w:rsid w:val="00D75974"/>
    <w:rsid w:val="00D77D45"/>
    <w:rsid w:val="00D77EE8"/>
    <w:rsid w:val="00D8098F"/>
    <w:rsid w:val="00D843B3"/>
    <w:rsid w:val="00D844E1"/>
    <w:rsid w:val="00D8458D"/>
    <w:rsid w:val="00D84AC2"/>
    <w:rsid w:val="00D871F1"/>
    <w:rsid w:val="00D90262"/>
    <w:rsid w:val="00D91F25"/>
    <w:rsid w:val="00D91F7F"/>
    <w:rsid w:val="00D955C4"/>
    <w:rsid w:val="00D95C7B"/>
    <w:rsid w:val="00D97766"/>
    <w:rsid w:val="00DA0A35"/>
    <w:rsid w:val="00DA320A"/>
    <w:rsid w:val="00DA40C7"/>
    <w:rsid w:val="00DA460C"/>
    <w:rsid w:val="00DA540F"/>
    <w:rsid w:val="00DA6730"/>
    <w:rsid w:val="00DA7A55"/>
    <w:rsid w:val="00DB07C7"/>
    <w:rsid w:val="00DB1C9A"/>
    <w:rsid w:val="00DB2295"/>
    <w:rsid w:val="00DB3BF1"/>
    <w:rsid w:val="00DB61EA"/>
    <w:rsid w:val="00DB7265"/>
    <w:rsid w:val="00DC1269"/>
    <w:rsid w:val="00DC2A69"/>
    <w:rsid w:val="00DC71C3"/>
    <w:rsid w:val="00DD066C"/>
    <w:rsid w:val="00DD17A6"/>
    <w:rsid w:val="00DD31F4"/>
    <w:rsid w:val="00DD4F1E"/>
    <w:rsid w:val="00DD68D0"/>
    <w:rsid w:val="00DD7543"/>
    <w:rsid w:val="00DE14F5"/>
    <w:rsid w:val="00DE1CF3"/>
    <w:rsid w:val="00DE26E8"/>
    <w:rsid w:val="00DE2F03"/>
    <w:rsid w:val="00DE3A20"/>
    <w:rsid w:val="00DE3F6A"/>
    <w:rsid w:val="00DE53C6"/>
    <w:rsid w:val="00DE5EFC"/>
    <w:rsid w:val="00DF1CDE"/>
    <w:rsid w:val="00DF1D6D"/>
    <w:rsid w:val="00DF3082"/>
    <w:rsid w:val="00DF3960"/>
    <w:rsid w:val="00DF4ED6"/>
    <w:rsid w:val="00DF5F09"/>
    <w:rsid w:val="00DF67A9"/>
    <w:rsid w:val="00DF6B5A"/>
    <w:rsid w:val="00E01894"/>
    <w:rsid w:val="00E10B31"/>
    <w:rsid w:val="00E120B2"/>
    <w:rsid w:val="00E20240"/>
    <w:rsid w:val="00E22080"/>
    <w:rsid w:val="00E24AB1"/>
    <w:rsid w:val="00E26196"/>
    <w:rsid w:val="00E3271E"/>
    <w:rsid w:val="00E330B6"/>
    <w:rsid w:val="00E3460D"/>
    <w:rsid w:val="00E350CA"/>
    <w:rsid w:val="00E3782C"/>
    <w:rsid w:val="00E402A0"/>
    <w:rsid w:val="00E419F7"/>
    <w:rsid w:val="00E43478"/>
    <w:rsid w:val="00E444A5"/>
    <w:rsid w:val="00E46067"/>
    <w:rsid w:val="00E46EBE"/>
    <w:rsid w:val="00E50A60"/>
    <w:rsid w:val="00E514C0"/>
    <w:rsid w:val="00E51BDA"/>
    <w:rsid w:val="00E54684"/>
    <w:rsid w:val="00E569B9"/>
    <w:rsid w:val="00E600FA"/>
    <w:rsid w:val="00E60313"/>
    <w:rsid w:val="00E60938"/>
    <w:rsid w:val="00E61BBD"/>
    <w:rsid w:val="00E63B51"/>
    <w:rsid w:val="00E65AB2"/>
    <w:rsid w:val="00E7084A"/>
    <w:rsid w:val="00E70AF8"/>
    <w:rsid w:val="00E7161E"/>
    <w:rsid w:val="00E71C4C"/>
    <w:rsid w:val="00E73876"/>
    <w:rsid w:val="00E75B0A"/>
    <w:rsid w:val="00E776EF"/>
    <w:rsid w:val="00E808E4"/>
    <w:rsid w:val="00E81B29"/>
    <w:rsid w:val="00E8285E"/>
    <w:rsid w:val="00E84881"/>
    <w:rsid w:val="00E84E95"/>
    <w:rsid w:val="00E852B9"/>
    <w:rsid w:val="00E8540B"/>
    <w:rsid w:val="00E90CDC"/>
    <w:rsid w:val="00E93397"/>
    <w:rsid w:val="00E943B4"/>
    <w:rsid w:val="00E95FD0"/>
    <w:rsid w:val="00E963C6"/>
    <w:rsid w:val="00E97081"/>
    <w:rsid w:val="00E9727D"/>
    <w:rsid w:val="00E97C96"/>
    <w:rsid w:val="00EA0C84"/>
    <w:rsid w:val="00EA1B81"/>
    <w:rsid w:val="00EA1C35"/>
    <w:rsid w:val="00EA227D"/>
    <w:rsid w:val="00EA5E32"/>
    <w:rsid w:val="00EB0CBB"/>
    <w:rsid w:val="00EB0D5A"/>
    <w:rsid w:val="00EB152E"/>
    <w:rsid w:val="00EB2E0F"/>
    <w:rsid w:val="00EB37D8"/>
    <w:rsid w:val="00EB7360"/>
    <w:rsid w:val="00EC0279"/>
    <w:rsid w:val="00EC10EE"/>
    <w:rsid w:val="00EC1166"/>
    <w:rsid w:val="00EC39E2"/>
    <w:rsid w:val="00EC7A2C"/>
    <w:rsid w:val="00ED303B"/>
    <w:rsid w:val="00ED32EE"/>
    <w:rsid w:val="00ED368C"/>
    <w:rsid w:val="00ED3EF7"/>
    <w:rsid w:val="00ED4224"/>
    <w:rsid w:val="00ED697D"/>
    <w:rsid w:val="00ED6AC1"/>
    <w:rsid w:val="00ED72CA"/>
    <w:rsid w:val="00ED73E5"/>
    <w:rsid w:val="00ED7F4A"/>
    <w:rsid w:val="00EE0707"/>
    <w:rsid w:val="00EE2E7F"/>
    <w:rsid w:val="00EE624C"/>
    <w:rsid w:val="00EE6FD3"/>
    <w:rsid w:val="00EF00A1"/>
    <w:rsid w:val="00EF12C3"/>
    <w:rsid w:val="00EF355E"/>
    <w:rsid w:val="00EF385A"/>
    <w:rsid w:val="00EF5226"/>
    <w:rsid w:val="00EF6C17"/>
    <w:rsid w:val="00EF7259"/>
    <w:rsid w:val="00EF7BB2"/>
    <w:rsid w:val="00F01414"/>
    <w:rsid w:val="00F01BAE"/>
    <w:rsid w:val="00F041A5"/>
    <w:rsid w:val="00F1194B"/>
    <w:rsid w:val="00F12E65"/>
    <w:rsid w:val="00F12ED6"/>
    <w:rsid w:val="00F167D4"/>
    <w:rsid w:val="00F16D3B"/>
    <w:rsid w:val="00F171E2"/>
    <w:rsid w:val="00F17966"/>
    <w:rsid w:val="00F2387A"/>
    <w:rsid w:val="00F23F01"/>
    <w:rsid w:val="00F24BA9"/>
    <w:rsid w:val="00F2713B"/>
    <w:rsid w:val="00F27E03"/>
    <w:rsid w:val="00F302A6"/>
    <w:rsid w:val="00F307F1"/>
    <w:rsid w:val="00F30E0D"/>
    <w:rsid w:val="00F34327"/>
    <w:rsid w:val="00F3489E"/>
    <w:rsid w:val="00F35C81"/>
    <w:rsid w:val="00F40432"/>
    <w:rsid w:val="00F411EA"/>
    <w:rsid w:val="00F426E6"/>
    <w:rsid w:val="00F42FD4"/>
    <w:rsid w:val="00F509B3"/>
    <w:rsid w:val="00F50E04"/>
    <w:rsid w:val="00F52A94"/>
    <w:rsid w:val="00F538C9"/>
    <w:rsid w:val="00F540B5"/>
    <w:rsid w:val="00F54465"/>
    <w:rsid w:val="00F56A81"/>
    <w:rsid w:val="00F5798D"/>
    <w:rsid w:val="00F61017"/>
    <w:rsid w:val="00F618B3"/>
    <w:rsid w:val="00F62FD6"/>
    <w:rsid w:val="00F6314E"/>
    <w:rsid w:val="00F6461E"/>
    <w:rsid w:val="00F65687"/>
    <w:rsid w:val="00F66247"/>
    <w:rsid w:val="00F70482"/>
    <w:rsid w:val="00F720DD"/>
    <w:rsid w:val="00F72193"/>
    <w:rsid w:val="00F72400"/>
    <w:rsid w:val="00F77AF5"/>
    <w:rsid w:val="00F81C37"/>
    <w:rsid w:val="00F843B9"/>
    <w:rsid w:val="00F8770A"/>
    <w:rsid w:val="00F9063B"/>
    <w:rsid w:val="00F90D03"/>
    <w:rsid w:val="00F913AA"/>
    <w:rsid w:val="00F917B8"/>
    <w:rsid w:val="00F93CF3"/>
    <w:rsid w:val="00F95620"/>
    <w:rsid w:val="00FA0FBB"/>
    <w:rsid w:val="00FA32D8"/>
    <w:rsid w:val="00FA58A0"/>
    <w:rsid w:val="00FA72C8"/>
    <w:rsid w:val="00FA7994"/>
    <w:rsid w:val="00FB0181"/>
    <w:rsid w:val="00FB0D94"/>
    <w:rsid w:val="00FB27C6"/>
    <w:rsid w:val="00FB3693"/>
    <w:rsid w:val="00FB5B80"/>
    <w:rsid w:val="00FC0EE9"/>
    <w:rsid w:val="00FC2ACF"/>
    <w:rsid w:val="00FC5698"/>
    <w:rsid w:val="00FC58D7"/>
    <w:rsid w:val="00FC6874"/>
    <w:rsid w:val="00FC7EB6"/>
    <w:rsid w:val="00FD0571"/>
    <w:rsid w:val="00FD0DF2"/>
    <w:rsid w:val="00FD2C21"/>
    <w:rsid w:val="00FD2FAF"/>
    <w:rsid w:val="00FD63B9"/>
    <w:rsid w:val="00FD6AE7"/>
    <w:rsid w:val="00FD6DF8"/>
    <w:rsid w:val="00FE0520"/>
    <w:rsid w:val="00FE0582"/>
    <w:rsid w:val="00FE0D27"/>
    <w:rsid w:val="00FE6082"/>
    <w:rsid w:val="00FE64C6"/>
    <w:rsid w:val="00FF0037"/>
    <w:rsid w:val="00FF07DA"/>
    <w:rsid w:val="00FF16DF"/>
    <w:rsid w:val="00FF2D38"/>
    <w:rsid w:val="00FF4BDA"/>
    <w:rsid w:val="00FF6361"/>
    <w:rsid w:val="00FF6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7A"/>
    <w:rPr>
      <w:rFonts w:ascii="Times New Roman" w:eastAsia="Times New Roman" w:hAnsi="Times New Roman"/>
      <w:sz w:val="24"/>
      <w:szCs w:val="24"/>
    </w:rPr>
  </w:style>
  <w:style w:type="paragraph" w:styleId="Heading2">
    <w:name w:val="heading 2"/>
    <w:basedOn w:val="Normal"/>
    <w:next w:val="Normal"/>
    <w:link w:val="Heading2Char"/>
    <w:qFormat/>
    <w:rsid w:val="00F2387A"/>
    <w:pPr>
      <w:keepNext/>
      <w:keepLines/>
      <w:spacing w:before="120" w:after="240"/>
      <w:jc w:val="center"/>
      <w:outlineLvl w:val="1"/>
    </w:pPr>
    <w:rPr>
      <w:rFonts w:cs="Arial"/>
      <w:b/>
      <w:bCs/>
      <w:iCs/>
      <w:smallCaps/>
      <w:szCs w:val="28"/>
    </w:rPr>
  </w:style>
  <w:style w:type="paragraph" w:styleId="Heading5">
    <w:name w:val="heading 5"/>
    <w:basedOn w:val="Normal"/>
    <w:next w:val="Normal"/>
    <w:link w:val="Heading5Char"/>
    <w:qFormat/>
    <w:rsid w:val="00F2387A"/>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87A"/>
    <w:rPr>
      <w:rFonts w:ascii="Times New Roman" w:eastAsia="Times New Roman" w:hAnsi="Times New Roman" w:cs="Arial"/>
      <w:b/>
      <w:bCs/>
      <w:iCs/>
      <w:smallCaps/>
      <w:sz w:val="24"/>
      <w:szCs w:val="28"/>
    </w:rPr>
  </w:style>
  <w:style w:type="character" w:customStyle="1" w:styleId="Heading5Char">
    <w:name w:val="Heading 5 Char"/>
    <w:basedOn w:val="DefaultParagraphFont"/>
    <w:link w:val="Heading5"/>
    <w:rsid w:val="00F2387A"/>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2D2C62"/>
    <w:rPr>
      <w:sz w:val="16"/>
      <w:szCs w:val="16"/>
    </w:rPr>
  </w:style>
  <w:style w:type="paragraph" w:styleId="CommentText">
    <w:name w:val="annotation text"/>
    <w:basedOn w:val="Normal"/>
    <w:link w:val="CommentTextChar"/>
    <w:uiPriority w:val="99"/>
    <w:semiHidden/>
    <w:unhideWhenUsed/>
    <w:rsid w:val="002D2C62"/>
    <w:rPr>
      <w:sz w:val="20"/>
      <w:szCs w:val="20"/>
    </w:rPr>
  </w:style>
  <w:style w:type="character" w:customStyle="1" w:styleId="CommentTextChar">
    <w:name w:val="Comment Text Char"/>
    <w:basedOn w:val="DefaultParagraphFont"/>
    <w:link w:val="CommentText"/>
    <w:uiPriority w:val="99"/>
    <w:semiHidden/>
    <w:rsid w:val="002D2C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D2C62"/>
    <w:rPr>
      <w:b/>
      <w:bCs/>
    </w:rPr>
  </w:style>
  <w:style w:type="character" w:customStyle="1" w:styleId="CommentSubjectChar">
    <w:name w:val="Comment Subject Char"/>
    <w:basedOn w:val="CommentTextChar"/>
    <w:link w:val="CommentSubject"/>
    <w:uiPriority w:val="99"/>
    <w:semiHidden/>
    <w:rsid w:val="002D2C62"/>
    <w:rPr>
      <w:b/>
      <w:bCs/>
    </w:rPr>
  </w:style>
  <w:style w:type="paragraph" w:styleId="BalloonText">
    <w:name w:val="Balloon Text"/>
    <w:basedOn w:val="Normal"/>
    <w:link w:val="BalloonTextChar"/>
    <w:uiPriority w:val="99"/>
    <w:semiHidden/>
    <w:unhideWhenUsed/>
    <w:rsid w:val="002D2C62"/>
    <w:rPr>
      <w:rFonts w:ascii="Tahoma" w:hAnsi="Tahoma" w:cs="Tahoma"/>
      <w:sz w:val="16"/>
      <w:szCs w:val="16"/>
    </w:rPr>
  </w:style>
  <w:style w:type="character" w:customStyle="1" w:styleId="BalloonTextChar">
    <w:name w:val="Balloon Text Char"/>
    <w:basedOn w:val="DefaultParagraphFont"/>
    <w:link w:val="BalloonText"/>
    <w:uiPriority w:val="99"/>
    <w:semiHidden/>
    <w:rsid w:val="002D2C62"/>
    <w:rPr>
      <w:rFonts w:ascii="Tahoma" w:eastAsia="Times New Roman" w:hAnsi="Tahoma" w:cs="Tahoma"/>
      <w:sz w:val="16"/>
      <w:szCs w:val="16"/>
    </w:rPr>
  </w:style>
  <w:style w:type="paragraph" w:styleId="ListParagraph">
    <w:name w:val="List Paragraph"/>
    <w:basedOn w:val="Normal"/>
    <w:uiPriority w:val="34"/>
    <w:qFormat/>
    <w:rsid w:val="006B1075"/>
    <w:pPr>
      <w:ind w:left="720"/>
      <w:contextualSpacing/>
    </w:pPr>
  </w:style>
</w:styles>
</file>

<file path=word/webSettings.xml><?xml version="1.0" encoding="utf-8"?>
<w:webSettings xmlns:r="http://schemas.openxmlformats.org/officeDocument/2006/relationships" xmlns:w="http://schemas.openxmlformats.org/wordprocessingml/2006/main">
  <w:divs>
    <w:div w:id="17939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LIJANE NTHUNYA</dc:creator>
  <cp:lastModifiedBy>wb350881</cp:lastModifiedBy>
  <cp:revision>14</cp:revision>
  <cp:lastPrinted>2010-05-17T07:28:00Z</cp:lastPrinted>
  <dcterms:created xsi:type="dcterms:W3CDTF">2010-09-23T13:07:00Z</dcterms:created>
  <dcterms:modified xsi:type="dcterms:W3CDTF">2010-09-27T15:51:00Z</dcterms:modified>
</cp:coreProperties>
</file>