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A6027" w:rsidRPr="005B0C72" w:rsidRDefault="008B7CB7" w:rsidP="002A6027">
      <w:pPr>
        <w:jc w:val="center"/>
        <w:rPr>
          <w:b/>
          <w:bCs/>
          <w:lang w:val="fr-FR"/>
        </w:rPr>
      </w:pPr>
      <w:r w:rsidRPr="00071A6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AD8D" wp14:editId="1A25C621">
                <wp:simplePos x="0" y="0"/>
                <wp:positionH relativeFrom="column">
                  <wp:posOffset>5682615</wp:posOffset>
                </wp:positionH>
                <wp:positionV relativeFrom="paragraph">
                  <wp:posOffset>-719455</wp:posOffset>
                </wp:positionV>
                <wp:extent cx="1037230" cy="4435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44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B7" w:rsidRPr="008333E4" w:rsidRDefault="008B7CB7" w:rsidP="008B7CB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333E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83261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45pt;margin-top:-56.65pt;width:81.6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" stroked="f">
                <v:textbox>
                  <w:txbxContent>
                    <w:p w:rsidR="008B7CB7" w:rsidRPr="008333E4" w:rsidRDefault="008B7CB7" w:rsidP="008B7CB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2" w:name="_GoBack"/>
                      <w:r w:rsidRPr="008333E4">
                        <w:rPr>
                          <w:rFonts w:ascii="Arial" w:hAnsi="Arial" w:cs="Arial"/>
                          <w:sz w:val="44"/>
                          <w:szCs w:val="44"/>
                        </w:rPr>
                        <w:t>83261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bookmarkEnd w:id="0"/>
      <w:r w:rsidR="00444AED">
        <w:rPr>
          <w:b/>
          <w:bCs/>
          <w:lang w:val="fr-FR"/>
        </w:rPr>
        <w:t xml:space="preserve">Vers un avenir d’énergie </w:t>
      </w:r>
      <w:r w:rsidR="002A393E">
        <w:rPr>
          <w:b/>
          <w:bCs/>
          <w:lang w:val="fr-FR"/>
        </w:rPr>
        <w:t>dur</w:t>
      </w:r>
      <w:r w:rsidR="00444AED">
        <w:rPr>
          <w:b/>
          <w:bCs/>
          <w:lang w:val="fr-FR"/>
        </w:rPr>
        <w:t xml:space="preserve">able pour tous </w:t>
      </w:r>
      <w:r w:rsidR="002A6027" w:rsidRPr="005B0C72">
        <w:rPr>
          <w:b/>
          <w:bCs/>
          <w:lang w:val="fr-FR"/>
        </w:rPr>
        <w:t>:</w:t>
      </w:r>
    </w:p>
    <w:p w:rsidR="002A6027" w:rsidRPr="005B0C72" w:rsidRDefault="00734F62" w:rsidP="002A602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Orientations</w:t>
      </w:r>
      <w:r w:rsidR="00C5361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pour le</w:t>
      </w:r>
      <w:r w:rsidR="00C53614">
        <w:rPr>
          <w:b/>
          <w:bCs/>
          <w:lang w:val="fr-FR"/>
        </w:rPr>
        <w:t xml:space="preserve"> secteur de l’énergie du Groupe de la Banque mondiale </w:t>
      </w:r>
    </w:p>
    <w:p w:rsidR="002A6027" w:rsidRPr="005B0C72" w:rsidRDefault="00103C82" w:rsidP="002A602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RÉSUMÉ ANALYTIQUE </w:t>
      </w:r>
    </w:p>
    <w:p w:rsidR="002A6027" w:rsidRPr="005B0C72" w:rsidRDefault="002A6027" w:rsidP="002A6027">
      <w:pPr>
        <w:rPr>
          <w:lang w:val="fr-FR"/>
        </w:rPr>
      </w:pP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1. </w:t>
      </w:r>
      <w:r w:rsidR="00103C82">
        <w:rPr>
          <w:lang w:val="fr-FR"/>
        </w:rPr>
        <w:t xml:space="preserve">L’engagement du Groupe de la Banque mondiale dans le secteur de l’énergie vise à aider les pays clients à </w:t>
      </w:r>
      <w:r w:rsidR="0079396E">
        <w:rPr>
          <w:lang w:val="fr-FR"/>
        </w:rPr>
        <w:t xml:space="preserve">obtenir </w:t>
      </w:r>
      <w:r w:rsidR="002A393E">
        <w:rPr>
          <w:lang w:val="fr-FR"/>
        </w:rPr>
        <w:t>l’</w:t>
      </w:r>
      <w:r w:rsidR="009E1735">
        <w:rPr>
          <w:lang w:val="fr-FR"/>
        </w:rPr>
        <w:t xml:space="preserve">énergie </w:t>
      </w:r>
      <w:r w:rsidR="007B6588">
        <w:rPr>
          <w:lang w:val="fr-FR"/>
        </w:rPr>
        <w:t xml:space="preserve">abordable, </w:t>
      </w:r>
      <w:r w:rsidR="009E1735">
        <w:rPr>
          <w:lang w:val="fr-FR"/>
        </w:rPr>
        <w:t>fiable</w:t>
      </w:r>
      <w:r w:rsidR="007B6588">
        <w:rPr>
          <w:lang w:val="fr-FR"/>
        </w:rPr>
        <w:t xml:space="preserve"> et</w:t>
      </w:r>
      <w:r w:rsidR="009E1735">
        <w:rPr>
          <w:lang w:val="fr-FR"/>
        </w:rPr>
        <w:t xml:space="preserve"> </w:t>
      </w:r>
      <w:r w:rsidR="002A393E">
        <w:rPr>
          <w:lang w:val="fr-FR"/>
        </w:rPr>
        <w:t>durable</w:t>
      </w:r>
      <w:r w:rsidR="009E1735">
        <w:rPr>
          <w:lang w:val="fr-FR"/>
        </w:rPr>
        <w:t xml:space="preserve"> dont ils ont besoin pour mettre fin à l’extrême pauvreté et </w:t>
      </w:r>
      <w:r w:rsidR="00502763">
        <w:rPr>
          <w:lang w:val="fr-FR"/>
        </w:rPr>
        <w:t>promouvoir</w:t>
      </w:r>
      <w:r w:rsidR="0099338E">
        <w:rPr>
          <w:lang w:val="fr-FR"/>
        </w:rPr>
        <w:t xml:space="preserve"> </w:t>
      </w:r>
      <w:r w:rsidR="00362A6C">
        <w:rPr>
          <w:lang w:val="fr-FR"/>
        </w:rPr>
        <w:t>une</w:t>
      </w:r>
      <w:r w:rsidR="0099338E">
        <w:rPr>
          <w:lang w:val="fr-FR"/>
        </w:rPr>
        <w:t xml:space="preserve"> </w:t>
      </w:r>
      <w:r w:rsidR="009E1735">
        <w:rPr>
          <w:lang w:val="fr-FR"/>
        </w:rPr>
        <w:t xml:space="preserve">prospérité </w:t>
      </w:r>
      <w:r w:rsidR="00362A6C">
        <w:rPr>
          <w:lang w:val="fr-FR"/>
        </w:rPr>
        <w:t>partagée</w:t>
      </w:r>
      <w:r w:rsidRPr="005B0C72">
        <w:rPr>
          <w:lang w:val="fr-FR"/>
        </w:rPr>
        <w:t>.</w:t>
      </w:r>
    </w:p>
    <w:p w:rsidR="001F12A5" w:rsidRPr="005B0C72" w:rsidRDefault="002A6027" w:rsidP="001F12A5">
      <w:pPr>
        <w:rPr>
          <w:lang w:val="fr-FR"/>
        </w:rPr>
      </w:pPr>
      <w:r w:rsidRPr="005B0C72">
        <w:rPr>
          <w:lang w:val="fr-FR"/>
        </w:rPr>
        <w:t xml:space="preserve">2. </w:t>
      </w:r>
      <w:r w:rsidR="00562CD5">
        <w:rPr>
          <w:lang w:val="fr-FR"/>
        </w:rPr>
        <w:t xml:space="preserve">Cette </w:t>
      </w:r>
      <w:r w:rsidR="009E1735">
        <w:rPr>
          <w:lang w:val="fr-FR"/>
        </w:rPr>
        <w:t xml:space="preserve">approche </w:t>
      </w:r>
      <w:r w:rsidR="00562CD5">
        <w:rPr>
          <w:lang w:val="fr-FR"/>
        </w:rPr>
        <w:t>reflète les objectifs de l’</w:t>
      </w:r>
      <w:r w:rsidR="00502763">
        <w:rPr>
          <w:lang w:val="fr-FR"/>
        </w:rPr>
        <w:t>I</w:t>
      </w:r>
      <w:r w:rsidR="00562CD5">
        <w:rPr>
          <w:lang w:val="fr-FR"/>
        </w:rPr>
        <w:t xml:space="preserve">nitiative </w:t>
      </w:r>
      <w:r w:rsidR="003604B4">
        <w:rPr>
          <w:lang w:val="fr-FR"/>
        </w:rPr>
        <w:t xml:space="preserve">Énergie </w:t>
      </w:r>
      <w:r w:rsidR="00927645">
        <w:rPr>
          <w:lang w:val="fr-FR"/>
        </w:rPr>
        <w:t>d</w:t>
      </w:r>
      <w:r w:rsidR="003604B4">
        <w:rPr>
          <w:lang w:val="fr-FR"/>
        </w:rPr>
        <w:t xml:space="preserve">urable pour </w:t>
      </w:r>
      <w:r w:rsidR="00927645">
        <w:rPr>
          <w:lang w:val="fr-FR"/>
        </w:rPr>
        <w:t>t</w:t>
      </w:r>
      <w:r w:rsidR="003604B4">
        <w:rPr>
          <w:lang w:val="fr-FR"/>
        </w:rPr>
        <w:t>ous</w:t>
      </w:r>
      <w:r w:rsidRPr="005B0C72">
        <w:rPr>
          <w:lang w:val="fr-FR"/>
        </w:rPr>
        <w:t>—</w:t>
      </w:r>
      <w:r w:rsidR="003604B4">
        <w:rPr>
          <w:lang w:val="fr-FR"/>
        </w:rPr>
        <w:t>qui vise à assurer un accès universel</w:t>
      </w:r>
      <w:r w:rsidR="00717275">
        <w:rPr>
          <w:lang w:val="fr-FR"/>
        </w:rPr>
        <w:t xml:space="preserve"> à l’énergie, </w:t>
      </w:r>
      <w:r w:rsidR="00502763">
        <w:rPr>
          <w:lang w:val="fr-FR"/>
        </w:rPr>
        <w:t>accélérer</w:t>
      </w:r>
      <w:r w:rsidR="00D334A4">
        <w:rPr>
          <w:lang w:val="fr-FR"/>
        </w:rPr>
        <w:t xml:space="preserve"> l</w:t>
      </w:r>
      <w:r w:rsidR="00B00A91">
        <w:rPr>
          <w:lang w:val="fr-FR"/>
        </w:rPr>
        <w:t xml:space="preserve">’efficacité </w:t>
      </w:r>
      <w:r w:rsidR="00D334A4">
        <w:rPr>
          <w:lang w:val="fr-FR"/>
        </w:rPr>
        <w:t>énergétique</w:t>
      </w:r>
      <w:r w:rsidR="00717275">
        <w:rPr>
          <w:lang w:val="fr-FR"/>
        </w:rPr>
        <w:t xml:space="preserve"> et multiplier par deux la part de l’énergie renouvelable dans l</w:t>
      </w:r>
      <w:r w:rsidR="00280148">
        <w:rPr>
          <w:lang w:val="fr-FR"/>
        </w:rPr>
        <w:t xml:space="preserve">e </w:t>
      </w:r>
      <w:r w:rsidR="006D7718">
        <w:rPr>
          <w:lang w:val="fr-FR"/>
        </w:rPr>
        <w:t xml:space="preserve">monde </w:t>
      </w:r>
      <w:r w:rsidR="00717275">
        <w:rPr>
          <w:lang w:val="fr-FR"/>
        </w:rPr>
        <w:t xml:space="preserve">d’ici 2030. Le Groupe de la Banque mondiale </w:t>
      </w:r>
      <w:r w:rsidR="007B6588">
        <w:rPr>
          <w:lang w:val="fr-FR"/>
        </w:rPr>
        <w:t xml:space="preserve">a conscience que chaque pays </w:t>
      </w:r>
      <w:r w:rsidRPr="005B0C72">
        <w:rPr>
          <w:lang w:val="fr-FR"/>
        </w:rPr>
        <w:t>d</w:t>
      </w:r>
      <w:r w:rsidR="007B6588">
        <w:rPr>
          <w:lang w:val="fr-FR"/>
        </w:rPr>
        <w:t>é</w:t>
      </w:r>
      <w:r w:rsidRPr="005B0C72">
        <w:rPr>
          <w:lang w:val="fr-FR"/>
        </w:rPr>
        <w:t>termine</w:t>
      </w:r>
      <w:r w:rsidR="007B6588">
        <w:rPr>
          <w:lang w:val="fr-FR"/>
        </w:rPr>
        <w:t xml:space="preserve"> lui-même </w:t>
      </w:r>
      <w:r w:rsidR="00980AC8">
        <w:rPr>
          <w:lang w:val="fr-FR"/>
        </w:rPr>
        <w:t>s</w:t>
      </w:r>
      <w:r w:rsidR="007B6588">
        <w:rPr>
          <w:lang w:val="fr-FR"/>
        </w:rPr>
        <w:t xml:space="preserve">a </w:t>
      </w:r>
      <w:r w:rsidR="00EF61CE">
        <w:rPr>
          <w:lang w:val="fr-FR"/>
        </w:rPr>
        <w:t xml:space="preserve">stratégie de réalisation de ses </w:t>
      </w:r>
      <w:r w:rsidR="00980AC8">
        <w:rPr>
          <w:lang w:val="fr-FR"/>
        </w:rPr>
        <w:t>aspirations</w:t>
      </w:r>
      <w:r w:rsidR="00EF61CE">
        <w:rPr>
          <w:lang w:val="fr-FR"/>
        </w:rPr>
        <w:t xml:space="preserve"> énergétiques et que </w:t>
      </w:r>
      <w:r w:rsidR="00F0033B">
        <w:rPr>
          <w:lang w:val="fr-FR"/>
        </w:rPr>
        <w:t>l</w:t>
      </w:r>
      <w:r w:rsidR="00EF61CE">
        <w:rPr>
          <w:lang w:val="fr-FR"/>
        </w:rPr>
        <w:t xml:space="preserve">a transition </w:t>
      </w:r>
      <w:r w:rsidR="00980AC8">
        <w:rPr>
          <w:lang w:val="fr-FR"/>
        </w:rPr>
        <w:t xml:space="preserve">vers un </w:t>
      </w:r>
      <w:r w:rsidR="00D32AB7">
        <w:rPr>
          <w:lang w:val="fr-FR"/>
        </w:rPr>
        <w:t>secteur</w:t>
      </w:r>
      <w:r w:rsidR="00980AC8">
        <w:rPr>
          <w:lang w:val="fr-FR"/>
        </w:rPr>
        <w:t xml:space="preserve"> énergétique </w:t>
      </w:r>
      <w:r w:rsidR="00D32AB7">
        <w:rPr>
          <w:lang w:val="fr-FR"/>
        </w:rPr>
        <w:t xml:space="preserve"> </w:t>
      </w:r>
      <w:r w:rsidR="00B00A91">
        <w:rPr>
          <w:lang w:val="fr-FR"/>
        </w:rPr>
        <w:t>dur</w:t>
      </w:r>
      <w:r w:rsidR="00D32AB7">
        <w:rPr>
          <w:lang w:val="fr-FR"/>
        </w:rPr>
        <w:t xml:space="preserve">able </w:t>
      </w:r>
      <w:r w:rsidR="00980AC8">
        <w:rPr>
          <w:lang w:val="fr-FR"/>
        </w:rPr>
        <w:t>implique une combinaison de</w:t>
      </w:r>
      <w:r w:rsidR="00541B54">
        <w:rPr>
          <w:lang w:val="fr-FR"/>
        </w:rPr>
        <w:t xml:space="preserve"> possibilités et </w:t>
      </w:r>
      <w:r w:rsidR="00980AC8">
        <w:rPr>
          <w:lang w:val="fr-FR"/>
        </w:rPr>
        <w:t>de</w:t>
      </w:r>
      <w:r w:rsidR="00541B54">
        <w:rPr>
          <w:lang w:val="fr-FR"/>
        </w:rPr>
        <w:t xml:space="preserve"> d</w:t>
      </w:r>
      <w:r w:rsidR="002209A5">
        <w:rPr>
          <w:lang w:val="fr-FR"/>
        </w:rPr>
        <w:t>éfis</w:t>
      </w:r>
      <w:r w:rsidR="00541B54">
        <w:rPr>
          <w:lang w:val="fr-FR"/>
        </w:rPr>
        <w:t xml:space="preserve"> d’exploitation de </w:t>
      </w:r>
      <w:r w:rsidR="0067584C">
        <w:rPr>
          <w:lang w:val="fr-FR"/>
        </w:rPr>
        <w:t xml:space="preserve">ressources </w:t>
      </w:r>
      <w:r w:rsidR="00E000C4">
        <w:rPr>
          <w:lang w:val="fr-FR"/>
        </w:rPr>
        <w:t xml:space="preserve">qui lui </w:t>
      </w:r>
      <w:r w:rsidR="00541B54">
        <w:rPr>
          <w:lang w:val="fr-FR"/>
        </w:rPr>
        <w:t>sont</w:t>
      </w:r>
      <w:r w:rsidR="00E000C4">
        <w:rPr>
          <w:lang w:val="fr-FR"/>
        </w:rPr>
        <w:t xml:space="preserve"> </w:t>
      </w:r>
      <w:r w:rsidR="00BB18B5">
        <w:rPr>
          <w:lang w:val="fr-FR"/>
        </w:rPr>
        <w:t>propre</w:t>
      </w:r>
      <w:r w:rsidR="00541B54">
        <w:rPr>
          <w:lang w:val="fr-FR"/>
        </w:rPr>
        <w:t>s</w:t>
      </w:r>
      <w:r w:rsidR="0067584C">
        <w:rPr>
          <w:lang w:val="fr-FR"/>
        </w:rPr>
        <w:t xml:space="preserve">, </w:t>
      </w:r>
      <w:r w:rsidR="002209A5">
        <w:rPr>
          <w:lang w:val="fr-FR"/>
        </w:rPr>
        <w:t xml:space="preserve">ce qui requière un accent différent sur </w:t>
      </w:r>
      <w:r w:rsidR="00E000C4">
        <w:rPr>
          <w:lang w:val="fr-FR"/>
        </w:rPr>
        <w:t xml:space="preserve"> </w:t>
      </w:r>
      <w:r w:rsidR="0067584C">
        <w:rPr>
          <w:lang w:val="fr-FR"/>
        </w:rPr>
        <w:t>l’accès</w:t>
      </w:r>
      <w:r w:rsidR="002209A5">
        <w:rPr>
          <w:lang w:val="fr-FR"/>
        </w:rPr>
        <w:t xml:space="preserve"> à l’énergie</w:t>
      </w:r>
      <w:r w:rsidR="0067584C">
        <w:rPr>
          <w:lang w:val="fr-FR"/>
        </w:rPr>
        <w:t xml:space="preserve">, </w:t>
      </w:r>
      <w:r w:rsidR="00FE5448">
        <w:rPr>
          <w:lang w:val="fr-FR"/>
        </w:rPr>
        <w:t xml:space="preserve"> </w:t>
      </w:r>
      <w:r w:rsidR="0067584C">
        <w:rPr>
          <w:lang w:val="fr-FR"/>
        </w:rPr>
        <w:t>l’efficacité</w:t>
      </w:r>
      <w:r w:rsidR="002209A5">
        <w:rPr>
          <w:lang w:val="fr-FR"/>
        </w:rPr>
        <w:t xml:space="preserve"> énergétique, et les </w:t>
      </w:r>
      <w:r w:rsidR="0067584C">
        <w:rPr>
          <w:lang w:val="fr-FR"/>
        </w:rPr>
        <w:t>énergies renouvelables</w:t>
      </w:r>
      <w:r w:rsidRPr="005B0C72">
        <w:rPr>
          <w:lang w:val="fr-FR"/>
        </w:rPr>
        <w:t>.</w:t>
      </w:r>
      <w:r w:rsidR="00734F62">
        <w:rPr>
          <w:lang w:val="fr-FR"/>
        </w:rPr>
        <w:t xml:space="preserve"> </w:t>
      </w:r>
      <w:r w:rsidR="001F12A5">
        <w:rPr>
          <w:lang w:val="fr-FR"/>
        </w:rPr>
        <w:t>On s’efforcera dans toute la mesure du possible de réduire au minimum les co</w:t>
      </w:r>
      <w:r w:rsidR="006D7718">
        <w:rPr>
          <w:lang w:val="fr-FR"/>
        </w:rPr>
        <w:t>ûts financier</w:t>
      </w:r>
      <w:r w:rsidR="001F12A5">
        <w:rPr>
          <w:lang w:val="fr-FR"/>
        </w:rPr>
        <w:t xml:space="preserve"> et environnementa</w:t>
      </w:r>
      <w:r w:rsidR="006D7718">
        <w:rPr>
          <w:lang w:val="fr-FR"/>
        </w:rPr>
        <w:t>l</w:t>
      </w:r>
      <w:r w:rsidR="001F12A5">
        <w:rPr>
          <w:lang w:val="fr-FR"/>
        </w:rPr>
        <w:t xml:space="preserve"> de l’expansion de l’offre d’énergie </w:t>
      </w:r>
      <w:r w:rsidR="002209A5">
        <w:rPr>
          <w:lang w:val="fr-FR"/>
        </w:rPr>
        <w:t>fiable</w:t>
      </w:r>
      <w:r w:rsidR="001F12A5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3. </w:t>
      </w:r>
      <w:r w:rsidR="003D469B">
        <w:rPr>
          <w:b/>
          <w:bCs/>
          <w:lang w:val="fr-FR"/>
        </w:rPr>
        <w:t xml:space="preserve">Priorité aux pauvres </w:t>
      </w:r>
      <w:r w:rsidRPr="005B0C72">
        <w:rPr>
          <w:lang w:val="fr-FR"/>
        </w:rPr>
        <w:t xml:space="preserve">– </w:t>
      </w:r>
      <w:r w:rsidR="003D469B">
        <w:rPr>
          <w:lang w:val="fr-FR"/>
        </w:rPr>
        <w:t>L’a</w:t>
      </w:r>
      <w:r w:rsidR="00B00A91">
        <w:rPr>
          <w:lang w:val="fr-FR"/>
        </w:rPr>
        <w:t xml:space="preserve">ccès universel 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8F1810">
        <w:rPr>
          <w:lang w:val="fr-FR"/>
        </w:rPr>
        <w:t>L</w:t>
      </w:r>
      <w:r w:rsidR="00BD2843">
        <w:rPr>
          <w:lang w:val="fr-FR"/>
        </w:rPr>
        <w:t xml:space="preserve">a </w:t>
      </w:r>
      <w:r w:rsidR="008F1810">
        <w:rPr>
          <w:lang w:val="fr-FR"/>
        </w:rPr>
        <w:t xml:space="preserve"> priorit</w:t>
      </w:r>
      <w:r w:rsidR="00BD2843">
        <w:rPr>
          <w:lang w:val="fr-FR"/>
        </w:rPr>
        <w:t>é</w:t>
      </w:r>
      <w:r w:rsidR="008F1810">
        <w:rPr>
          <w:lang w:val="fr-FR"/>
        </w:rPr>
        <w:t xml:space="preserve"> est d’assurer un </w:t>
      </w:r>
      <w:r w:rsidR="003D469B">
        <w:rPr>
          <w:lang w:val="fr-FR"/>
        </w:rPr>
        <w:t xml:space="preserve">accès universel </w:t>
      </w:r>
      <w:r w:rsidR="002177F8">
        <w:rPr>
          <w:lang w:val="fr-FR"/>
        </w:rPr>
        <w:t>fiable aux énergies modernes</w:t>
      </w:r>
      <w:r w:rsidRPr="005B0C72">
        <w:rPr>
          <w:lang w:val="fr-FR"/>
        </w:rPr>
        <w:t xml:space="preserve">. </w:t>
      </w:r>
      <w:r w:rsidR="00793FC5">
        <w:rPr>
          <w:lang w:val="fr-FR"/>
        </w:rPr>
        <w:t xml:space="preserve">La croissance économique, qui est indispensable à la réduction de la pauvreté, </w:t>
      </w:r>
      <w:r w:rsidR="00793FC5" w:rsidRPr="00734F62">
        <w:rPr>
          <w:lang w:val="fr-FR"/>
        </w:rPr>
        <w:t xml:space="preserve">est </w:t>
      </w:r>
      <w:r w:rsidR="008F1810" w:rsidRPr="00734F62">
        <w:rPr>
          <w:lang w:val="fr-FR"/>
        </w:rPr>
        <w:t>im</w:t>
      </w:r>
      <w:r w:rsidRPr="00734F62">
        <w:rPr>
          <w:lang w:val="fr-FR"/>
        </w:rPr>
        <w:t xml:space="preserve">possible </w:t>
      </w:r>
      <w:r w:rsidR="00793FC5" w:rsidRPr="00734F62">
        <w:rPr>
          <w:lang w:val="fr-FR"/>
        </w:rPr>
        <w:t>sans énergie en suffisance</w:t>
      </w:r>
      <w:r w:rsidRPr="005B0C72">
        <w:rPr>
          <w:lang w:val="fr-FR"/>
        </w:rPr>
        <w:t xml:space="preserve">. </w:t>
      </w:r>
      <w:r w:rsidR="00AE595E">
        <w:rPr>
          <w:lang w:val="fr-FR"/>
        </w:rPr>
        <w:t xml:space="preserve">Et on ne peut dire que la croissance économique apporte la prospérité </w:t>
      </w:r>
      <w:r w:rsidR="00BC2D66">
        <w:rPr>
          <w:lang w:val="fr-FR"/>
        </w:rPr>
        <w:t>pour</w:t>
      </w:r>
      <w:r w:rsidR="00AE595E">
        <w:rPr>
          <w:lang w:val="fr-FR"/>
        </w:rPr>
        <w:t xml:space="preserve"> tous </w:t>
      </w:r>
      <w:r w:rsidR="00D57C63">
        <w:rPr>
          <w:lang w:val="fr-FR"/>
        </w:rPr>
        <w:t xml:space="preserve">quand </w:t>
      </w:r>
      <w:r w:rsidRPr="005B0C72">
        <w:rPr>
          <w:lang w:val="fr-FR"/>
        </w:rPr>
        <w:t>1</w:t>
      </w:r>
      <w:r w:rsidR="00AE595E">
        <w:rPr>
          <w:lang w:val="fr-FR"/>
        </w:rPr>
        <w:t>,</w:t>
      </w:r>
      <w:r w:rsidRPr="005B0C72">
        <w:rPr>
          <w:lang w:val="fr-FR"/>
        </w:rPr>
        <w:t xml:space="preserve">2 </w:t>
      </w:r>
      <w:r w:rsidR="00AE595E">
        <w:rPr>
          <w:lang w:val="fr-FR"/>
        </w:rPr>
        <w:t xml:space="preserve">milliard de personnes n’ont pas accès à l’électricité et que </w:t>
      </w:r>
      <w:r w:rsidRPr="005B0C72">
        <w:rPr>
          <w:lang w:val="fr-FR"/>
        </w:rPr>
        <w:t>2</w:t>
      </w:r>
      <w:r w:rsidR="00AE595E">
        <w:rPr>
          <w:lang w:val="fr-FR"/>
        </w:rPr>
        <w:t>,</w:t>
      </w:r>
      <w:r w:rsidRPr="005B0C72">
        <w:rPr>
          <w:lang w:val="fr-FR"/>
        </w:rPr>
        <w:t xml:space="preserve">8 </w:t>
      </w:r>
      <w:r w:rsidR="00AE595E">
        <w:rPr>
          <w:lang w:val="fr-FR"/>
        </w:rPr>
        <w:t xml:space="preserve">milliards </w:t>
      </w:r>
      <w:r w:rsidR="00BC2D66">
        <w:rPr>
          <w:lang w:val="fr-FR"/>
        </w:rPr>
        <w:t>ne disposent pas d’installations de cuisson modernes</w:t>
      </w:r>
      <w:r w:rsidRPr="005B0C72">
        <w:rPr>
          <w:lang w:val="fr-FR"/>
        </w:rPr>
        <w:t>. L</w:t>
      </w:r>
      <w:r w:rsidR="00BC2D66">
        <w:rPr>
          <w:lang w:val="fr-FR"/>
        </w:rPr>
        <w:t xml:space="preserve">e manque d’énergie limite </w:t>
      </w:r>
      <w:r w:rsidR="006A0956">
        <w:rPr>
          <w:lang w:val="fr-FR"/>
        </w:rPr>
        <w:t>les possibilités</w:t>
      </w:r>
      <w:r w:rsidR="00E3496E">
        <w:rPr>
          <w:lang w:val="fr-FR"/>
        </w:rPr>
        <w:t xml:space="preserve"> économiques</w:t>
      </w:r>
      <w:r w:rsidR="006A0956">
        <w:rPr>
          <w:lang w:val="fr-FR"/>
        </w:rPr>
        <w:t>, la création d’emplois, le développement des entreprise</w:t>
      </w:r>
      <w:r w:rsidR="00E5200C">
        <w:rPr>
          <w:lang w:val="fr-FR"/>
        </w:rPr>
        <w:t>s et l’accès à la santé et à l’éducation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6A0956">
        <w:rPr>
          <w:lang w:val="fr-FR"/>
        </w:rPr>
        <w:t>Dans les pays où l</w:t>
      </w:r>
      <w:r w:rsidR="00BD2843">
        <w:rPr>
          <w:lang w:val="fr-FR"/>
        </w:rPr>
        <w:t>e taux d</w:t>
      </w:r>
      <w:r w:rsidR="006A0956">
        <w:rPr>
          <w:lang w:val="fr-FR"/>
        </w:rPr>
        <w:t xml:space="preserve">’accès à l’énergie est </w:t>
      </w:r>
      <w:r w:rsidR="00BD2843">
        <w:rPr>
          <w:lang w:val="fr-FR"/>
        </w:rPr>
        <w:t>bas</w:t>
      </w:r>
      <w:r w:rsidR="006A0956">
        <w:rPr>
          <w:lang w:val="fr-FR"/>
        </w:rPr>
        <w:t xml:space="preserve">, la priorité sera </w:t>
      </w:r>
      <w:r w:rsidR="002D2AC7">
        <w:rPr>
          <w:lang w:val="fr-FR"/>
        </w:rPr>
        <w:t>de</w:t>
      </w:r>
      <w:r w:rsidR="00FA15B3">
        <w:rPr>
          <w:lang w:val="fr-FR"/>
        </w:rPr>
        <w:t xml:space="preserve"> fourni</w:t>
      </w:r>
      <w:r w:rsidR="002D2AC7">
        <w:rPr>
          <w:lang w:val="fr-FR"/>
        </w:rPr>
        <w:t>r</w:t>
      </w:r>
      <w:r w:rsidR="00FA15B3">
        <w:rPr>
          <w:lang w:val="fr-FR"/>
        </w:rPr>
        <w:t xml:space="preserve"> </w:t>
      </w:r>
      <w:r w:rsidR="002D2AC7">
        <w:rPr>
          <w:lang w:val="fr-FR"/>
        </w:rPr>
        <w:t xml:space="preserve">de manière fiable </w:t>
      </w:r>
      <w:r w:rsidR="00B75378">
        <w:rPr>
          <w:lang w:val="fr-FR"/>
        </w:rPr>
        <w:t xml:space="preserve">une énergie </w:t>
      </w:r>
      <w:r w:rsidR="006A0956">
        <w:rPr>
          <w:lang w:val="fr-FR"/>
        </w:rPr>
        <w:t>abordable</w:t>
      </w:r>
      <w:r w:rsidRPr="005B0C72">
        <w:rPr>
          <w:lang w:val="fr-FR"/>
        </w:rPr>
        <w:t>.</w:t>
      </w:r>
      <w:r w:rsidR="00FA15B3">
        <w:rPr>
          <w:lang w:val="fr-FR"/>
        </w:rPr>
        <w:t xml:space="preserve"> </w:t>
      </w:r>
      <w:r w:rsidR="002D2AC7">
        <w:rPr>
          <w:lang w:val="fr-FR"/>
        </w:rPr>
        <w:t xml:space="preserve">Il sera fait appel </w:t>
      </w:r>
      <w:r w:rsidR="00B75378">
        <w:rPr>
          <w:lang w:val="fr-FR"/>
        </w:rPr>
        <w:t xml:space="preserve">pour cela </w:t>
      </w:r>
      <w:r w:rsidR="002D2AC7">
        <w:rPr>
          <w:lang w:val="fr-FR"/>
        </w:rPr>
        <w:t xml:space="preserve">à </w:t>
      </w:r>
      <w:r w:rsidR="00B75378">
        <w:rPr>
          <w:lang w:val="fr-FR"/>
        </w:rPr>
        <w:t>toutes l</w:t>
      </w:r>
      <w:r w:rsidR="002D2AC7">
        <w:rPr>
          <w:lang w:val="fr-FR"/>
        </w:rPr>
        <w:t xml:space="preserve">es solutions de </w:t>
      </w:r>
      <w:r w:rsidR="00BD2843">
        <w:rPr>
          <w:lang w:val="fr-FR"/>
        </w:rPr>
        <w:t>fourniture</w:t>
      </w:r>
      <w:r w:rsidR="002D2AC7">
        <w:rPr>
          <w:lang w:val="fr-FR"/>
        </w:rPr>
        <w:t xml:space="preserve"> d’électricité</w:t>
      </w:r>
      <w:r w:rsidR="00BD2843">
        <w:rPr>
          <w:lang w:val="fr-FR"/>
        </w:rPr>
        <w:t> :</w:t>
      </w:r>
      <w:r w:rsidR="002D2AC7">
        <w:rPr>
          <w:lang w:val="fr-FR"/>
        </w:rPr>
        <w:t xml:space="preserve"> </w:t>
      </w:r>
      <w:r w:rsidR="00E36C67">
        <w:rPr>
          <w:lang w:val="fr-FR"/>
        </w:rPr>
        <w:t>réseau, mini-réseau et hors-</w:t>
      </w:r>
      <w:r w:rsidR="002D2AC7">
        <w:rPr>
          <w:lang w:val="fr-FR"/>
        </w:rPr>
        <w:t>réseau</w:t>
      </w:r>
      <w:r w:rsidRPr="005B0C72">
        <w:rPr>
          <w:lang w:val="fr-FR"/>
        </w:rPr>
        <w:t xml:space="preserve">. </w:t>
      </w:r>
      <w:r w:rsidR="00B75378">
        <w:rPr>
          <w:lang w:val="fr-FR"/>
        </w:rPr>
        <w:t>Dans les zones rurales</w:t>
      </w:r>
      <w:r w:rsidR="001E245F">
        <w:rPr>
          <w:lang w:val="fr-FR"/>
        </w:rPr>
        <w:t>,</w:t>
      </w:r>
      <w:r w:rsidR="00B75378">
        <w:rPr>
          <w:lang w:val="fr-FR"/>
        </w:rPr>
        <w:t xml:space="preserve"> isolées</w:t>
      </w:r>
      <w:r w:rsidR="001E245F">
        <w:rPr>
          <w:lang w:val="fr-FR"/>
        </w:rPr>
        <w:t xml:space="preserve"> ou éloignées du réseau électrique</w:t>
      </w:r>
      <w:r w:rsidR="00B75378">
        <w:rPr>
          <w:lang w:val="fr-FR"/>
        </w:rPr>
        <w:t>,</w:t>
      </w:r>
      <w:r w:rsidRPr="005B0C72">
        <w:rPr>
          <w:lang w:val="fr-FR"/>
        </w:rPr>
        <w:t xml:space="preserve"> </w:t>
      </w:r>
      <w:r w:rsidR="00B75378">
        <w:rPr>
          <w:lang w:val="fr-FR"/>
        </w:rPr>
        <w:t>des solutions hors</w:t>
      </w:r>
      <w:r w:rsidR="00E36C67">
        <w:rPr>
          <w:lang w:val="fr-FR"/>
        </w:rPr>
        <w:t>-</w:t>
      </w:r>
      <w:r w:rsidR="00B75378">
        <w:rPr>
          <w:lang w:val="fr-FR"/>
        </w:rPr>
        <w:t xml:space="preserve">réseau </w:t>
      </w:r>
      <w:r w:rsidR="001E245F">
        <w:rPr>
          <w:lang w:val="fr-FR"/>
        </w:rPr>
        <w:t>basées sur</w:t>
      </w:r>
      <w:r w:rsidR="00B75378">
        <w:rPr>
          <w:lang w:val="fr-FR"/>
        </w:rPr>
        <w:t xml:space="preserve"> des énergies renouvelables</w:t>
      </w:r>
      <w:r w:rsidR="001E245F">
        <w:rPr>
          <w:lang w:val="fr-FR"/>
        </w:rPr>
        <w:t xml:space="preserve"> et combinées</w:t>
      </w:r>
      <w:r w:rsidR="00B75378">
        <w:rPr>
          <w:lang w:val="fr-FR"/>
        </w:rPr>
        <w:t xml:space="preserve"> </w:t>
      </w:r>
      <w:r w:rsidR="00D61464">
        <w:rPr>
          <w:lang w:val="fr-FR"/>
        </w:rPr>
        <w:t>à</w:t>
      </w:r>
      <w:r w:rsidR="00B75378">
        <w:rPr>
          <w:lang w:val="fr-FR"/>
        </w:rPr>
        <w:t xml:space="preserve"> des technologies à grande efficacité énergétique </w:t>
      </w:r>
      <w:r w:rsidR="00E36C67">
        <w:rPr>
          <w:lang w:val="fr-FR"/>
        </w:rPr>
        <w:t xml:space="preserve">sont peut-être </w:t>
      </w:r>
      <w:r w:rsidR="00D61464">
        <w:rPr>
          <w:lang w:val="fr-FR"/>
        </w:rPr>
        <w:t>l</w:t>
      </w:r>
      <w:r w:rsidR="00FF4DC6">
        <w:rPr>
          <w:lang w:val="fr-FR"/>
        </w:rPr>
        <w:t xml:space="preserve">a manière </w:t>
      </w:r>
      <w:r w:rsidR="00D61464">
        <w:rPr>
          <w:lang w:val="fr-FR"/>
        </w:rPr>
        <w:t>l</w:t>
      </w:r>
      <w:r w:rsidR="00FF4DC6">
        <w:rPr>
          <w:lang w:val="fr-FR"/>
        </w:rPr>
        <w:t>a</w:t>
      </w:r>
      <w:r w:rsidR="00D61464">
        <w:rPr>
          <w:lang w:val="fr-FR"/>
        </w:rPr>
        <w:t xml:space="preserve"> plus rapide de fournir des services énergétiques</w:t>
      </w:r>
      <w:r w:rsidR="00FF4DC6">
        <w:rPr>
          <w:lang w:val="fr-FR"/>
        </w:rPr>
        <w:t xml:space="preserve"> efficaces pour leur coût</w:t>
      </w:r>
      <w:r w:rsidRPr="005B0C72">
        <w:rPr>
          <w:lang w:val="fr-FR"/>
        </w:rPr>
        <w:t xml:space="preserve">. </w:t>
      </w:r>
      <w:r w:rsidR="00FF4DC6">
        <w:rPr>
          <w:lang w:val="fr-FR"/>
        </w:rPr>
        <w:t xml:space="preserve">Les efforts en faveur de solutions </w:t>
      </w:r>
      <w:r w:rsidR="001E245F">
        <w:rPr>
          <w:lang w:val="fr-FR"/>
        </w:rPr>
        <w:t xml:space="preserve">propres </w:t>
      </w:r>
      <w:r w:rsidR="00FF4DC6">
        <w:rPr>
          <w:lang w:val="fr-FR"/>
        </w:rPr>
        <w:t xml:space="preserve">de cuisson et de chauffage </w:t>
      </w:r>
      <w:r w:rsidR="00D57C63">
        <w:rPr>
          <w:lang w:val="fr-FR"/>
        </w:rPr>
        <w:t>ser</w:t>
      </w:r>
      <w:r w:rsidR="00FF4DC6">
        <w:rPr>
          <w:lang w:val="fr-FR"/>
        </w:rPr>
        <w:t xml:space="preserve">ont </w:t>
      </w:r>
      <w:r w:rsidR="00896343">
        <w:rPr>
          <w:lang w:val="fr-FR"/>
        </w:rPr>
        <w:t>intensifi</w:t>
      </w:r>
      <w:r w:rsidR="00D57C63">
        <w:rPr>
          <w:lang w:val="fr-FR"/>
        </w:rPr>
        <w:t>és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896343">
        <w:rPr>
          <w:lang w:val="fr-FR"/>
        </w:rPr>
        <w:t>Dans le cadre de</w:t>
      </w:r>
      <w:r w:rsidR="001E245F">
        <w:rPr>
          <w:lang w:val="fr-FR"/>
        </w:rPr>
        <w:t>s efforts pour</w:t>
      </w:r>
      <w:r w:rsidR="00896343">
        <w:rPr>
          <w:lang w:val="fr-FR"/>
        </w:rPr>
        <w:t xml:space="preserve"> l’accès universel</w:t>
      </w:r>
      <w:r w:rsidRPr="005B0C72">
        <w:rPr>
          <w:lang w:val="fr-FR"/>
        </w:rPr>
        <w:t xml:space="preserve">, </w:t>
      </w:r>
      <w:r w:rsidR="00896343">
        <w:rPr>
          <w:lang w:val="fr-FR"/>
        </w:rPr>
        <w:t xml:space="preserve">des solutions ou des garanties financières </w:t>
      </w:r>
      <w:r w:rsidR="009E67A4">
        <w:rPr>
          <w:lang w:val="fr-FR"/>
        </w:rPr>
        <w:t xml:space="preserve">pour les projets énergétiques les plus aisément réalisables </w:t>
      </w:r>
      <w:r w:rsidR="00D84455">
        <w:rPr>
          <w:lang w:val="fr-FR"/>
        </w:rPr>
        <w:t xml:space="preserve">seront </w:t>
      </w:r>
      <w:r w:rsidR="00C624CF">
        <w:rPr>
          <w:lang w:val="fr-FR"/>
        </w:rPr>
        <w:t>propos</w:t>
      </w:r>
      <w:r w:rsidR="00D84455">
        <w:rPr>
          <w:lang w:val="fr-FR"/>
        </w:rPr>
        <w:t>ées à l’intention des pauvres et des personnes vivant dans des États fragiles ou en proie à des conflits</w:t>
      </w:r>
      <w:r w:rsidRPr="005B0C72">
        <w:rPr>
          <w:lang w:val="fr-FR"/>
        </w:rPr>
        <w:t xml:space="preserve">. </w:t>
      </w:r>
      <w:r w:rsidR="00C624CF">
        <w:rPr>
          <w:lang w:val="fr-FR"/>
        </w:rPr>
        <w:t xml:space="preserve">Si les solutions adoptées à court terme comportent des émissions </w:t>
      </w:r>
      <w:r w:rsidRPr="005B0C72">
        <w:rPr>
          <w:lang w:val="fr-FR"/>
        </w:rPr>
        <w:t>mod</w:t>
      </w:r>
      <w:r w:rsidR="00C624CF">
        <w:rPr>
          <w:lang w:val="fr-FR"/>
        </w:rPr>
        <w:t>é</w:t>
      </w:r>
      <w:r w:rsidRPr="005B0C72">
        <w:rPr>
          <w:lang w:val="fr-FR"/>
        </w:rPr>
        <w:t>r</w:t>
      </w:r>
      <w:r w:rsidR="00C624CF">
        <w:rPr>
          <w:lang w:val="fr-FR"/>
        </w:rPr>
        <w:t>ées ou élevées</w:t>
      </w:r>
      <w:r w:rsidR="00B671AA" w:rsidRPr="00B671AA">
        <w:rPr>
          <w:lang w:val="fr-FR"/>
        </w:rPr>
        <w:t xml:space="preserve"> </w:t>
      </w:r>
      <w:r w:rsidR="00B671AA">
        <w:rPr>
          <w:lang w:val="fr-FR"/>
        </w:rPr>
        <w:t>de gaz à effet de serre</w:t>
      </w:r>
      <w:r w:rsidRPr="005B0C72">
        <w:rPr>
          <w:lang w:val="fr-FR"/>
        </w:rPr>
        <w:t xml:space="preserve">, </w:t>
      </w:r>
      <w:r w:rsidR="00C624CF">
        <w:rPr>
          <w:lang w:val="fr-FR"/>
        </w:rPr>
        <w:t xml:space="preserve">un appui </w:t>
      </w:r>
      <w:r w:rsidRPr="005B0C72">
        <w:rPr>
          <w:lang w:val="fr-FR"/>
        </w:rPr>
        <w:lastRenderedPageBreak/>
        <w:t>compl</w:t>
      </w:r>
      <w:r w:rsidR="00C624CF">
        <w:rPr>
          <w:lang w:val="fr-FR"/>
        </w:rPr>
        <w:t>é</w:t>
      </w:r>
      <w:r w:rsidRPr="005B0C72">
        <w:rPr>
          <w:lang w:val="fr-FR"/>
        </w:rPr>
        <w:t>menta</w:t>
      </w:r>
      <w:r w:rsidR="00C624CF">
        <w:rPr>
          <w:lang w:val="fr-FR"/>
        </w:rPr>
        <w:t xml:space="preserve">ire sera également fourni </w:t>
      </w:r>
      <w:r w:rsidR="00B671AA">
        <w:rPr>
          <w:lang w:val="fr-FR"/>
        </w:rPr>
        <w:t xml:space="preserve">pour la mise en œuvre </w:t>
      </w:r>
      <w:r w:rsidR="00892C9C">
        <w:rPr>
          <w:lang w:val="fr-FR"/>
        </w:rPr>
        <w:t xml:space="preserve">à moyen terme </w:t>
      </w:r>
      <w:r w:rsidR="00B671AA">
        <w:rPr>
          <w:lang w:val="fr-FR"/>
        </w:rPr>
        <w:t>de</w:t>
      </w:r>
      <w:r w:rsidR="000523FD">
        <w:rPr>
          <w:lang w:val="fr-FR"/>
        </w:rPr>
        <w:t xml:space="preserve"> solutions à faible émission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4A3291">
        <w:rPr>
          <w:lang w:val="fr-FR"/>
        </w:rPr>
        <w:t>Le G</w:t>
      </w:r>
      <w:r w:rsidR="00FD0C00">
        <w:rPr>
          <w:lang w:val="fr-FR"/>
        </w:rPr>
        <w:t xml:space="preserve">roupe de la </w:t>
      </w:r>
      <w:r w:rsidR="004A3291">
        <w:rPr>
          <w:lang w:val="fr-FR"/>
        </w:rPr>
        <w:t>B</w:t>
      </w:r>
      <w:r w:rsidR="00FD0C00">
        <w:rPr>
          <w:lang w:val="fr-FR"/>
        </w:rPr>
        <w:t>anque mondiale</w:t>
      </w:r>
      <w:r w:rsidR="00927645">
        <w:rPr>
          <w:lang w:val="fr-FR"/>
        </w:rPr>
        <w:t xml:space="preserve"> reconnait </w:t>
      </w:r>
      <w:r w:rsidR="00180BD3">
        <w:rPr>
          <w:lang w:val="fr-FR"/>
        </w:rPr>
        <w:t>le défi mondial que représente la nécessité d</w:t>
      </w:r>
      <w:r w:rsidR="00522EC0">
        <w:rPr>
          <w:lang w:val="fr-FR"/>
        </w:rPr>
        <w:t xml:space="preserve">e </w:t>
      </w:r>
      <w:r w:rsidR="00547700">
        <w:rPr>
          <w:lang w:val="fr-FR"/>
        </w:rPr>
        <w:t xml:space="preserve">fournir </w:t>
      </w:r>
      <w:r w:rsidR="00522EC0">
        <w:rPr>
          <w:lang w:val="fr-FR"/>
        </w:rPr>
        <w:t xml:space="preserve">l’énergie nécessaire au développement </w:t>
      </w:r>
      <w:r w:rsidR="000523FD">
        <w:rPr>
          <w:lang w:val="fr-FR"/>
        </w:rPr>
        <w:t xml:space="preserve">tout </w:t>
      </w:r>
      <w:r w:rsidR="00547700">
        <w:rPr>
          <w:lang w:val="fr-FR"/>
        </w:rPr>
        <w:t xml:space="preserve">en réduisant au minimum son </w:t>
      </w:r>
      <w:r w:rsidR="00522EC0">
        <w:rPr>
          <w:lang w:val="fr-FR"/>
        </w:rPr>
        <w:t>impact sur le changement climatique</w:t>
      </w:r>
      <w:r w:rsidR="00547700">
        <w:rPr>
          <w:lang w:val="fr-FR"/>
        </w:rPr>
        <w:t>,</w:t>
      </w:r>
      <w:r w:rsidR="00522EC0">
        <w:rPr>
          <w:lang w:val="fr-FR"/>
        </w:rPr>
        <w:t xml:space="preserve"> </w:t>
      </w:r>
      <w:r w:rsidR="001D3D18">
        <w:rPr>
          <w:lang w:val="fr-FR"/>
        </w:rPr>
        <w:t xml:space="preserve">et aidera les pays clients à réaliser des </w:t>
      </w:r>
      <w:r w:rsidR="000523FD">
        <w:rPr>
          <w:lang w:val="fr-FR"/>
        </w:rPr>
        <w:t>alternatives abordables</w:t>
      </w:r>
      <w:r w:rsidR="00D67BF5">
        <w:rPr>
          <w:lang w:val="fr-FR"/>
        </w:rPr>
        <w:t xml:space="preserve"> de remplacement </w:t>
      </w:r>
      <w:r w:rsidR="001D3D18">
        <w:rPr>
          <w:lang w:val="fr-FR"/>
        </w:rPr>
        <w:t>au</w:t>
      </w:r>
      <w:r w:rsidR="00863543">
        <w:rPr>
          <w:lang w:val="fr-FR"/>
        </w:rPr>
        <w:t>x centrales à</w:t>
      </w:r>
      <w:r w:rsidR="001D3D18">
        <w:rPr>
          <w:lang w:val="fr-FR"/>
        </w:rPr>
        <w:t xml:space="preserve"> charbon</w:t>
      </w:r>
      <w:r w:rsidRPr="005B0C72">
        <w:rPr>
          <w:lang w:val="fr-FR"/>
        </w:rPr>
        <w:t xml:space="preserve">. </w:t>
      </w:r>
      <w:r w:rsidR="00D67BF5">
        <w:rPr>
          <w:lang w:val="fr-FR"/>
        </w:rPr>
        <w:t xml:space="preserve">Les projets de nouvelles centrales à charbon </w:t>
      </w:r>
      <w:r w:rsidR="00863543">
        <w:rPr>
          <w:lang w:val="fr-FR"/>
        </w:rPr>
        <w:t>n</w:t>
      </w:r>
      <w:r w:rsidR="00D67BF5">
        <w:rPr>
          <w:lang w:val="fr-FR"/>
        </w:rPr>
        <w:t xml:space="preserve">e recevront </w:t>
      </w:r>
      <w:r w:rsidR="00863543">
        <w:rPr>
          <w:lang w:val="fr-FR"/>
        </w:rPr>
        <w:t>que rare</w:t>
      </w:r>
      <w:r w:rsidR="00D67BF5">
        <w:rPr>
          <w:lang w:val="fr-FR"/>
        </w:rPr>
        <w:t>ment</w:t>
      </w:r>
      <w:r w:rsidR="00180BD3">
        <w:rPr>
          <w:lang w:val="fr-FR"/>
        </w:rPr>
        <w:t xml:space="preserve"> un appui financier </w:t>
      </w:r>
      <w:r w:rsidR="00D67BF5">
        <w:rPr>
          <w:lang w:val="fr-FR"/>
        </w:rPr>
        <w:t>du</w:t>
      </w:r>
      <w:r w:rsidR="00D67BF5" w:rsidRPr="00D67BF5">
        <w:rPr>
          <w:lang w:val="fr-FR"/>
        </w:rPr>
        <w:t xml:space="preserve"> </w:t>
      </w:r>
      <w:r w:rsidR="00FD0C00" w:rsidRPr="00FD0C00">
        <w:rPr>
          <w:lang w:val="fr-FR"/>
        </w:rPr>
        <w:t>Groupe de la Banque mondiale</w:t>
      </w:r>
      <w:r w:rsidRPr="005B0C72">
        <w:rPr>
          <w:lang w:val="fr-FR"/>
        </w:rPr>
        <w:t xml:space="preserve">. </w:t>
      </w:r>
      <w:r w:rsidR="00180BD3">
        <w:rPr>
          <w:lang w:val="fr-FR"/>
        </w:rPr>
        <w:t xml:space="preserve"> </w:t>
      </w:r>
      <w:r w:rsidR="00211A48">
        <w:rPr>
          <w:lang w:val="fr-FR"/>
        </w:rPr>
        <w:t>Il s</w:t>
      </w:r>
      <w:r w:rsidR="005235E6">
        <w:rPr>
          <w:lang w:val="fr-FR"/>
        </w:rPr>
        <w:t>’agi</w:t>
      </w:r>
      <w:r w:rsidR="005F5A21">
        <w:rPr>
          <w:lang w:val="fr-FR"/>
        </w:rPr>
        <w:t>ra</w:t>
      </w:r>
      <w:r w:rsidR="005235E6">
        <w:rPr>
          <w:lang w:val="fr-FR"/>
        </w:rPr>
        <w:t xml:space="preserve"> des pays qui ne disposent pas d</w:t>
      </w:r>
      <w:r w:rsidR="00077B5B">
        <w:rPr>
          <w:lang w:val="fr-FR"/>
        </w:rPr>
        <w:t xml:space="preserve">’alternatives réalistes au charbon pour faire face à leurs </w:t>
      </w:r>
      <w:r w:rsidR="005235E6">
        <w:rPr>
          <w:lang w:val="fr-FR"/>
        </w:rPr>
        <w:t xml:space="preserve">besoins énergétiques fondamentaux </w:t>
      </w:r>
      <w:r w:rsidR="003E5873">
        <w:rPr>
          <w:lang w:val="fr-FR"/>
        </w:rPr>
        <w:t>et qui ne peuvent financer la construction de centrales à charbon</w:t>
      </w:r>
      <w:r w:rsidRPr="005B0C72">
        <w:rPr>
          <w:lang w:val="fr-FR"/>
        </w:rPr>
        <w:t xml:space="preserve">. </w:t>
      </w:r>
      <w:r w:rsidR="006F0422">
        <w:rPr>
          <w:lang w:val="fr-FR"/>
        </w:rPr>
        <w:t xml:space="preserve"> Les </w:t>
      </w:r>
      <w:r w:rsidR="006F0422" w:rsidRPr="00734F62">
        <w:rPr>
          <w:lang w:val="fr-FR"/>
        </w:rPr>
        <w:t>« </w:t>
      </w:r>
      <w:r w:rsidR="00083A19" w:rsidRPr="00734F62">
        <w:rPr>
          <w:lang w:val="fr-FR"/>
        </w:rPr>
        <w:t>Critères d</w:t>
      </w:r>
      <w:r w:rsidR="00AA752F" w:rsidRPr="00734F62">
        <w:rPr>
          <w:lang w:val="fr-FR"/>
        </w:rPr>
        <w:t>u</w:t>
      </w:r>
      <w:r w:rsidR="00083A19" w:rsidRPr="00734F62">
        <w:rPr>
          <w:lang w:val="fr-FR"/>
        </w:rPr>
        <w:t xml:space="preserve"> </w:t>
      </w:r>
      <w:r w:rsidR="00AA752F" w:rsidRPr="00734F62">
        <w:rPr>
          <w:lang w:val="fr-FR"/>
        </w:rPr>
        <w:t xml:space="preserve">Cadre </w:t>
      </w:r>
      <w:r w:rsidR="00083A19" w:rsidRPr="00734F62">
        <w:rPr>
          <w:lang w:val="fr-FR"/>
        </w:rPr>
        <w:t>stratégique pour le développement et le changement climatique </w:t>
      </w:r>
      <w:r w:rsidR="00AA752F" w:rsidRPr="00734F62">
        <w:rPr>
          <w:lang w:val="fr-FR"/>
        </w:rPr>
        <w:t xml:space="preserve">applicables à la sélection des projets de centrales à charbon </w:t>
      </w:r>
      <w:r w:rsidR="00083A19" w:rsidRPr="00734F62">
        <w:rPr>
          <w:lang w:val="fr-FR"/>
        </w:rPr>
        <w:t>»</w:t>
      </w:r>
      <w:r w:rsidRPr="005B0C72">
        <w:rPr>
          <w:lang w:val="fr-FR"/>
        </w:rPr>
        <w:t xml:space="preserve"> </w:t>
      </w:r>
      <w:r w:rsidR="00083A19">
        <w:rPr>
          <w:lang w:val="fr-FR"/>
        </w:rPr>
        <w:t xml:space="preserve">s’appliqueront à tous les projets de nouvelles centrales à charbon </w:t>
      </w:r>
      <w:r w:rsidR="00AA752F">
        <w:rPr>
          <w:lang w:val="fr-FR"/>
        </w:rPr>
        <w:t>entrepris dans ces situations exceptionnelles</w:t>
      </w:r>
      <w:r w:rsidRPr="005B0C72">
        <w:rPr>
          <w:lang w:val="fr-FR"/>
        </w:rPr>
        <w:t>.</w:t>
      </w:r>
    </w:p>
    <w:p w:rsidR="002A6027" w:rsidRPr="00734F62" w:rsidRDefault="002A6027" w:rsidP="002A6027">
      <w:pPr>
        <w:rPr>
          <w:b/>
          <w:bCs/>
          <w:lang w:val="fr-FR"/>
        </w:rPr>
      </w:pPr>
      <w:r w:rsidRPr="00734F62">
        <w:rPr>
          <w:lang w:val="fr-FR"/>
        </w:rPr>
        <w:t xml:space="preserve">4. </w:t>
      </w:r>
      <w:r w:rsidRPr="00734F62">
        <w:rPr>
          <w:b/>
          <w:bCs/>
          <w:lang w:val="fr-FR"/>
        </w:rPr>
        <w:t>Acc</w:t>
      </w:r>
      <w:r w:rsidR="00AA752F" w:rsidRPr="00734F62">
        <w:rPr>
          <w:b/>
          <w:bCs/>
          <w:lang w:val="fr-FR"/>
        </w:rPr>
        <w:t>é</w:t>
      </w:r>
      <w:r w:rsidRPr="00734F62">
        <w:rPr>
          <w:b/>
          <w:bCs/>
          <w:lang w:val="fr-FR"/>
        </w:rPr>
        <w:t>l</w:t>
      </w:r>
      <w:r w:rsidR="00AA752F" w:rsidRPr="00734F62">
        <w:rPr>
          <w:b/>
          <w:bCs/>
          <w:lang w:val="fr-FR"/>
        </w:rPr>
        <w:t>é</w:t>
      </w:r>
      <w:r w:rsidRPr="00734F62">
        <w:rPr>
          <w:b/>
          <w:bCs/>
          <w:lang w:val="fr-FR"/>
        </w:rPr>
        <w:t>r</w:t>
      </w:r>
      <w:r w:rsidR="00AA752F" w:rsidRPr="00734F62">
        <w:rPr>
          <w:b/>
          <w:bCs/>
          <w:lang w:val="fr-FR"/>
        </w:rPr>
        <w:t>er</w:t>
      </w:r>
      <w:r w:rsidRPr="00734F62">
        <w:rPr>
          <w:b/>
          <w:bCs/>
          <w:lang w:val="fr-FR"/>
        </w:rPr>
        <w:t xml:space="preserve"> </w:t>
      </w:r>
      <w:r w:rsidR="00AA752F" w:rsidRPr="00734F62">
        <w:rPr>
          <w:b/>
          <w:bCs/>
          <w:lang w:val="fr-FR"/>
        </w:rPr>
        <w:t>les gains d’efficacité énergétique</w:t>
      </w:r>
    </w:p>
    <w:p w:rsidR="002A6027" w:rsidRPr="005B0C72" w:rsidRDefault="002A6027" w:rsidP="002A6027">
      <w:pPr>
        <w:rPr>
          <w:lang w:val="fr-FR"/>
        </w:rPr>
      </w:pPr>
      <w:r w:rsidRPr="00734F62">
        <w:rPr>
          <w:lang w:val="fr-FR"/>
        </w:rPr>
        <w:t xml:space="preserve">• </w:t>
      </w:r>
      <w:r w:rsidR="009A5323" w:rsidRPr="00734F62">
        <w:rPr>
          <w:lang w:val="fr-FR"/>
        </w:rPr>
        <w:t>Les e</w:t>
      </w:r>
      <w:r w:rsidRPr="00734F62">
        <w:rPr>
          <w:lang w:val="fr-FR"/>
        </w:rPr>
        <w:t xml:space="preserve">fforts </w:t>
      </w:r>
      <w:r w:rsidR="009A5323" w:rsidRPr="00734F62">
        <w:rPr>
          <w:lang w:val="fr-FR"/>
        </w:rPr>
        <w:t>pour améliorer l’efficacité énergétique</w:t>
      </w:r>
      <w:r w:rsidRPr="00734F62">
        <w:rPr>
          <w:lang w:val="fr-FR"/>
        </w:rPr>
        <w:t>—</w:t>
      </w:r>
      <w:r w:rsidR="009A5323" w:rsidRPr="00734F62">
        <w:rPr>
          <w:lang w:val="fr-FR"/>
        </w:rPr>
        <w:t>l’une des méthodes les plus efficaces pour accroître l’énergie disponible et réduire son impact sur l’environnement</w:t>
      </w:r>
      <w:r w:rsidRPr="00734F62">
        <w:rPr>
          <w:lang w:val="fr-FR"/>
        </w:rPr>
        <w:t>—</w:t>
      </w:r>
      <w:r w:rsidR="00250E7A" w:rsidRPr="00734F62">
        <w:rPr>
          <w:lang w:val="fr-FR"/>
        </w:rPr>
        <w:t>seront élargis en fonction des besoins et des possibilités des pays</w:t>
      </w:r>
      <w:r w:rsidRPr="00734F62">
        <w:rPr>
          <w:lang w:val="fr-FR"/>
        </w:rPr>
        <w:t xml:space="preserve">. </w:t>
      </w:r>
      <w:r w:rsidR="00A24AD3" w:rsidRPr="00734F62">
        <w:rPr>
          <w:lang w:val="fr-FR"/>
        </w:rPr>
        <w:t xml:space="preserve">Les </w:t>
      </w:r>
      <w:r w:rsidR="008719CA" w:rsidRPr="00734F62">
        <w:rPr>
          <w:lang w:val="fr-FR"/>
        </w:rPr>
        <w:t xml:space="preserve">solutions possibles </w:t>
      </w:r>
      <w:r w:rsidR="00A24AD3" w:rsidRPr="00734F62">
        <w:rPr>
          <w:lang w:val="fr-FR"/>
        </w:rPr>
        <w:t xml:space="preserve">sont extrêmement variables mais comprennent l’amélioration de l’efficacité </w:t>
      </w:r>
      <w:r w:rsidR="00D41F6D" w:rsidRPr="00734F62">
        <w:rPr>
          <w:lang w:val="fr-FR"/>
        </w:rPr>
        <w:t xml:space="preserve">énergétique par la remise en état </w:t>
      </w:r>
      <w:r w:rsidR="00A24AD3" w:rsidRPr="00734F62">
        <w:rPr>
          <w:lang w:val="fr-FR"/>
        </w:rPr>
        <w:t>de</w:t>
      </w:r>
      <w:r w:rsidR="00A24AD3">
        <w:rPr>
          <w:lang w:val="fr-FR"/>
        </w:rPr>
        <w:t xml:space="preserve"> l’infrastructure existante</w:t>
      </w:r>
      <w:r w:rsidRPr="005B0C72">
        <w:rPr>
          <w:lang w:val="fr-FR"/>
        </w:rPr>
        <w:t xml:space="preserve">, </w:t>
      </w:r>
      <w:r w:rsidR="00D41F6D">
        <w:rPr>
          <w:lang w:val="fr-FR"/>
        </w:rPr>
        <w:t xml:space="preserve">la </w:t>
      </w:r>
      <w:r w:rsidRPr="005B0C72">
        <w:rPr>
          <w:lang w:val="fr-FR"/>
        </w:rPr>
        <w:t>mod</w:t>
      </w:r>
      <w:r w:rsidR="00D41F6D">
        <w:rPr>
          <w:lang w:val="fr-FR"/>
        </w:rPr>
        <w:t>é</w:t>
      </w:r>
      <w:r w:rsidRPr="005B0C72">
        <w:rPr>
          <w:lang w:val="fr-FR"/>
        </w:rPr>
        <w:t>rati</w:t>
      </w:r>
      <w:r w:rsidR="00D41F6D">
        <w:rPr>
          <w:lang w:val="fr-FR"/>
        </w:rPr>
        <w:t>o</w:t>
      </w:r>
      <w:r w:rsidRPr="005B0C72">
        <w:rPr>
          <w:lang w:val="fr-FR"/>
        </w:rPr>
        <w:t xml:space="preserve">n </w:t>
      </w:r>
      <w:r w:rsidR="00D41F6D">
        <w:rPr>
          <w:lang w:val="fr-FR"/>
        </w:rPr>
        <w:t xml:space="preserve">de la </w:t>
      </w:r>
      <w:r w:rsidRPr="005B0C72">
        <w:rPr>
          <w:lang w:val="fr-FR"/>
        </w:rPr>
        <w:t>demand</w:t>
      </w:r>
      <w:r w:rsidR="00D41F6D">
        <w:rPr>
          <w:lang w:val="fr-FR"/>
        </w:rPr>
        <w:t>e</w:t>
      </w:r>
      <w:r w:rsidRPr="005B0C72">
        <w:rPr>
          <w:lang w:val="fr-FR"/>
        </w:rPr>
        <w:t xml:space="preserve"> </w:t>
      </w:r>
      <w:r w:rsidR="00D41F6D">
        <w:rPr>
          <w:lang w:val="fr-FR"/>
        </w:rPr>
        <w:t>d’énergie</w:t>
      </w:r>
      <w:r w:rsidRPr="005B0C72">
        <w:rPr>
          <w:lang w:val="fr-FR"/>
        </w:rPr>
        <w:t xml:space="preserve">, </w:t>
      </w:r>
      <w:r w:rsidR="00D41F6D">
        <w:rPr>
          <w:lang w:val="fr-FR"/>
        </w:rPr>
        <w:t>l’</w:t>
      </w:r>
      <w:r w:rsidRPr="005B0C72">
        <w:rPr>
          <w:lang w:val="fr-FR"/>
        </w:rPr>
        <w:t>adopti</w:t>
      </w:r>
      <w:r w:rsidR="00D41F6D">
        <w:rPr>
          <w:lang w:val="fr-FR"/>
        </w:rPr>
        <w:t>o</w:t>
      </w:r>
      <w:r w:rsidRPr="005B0C72">
        <w:rPr>
          <w:lang w:val="fr-FR"/>
        </w:rPr>
        <w:t xml:space="preserve">n </w:t>
      </w:r>
      <w:r w:rsidR="00D41F6D">
        <w:rPr>
          <w:lang w:val="fr-FR"/>
        </w:rPr>
        <w:t xml:space="preserve">de technologies plus </w:t>
      </w:r>
      <w:r w:rsidR="00D41F6D" w:rsidRPr="00734F62">
        <w:rPr>
          <w:lang w:val="fr-FR"/>
        </w:rPr>
        <w:t>efficaces et l’amélioration de l’efficacité énergétique des villes</w:t>
      </w:r>
      <w:r w:rsidRPr="00734F62">
        <w:rPr>
          <w:lang w:val="fr-FR"/>
        </w:rPr>
        <w:t>.</w:t>
      </w:r>
    </w:p>
    <w:p w:rsidR="002A6027" w:rsidRPr="005B0C72" w:rsidRDefault="002A6027" w:rsidP="002A6027">
      <w:pPr>
        <w:rPr>
          <w:b/>
          <w:bCs/>
          <w:lang w:val="fr-FR"/>
        </w:rPr>
      </w:pPr>
      <w:r w:rsidRPr="005B0C72">
        <w:rPr>
          <w:lang w:val="fr-FR"/>
        </w:rPr>
        <w:t xml:space="preserve">5. </w:t>
      </w:r>
      <w:r w:rsidRPr="005B0C72">
        <w:rPr>
          <w:b/>
          <w:bCs/>
          <w:lang w:val="fr-FR"/>
        </w:rPr>
        <w:t>Expan</w:t>
      </w:r>
      <w:r w:rsidR="00D41F6D">
        <w:rPr>
          <w:b/>
          <w:bCs/>
          <w:lang w:val="fr-FR"/>
        </w:rPr>
        <w:t xml:space="preserve">sion des énergies renouvelables 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D41F6D">
        <w:rPr>
          <w:lang w:val="fr-FR"/>
        </w:rPr>
        <w:t xml:space="preserve">Le Groupe de la Banque mondiale </w:t>
      </w:r>
      <w:r w:rsidRPr="005B0C72">
        <w:rPr>
          <w:lang w:val="fr-FR"/>
        </w:rPr>
        <w:t>continue</w:t>
      </w:r>
      <w:r w:rsidR="00D41F6D">
        <w:rPr>
          <w:lang w:val="fr-FR"/>
        </w:rPr>
        <w:t>ra</w:t>
      </w:r>
      <w:r w:rsidRPr="005B0C72">
        <w:rPr>
          <w:lang w:val="fr-FR"/>
        </w:rPr>
        <w:t xml:space="preserve"> </w:t>
      </w:r>
      <w:r w:rsidR="00D41F6D">
        <w:rPr>
          <w:lang w:val="fr-FR"/>
        </w:rPr>
        <w:t xml:space="preserve">de soutenir et de financer toutes les formes d’énergies renouvelables, </w:t>
      </w:r>
      <w:r w:rsidR="00775338">
        <w:rPr>
          <w:lang w:val="fr-FR"/>
        </w:rPr>
        <w:t xml:space="preserve">en fonction de la dotation en ressources </w:t>
      </w:r>
      <w:r w:rsidR="00353ED4">
        <w:rPr>
          <w:lang w:val="fr-FR"/>
        </w:rPr>
        <w:t>naturelles</w:t>
      </w:r>
      <w:r w:rsidRPr="005B0C72">
        <w:rPr>
          <w:lang w:val="fr-FR"/>
        </w:rPr>
        <w:t xml:space="preserve">, </w:t>
      </w:r>
      <w:r w:rsidR="00353ED4">
        <w:rPr>
          <w:lang w:val="fr-FR"/>
        </w:rPr>
        <w:t xml:space="preserve">des capacités </w:t>
      </w:r>
      <w:r w:rsidRPr="005B0C72">
        <w:rPr>
          <w:lang w:val="fr-FR"/>
        </w:rPr>
        <w:t>institution</w:t>
      </w:r>
      <w:r w:rsidR="00353ED4">
        <w:rPr>
          <w:lang w:val="fr-FR"/>
        </w:rPr>
        <w:t>nelles et techniques et</w:t>
      </w:r>
      <w:r w:rsidR="00775338">
        <w:rPr>
          <w:lang w:val="fr-FR"/>
        </w:rPr>
        <w:t xml:space="preserve"> </w:t>
      </w:r>
      <w:r w:rsidR="00353ED4">
        <w:rPr>
          <w:lang w:val="fr-FR"/>
        </w:rPr>
        <w:t>du cadre de politiques</w:t>
      </w:r>
      <w:r w:rsidR="00A048D9">
        <w:rPr>
          <w:lang w:val="fr-FR"/>
        </w:rPr>
        <w:t xml:space="preserve"> des</w:t>
      </w:r>
      <w:r w:rsidR="00353ED4">
        <w:rPr>
          <w:lang w:val="fr-FR"/>
        </w:rPr>
        <w:t xml:space="preserve"> pays</w:t>
      </w:r>
      <w:r w:rsidR="00C87B65">
        <w:rPr>
          <w:lang w:val="fr-FR"/>
        </w:rPr>
        <w:t>,</w:t>
      </w:r>
      <w:r w:rsidR="00353ED4">
        <w:rPr>
          <w:lang w:val="fr-FR"/>
        </w:rPr>
        <w:t xml:space="preserve"> ainsi que du financement disponible pour </w:t>
      </w:r>
      <w:r w:rsidR="0021554D">
        <w:rPr>
          <w:lang w:val="fr-FR"/>
        </w:rPr>
        <w:t>combler les écarts de coûts</w:t>
      </w:r>
      <w:r w:rsidRPr="005B0C72">
        <w:rPr>
          <w:lang w:val="fr-FR"/>
        </w:rPr>
        <w:t xml:space="preserve"> </w:t>
      </w:r>
      <w:r w:rsidR="0021554D">
        <w:rPr>
          <w:lang w:val="fr-FR"/>
        </w:rPr>
        <w:t xml:space="preserve">et </w:t>
      </w:r>
      <w:r w:rsidR="00D50001">
        <w:rPr>
          <w:lang w:val="fr-FR"/>
        </w:rPr>
        <w:t>d</w:t>
      </w:r>
      <w:r w:rsidR="0021554D">
        <w:rPr>
          <w:lang w:val="fr-FR"/>
        </w:rPr>
        <w:t xml:space="preserve">es arbitrages </w:t>
      </w:r>
      <w:r w:rsidR="003255C9">
        <w:rPr>
          <w:lang w:val="fr-FR"/>
        </w:rPr>
        <w:t>envisagea</w:t>
      </w:r>
      <w:r w:rsidR="0021554D">
        <w:rPr>
          <w:lang w:val="fr-FR"/>
        </w:rPr>
        <w:t>bles</w:t>
      </w:r>
      <w:r w:rsidRPr="005B0C72">
        <w:rPr>
          <w:lang w:val="fr-FR"/>
        </w:rPr>
        <w:t xml:space="preserve">. </w:t>
      </w:r>
      <w:r w:rsidR="0021554D">
        <w:rPr>
          <w:lang w:val="fr-FR"/>
        </w:rPr>
        <w:t>La baisse rapide des coûts rend les énergies éolienne et solaire compétitives dans certaines situations, tandis que l</w:t>
      </w:r>
      <w:r w:rsidR="002B2799">
        <w:rPr>
          <w:lang w:val="fr-FR"/>
        </w:rPr>
        <w:t xml:space="preserve">a </w:t>
      </w:r>
      <w:r w:rsidR="0021554D">
        <w:rPr>
          <w:lang w:val="fr-FR"/>
        </w:rPr>
        <w:t xml:space="preserve">géothermie représente une </w:t>
      </w:r>
      <w:r w:rsidR="00D50001">
        <w:rPr>
          <w:lang w:val="fr-FR"/>
        </w:rPr>
        <w:t xml:space="preserve">source d’énergie renouvelable </w:t>
      </w:r>
      <w:r w:rsidR="002B2799">
        <w:rPr>
          <w:lang w:val="fr-FR"/>
        </w:rPr>
        <w:t>fiable</w:t>
      </w:r>
      <w:r w:rsidR="002B2799" w:rsidRPr="002B2799">
        <w:rPr>
          <w:lang w:val="fr-FR"/>
        </w:rPr>
        <w:t xml:space="preserve"> </w:t>
      </w:r>
      <w:r w:rsidR="002B2799">
        <w:rPr>
          <w:lang w:val="fr-FR"/>
        </w:rPr>
        <w:t>et relativement bon marché</w:t>
      </w:r>
      <w:r w:rsidRPr="005B0C72">
        <w:rPr>
          <w:lang w:val="fr-FR"/>
        </w:rPr>
        <w:t xml:space="preserve">. </w:t>
      </w:r>
      <w:r w:rsidR="002B2799">
        <w:rPr>
          <w:lang w:val="fr-FR"/>
        </w:rPr>
        <w:t>Le</w:t>
      </w:r>
      <w:r w:rsidR="00FF7A77">
        <w:rPr>
          <w:lang w:val="fr-FR"/>
        </w:rPr>
        <w:t>s</w:t>
      </w:r>
      <w:r w:rsidR="002B2799">
        <w:rPr>
          <w:lang w:val="fr-FR"/>
        </w:rPr>
        <w:t xml:space="preserve"> </w:t>
      </w:r>
      <w:r w:rsidR="00FF7A77">
        <w:rPr>
          <w:lang w:val="fr-FR"/>
        </w:rPr>
        <w:t xml:space="preserve">énergies tirées du </w:t>
      </w:r>
      <w:r w:rsidR="002B2799">
        <w:rPr>
          <w:lang w:val="fr-FR"/>
        </w:rPr>
        <w:t>b</w:t>
      </w:r>
      <w:r w:rsidRPr="005B0C72">
        <w:rPr>
          <w:lang w:val="fr-FR"/>
        </w:rPr>
        <w:t>ioga</w:t>
      </w:r>
      <w:r w:rsidR="002B2799">
        <w:rPr>
          <w:lang w:val="fr-FR"/>
        </w:rPr>
        <w:t>z</w:t>
      </w:r>
      <w:r w:rsidRPr="005B0C72">
        <w:rPr>
          <w:lang w:val="fr-FR"/>
        </w:rPr>
        <w:t xml:space="preserve"> </w:t>
      </w:r>
      <w:r w:rsidR="002B2799">
        <w:rPr>
          <w:lang w:val="fr-FR"/>
        </w:rPr>
        <w:t xml:space="preserve">et </w:t>
      </w:r>
      <w:r w:rsidR="00FF7A77">
        <w:rPr>
          <w:lang w:val="fr-FR"/>
        </w:rPr>
        <w:t xml:space="preserve">de </w:t>
      </w:r>
      <w:r w:rsidR="002B2799">
        <w:rPr>
          <w:lang w:val="fr-FR"/>
        </w:rPr>
        <w:t xml:space="preserve">la biomasse </w:t>
      </w:r>
      <w:r w:rsidR="009004D2">
        <w:rPr>
          <w:lang w:val="fr-FR"/>
        </w:rPr>
        <w:t>peuvent</w:t>
      </w:r>
      <w:r w:rsidR="002B2799">
        <w:rPr>
          <w:lang w:val="fr-FR"/>
        </w:rPr>
        <w:t xml:space="preserve"> aussi </w:t>
      </w:r>
      <w:r w:rsidR="00FF7A77">
        <w:rPr>
          <w:lang w:val="fr-FR"/>
        </w:rPr>
        <w:t>jouer</w:t>
      </w:r>
      <w:r w:rsidR="009004D2" w:rsidRPr="009004D2">
        <w:rPr>
          <w:lang w:val="fr-FR"/>
        </w:rPr>
        <w:t xml:space="preserve"> </w:t>
      </w:r>
      <w:r w:rsidR="009004D2">
        <w:rPr>
          <w:lang w:val="fr-FR"/>
        </w:rPr>
        <w:t>un rôle utile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FF7A77">
        <w:rPr>
          <w:lang w:val="fr-FR"/>
        </w:rPr>
        <w:t xml:space="preserve">Le développement durable de </w:t>
      </w:r>
      <w:r w:rsidR="00CF245E">
        <w:rPr>
          <w:lang w:val="fr-FR"/>
        </w:rPr>
        <w:t xml:space="preserve">centrales </w:t>
      </w:r>
      <w:r w:rsidR="00734F62">
        <w:rPr>
          <w:lang w:val="fr-FR"/>
        </w:rPr>
        <w:t>hydro</w:t>
      </w:r>
      <w:r w:rsidR="00FF7A77">
        <w:rPr>
          <w:lang w:val="fr-FR"/>
        </w:rPr>
        <w:t>électriques</w:t>
      </w:r>
      <w:r w:rsidR="003255C9" w:rsidRPr="005B0C72">
        <w:rPr>
          <w:lang w:val="fr-FR"/>
        </w:rPr>
        <w:t xml:space="preserve"> </w:t>
      </w:r>
      <w:r w:rsidR="003255C9">
        <w:rPr>
          <w:lang w:val="fr-FR"/>
        </w:rPr>
        <w:t xml:space="preserve">conformes aux normes de sauvegarde </w:t>
      </w:r>
      <w:r w:rsidR="003255C9" w:rsidRPr="00734F62">
        <w:rPr>
          <w:lang w:val="fr-FR"/>
        </w:rPr>
        <w:t>environnementale et sociale sera poursuivi, qu’</w:t>
      </w:r>
      <w:r w:rsidR="00BB54BB" w:rsidRPr="00734F62">
        <w:rPr>
          <w:lang w:val="fr-FR"/>
        </w:rPr>
        <w:t xml:space="preserve">il s’agisse de centrales </w:t>
      </w:r>
      <w:r w:rsidR="00FF7A77" w:rsidRPr="00734F62">
        <w:rPr>
          <w:lang w:val="fr-FR"/>
        </w:rPr>
        <w:t xml:space="preserve">au fil de l’eau, </w:t>
      </w:r>
      <w:r w:rsidR="00CF245E" w:rsidRPr="00734F62">
        <w:rPr>
          <w:lang w:val="fr-FR"/>
        </w:rPr>
        <w:t xml:space="preserve">par pompage d’accumulation </w:t>
      </w:r>
      <w:r w:rsidR="003255C9" w:rsidRPr="00734F62">
        <w:rPr>
          <w:lang w:val="fr-FR"/>
        </w:rPr>
        <w:t>ou</w:t>
      </w:r>
      <w:r w:rsidR="00CF245E" w:rsidRPr="00734F62">
        <w:rPr>
          <w:lang w:val="fr-FR"/>
        </w:rPr>
        <w:t xml:space="preserve"> par </w:t>
      </w:r>
      <w:r w:rsidRPr="00734F62">
        <w:rPr>
          <w:lang w:val="fr-FR"/>
        </w:rPr>
        <w:t>r</w:t>
      </w:r>
      <w:r w:rsidR="005D0FD0" w:rsidRPr="00734F62">
        <w:rPr>
          <w:lang w:val="fr-FR"/>
        </w:rPr>
        <w:t>é</w:t>
      </w:r>
      <w:r w:rsidRPr="00734F62">
        <w:rPr>
          <w:lang w:val="fr-FR"/>
        </w:rPr>
        <w:t xml:space="preserve">servoir. </w:t>
      </w:r>
      <w:r w:rsidR="004A5AEC" w:rsidRPr="00734F62">
        <w:rPr>
          <w:lang w:val="fr-FR"/>
        </w:rPr>
        <w:t>En dépit de son potentiel, l’hydroélectricité demeure largemen</w:t>
      </w:r>
      <w:r w:rsidR="002B35E7" w:rsidRPr="00734F62">
        <w:rPr>
          <w:lang w:val="fr-FR"/>
        </w:rPr>
        <w:t>t sous-exploitée en Afrique sub</w:t>
      </w:r>
      <w:r w:rsidR="004A5AEC" w:rsidRPr="00734F62">
        <w:rPr>
          <w:lang w:val="fr-FR"/>
        </w:rPr>
        <w:t>saharienne</w:t>
      </w:r>
      <w:r w:rsidRPr="00734F62">
        <w:rPr>
          <w:lang w:val="fr-FR"/>
        </w:rPr>
        <w:t xml:space="preserve">, </w:t>
      </w:r>
      <w:r w:rsidR="005F2229" w:rsidRPr="00734F62">
        <w:rPr>
          <w:lang w:val="fr-FR"/>
        </w:rPr>
        <w:t>en Asie du Sud et</w:t>
      </w:r>
      <w:r w:rsidR="004A5AEC" w:rsidRPr="00734F62">
        <w:rPr>
          <w:lang w:val="fr-FR"/>
        </w:rPr>
        <w:t xml:space="preserve"> </w:t>
      </w:r>
      <w:r w:rsidR="005F2229" w:rsidRPr="00734F62">
        <w:rPr>
          <w:lang w:val="fr-FR"/>
        </w:rPr>
        <w:t>dans d’autres parties du monde en développement</w:t>
      </w:r>
      <w:r w:rsidRPr="00734F62">
        <w:rPr>
          <w:lang w:val="fr-FR"/>
        </w:rPr>
        <w:t xml:space="preserve">, </w:t>
      </w:r>
      <w:r w:rsidR="005F2229" w:rsidRPr="00734F62">
        <w:rPr>
          <w:lang w:val="fr-FR"/>
        </w:rPr>
        <w:t>et</w:t>
      </w:r>
      <w:r w:rsidRPr="00734F62">
        <w:rPr>
          <w:lang w:val="fr-FR"/>
        </w:rPr>
        <w:t xml:space="preserve"> </w:t>
      </w:r>
      <w:r w:rsidR="005F2229" w:rsidRPr="00734F62">
        <w:rPr>
          <w:lang w:val="fr-FR"/>
        </w:rPr>
        <w:t>constitue peut-être dans certains pays la plus grande source disponible d’énergie renouvelable à bon marché</w:t>
      </w:r>
      <w:r w:rsidRPr="00734F6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734F62">
        <w:rPr>
          <w:lang w:val="fr-FR"/>
        </w:rPr>
        <w:t xml:space="preserve">• </w:t>
      </w:r>
      <w:r w:rsidR="002D0F96" w:rsidRPr="00734F62">
        <w:rPr>
          <w:lang w:val="fr-FR"/>
        </w:rPr>
        <w:t>Afin d’aider les pays à arbitrer entre les coûts financiers et environnementaux</w:t>
      </w:r>
      <w:r w:rsidRPr="00734F62">
        <w:rPr>
          <w:lang w:val="fr-FR"/>
        </w:rPr>
        <w:t xml:space="preserve">, </w:t>
      </w:r>
      <w:r w:rsidR="002D0F96" w:rsidRPr="00734F62">
        <w:rPr>
          <w:lang w:val="fr-FR"/>
        </w:rPr>
        <w:t>le Groupe de la</w:t>
      </w:r>
      <w:r w:rsidR="002D0F96">
        <w:rPr>
          <w:lang w:val="fr-FR"/>
        </w:rPr>
        <w:t xml:space="preserve"> Banque mondiale </w:t>
      </w:r>
      <w:r w:rsidR="00913A24">
        <w:rPr>
          <w:lang w:val="fr-FR"/>
        </w:rPr>
        <w:t xml:space="preserve">soutiendra </w:t>
      </w:r>
      <w:r w:rsidR="002D0F96">
        <w:rPr>
          <w:lang w:val="fr-FR"/>
        </w:rPr>
        <w:t xml:space="preserve">les solutions énergétiques plus coûteuses </w:t>
      </w:r>
      <w:r w:rsidR="007632F4">
        <w:rPr>
          <w:lang w:val="fr-FR"/>
        </w:rPr>
        <w:t xml:space="preserve">mais présentant une empreinte environnementale globale réduite </w:t>
      </w:r>
      <w:r w:rsidR="00293968">
        <w:rPr>
          <w:lang w:val="fr-FR"/>
        </w:rPr>
        <w:t>lorsqu’</w:t>
      </w:r>
      <w:r w:rsidR="005159A5">
        <w:rPr>
          <w:lang w:val="fr-FR"/>
        </w:rPr>
        <w:t>elles s</w:t>
      </w:r>
      <w:r w:rsidR="00293968">
        <w:rPr>
          <w:lang w:val="fr-FR"/>
        </w:rPr>
        <w:t>ont forte</w:t>
      </w:r>
      <w:r w:rsidR="005159A5">
        <w:rPr>
          <w:lang w:val="fr-FR"/>
        </w:rPr>
        <w:t xml:space="preserve">ment soutenues </w:t>
      </w:r>
      <w:r w:rsidR="00293968">
        <w:rPr>
          <w:lang w:val="fr-FR"/>
        </w:rPr>
        <w:t xml:space="preserve">par le client </w:t>
      </w:r>
      <w:r w:rsidR="00293968">
        <w:rPr>
          <w:lang w:val="fr-FR"/>
        </w:rPr>
        <w:lastRenderedPageBreak/>
        <w:t>ou qu’</w:t>
      </w:r>
      <w:r w:rsidR="00913A24">
        <w:rPr>
          <w:lang w:val="fr-FR"/>
        </w:rPr>
        <w:t xml:space="preserve">il est possible d’obtenir </w:t>
      </w:r>
      <w:r w:rsidR="00293968">
        <w:rPr>
          <w:lang w:val="fr-FR"/>
        </w:rPr>
        <w:t xml:space="preserve">un financement </w:t>
      </w:r>
      <w:r w:rsidRPr="005B0C72">
        <w:rPr>
          <w:lang w:val="fr-FR"/>
        </w:rPr>
        <w:t>concession</w:t>
      </w:r>
      <w:r w:rsidR="005D779B">
        <w:rPr>
          <w:lang w:val="fr-FR"/>
        </w:rPr>
        <w:t>ne</w:t>
      </w:r>
      <w:r w:rsidRPr="005B0C72">
        <w:rPr>
          <w:lang w:val="fr-FR"/>
        </w:rPr>
        <w:t>l</w:t>
      </w:r>
      <w:r w:rsidR="00D734F1">
        <w:rPr>
          <w:lang w:val="fr-FR"/>
        </w:rPr>
        <w:t xml:space="preserve"> de fonds climatiques</w:t>
      </w:r>
      <w:r w:rsidRPr="005B0C72">
        <w:rPr>
          <w:lang w:val="fr-FR"/>
        </w:rPr>
        <w:t xml:space="preserve"> </w:t>
      </w:r>
      <w:r w:rsidR="005159A5">
        <w:rPr>
          <w:lang w:val="fr-FR"/>
        </w:rPr>
        <w:t xml:space="preserve">pour couvrir les </w:t>
      </w:r>
      <w:r w:rsidR="00734F62">
        <w:rPr>
          <w:lang w:val="fr-FR"/>
        </w:rPr>
        <w:t>sur</w:t>
      </w:r>
      <w:r w:rsidR="005159A5">
        <w:rPr>
          <w:lang w:val="fr-FR"/>
        </w:rPr>
        <w:t>coûts</w:t>
      </w:r>
      <w:r w:rsidRPr="00734F62">
        <w:rPr>
          <w:lang w:val="fr-FR"/>
        </w:rPr>
        <w:t>.</w:t>
      </w:r>
    </w:p>
    <w:p w:rsidR="002A6027" w:rsidRPr="005B0C72" w:rsidRDefault="002A6027" w:rsidP="002A6027">
      <w:pPr>
        <w:rPr>
          <w:b/>
          <w:bCs/>
          <w:lang w:val="fr-FR"/>
        </w:rPr>
      </w:pPr>
      <w:r w:rsidRPr="005B0C72">
        <w:rPr>
          <w:lang w:val="fr-FR"/>
        </w:rPr>
        <w:t xml:space="preserve">6. </w:t>
      </w:r>
      <w:r w:rsidRPr="005B0C72">
        <w:rPr>
          <w:b/>
          <w:bCs/>
          <w:lang w:val="fr-FR"/>
        </w:rPr>
        <w:t>Cr</w:t>
      </w:r>
      <w:r w:rsidR="007632F4">
        <w:rPr>
          <w:b/>
          <w:bCs/>
          <w:lang w:val="fr-FR"/>
        </w:rPr>
        <w:t xml:space="preserve">éer un environnement propice 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EF2267">
        <w:rPr>
          <w:lang w:val="fr-FR"/>
        </w:rPr>
        <w:t>Le Groupe de la Banque mondiale soutiendra une approche de planification sectorielle à long terme</w:t>
      </w:r>
      <w:r w:rsidRPr="005B0C72">
        <w:rPr>
          <w:lang w:val="fr-FR"/>
        </w:rPr>
        <w:t>—</w:t>
      </w:r>
      <w:r w:rsidR="00AE33D7">
        <w:rPr>
          <w:lang w:val="fr-FR"/>
        </w:rPr>
        <w:t xml:space="preserve">au </w:t>
      </w:r>
      <w:r w:rsidR="00E12804">
        <w:rPr>
          <w:lang w:val="fr-FR"/>
        </w:rPr>
        <w:t xml:space="preserve">niveau </w:t>
      </w:r>
      <w:r w:rsidRPr="005B0C72">
        <w:rPr>
          <w:lang w:val="fr-FR"/>
        </w:rPr>
        <w:t>national</w:t>
      </w:r>
      <w:r w:rsidR="00AE33D7">
        <w:rPr>
          <w:lang w:val="fr-FR"/>
        </w:rPr>
        <w:t xml:space="preserve"> et</w:t>
      </w:r>
      <w:r w:rsidR="00E12804">
        <w:rPr>
          <w:lang w:val="fr-FR"/>
        </w:rPr>
        <w:t xml:space="preserve">, le cas échéant, </w:t>
      </w:r>
      <w:r w:rsidR="0049160A">
        <w:rPr>
          <w:lang w:val="fr-FR"/>
        </w:rPr>
        <w:t xml:space="preserve">au niveau </w:t>
      </w:r>
      <w:r w:rsidR="00E12804">
        <w:rPr>
          <w:lang w:val="fr-FR"/>
        </w:rPr>
        <w:t>régional</w:t>
      </w:r>
      <w:r w:rsidRPr="005B0C72">
        <w:rPr>
          <w:lang w:val="fr-FR"/>
        </w:rPr>
        <w:t>—</w:t>
      </w:r>
      <w:r w:rsidR="00E12804">
        <w:rPr>
          <w:lang w:val="fr-FR"/>
        </w:rPr>
        <w:t>pour obtenir des résultats optimaux et efficaces pour leur coût</w:t>
      </w:r>
      <w:r w:rsidRPr="005B0C72">
        <w:rPr>
          <w:lang w:val="fr-FR"/>
        </w:rPr>
        <w:t xml:space="preserve">. </w:t>
      </w:r>
      <w:r w:rsidR="0049160A">
        <w:rPr>
          <w:lang w:val="fr-FR"/>
        </w:rPr>
        <w:t xml:space="preserve">Cela </w:t>
      </w:r>
      <w:r w:rsidR="00055046">
        <w:rPr>
          <w:lang w:val="fr-FR"/>
        </w:rPr>
        <w:t xml:space="preserve">exige </w:t>
      </w:r>
      <w:r w:rsidR="0049160A">
        <w:rPr>
          <w:lang w:val="fr-FR"/>
        </w:rPr>
        <w:t xml:space="preserve">de dépasser la perspective de projets individuels pour </w:t>
      </w:r>
      <w:r w:rsidR="00BB54BB">
        <w:rPr>
          <w:lang w:val="fr-FR"/>
        </w:rPr>
        <w:t xml:space="preserve">considérer </w:t>
      </w:r>
      <w:r w:rsidR="0049160A">
        <w:rPr>
          <w:lang w:val="fr-FR"/>
        </w:rPr>
        <w:t>l</w:t>
      </w:r>
      <w:r w:rsidR="008C74A6">
        <w:rPr>
          <w:lang w:val="fr-FR"/>
        </w:rPr>
        <w:t xml:space="preserve">’ensemble </w:t>
      </w:r>
      <w:r w:rsidR="0049160A">
        <w:rPr>
          <w:lang w:val="fr-FR"/>
        </w:rPr>
        <w:t xml:space="preserve">des </w:t>
      </w:r>
      <w:r w:rsidR="008C74A6">
        <w:rPr>
          <w:lang w:val="fr-FR"/>
        </w:rPr>
        <w:t>possibilités</w:t>
      </w:r>
      <w:r w:rsidR="00D734F1">
        <w:rPr>
          <w:lang w:val="fr-FR"/>
        </w:rPr>
        <w:t xml:space="preserve"> de fourniture d’</w:t>
      </w:r>
      <w:r w:rsidR="008C74A6">
        <w:rPr>
          <w:lang w:val="fr-FR"/>
        </w:rPr>
        <w:t>énerg</w:t>
      </w:r>
      <w:r w:rsidR="00D734F1">
        <w:rPr>
          <w:lang w:val="fr-FR"/>
        </w:rPr>
        <w:t>ie</w:t>
      </w:r>
      <w:r w:rsidR="008C74A6">
        <w:rPr>
          <w:lang w:val="fr-FR"/>
        </w:rPr>
        <w:t xml:space="preserve"> d</w:t>
      </w:r>
      <w:r w:rsidR="006A48D9">
        <w:rPr>
          <w:lang w:val="fr-FR"/>
        </w:rPr>
        <w:t>u</w:t>
      </w:r>
      <w:r w:rsidR="008C74A6">
        <w:rPr>
          <w:lang w:val="fr-FR"/>
        </w:rPr>
        <w:t xml:space="preserve"> pays </w:t>
      </w:r>
      <w:r w:rsidR="006A48D9">
        <w:rPr>
          <w:lang w:val="fr-FR"/>
        </w:rPr>
        <w:t>concerné</w:t>
      </w:r>
      <w:r w:rsidRPr="005B0C72">
        <w:rPr>
          <w:lang w:val="fr-FR"/>
        </w:rPr>
        <w:t xml:space="preserve">. </w:t>
      </w:r>
      <w:r w:rsidR="001D7B36">
        <w:rPr>
          <w:lang w:val="fr-FR"/>
        </w:rPr>
        <w:t xml:space="preserve"> Alors que</w:t>
      </w:r>
      <w:r w:rsidR="00A1602F">
        <w:rPr>
          <w:lang w:val="fr-FR"/>
        </w:rPr>
        <w:t xml:space="preserve"> </w:t>
      </w:r>
      <w:r w:rsidR="002D0566">
        <w:rPr>
          <w:lang w:val="fr-FR"/>
        </w:rPr>
        <w:t xml:space="preserve">le Groupe de la Banque mondiale </w:t>
      </w:r>
      <w:r w:rsidR="00D734F1">
        <w:rPr>
          <w:lang w:val="fr-FR"/>
        </w:rPr>
        <w:t>soutiendra</w:t>
      </w:r>
      <w:r w:rsidR="006A48D9">
        <w:rPr>
          <w:lang w:val="fr-FR"/>
        </w:rPr>
        <w:t xml:space="preserve"> </w:t>
      </w:r>
      <w:r w:rsidR="002D0566">
        <w:rPr>
          <w:lang w:val="fr-FR"/>
        </w:rPr>
        <w:t>l’</w:t>
      </w:r>
      <w:r w:rsidR="006A48D9">
        <w:rPr>
          <w:lang w:val="fr-FR"/>
        </w:rPr>
        <w:t xml:space="preserve">étude </w:t>
      </w:r>
      <w:r w:rsidR="002D0566">
        <w:rPr>
          <w:lang w:val="fr-FR"/>
        </w:rPr>
        <w:t xml:space="preserve">de toutes les </w:t>
      </w:r>
      <w:r w:rsidR="00D67871">
        <w:rPr>
          <w:lang w:val="fr-FR"/>
        </w:rPr>
        <w:t>s</w:t>
      </w:r>
      <w:r w:rsidRPr="005B0C72">
        <w:rPr>
          <w:lang w:val="fr-FR"/>
        </w:rPr>
        <w:t>o</w:t>
      </w:r>
      <w:r w:rsidR="00D67871">
        <w:rPr>
          <w:lang w:val="fr-FR"/>
        </w:rPr>
        <w:t>lut</w:t>
      </w:r>
      <w:r w:rsidRPr="005B0C72">
        <w:rPr>
          <w:lang w:val="fr-FR"/>
        </w:rPr>
        <w:t xml:space="preserve">ions </w:t>
      </w:r>
      <w:r w:rsidR="002D0566">
        <w:rPr>
          <w:lang w:val="fr-FR"/>
        </w:rPr>
        <w:t>possibles</w:t>
      </w:r>
      <w:r w:rsidR="001D7B36" w:rsidRPr="001D7B36">
        <w:rPr>
          <w:lang w:val="fr-FR"/>
        </w:rPr>
        <w:t xml:space="preserve"> </w:t>
      </w:r>
      <w:r w:rsidR="001D7B36">
        <w:rPr>
          <w:lang w:val="fr-FR"/>
        </w:rPr>
        <w:t>au stade de la planification</w:t>
      </w:r>
      <w:r w:rsidR="002D0566">
        <w:rPr>
          <w:lang w:val="fr-FR"/>
        </w:rPr>
        <w:t>, son financement</w:t>
      </w:r>
      <w:r w:rsidR="006A48D9">
        <w:rPr>
          <w:lang w:val="fr-FR"/>
        </w:rPr>
        <w:t xml:space="preserve"> sera réservé</w:t>
      </w:r>
      <w:r w:rsidR="002D0566">
        <w:rPr>
          <w:lang w:val="fr-FR"/>
        </w:rPr>
        <w:t xml:space="preserve"> </w:t>
      </w:r>
      <w:r w:rsidR="00D67871">
        <w:rPr>
          <w:lang w:val="fr-FR"/>
        </w:rPr>
        <w:t xml:space="preserve">de façon </w:t>
      </w:r>
      <w:r w:rsidRPr="005B0C72">
        <w:rPr>
          <w:lang w:val="fr-FR"/>
        </w:rPr>
        <w:t>s</w:t>
      </w:r>
      <w:r w:rsidR="002D0566">
        <w:rPr>
          <w:lang w:val="fr-FR"/>
        </w:rPr>
        <w:t>é</w:t>
      </w:r>
      <w:r w:rsidRPr="005B0C72">
        <w:rPr>
          <w:lang w:val="fr-FR"/>
        </w:rPr>
        <w:t>lective</w:t>
      </w:r>
      <w:r w:rsidR="006A48D9" w:rsidRPr="00D67871">
        <w:rPr>
          <w:lang w:val="fr-FR"/>
        </w:rPr>
        <w:t xml:space="preserve"> </w:t>
      </w:r>
      <w:r w:rsidR="002D0566">
        <w:rPr>
          <w:lang w:val="fr-FR"/>
        </w:rPr>
        <w:t>aux domaines dans lesquels il jouit d’un avantage comparatif</w:t>
      </w:r>
      <w:r w:rsidR="00D734F1">
        <w:rPr>
          <w:lang w:val="fr-FR"/>
        </w:rPr>
        <w:t>, étant donné les ressources limitées disponibles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D52802">
        <w:rPr>
          <w:lang w:val="fr-FR"/>
        </w:rPr>
        <w:t xml:space="preserve">Les </w:t>
      </w:r>
      <w:r w:rsidR="00370C13">
        <w:rPr>
          <w:lang w:val="fr-FR"/>
        </w:rPr>
        <w:t xml:space="preserve">feuilles de route énergétiques régionales qui intègrent </w:t>
      </w:r>
      <w:r w:rsidR="007B72F1">
        <w:rPr>
          <w:lang w:val="fr-FR"/>
        </w:rPr>
        <w:t xml:space="preserve">les principaux centres de demande avec les sources d’énergie les plus importantes et </w:t>
      </w:r>
      <w:r w:rsidR="0082418F">
        <w:rPr>
          <w:lang w:val="fr-FR"/>
        </w:rPr>
        <w:t>les plus avantageuses</w:t>
      </w:r>
      <w:r w:rsidR="007B72F1">
        <w:rPr>
          <w:lang w:val="fr-FR"/>
        </w:rPr>
        <w:t xml:space="preserve"> </w:t>
      </w:r>
      <w:r w:rsidR="0082418F">
        <w:rPr>
          <w:lang w:val="fr-FR"/>
        </w:rPr>
        <w:t xml:space="preserve">économiquement </w:t>
      </w:r>
      <w:r w:rsidRPr="005B0C72">
        <w:rPr>
          <w:lang w:val="fr-FR"/>
        </w:rPr>
        <w:t>off</w:t>
      </w:r>
      <w:r w:rsidR="007B72F1">
        <w:rPr>
          <w:lang w:val="fr-FR"/>
        </w:rPr>
        <w:t>r</w:t>
      </w:r>
      <w:r w:rsidRPr="005B0C72">
        <w:rPr>
          <w:lang w:val="fr-FR"/>
        </w:rPr>
        <w:t>e</w:t>
      </w:r>
      <w:r w:rsidR="007B72F1">
        <w:rPr>
          <w:lang w:val="fr-FR"/>
        </w:rPr>
        <w:t>nt</w:t>
      </w:r>
      <w:r w:rsidRPr="005B0C72">
        <w:rPr>
          <w:lang w:val="fr-FR"/>
        </w:rPr>
        <w:t xml:space="preserve"> </w:t>
      </w:r>
      <w:r w:rsidR="007B72F1">
        <w:rPr>
          <w:lang w:val="fr-FR"/>
        </w:rPr>
        <w:t>la possibilité de réaliser plus rapidement et à meilleur coût les trois objectifs de l’énergie durable</w:t>
      </w:r>
      <w:r w:rsidR="00D734F1">
        <w:rPr>
          <w:lang w:val="fr-FR"/>
        </w:rPr>
        <w:t xml:space="preserve"> pour tous</w:t>
      </w:r>
      <w:r w:rsidRPr="005B0C72">
        <w:rPr>
          <w:lang w:val="fr-FR"/>
        </w:rPr>
        <w:t xml:space="preserve">. </w:t>
      </w:r>
      <w:r w:rsidR="007B72F1">
        <w:rPr>
          <w:lang w:val="fr-FR"/>
        </w:rPr>
        <w:t xml:space="preserve">Le Groupe de la Banque mondiale </w:t>
      </w:r>
      <w:r w:rsidR="00344B0A">
        <w:rPr>
          <w:lang w:val="fr-FR"/>
        </w:rPr>
        <w:t>encouragera l’intégration régionale</w:t>
      </w:r>
      <w:r w:rsidR="001D7B36">
        <w:rPr>
          <w:lang w:val="fr-FR"/>
        </w:rPr>
        <w:t>,</w:t>
      </w:r>
      <w:r w:rsidR="00344B0A">
        <w:rPr>
          <w:lang w:val="fr-FR"/>
        </w:rPr>
        <w:t xml:space="preserve"> </w:t>
      </w:r>
      <w:r w:rsidR="00F06F49">
        <w:rPr>
          <w:lang w:val="fr-FR"/>
        </w:rPr>
        <w:t xml:space="preserve">comme un axe </w:t>
      </w:r>
      <w:r w:rsidRPr="005B0C72">
        <w:rPr>
          <w:lang w:val="fr-FR"/>
        </w:rPr>
        <w:t xml:space="preserve">important </w:t>
      </w:r>
      <w:r w:rsidR="00F06F49">
        <w:rPr>
          <w:lang w:val="fr-FR"/>
        </w:rPr>
        <w:t>de l’</w:t>
      </w:r>
      <w:r w:rsidR="0082418F">
        <w:rPr>
          <w:lang w:val="fr-FR"/>
        </w:rPr>
        <w:t>engagement</w:t>
      </w:r>
      <w:r w:rsidR="0053452C">
        <w:rPr>
          <w:lang w:val="fr-FR"/>
        </w:rPr>
        <w:t xml:space="preserve"> </w:t>
      </w:r>
      <w:r w:rsidR="00F06F49">
        <w:rPr>
          <w:lang w:val="fr-FR"/>
        </w:rPr>
        <w:t>transformationnel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F06F49">
        <w:rPr>
          <w:lang w:val="fr-FR"/>
        </w:rPr>
        <w:t xml:space="preserve">Le Groupe de la Banque mondiale </w:t>
      </w:r>
      <w:r w:rsidR="00CE149C">
        <w:rPr>
          <w:lang w:val="fr-FR"/>
        </w:rPr>
        <w:t xml:space="preserve">privilégiera </w:t>
      </w:r>
      <w:r w:rsidR="00F06F49">
        <w:rPr>
          <w:lang w:val="fr-FR"/>
        </w:rPr>
        <w:t xml:space="preserve">les solutions fondées sur le marché et </w:t>
      </w:r>
      <w:r w:rsidR="00CE149C">
        <w:rPr>
          <w:lang w:val="fr-FR"/>
        </w:rPr>
        <w:t>recherchera un effet de levier accru pour ses ressources financières</w:t>
      </w:r>
      <w:r w:rsidRPr="005B0C72">
        <w:rPr>
          <w:lang w:val="fr-FR"/>
        </w:rPr>
        <w:t xml:space="preserve">. </w:t>
      </w:r>
      <w:r w:rsidR="00CE149C">
        <w:rPr>
          <w:lang w:val="fr-FR"/>
        </w:rPr>
        <w:t>Ses c</w:t>
      </w:r>
      <w:r w:rsidRPr="005B0C72">
        <w:rPr>
          <w:lang w:val="fr-FR"/>
        </w:rPr>
        <w:t xml:space="preserve">ontributions </w:t>
      </w:r>
      <w:r w:rsidR="00CE149C">
        <w:rPr>
          <w:lang w:val="fr-FR"/>
        </w:rPr>
        <w:t>consisteront à aider les États à créer les politiques</w:t>
      </w:r>
      <w:r w:rsidR="005B0C7A" w:rsidRPr="005B0C7A">
        <w:rPr>
          <w:lang w:val="fr-FR"/>
        </w:rPr>
        <w:t xml:space="preserve"> </w:t>
      </w:r>
      <w:r w:rsidR="005B0C7A">
        <w:rPr>
          <w:lang w:val="fr-FR"/>
        </w:rPr>
        <w:t xml:space="preserve">et les cadres </w:t>
      </w:r>
      <w:r w:rsidR="00CE149C">
        <w:rPr>
          <w:lang w:val="fr-FR"/>
        </w:rPr>
        <w:t xml:space="preserve">réglementaires et contractuels </w:t>
      </w:r>
      <w:r w:rsidR="00CE149C" w:rsidRPr="00734F62">
        <w:rPr>
          <w:lang w:val="fr-FR"/>
        </w:rPr>
        <w:t>appropriés</w:t>
      </w:r>
      <w:r w:rsidR="005B0C7A" w:rsidRPr="00734F62">
        <w:rPr>
          <w:lang w:val="fr-FR"/>
        </w:rPr>
        <w:t xml:space="preserve"> </w:t>
      </w:r>
      <w:r w:rsidRPr="00734F62">
        <w:rPr>
          <w:lang w:val="fr-FR"/>
        </w:rPr>
        <w:t xml:space="preserve">; </w:t>
      </w:r>
      <w:r w:rsidR="005B0C7A" w:rsidRPr="00734F62">
        <w:rPr>
          <w:lang w:val="fr-FR"/>
        </w:rPr>
        <w:t xml:space="preserve">à renforcer les </w:t>
      </w:r>
      <w:r w:rsidRPr="00734F62">
        <w:rPr>
          <w:lang w:val="fr-FR"/>
        </w:rPr>
        <w:t xml:space="preserve">institutions </w:t>
      </w:r>
      <w:r w:rsidR="00274D40">
        <w:rPr>
          <w:lang w:val="fr-FR"/>
        </w:rPr>
        <w:t>qui régissent et régulent le</w:t>
      </w:r>
      <w:r w:rsidR="005B0C7A" w:rsidRPr="00734F62">
        <w:rPr>
          <w:lang w:val="fr-FR"/>
        </w:rPr>
        <w:t xml:space="preserve"> secteur </w:t>
      </w:r>
      <w:r w:rsidRPr="00734F62">
        <w:rPr>
          <w:lang w:val="fr-FR"/>
        </w:rPr>
        <w:t xml:space="preserve">; </w:t>
      </w:r>
      <w:r w:rsidR="005B0C7A" w:rsidRPr="00734F62">
        <w:rPr>
          <w:lang w:val="fr-FR"/>
        </w:rPr>
        <w:t>à veiller à</w:t>
      </w:r>
      <w:r w:rsidR="005B0C7A">
        <w:rPr>
          <w:lang w:val="fr-FR"/>
        </w:rPr>
        <w:t xml:space="preserve"> assurer la solvabilité des services publics d’énergie </w:t>
      </w:r>
      <w:r w:rsidRPr="005B0C72">
        <w:rPr>
          <w:lang w:val="fr-FR"/>
        </w:rPr>
        <w:t xml:space="preserve">; </w:t>
      </w:r>
      <w:r w:rsidR="005B0C7A">
        <w:rPr>
          <w:lang w:val="fr-FR"/>
        </w:rPr>
        <w:t>et</w:t>
      </w:r>
      <w:r w:rsidR="00CE149C">
        <w:rPr>
          <w:lang w:val="fr-FR"/>
        </w:rPr>
        <w:t xml:space="preserve"> </w:t>
      </w:r>
      <w:r w:rsidR="005B0C7A">
        <w:rPr>
          <w:lang w:val="fr-FR"/>
        </w:rPr>
        <w:t xml:space="preserve">à proposer </w:t>
      </w:r>
      <w:r w:rsidR="00286583">
        <w:rPr>
          <w:lang w:val="fr-FR"/>
        </w:rPr>
        <w:t>au besoin</w:t>
      </w:r>
      <w:r w:rsidR="00B720B6" w:rsidRPr="00B720B6">
        <w:rPr>
          <w:lang w:val="fr-FR"/>
        </w:rPr>
        <w:t xml:space="preserve"> </w:t>
      </w:r>
      <w:r w:rsidR="00B720B6">
        <w:rPr>
          <w:lang w:val="fr-FR"/>
        </w:rPr>
        <w:t>des garanties adaptées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734F62">
        <w:rPr>
          <w:lang w:val="fr-FR"/>
        </w:rPr>
        <w:t xml:space="preserve">• </w:t>
      </w:r>
      <w:r w:rsidR="00286583" w:rsidRPr="00734F62">
        <w:rPr>
          <w:lang w:val="fr-FR"/>
        </w:rPr>
        <w:t xml:space="preserve">Le Groupe de la Banque mondiale contribuera à </w:t>
      </w:r>
      <w:r w:rsidR="00734F62" w:rsidRPr="00734F62">
        <w:rPr>
          <w:lang w:val="fr-FR"/>
        </w:rPr>
        <w:t>lever</w:t>
      </w:r>
      <w:r w:rsidR="00286583" w:rsidRPr="00734F62">
        <w:rPr>
          <w:lang w:val="fr-FR"/>
        </w:rPr>
        <w:t xml:space="preserve"> les obstacles réglementaires et financiers</w:t>
      </w:r>
      <w:r w:rsidR="00286583">
        <w:rPr>
          <w:lang w:val="fr-FR"/>
        </w:rPr>
        <w:t xml:space="preserve"> </w:t>
      </w:r>
      <w:r w:rsidR="00A00B0A">
        <w:rPr>
          <w:lang w:val="fr-FR"/>
        </w:rPr>
        <w:t xml:space="preserve">qui entravent </w:t>
      </w:r>
      <w:r w:rsidR="00286583">
        <w:rPr>
          <w:lang w:val="fr-FR"/>
        </w:rPr>
        <w:t>l’</w:t>
      </w:r>
      <w:r w:rsidRPr="005B0C72">
        <w:rPr>
          <w:lang w:val="fr-FR"/>
        </w:rPr>
        <w:t>adoption</w:t>
      </w:r>
      <w:r w:rsidR="00286583">
        <w:rPr>
          <w:lang w:val="fr-FR"/>
        </w:rPr>
        <w:t xml:space="preserve"> de solutions énergétiques </w:t>
      </w:r>
      <w:r w:rsidR="00A00B0A">
        <w:rPr>
          <w:lang w:val="fr-FR"/>
        </w:rPr>
        <w:t xml:space="preserve">intelligentes </w:t>
      </w:r>
      <w:r w:rsidR="0053452C">
        <w:rPr>
          <w:lang w:val="fr-FR"/>
        </w:rPr>
        <w:t xml:space="preserve">du point de vue </w:t>
      </w:r>
      <w:r w:rsidR="00A00B0A">
        <w:rPr>
          <w:lang w:val="fr-FR"/>
        </w:rPr>
        <w:t>climatique</w:t>
      </w:r>
      <w:r w:rsidRPr="005B0C72">
        <w:rPr>
          <w:lang w:val="fr-FR"/>
        </w:rPr>
        <w:t xml:space="preserve">. </w:t>
      </w:r>
      <w:r w:rsidR="00B720B6">
        <w:rPr>
          <w:lang w:val="fr-FR"/>
        </w:rPr>
        <w:t>Il s’agi</w:t>
      </w:r>
      <w:r w:rsidR="00F02BA3">
        <w:rPr>
          <w:lang w:val="fr-FR"/>
        </w:rPr>
        <w:t xml:space="preserve">ra entre autres </w:t>
      </w:r>
      <w:r w:rsidR="00B720B6">
        <w:rPr>
          <w:lang w:val="fr-FR"/>
        </w:rPr>
        <w:t>d</w:t>
      </w:r>
      <w:r w:rsidR="00274D40">
        <w:rPr>
          <w:lang w:val="fr-FR"/>
        </w:rPr>
        <w:t>e promouvoir</w:t>
      </w:r>
      <w:r w:rsidR="00B720B6">
        <w:rPr>
          <w:lang w:val="fr-FR"/>
        </w:rPr>
        <w:t xml:space="preserve"> le déploiement de solutions énergétiques </w:t>
      </w:r>
      <w:r w:rsidR="00F02BA3">
        <w:rPr>
          <w:lang w:val="fr-FR"/>
        </w:rPr>
        <w:t xml:space="preserve">à grande échelle pour </w:t>
      </w:r>
      <w:r w:rsidR="00F02BA3" w:rsidRPr="00734F62">
        <w:rPr>
          <w:lang w:val="fr-FR"/>
        </w:rPr>
        <w:t>réduire les coûts</w:t>
      </w:r>
      <w:r w:rsidRPr="00734F62">
        <w:rPr>
          <w:lang w:val="fr-FR"/>
        </w:rPr>
        <w:t xml:space="preserve">, </w:t>
      </w:r>
      <w:r w:rsidR="00F02BA3" w:rsidRPr="00734F62">
        <w:rPr>
          <w:lang w:val="fr-FR"/>
        </w:rPr>
        <w:t xml:space="preserve">d’émettre </w:t>
      </w:r>
      <w:r w:rsidR="00666D30">
        <w:rPr>
          <w:lang w:val="fr-FR"/>
        </w:rPr>
        <w:t>d</w:t>
      </w:r>
      <w:r w:rsidR="00F02BA3" w:rsidRPr="00734F62">
        <w:rPr>
          <w:lang w:val="fr-FR"/>
        </w:rPr>
        <w:t xml:space="preserve">es signaux </w:t>
      </w:r>
      <w:r w:rsidR="00666D30">
        <w:rPr>
          <w:lang w:val="fr-FR"/>
        </w:rPr>
        <w:t>corrects au plan des</w:t>
      </w:r>
      <w:r w:rsidR="00F02BA3" w:rsidRPr="00734F62">
        <w:rPr>
          <w:lang w:val="fr-FR"/>
        </w:rPr>
        <w:t xml:space="preserve"> prix, de fournir </w:t>
      </w:r>
      <w:r w:rsidR="00877A4B" w:rsidRPr="00734F62">
        <w:rPr>
          <w:lang w:val="fr-FR"/>
        </w:rPr>
        <w:t>des informations à jour</w:t>
      </w:r>
      <w:r w:rsidRPr="00734F62">
        <w:rPr>
          <w:lang w:val="fr-FR"/>
        </w:rPr>
        <w:t xml:space="preserve"> </w:t>
      </w:r>
      <w:r w:rsidR="00363DD0" w:rsidRPr="00734F62">
        <w:rPr>
          <w:lang w:val="fr-FR"/>
        </w:rPr>
        <w:t>aux</w:t>
      </w:r>
      <w:r w:rsidR="00363DD0">
        <w:rPr>
          <w:lang w:val="fr-FR"/>
        </w:rPr>
        <w:t xml:space="preserve"> investisseurs et au </w:t>
      </w:r>
      <w:r w:rsidR="00363DD0" w:rsidRPr="005B0C72">
        <w:rPr>
          <w:lang w:val="fr-FR"/>
        </w:rPr>
        <w:t xml:space="preserve">public </w:t>
      </w:r>
      <w:r w:rsidR="00877A4B">
        <w:rPr>
          <w:lang w:val="fr-FR"/>
        </w:rPr>
        <w:t>et</w:t>
      </w:r>
      <w:r w:rsidRPr="005B0C72">
        <w:rPr>
          <w:lang w:val="fr-FR"/>
        </w:rPr>
        <w:t xml:space="preserve"> </w:t>
      </w:r>
      <w:r w:rsidR="00877A4B">
        <w:rPr>
          <w:lang w:val="fr-FR"/>
        </w:rPr>
        <w:t>d’é</w:t>
      </w:r>
      <w:r w:rsidRPr="005B0C72">
        <w:rPr>
          <w:lang w:val="fr-FR"/>
        </w:rPr>
        <w:t>tabli</w:t>
      </w:r>
      <w:r w:rsidR="00877A4B">
        <w:rPr>
          <w:lang w:val="fr-FR"/>
        </w:rPr>
        <w:t xml:space="preserve">r et de faire respecter le cadre réglementaire approprié pour accélérer la </w:t>
      </w:r>
      <w:r w:rsidRPr="005B0C72">
        <w:rPr>
          <w:lang w:val="fr-FR"/>
        </w:rPr>
        <w:t xml:space="preserve">transition </w:t>
      </w:r>
      <w:r w:rsidR="00363DD0">
        <w:rPr>
          <w:lang w:val="fr-FR"/>
        </w:rPr>
        <w:t>vers un</w:t>
      </w:r>
      <w:r w:rsidR="00666D30">
        <w:rPr>
          <w:lang w:val="fr-FR"/>
        </w:rPr>
        <w:t xml:space="preserve"> av</w:t>
      </w:r>
      <w:r w:rsidR="002B35E7">
        <w:rPr>
          <w:lang w:val="fr-FR"/>
        </w:rPr>
        <w:t>e</w:t>
      </w:r>
      <w:r w:rsidR="00666D30">
        <w:rPr>
          <w:lang w:val="fr-FR"/>
        </w:rPr>
        <w:t xml:space="preserve">nir sensible </w:t>
      </w:r>
      <w:r w:rsidR="00666D30" w:rsidRPr="00666D30">
        <w:rPr>
          <w:lang w:val="fr-FR"/>
        </w:rPr>
        <w:t xml:space="preserve">à </w:t>
      </w:r>
      <w:r w:rsidR="00666D30">
        <w:rPr>
          <w:lang w:val="fr-FR"/>
        </w:rPr>
        <w:t>la</w:t>
      </w:r>
      <w:r w:rsidR="002B35E7">
        <w:rPr>
          <w:lang w:val="fr-FR"/>
        </w:rPr>
        <w:t xml:space="preserve"> gestion</w:t>
      </w:r>
      <w:r w:rsidR="00363DD0">
        <w:rPr>
          <w:lang w:val="fr-FR"/>
        </w:rPr>
        <w:t xml:space="preserve"> </w:t>
      </w:r>
      <w:r w:rsidR="008525EA">
        <w:rPr>
          <w:lang w:val="fr-FR"/>
        </w:rPr>
        <w:t>intelligent</w:t>
      </w:r>
      <w:r w:rsidR="00C50019">
        <w:rPr>
          <w:lang w:val="fr-FR"/>
        </w:rPr>
        <w:t>e</w:t>
      </w:r>
      <w:r w:rsidR="008525EA">
        <w:rPr>
          <w:lang w:val="fr-FR"/>
        </w:rPr>
        <w:t xml:space="preserve"> </w:t>
      </w:r>
      <w:r w:rsidR="00C50019">
        <w:rPr>
          <w:lang w:val="fr-FR"/>
        </w:rPr>
        <w:t xml:space="preserve">du </w:t>
      </w:r>
      <w:r w:rsidR="008525EA">
        <w:rPr>
          <w:lang w:val="fr-FR"/>
        </w:rPr>
        <w:t>changement climatique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8525EA">
        <w:rPr>
          <w:lang w:val="fr-FR"/>
        </w:rPr>
        <w:t xml:space="preserve">Le Groupe de la Banque mondiale </w:t>
      </w:r>
      <w:r w:rsidRPr="005B0C72">
        <w:rPr>
          <w:lang w:val="fr-FR"/>
        </w:rPr>
        <w:t>continue</w:t>
      </w:r>
      <w:r w:rsidR="008525EA">
        <w:rPr>
          <w:lang w:val="fr-FR"/>
        </w:rPr>
        <w:t>ra</w:t>
      </w:r>
      <w:r w:rsidRPr="005B0C72">
        <w:rPr>
          <w:lang w:val="fr-FR"/>
        </w:rPr>
        <w:t xml:space="preserve"> </w:t>
      </w:r>
      <w:r w:rsidR="001B6FD2">
        <w:rPr>
          <w:lang w:val="fr-FR"/>
        </w:rPr>
        <w:t>de jouer son rôle de partenaire dans l’innovation et les transferts de technologies</w:t>
      </w:r>
      <w:r w:rsidRPr="005B0C72">
        <w:rPr>
          <w:lang w:val="fr-FR"/>
        </w:rPr>
        <w:t xml:space="preserve">, </w:t>
      </w:r>
      <w:r w:rsidR="00274D40">
        <w:rPr>
          <w:lang w:val="fr-FR"/>
        </w:rPr>
        <w:t>à travers</w:t>
      </w:r>
      <w:r w:rsidR="00C50019">
        <w:rPr>
          <w:lang w:val="fr-FR"/>
        </w:rPr>
        <w:t xml:space="preserve"> </w:t>
      </w:r>
      <w:r w:rsidR="001B6FD2">
        <w:rPr>
          <w:lang w:val="fr-FR"/>
        </w:rPr>
        <w:t xml:space="preserve">en </w:t>
      </w:r>
      <w:r w:rsidRPr="005B0C72">
        <w:rPr>
          <w:lang w:val="fr-FR"/>
        </w:rPr>
        <w:t>particul</w:t>
      </w:r>
      <w:r w:rsidR="001B6FD2">
        <w:rPr>
          <w:lang w:val="fr-FR"/>
        </w:rPr>
        <w:t xml:space="preserve">ier des </w:t>
      </w:r>
      <w:r w:rsidR="001B6FD2" w:rsidRPr="00734F62">
        <w:rPr>
          <w:lang w:val="fr-FR"/>
        </w:rPr>
        <w:t xml:space="preserve">projets </w:t>
      </w:r>
      <w:r w:rsidR="00734F62">
        <w:rPr>
          <w:lang w:val="fr-FR"/>
        </w:rPr>
        <w:t>témoins</w:t>
      </w:r>
      <w:r w:rsidR="00C50019">
        <w:rPr>
          <w:lang w:val="fr-FR"/>
        </w:rPr>
        <w:t xml:space="preserve"> </w:t>
      </w:r>
      <w:r w:rsidR="001B6FD2">
        <w:rPr>
          <w:lang w:val="fr-FR"/>
        </w:rPr>
        <w:t xml:space="preserve">pour promouvoir </w:t>
      </w:r>
      <w:r w:rsidR="00B74EDC">
        <w:rPr>
          <w:lang w:val="fr-FR"/>
        </w:rPr>
        <w:t>les</w:t>
      </w:r>
      <w:r w:rsidR="00881EA4">
        <w:rPr>
          <w:lang w:val="fr-FR"/>
        </w:rPr>
        <w:t xml:space="preserve"> nouvelles technologies énergétiques propres</w:t>
      </w:r>
      <w:r w:rsidRPr="005B0C72">
        <w:rPr>
          <w:lang w:val="fr-FR"/>
        </w:rPr>
        <w:t xml:space="preserve">, </w:t>
      </w:r>
      <w:r w:rsidR="00B74EDC">
        <w:rPr>
          <w:lang w:val="fr-FR"/>
        </w:rPr>
        <w:t>l</w:t>
      </w:r>
      <w:r w:rsidR="00DD6E7A">
        <w:rPr>
          <w:lang w:val="fr-FR"/>
        </w:rPr>
        <w:t>es instruments d</w:t>
      </w:r>
      <w:r w:rsidR="00881EA4">
        <w:rPr>
          <w:lang w:val="fr-FR"/>
        </w:rPr>
        <w:t xml:space="preserve">e politiques </w:t>
      </w:r>
      <w:r w:rsidR="00DD6E7A">
        <w:rPr>
          <w:lang w:val="fr-FR"/>
        </w:rPr>
        <w:t xml:space="preserve">et </w:t>
      </w:r>
      <w:r w:rsidR="00B74EDC">
        <w:rPr>
          <w:lang w:val="fr-FR"/>
        </w:rPr>
        <w:t>l</w:t>
      </w:r>
      <w:r w:rsidR="00DD6E7A">
        <w:rPr>
          <w:lang w:val="fr-FR"/>
        </w:rPr>
        <w:t xml:space="preserve">es mécanismes de marché </w:t>
      </w:r>
      <w:r w:rsidRPr="005B0C72">
        <w:rPr>
          <w:lang w:val="fr-FR"/>
        </w:rPr>
        <w:t>innova</w:t>
      </w:r>
      <w:r w:rsidR="00881EA4">
        <w:rPr>
          <w:lang w:val="fr-FR"/>
        </w:rPr>
        <w:t>nts</w:t>
      </w:r>
      <w:r w:rsidRPr="005B0C72">
        <w:rPr>
          <w:lang w:val="fr-FR"/>
        </w:rPr>
        <w:t xml:space="preserve">, </w:t>
      </w:r>
      <w:r w:rsidR="00DD6E7A">
        <w:rPr>
          <w:lang w:val="fr-FR"/>
        </w:rPr>
        <w:t>et le renforcement des capacités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794799">
        <w:rPr>
          <w:lang w:val="fr-FR"/>
        </w:rPr>
        <w:t xml:space="preserve">Les </w:t>
      </w:r>
      <w:r w:rsidR="00B74EDC">
        <w:rPr>
          <w:lang w:val="fr-FR"/>
        </w:rPr>
        <w:t xml:space="preserve">voies et moyens </w:t>
      </w:r>
      <w:r w:rsidR="00944D00">
        <w:rPr>
          <w:lang w:val="fr-FR"/>
        </w:rPr>
        <w:t>d’encourager la participation des communautés locales et</w:t>
      </w:r>
      <w:r w:rsidR="00DD6E7A">
        <w:rPr>
          <w:lang w:val="fr-FR"/>
        </w:rPr>
        <w:t xml:space="preserve"> </w:t>
      </w:r>
      <w:r w:rsidR="00734F62">
        <w:rPr>
          <w:lang w:val="fr-FR"/>
        </w:rPr>
        <w:t xml:space="preserve">des </w:t>
      </w:r>
      <w:r w:rsidR="00D62260">
        <w:rPr>
          <w:lang w:val="fr-FR"/>
        </w:rPr>
        <w:t xml:space="preserve">femmes </w:t>
      </w:r>
      <w:r w:rsidR="00734F62">
        <w:rPr>
          <w:lang w:val="fr-FR"/>
        </w:rPr>
        <w:t xml:space="preserve">à la mise au point </w:t>
      </w:r>
      <w:r w:rsidR="00B74EDC">
        <w:rPr>
          <w:lang w:val="fr-FR"/>
        </w:rPr>
        <w:t xml:space="preserve">de solutions durables </w:t>
      </w:r>
      <w:r w:rsidR="004F14F3">
        <w:rPr>
          <w:lang w:val="fr-FR"/>
        </w:rPr>
        <w:t>seront identifiés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C26264">
        <w:rPr>
          <w:lang w:val="fr-FR"/>
        </w:rPr>
        <w:t xml:space="preserve">Les ressources dont disposent les pays pour effectuer leur transition vers l’énergie durable </w:t>
      </w:r>
      <w:r w:rsidR="00270D6F">
        <w:rPr>
          <w:lang w:val="fr-FR"/>
        </w:rPr>
        <w:t>sont très variables</w:t>
      </w:r>
      <w:r w:rsidRPr="005B0C72">
        <w:rPr>
          <w:lang w:val="fr-FR"/>
        </w:rPr>
        <w:t xml:space="preserve">. </w:t>
      </w:r>
      <w:r w:rsidR="005D1B2D">
        <w:rPr>
          <w:lang w:val="fr-FR"/>
        </w:rPr>
        <w:t>L</w:t>
      </w:r>
      <w:r w:rsidR="007D18A0">
        <w:rPr>
          <w:lang w:val="fr-FR"/>
        </w:rPr>
        <w:t>e</w:t>
      </w:r>
      <w:r w:rsidR="005D1B2D">
        <w:rPr>
          <w:lang w:val="fr-FR"/>
        </w:rPr>
        <w:t xml:space="preserve"> </w:t>
      </w:r>
      <w:r w:rsidR="00C26264">
        <w:rPr>
          <w:lang w:val="fr-FR"/>
        </w:rPr>
        <w:t xml:space="preserve">gaz naturel </w:t>
      </w:r>
      <w:r w:rsidR="00F26FBA">
        <w:rPr>
          <w:lang w:val="fr-FR"/>
        </w:rPr>
        <w:t>pourra</w:t>
      </w:r>
      <w:r w:rsidR="00274D40">
        <w:rPr>
          <w:lang w:val="fr-FR"/>
        </w:rPr>
        <w:t xml:space="preserve">it </w:t>
      </w:r>
      <w:proofErr w:type="spellStart"/>
      <w:r w:rsidR="00274D40">
        <w:rPr>
          <w:lang w:val="fr-FR"/>
        </w:rPr>
        <w:t>problablement</w:t>
      </w:r>
      <w:proofErr w:type="spellEnd"/>
      <w:r w:rsidR="005D1B2D">
        <w:rPr>
          <w:lang w:val="fr-FR"/>
        </w:rPr>
        <w:t xml:space="preserve"> être très utile</w:t>
      </w:r>
      <w:r w:rsidR="005D1B2D" w:rsidRPr="005D1B2D">
        <w:rPr>
          <w:lang w:val="fr-FR"/>
        </w:rPr>
        <w:t xml:space="preserve"> </w:t>
      </w:r>
      <w:r w:rsidR="005D1B2D">
        <w:rPr>
          <w:lang w:val="fr-FR"/>
        </w:rPr>
        <w:t xml:space="preserve">dans certains </w:t>
      </w:r>
      <w:r w:rsidR="005D1B2D" w:rsidRPr="005B0C72">
        <w:rPr>
          <w:lang w:val="fr-FR"/>
        </w:rPr>
        <w:t>cas</w:t>
      </w:r>
      <w:r w:rsidRPr="005B0C72">
        <w:rPr>
          <w:lang w:val="fr-FR"/>
        </w:rPr>
        <w:t xml:space="preserve">. </w:t>
      </w:r>
      <w:r w:rsidR="00F26FBA">
        <w:rPr>
          <w:lang w:val="fr-FR"/>
        </w:rPr>
        <w:t xml:space="preserve">Le gaz </w:t>
      </w:r>
      <w:r w:rsidR="00F26FBA">
        <w:rPr>
          <w:lang w:val="fr-FR"/>
        </w:rPr>
        <w:lastRenderedPageBreak/>
        <w:t xml:space="preserve">naturel, dont l’empreinte carbone </w:t>
      </w:r>
      <w:r w:rsidR="0019247B">
        <w:rPr>
          <w:lang w:val="fr-FR"/>
        </w:rPr>
        <w:t xml:space="preserve">au </w:t>
      </w:r>
      <w:r w:rsidRPr="005B0C72">
        <w:rPr>
          <w:lang w:val="fr-FR"/>
        </w:rPr>
        <w:t xml:space="preserve">point </w:t>
      </w:r>
      <w:r w:rsidR="0019247B">
        <w:rPr>
          <w:lang w:val="fr-FR"/>
        </w:rPr>
        <w:t xml:space="preserve">de </w:t>
      </w:r>
      <w:r w:rsidRPr="005B0C72">
        <w:rPr>
          <w:lang w:val="fr-FR"/>
        </w:rPr>
        <w:t>combustion</w:t>
      </w:r>
      <w:r w:rsidR="005D1B2D" w:rsidRPr="005D1B2D">
        <w:rPr>
          <w:lang w:val="fr-FR"/>
        </w:rPr>
        <w:t xml:space="preserve"> </w:t>
      </w:r>
      <w:r w:rsidR="005D1B2D">
        <w:rPr>
          <w:lang w:val="fr-FR"/>
        </w:rPr>
        <w:t>est inférieure de moitié à celle du charbon</w:t>
      </w:r>
      <w:r w:rsidRPr="005B0C72">
        <w:rPr>
          <w:lang w:val="fr-FR"/>
        </w:rPr>
        <w:t xml:space="preserve">, </w:t>
      </w:r>
      <w:r w:rsidR="0019247B">
        <w:rPr>
          <w:lang w:val="fr-FR"/>
        </w:rPr>
        <w:t>peut</w:t>
      </w:r>
      <w:r w:rsidR="00270D6F">
        <w:rPr>
          <w:lang w:val="fr-FR"/>
        </w:rPr>
        <w:t xml:space="preserve"> </w:t>
      </w:r>
      <w:r w:rsidR="0019247B">
        <w:rPr>
          <w:lang w:val="fr-FR"/>
        </w:rPr>
        <w:t>être le moyen le moins coûteux de produ</w:t>
      </w:r>
      <w:r w:rsidR="007D18A0">
        <w:rPr>
          <w:lang w:val="fr-FR"/>
        </w:rPr>
        <w:t xml:space="preserve">ire </w:t>
      </w:r>
      <w:r w:rsidR="0019247B">
        <w:rPr>
          <w:lang w:val="fr-FR"/>
        </w:rPr>
        <w:t>d</w:t>
      </w:r>
      <w:r w:rsidR="007D18A0">
        <w:rPr>
          <w:lang w:val="fr-FR"/>
        </w:rPr>
        <w:t>e l</w:t>
      </w:r>
      <w:r w:rsidR="0019247B">
        <w:rPr>
          <w:lang w:val="fr-FR"/>
        </w:rPr>
        <w:t>’é</w:t>
      </w:r>
      <w:r w:rsidRPr="005B0C72">
        <w:rPr>
          <w:lang w:val="fr-FR"/>
        </w:rPr>
        <w:t>lectricit</w:t>
      </w:r>
      <w:r w:rsidR="0019247B">
        <w:rPr>
          <w:lang w:val="fr-FR"/>
        </w:rPr>
        <w:t>é</w:t>
      </w:r>
      <w:r w:rsidRPr="005B0C72">
        <w:rPr>
          <w:lang w:val="fr-FR"/>
        </w:rPr>
        <w:t xml:space="preserve"> </w:t>
      </w:r>
      <w:r w:rsidR="007D18A0">
        <w:rPr>
          <w:lang w:val="fr-FR"/>
        </w:rPr>
        <w:t>avec souplesse</w:t>
      </w:r>
      <w:r w:rsidR="00A82693">
        <w:rPr>
          <w:lang w:val="fr-FR"/>
        </w:rPr>
        <w:t>,</w:t>
      </w:r>
      <w:r w:rsidR="007D18A0">
        <w:rPr>
          <w:lang w:val="fr-FR"/>
        </w:rPr>
        <w:t xml:space="preserve"> face aux fluctuations de </w:t>
      </w:r>
      <w:r w:rsidR="0019247B">
        <w:rPr>
          <w:lang w:val="fr-FR"/>
        </w:rPr>
        <w:t xml:space="preserve">la demande et </w:t>
      </w:r>
      <w:r w:rsidR="007D18A0">
        <w:rPr>
          <w:lang w:val="fr-FR"/>
        </w:rPr>
        <w:t xml:space="preserve">de </w:t>
      </w:r>
      <w:r w:rsidR="0019247B">
        <w:rPr>
          <w:lang w:val="fr-FR"/>
        </w:rPr>
        <w:t>l’offre</w:t>
      </w:r>
      <w:r w:rsidRPr="005B0C72">
        <w:rPr>
          <w:lang w:val="fr-FR"/>
        </w:rPr>
        <w:t xml:space="preserve">. </w:t>
      </w:r>
      <w:r w:rsidR="0019247B">
        <w:rPr>
          <w:lang w:val="fr-FR"/>
        </w:rPr>
        <w:t xml:space="preserve">Cette </w:t>
      </w:r>
      <w:r w:rsidRPr="005B0C72">
        <w:rPr>
          <w:lang w:val="fr-FR"/>
        </w:rPr>
        <w:t>flexibilit</w:t>
      </w:r>
      <w:r w:rsidR="0019247B">
        <w:rPr>
          <w:lang w:val="fr-FR"/>
        </w:rPr>
        <w:t>é</w:t>
      </w:r>
      <w:r w:rsidRPr="005B0C72">
        <w:rPr>
          <w:lang w:val="fr-FR"/>
        </w:rPr>
        <w:t xml:space="preserve"> </w:t>
      </w:r>
      <w:r w:rsidR="007D18A0">
        <w:rPr>
          <w:lang w:val="fr-FR"/>
        </w:rPr>
        <w:t xml:space="preserve">devient de plus en plus nécessaire </w:t>
      </w:r>
      <w:r w:rsidR="0019247B">
        <w:rPr>
          <w:lang w:val="fr-FR"/>
        </w:rPr>
        <w:t>avec l’intégration croissante d</w:t>
      </w:r>
      <w:r w:rsidR="00270D6F">
        <w:rPr>
          <w:lang w:val="fr-FR"/>
        </w:rPr>
        <w:t xml:space="preserve">es </w:t>
      </w:r>
      <w:r w:rsidR="0019247B">
        <w:rPr>
          <w:lang w:val="fr-FR"/>
        </w:rPr>
        <w:t>énergies éolienne et solaire dans les réseaux électriques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b/>
          <w:bCs/>
          <w:lang w:val="fr-FR"/>
        </w:rPr>
      </w:pPr>
      <w:r w:rsidRPr="005B0C72">
        <w:rPr>
          <w:lang w:val="fr-FR"/>
        </w:rPr>
        <w:t xml:space="preserve">7. </w:t>
      </w:r>
      <w:r w:rsidRPr="005B0C72">
        <w:rPr>
          <w:b/>
          <w:bCs/>
          <w:lang w:val="fr-FR"/>
        </w:rPr>
        <w:t>Intensif</w:t>
      </w:r>
      <w:r w:rsidR="0019247B">
        <w:rPr>
          <w:b/>
          <w:bCs/>
          <w:lang w:val="fr-FR"/>
        </w:rPr>
        <w:t>ier</w:t>
      </w:r>
      <w:r w:rsidRPr="005B0C72">
        <w:rPr>
          <w:b/>
          <w:bCs/>
          <w:lang w:val="fr-FR"/>
        </w:rPr>
        <w:t xml:space="preserve"> </w:t>
      </w:r>
      <w:r w:rsidR="0028572D">
        <w:rPr>
          <w:b/>
          <w:bCs/>
          <w:lang w:val="fr-FR"/>
        </w:rPr>
        <w:t>les efforts de sensibilisation au niveau mondial</w:t>
      </w:r>
    </w:p>
    <w:p w:rsidR="002A6027" w:rsidRPr="005B0C72" w:rsidRDefault="002A6027" w:rsidP="002A6027">
      <w:pPr>
        <w:rPr>
          <w:lang w:val="fr-FR"/>
        </w:rPr>
      </w:pPr>
      <w:r w:rsidRPr="00734F62">
        <w:rPr>
          <w:lang w:val="fr-FR"/>
        </w:rPr>
        <w:t xml:space="preserve">• </w:t>
      </w:r>
      <w:r w:rsidR="00EF1AE1" w:rsidRPr="00734F62">
        <w:rPr>
          <w:lang w:val="fr-FR"/>
        </w:rPr>
        <w:t>Afin de ramener les coûts de l’efficacité énergétique et de l’énergie propre à des niveaux</w:t>
      </w:r>
      <w:r w:rsidR="00EF1AE1">
        <w:rPr>
          <w:lang w:val="fr-FR"/>
        </w:rPr>
        <w:t xml:space="preserve"> abordables pour les pays pauvres</w:t>
      </w:r>
      <w:r w:rsidRPr="005B0C72">
        <w:rPr>
          <w:lang w:val="fr-FR"/>
        </w:rPr>
        <w:t xml:space="preserve">, </w:t>
      </w:r>
      <w:r w:rsidR="00EF1AE1">
        <w:rPr>
          <w:lang w:val="fr-FR"/>
        </w:rPr>
        <w:t xml:space="preserve">le Groupe de la Banque mondiale encouragera les pays développés à offrir des incitations </w:t>
      </w:r>
      <w:r w:rsidR="00310788">
        <w:rPr>
          <w:lang w:val="fr-FR"/>
        </w:rPr>
        <w:t xml:space="preserve">en faveur d’une production et d’une consommation plus </w:t>
      </w:r>
      <w:proofErr w:type="gramStart"/>
      <w:r w:rsidR="00310788">
        <w:rPr>
          <w:lang w:val="fr-FR"/>
        </w:rPr>
        <w:t>efficace</w:t>
      </w:r>
      <w:r w:rsidR="00410B89">
        <w:rPr>
          <w:lang w:val="fr-FR"/>
        </w:rPr>
        <w:t>s</w:t>
      </w:r>
      <w:r w:rsidR="00310788">
        <w:rPr>
          <w:lang w:val="fr-FR"/>
        </w:rPr>
        <w:t xml:space="preserve"> et </w:t>
      </w:r>
      <w:r w:rsidR="00F713E5">
        <w:rPr>
          <w:lang w:val="fr-FR"/>
        </w:rPr>
        <w:t>écologiquement rationnelle</w:t>
      </w:r>
      <w:r w:rsidR="00410B89">
        <w:rPr>
          <w:lang w:val="fr-FR"/>
        </w:rPr>
        <w:t>s</w:t>
      </w:r>
      <w:proofErr w:type="gramEnd"/>
      <w:r w:rsidRPr="005B0C72">
        <w:rPr>
          <w:lang w:val="fr-FR"/>
        </w:rPr>
        <w:t xml:space="preserve"> </w:t>
      </w:r>
      <w:r w:rsidR="0007105A">
        <w:rPr>
          <w:lang w:val="fr-FR"/>
        </w:rPr>
        <w:t xml:space="preserve">de l’énergie </w:t>
      </w:r>
      <w:r w:rsidR="00F713E5">
        <w:rPr>
          <w:lang w:val="fr-FR"/>
        </w:rPr>
        <w:t xml:space="preserve">et soutiendra la recherche et le développement de nouvelles </w:t>
      </w:r>
      <w:r w:rsidRPr="005B0C72">
        <w:rPr>
          <w:lang w:val="fr-FR"/>
        </w:rPr>
        <w:t>technologies</w:t>
      </w:r>
      <w:r w:rsidR="00F713E5">
        <w:rPr>
          <w:lang w:val="fr-FR"/>
        </w:rPr>
        <w:t xml:space="preserve"> énergétiques</w:t>
      </w:r>
      <w:r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F713E5">
        <w:rPr>
          <w:lang w:val="fr-FR"/>
        </w:rPr>
        <w:t xml:space="preserve">Le Groupe de la Banque mondiale </w:t>
      </w:r>
      <w:r w:rsidR="000D1F68">
        <w:rPr>
          <w:lang w:val="fr-FR"/>
        </w:rPr>
        <w:t>reconnait</w:t>
      </w:r>
      <w:r w:rsidR="004E1E81">
        <w:rPr>
          <w:lang w:val="fr-FR"/>
        </w:rPr>
        <w:t xml:space="preserve"> que </w:t>
      </w:r>
      <w:r w:rsidR="00023F71">
        <w:rPr>
          <w:lang w:val="fr-FR"/>
        </w:rPr>
        <w:t xml:space="preserve">l’influence </w:t>
      </w:r>
      <w:r w:rsidR="00222C33">
        <w:rPr>
          <w:lang w:val="fr-FR"/>
        </w:rPr>
        <w:t xml:space="preserve">décisive </w:t>
      </w:r>
      <w:r w:rsidR="00023F71">
        <w:rPr>
          <w:lang w:val="fr-FR"/>
        </w:rPr>
        <w:t xml:space="preserve">que </w:t>
      </w:r>
      <w:r w:rsidR="004E1E81">
        <w:rPr>
          <w:lang w:val="fr-FR"/>
        </w:rPr>
        <w:t>le</w:t>
      </w:r>
      <w:r w:rsidR="002013E8">
        <w:rPr>
          <w:lang w:val="fr-FR"/>
        </w:rPr>
        <w:t xml:space="preserve">s pays développés et </w:t>
      </w:r>
      <w:r w:rsidR="00222C33">
        <w:rPr>
          <w:lang w:val="fr-FR"/>
        </w:rPr>
        <w:t>l</w:t>
      </w:r>
      <w:r w:rsidR="002013E8">
        <w:rPr>
          <w:lang w:val="fr-FR"/>
        </w:rPr>
        <w:t xml:space="preserve">es grandes </w:t>
      </w:r>
      <w:r w:rsidR="004E1E81">
        <w:rPr>
          <w:lang w:val="fr-FR"/>
        </w:rPr>
        <w:t>é</w:t>
      </w:r>
      <w:r w:rsidR="002013E8">
        <w:rPr>
          <w:lang w:val="fr-FR"/>
        </w:rPr>
        <w:t xml:space="preserve">conomies émergentes </w:t>
      </w:r>
      <w:r w:rsidR="004E1E81">
        <w:rPr>
          <w:lang w:val="fr-FR"/>
        </w:rPr>
        <w:t>exerce</w:t>
      </w:r>
      <w:r w:rsidR="00222C33">
        <w:rPr>
          <w:lang w:val="fr-FR"/>
        </w:rPr>
        <w:t>nt</w:t>
      </w:r>
      <w:r w:rsidR="00B460D3">
        <w:rPr>
          <w:lang w:val="fr-FR"/>
        </w:rPr>
        <w:t xml:space="preserve"> </w:t>
      </w:r>
      <w:r w:rsidR="004E1E81">
        <w:rPr>
          <w:lang w:val="fr-FR"/>
        </w:rPr>
        <w:t xml:space="preserve">sur le </w:t>
      </w:r>
      <w:r w:rsidR="002013E8">
        <w:rPr>
          <w:lang w:val="fr-FR"/>
        </w:rPr>
        <w:t xml:space="preserve">prix du carbone, </w:t>
      </w:r>
      <w:r w:rsidR="004E1E81">
        <w:rPr>
          <w:lang w:val="fr-FR"/>
        </w:rPr>
        <w:t xml:space="preserve">la mise </w:t>
      </w:r>
      <w:r w:rsidR="00023F71">
        <w:rPr>
          <w:lang w:val="fr-FR"/>
        </w:rPr>
        <w:t xml:space="preserve">sur le marché </w:t>
      </w:r>
      <w:r w:rsidR="002013E8">
        <w:rPr>
          <w:lang w:val="fr-FR"/>
        </w:rPr>
        <w:t>et le déplo</w:t>
      </w:r>
      <w:r w:rsidR="00023F71">
        <w:rPr>
          <w:lang w:val="fr-FR"/>
        </w:rPr>
        <w:t xml:space="preserve">iement </w:t>
      </w:r>
      <w:r w:rsidR="002013E8">
        <w:rPr>
          <w:lang w:val="fr-FR"/>
        </w:rPr>
        <w:t xml:space="preserve">à grande échelle </w:t>
      </w:r>
      <w:r w:rsidR="0007105A">
        <w:rPr>
          <w:lang w:val="fr-FR"/>
        </w:rPr>
        <w:t xml:space="preserve">de nouvelles technologies et d’autres innovations </w:t>
      </w:r>
      <w:r w:rsidR="004E1E81">
        <w:rPr>
          <w:lang w:val="fr-FR"/>
        </w:rPr>
        <w:t>est cruciale pour résoudre le problème des émissions de gaz à effet de serre</w:t>
      </w:r>
      <w:r w:rsidRPr="005B0C72">
        <w:rPr>
          <w:lang w:val="fr-FR"/>
        </w:rPr>
        <w:t>.</w:t>
      </w:r>
    </w:p>
    <w:p w:rsidR="002A6027" w:rsidRPr="005B0C72" w:rsidRDefault="004E1E81" w:rsidP="002A6027">
      <w:pPr>
        <w:rPr>
          <w:lang w:val="fr-FR"/>
        </w:rPr>
      </w:pPr>
      <w:r>
        <w:rPr>
          <w:lang w:val="fr-FR"/>
        </w:rPr>
        <w:t>En revanche</w:t>
      </w:r>
      <w:r w:rsidR="002B35E7">
        <w:rPr>
          <w:lang w:val="fr-FR"/>
        </w:rPr>
        <w:t>,</w:t>
      </w:r>
      <w:r>
        <w:rPr>
          <w:lang w:val="fr-FR"/>
        </w:rPr>
        <w:t xml:space="preserve"> la réalisation de l’accès universel </w:t>
      </w:r>
      <w:r w:rsidR="00023F71">
        <w:rPr>
          <w:lang w:val="fr-FR"/>
        </w:rPr>
        <w:t>n’aurait qu’un</w:t>
      </w:r>
      <w:r w:rsidR="000D1F68">
        <w:rPr>
          <w:lang w:val="fr-FR"/>
        </w:rPr>
        <w:t xml:space="preserve"> impact environnemental négligeable</w:t>
      </w:r>
      <w:r w:rsidR="002A6027" w:rsidRPr="005B0C72">
        <w:rPr>
          <w:lang w:val="fr-FR"/>
        </w:rPr>
        <w:t>—</w:t>
      </w:r>
      <w:r w:rsidR="00023F71">
        <w:rPr>
          <w:lang w:val="fr-FR"/>
        </w:rPr>
        <w:t xml:space="preserve">elle n’accroîtrait les émissions de gaz à effet de serre </w:t>
      </w:r>
      <w:r w:rsidR="008A0CDB">
        <w:rPr>
          <w:lang w:val="fr-FR"/>
        </w:rPr>
        <w:t xml:space="preserve">que </w:t>
      </w:r>
      <w:r w:rsidR="00023F71">
        <w:rPr>
          <w:lang w:val="fr-FR"/>
        </w:rPr>
        <w:t>de moins de un pour cent</w:t>
      </w:r>
      <w:r w:rsidR="002A6027" w:rsidRPr="005B0C72">
        <w:rPr>
          <w:lang w:val="fr-FR"/>
        </w:rPr>
        <w:t xml:space="preserve">. </w:t>
      </w:r>
      <w:r w:rsidR="00023F71">
        <w:rPr>
          <w:lang w:val="fr-FR"/>
        </w:rPr>
        <w:t xml:space="preserve"> </w:t>
      </w:r>
      <w:r w:rsidR="008A0CDB">
        <w:rPr>
          <w:lang w:val="fr-FR"/>
        </w:rPr>
        <w:t>Le Groupe de la Banque mondiale poursuivra s</w:t>
      </w:r>
      <w:r w:rsidR="0079396E">
        <w:rPr>
          <w:lang w:val="fr-FR"/>
        </w:rPr>
        <w:t>es</w:t>
      </w:r>
      <w:r w:rsidR="008A0CDB">
        <w:rPr>
          <w:lang w:val="fr-FR"/>
        </w:rPr>
        <w:t xml:space="preserve"> </w:t>
      </w:r>
      <w:r w:rsidR="002A6027" w:rsidRPr="005B0C72">
        <w:rPr>
          <w:lang w:val="fr-FR"/>
        </w:rPr>
        <w:t>e</w:t>
      </w:r>
      <w:r w:rsidR="0079396E">
        <w:rPr>
          <w:lang w:val="fr-FR"/>
        </w:rPr>
        <w:t xml:space="preserve">fforts </w:t>
      </w:r>
      <w:r w:rsidR="008A0CDB">
        <w:rPr>
          <w:lang w:val="fr-FR"/>
        </w:rPr>
        <w:t xml:space="preserve">en faveur des énergies </w:t>
      </w:r>
      <w:r w:rsidR="008A0CDB" w:rsidRPr="00734F62">
        <w:rPr>
          <w:lang w:val="fr-FR"/>
        </w:rPr>
        <w:t>renouvelables et d</w:t>
      </w:r>
      <w:r w:rsidR="00344D2F" w:rsidRPr="00734F62">
        <w:rPr>
          <w:lang w:val="fr-FR"/>
        </w:rPr>
        <w:t xml:space="preserve">’une meilleure </w:t>
      </w:r>
      <w:r w:rsidR="008A0CDB" w:rsidRPr="00734F62">
        <w:rPr>
          <w:lang w:val="fr-FR"/>
        </w:rPr>
        <w:t>efficacité énergétique</w:t>
      </w:r>
      <w:r w:rsidR="002A6027" w:rsidRPr="00734F62">
        <w:rPr>
          <w:lang w:val="fr-FR"/>
        </w:rPr>
        <w:t xml:space="preserve">, </w:t>
      </w:r>
      <w:r w:rsidR="00B460D3" w:rsidRPr="00734F62">
        <w:rPr>
          <w:lang w:val="fr-FR"/>
        </w:rPr>
        <w:t xml:space="preserve">mais </w:t>
      </w:r>
      <w:r w:rsidR="008A0CDB" w:rsidRPr="00734F62">
        <w:rPr>
          <w:lang w:val="fr-FR"/>
        </w:rPr>
        <w:t>sa démarche ne pénalise</w:t>
      </w:r>
      <w:r w:rsidR="00B460D3" w:rsidRPr="00734F62">
        <w:rPr>
          <w:lang w:val="fr-FR"/>
        </w:rPr>
        <w:t>ra</w:t>
      </w:r>
      <w:r w:rsidR="008A0CDB" w:rsidRPr="00734F62">
        <w:rPr>
          <w:lang w:val="fr-FR"/>
        </w:rPr>
        <w:t xml:space="preserve"> </w:t>
      </w:r>
      <w:r w:rsidR="00B460D3" w:rsidRPr="00734F62">
        <w:rPr>
          <w:lang w:val="fr-FR"/>
        </w:rPr>
        <w:t xml:space="preserve">pas </w:t>
      </w:r>
      <w:r w:rsidR="008A0CDB" w:rsidRPr="00734F62">
        <w:rPr>
          <w:lang w:val="fr-FR"/>
        </w:rPr>
        <w:t>les</w:t>
      </w:r>
      <w:r w:rsidR="008A0CDB">
        <w:rPr>
          <w:lang w:val="fr-FR"/>
        </w:rPr>
        <w:t xml:space="preserve"> pauvres pour les actions d</w:t>
      </w:r>
      <w:r w:rsidR="00581100">
        <w:rPr>
          <w:lang w:val="fr-FR"/>
        </w:rPr>
        <w:t xml:space="preserve">es </w:t>
      </w:r>
      <w:r w:rsidR="008A0CDB">
        <w:rPr>
          <w:lang w:val="fr-FR"/>
        </w:rPr>
        <w:t>autres</w:t>
      </w:r>
      <w:r w:rsidR="002A6027" w:rsidRPr="005B0C72">
        <w:rPr>
          <w:lang w:val="fr-FR"/>
        </w:rPr>
        <w:t>.</w:t>
      </w:r>
    </w:p>
    <w:p w:rsidR="002A6027" w:rsidRPr="005B0C72" w:rsidRDefault="002A6027" w:rsidP="002A6027">
      <w:pPr>
        <w:rPr>
          <w:lang w:val="fr-FR"/>
        </w:rPr>
      </w:pPr>
      <w:r w:rsidRPr="005B0C72">
        <w:rPr>
          <w:lang w:val="fr-FR"/>
        </w:rPr>
        <w:t xml:space="preserve">• </w:t>
      </w:r>
      <w:r w:rsidR="00581100">
        <w:rPr>
          <w:lang w:val="fr-FR"/>
        </w:rPr>
        <w:t xml:space="preserve">Un appui sera fourni aux États désireux de corriger la sous-évaluation du prix de l’énergie </w:t>
      </w:r>
      <w:r w:rsidR="00862BA4">
        <w:rPr>
          <w:lang w:val="fr-FR"/>
        </w:rPr>
        <w:t>et de réduire les distorsions du marché tout en fournissant des dispositifs de protection sociale aux pauvres et aux personnes vulnérables</w:t>
      </w:r>
      <w:r w:rsidRPr="005B0C72">
        <w:rPr>
          <w:lang w:val="fr-FR"/>
        </w:rPr>
        <w:t xml:space="preserve">. </w:t>
      </w:r>
      <w:r w:rsidR="00862BA4">
        <w:rPr>
          <w:lang w:val="fr-FR"/>
        </w:rPr>
        <w:t xml:space="preserve">Cela permettra d’égaliser les conditions de concurrence pour tous les acteurs et </w:t>
      </w:r>
      <w:r w:rsidR="003C6C35">
        <w:rPr>
          <w:lang w:val="fr-FR"/>
        </w:rPr>
        <w:t xml:space="preserve">de canaliser les économies réalisées vers des dépenses plus </w:t>
      </w:r>
      <w:r w:rsidRPr="005B0C72">
        <w:rPr>
          <w:lang w:val="fr-FR"/>
        </w:rPr>
        <w:t>productive</w:t>
      </w:r>
      <w:r w:rsidR="003C6C35">
        <w:rPr>
          <w:lang w:val="fr-FR"/>
        </w:rPr>
        <w:t>s et favorables aux pauvres</w:t>
      </w:r>
      <w:r w:rsidRPr="005B0C72">
        <w:rPr>
          <w:lang w:val="fr-FR"/>
        </w:rPr>
        <w:t>.</w:t>
      </w:r>
    </w:p>
    <w:sectPr w:rsidR="002A6027" w:rsidRPr="005B0C72" w:rsidSect="00671E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8A" w:rsidRDefault="00154B8A" w:rsidP="00E04236">
      <w:pPr>
        <w:spacing w:after="0" w:line="240" w:lineRule="auto"/>
      </w:pPr>
      <w:r>
        <w:separator/>
      </w:r>
    </w:p>
  </w:endnote>
  <w:endnote w:type="continuationSeparator" w:id="0">
    <w:p w:rsidR="00154B8A" w:rsidRDefault="00154B8A" w:rsidP="00E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2339"/>
      <w:docPartObj>
        <w:docPartGallery w:val="Page Numbers (Bottom of Page)"/>
        <w:docPartUnique/>
      </w:docPartObj>
    </w:sdtPr>
    <w:sdtEndPr/>
    <w:sdtContent>
      <w:p w:rsidR="005B0C7A" w:rsidRDefault="005B0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C7A" w:rsidRDefault="005B0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8A" w:rsidRDefault="00154B8A" w:rsidP="00E04236">
      <w:pPr>
        <w:spacing w:after="0" w:line="240" w:lineRule="auto"/>
      </w:pPr>
      <w:r>
        <w:separator/>
      </w:r>
    </w:p>
  </w:footnote>
  <w:footnote w:type="continuationSeparator" w:id="0">
    <w:p w:rsidR="00154B8A" w:rsidRDefault="00154B8A" w:rsidP="00E0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7"/>
    <w:rsid w:val="00002DDA"/>
    <w:rsid w:val="00007711"/>
    <w:rsid w:val="00010B4C"/>
    <w:rsid w:val="00010D61"/>
    <w:rsid w:val="00013918"/>
    <w:rsid w:val="00015266"/>
    <w:rsid w:val="00023D37"/>
    <w:rsid w:val="00023F71"/>
    <w:rsid w:val="000257F2"/>
    <w:rsid w:val="00027B7C"/>
    <w:rsid w:val="000311D4"/>
    <w:rsid w:val="000323A9"/>
    <w:rsid w:val="00032B0C"/>
    <w:rsid w:val="00033607"/>
    <w:rsid w:val="000340CC"/>
    <w:rsid w:val="000351CD"/>
    <w:rsid w:val="000361EB"/>
    <w:rsid w:val="0003790D"/>
    <w:rsid w:val="0003798F"/>
    <w:rsid w:val="00040DB9"/>
    <w:rsid w:val="00041D6D"/>
    <w:rsid w:val="00043BE1"/>
    <w:rsid w:val="0004674A"/>
    <w:rsid w:val="00046B72"/>
    <w:rsid w:val="00046DF4"/>
    <w:rsid w:val="000507C4"/>
    <w:rsid w:val="000523FD"/>
    <w:rsid w:val="000524C0"/>
    <w:rsid w:val="00052602"/>
    <w:rsid w:val="00053C4B"/>
    <w:rsid w:val="0005403E"/>
    <w:rsid w:val="00054FBE"/>
    <w:rsid w:val="00055046"/>
    <w:rsid w:val="00055F36"/>
    <w:rsid w:val="00057088"/>
    <w:rsid w:val="00057ACC"/>
    <w:rsid w:val="00057BCD"/>
    <w:rsid w:val="00060176"/>
    <w:rsid w:val="000612EB"/>
    <w:rsid w:val="00064D3C"/>
    <w:rsid w:val="0006555B"/>
    <w:rsid w:val="00065A96"/>
    <w:rsid w:val="00066333"/>
    <w:rsid w:val="00066F95"/>
    <w:rsid w:val="00067CB0"/>
    <w:rsid w:val="0007105A"/>
    <w:rsid w:val="00071A6C"/>
    <w:rsid w:val="0007315B"/>
    <w:rsid w:val="00073976"/>
    <w:rsid w:val="00077977"/>
    <w:rsid w:val="00077B5B"/>
    <w:rsid w:val="00081E28"/>
    <w:rsid w:val="00083A19"/>
    <w:rsid w:val="000847BB"/>
    <w:rsid w:val="00085446"/>
    <w:rsid w:val="00085480"/>
    <w:rsid w:val="000921F1"/>
    <w:rsid w:val="00092466"/>
    <w:rsid w:val="00093EB9"/>
    <w:rsid w:val="00094C53"/>
    <w:rsid w:val="00095725"/>
    <w:rsid w:val="00095909"/>
    <w:rsid w:val="00097ADF"/>
    <w:rsid w:val="000A0ABA"/>
    <w:rsid w:val="000A0ADD"/>
    <w:rsid w:val="000A30FF"/>
    <w:rsid w:val="000A4F94"/>
    <w:rsid w:val="000B0B26"/>
    <w:rsid w:val="000B0D62"/>
    <w:rsid w:val="000B23E7"/>
    <w:rsid w:val="000B383E"/>
    <w:rsid w:val="000B3CAD"/>
    <w:rsid w:val="000B45D1"/>
    <w:rsid w:val="000B4F42"/>
    <w:rsid w:val="000B59CB"/>
    <w:rsid w:val="000B6AFF"/>
    <w:rsid w:val="000B6CD9"/>
    <w:rsid w:val="000B7098"/>
    <w:rsid w:val="000B77DB"/>
    <w:rsid w:val="000C00B5"/>
    <w:rsid w:val="000C09CE"/>
    <w:rsid w:val="000C11B9"/>
    <w:rsid w:val="000C17D7"/>
    <w:rsid w:val="000C25C3"/>
    <w:rsid w:val="000C3505"/>
    <w:rsid w:val="000C38B3"/>
    <w:rsid w:val="000C4026"/>
    <w:rsid w:val="000C6D28"/>
    <w:rsid w:val="000D080E"/>
    <w:rsid w:val="000D0DDC"/>
    <w:rsid w:val="000D157B"/>
    <w:rsid w:val="000D1F68"/>
    <w:rsid w:val="000D58F0"/>
    <w:rsid w:val="000D609A"/>
    <w:rsid w:val="000D6EDD"/>
    <w:rsid w:val="000E2A09"/>
    <w:rsid w:val="000E3AA7"/>
    <w:rsid w:val="000F0C90"/>
    <w:rsid w:val="000F2788"/>
    <w:rsid w:val="000F2C82"/>
    <w:rsid w:val="000F2D9E"/>
    <w:rsid w:val="000F3F00"/>
    <w:rsid w:val="000F43F0"/>
    <w:rsid w:val="00102D42"/>
    <w:rsid w:val="00103C82"/>
    <w:rsid w:val="0010603D"/>
    <w:rsid w:val="00106B17"/>
    <w:rsid w:val="00110A39"/>
    <w:rsid w:val="001154AA"/>
    <w:rsid w:val="00115F7E"/>
    <w:rsid w:val="001160EE"/>
    <w:rsid w:val="0011702A"/>
    <w:rsid w:val="0011709E"/>
    <w:rsid w:val="00120592"/>
    <w:rsid w:val="001225BA"/>
    <w:rsid w:val="00122AEB"/>
    <w:rsid w:val="00124482"/>
    <w:rsid w:val="00124FD0"/>
    <w:rsid w:val="00126CA5"/>
    <w:rsid w:val="0012780C"/>
    <w:rsid w:val="00132C35"/>
    <w:rsid w:val="00135047"/>
    <w:rsid w:val="00135B0F"/>
    <w:rsid w:val="00135CC5"/>
    <w:rsid w:val="0013617E"/>
    <w:rsid w:val="00137638"/>
    <w:rsid w:val="0014179D"/>
    <w:rsid w:val="00141882"/>
    <w:rsid w:val="00142480"/>
    <w:rsid w:val="0014377A"/>
    <w:rsid w:val="001439CC"/>
    <w:rsid w:val="00143AE9"/>
    <w:rsid w:val="00143E0B"/>
    <w:rsid w:val="00147C94"/>
    <w:rsid w:val="00150A33"/>
    <w:rsid w:val="00151BC8"/>
    <w:rsid w:val="001530B3"/>
    <w:rsid w:val="001544BA"/>
    <w:rsid w:val="00154B8A"/>
    <w:rsid w:val="00154BFF"/>
    <w:rsid w:val="001579E0"/>
    <w:rsid w:val="00162815"/>
    <w:rsid w:val="00164678"/>
    <w:rsid w:val="0016626A"/>
    <w:rsid w:val="00170F7B"/>
    <w:rsid w:val="0017291D"/>
    <w:rsid w:val="00173577"/>
    <w:rsid w:val="00173A5F"/>
    <w:rsid w:val="00173BAF"/>
    <w:rsid w:val="00175008"/>
    <w:rsid w:val="0017517F"/>
    <w:rsid w:val="0017535E"/>
    <w:rsid w:val="00176628"/>
    <w:rsid w:val="00177396"/>
    <w:rsid w:val="00177F34"/>
    <w:rsid w:val="00180BD3"/>
    <w:rsid w:val="00180D76"/>
    <w:rsid w:val="00180DC1"/>
    <w:rsid w:val="00182720"/>
    <w:rsid w:val="0018524F"/>
    <w:rsid w:val="001857E1"/>
    <w:rsid w:val="00186BE9"/>
    <w:rsid w:val="00191096"/>
    <w:rsid w:val="00191B96"/>
    <w:rsid w:val="0019247B"/>
    <w:rsid w:val="0019545E"/>
    <w:rsid w:val="00196B67"/>
    <w:rsid w:val="001A365A"/>
    <w:rsid w:val="001A3BDD"/>
    <w:rsid w:val="001A439C"/>
    <w:rsid w:val="001A4ACE"/>
    <w:rsid w:val="001A57A5"/>
    <w:rsid w:val="001A6913"/>
    <w:rsid w:val="001A69BB"/>
    <w:rsid w:val="001B15BB"/>
    <w:rsid w:val="001B27E7"/>
    <w:rsid w:val="001B2B46"/>
    <w:rsid w:val="001B42D1"/>
    <w:rsid w:val="001B4C09"/>
    <w:rsid w:val="001B6022"/>
    <w:rsid w:val="001B63B1"/>
    <w:rsid w:val="001B6B8B"/>
    <w:rsid w:val="001B6FD2"/>
    <w:rsid w:val="001C017E"/>
    <w:rsid w:val="001C1181"/>
    <w:rsid w:val="001C1F53"/>
    <w:rsid w:val="001C2847"/>
    <w:rsid w:val="001C5940"/>
    <w:rsid w:val="001C70E4"/>
    <w:rsid w:val="001C78AF"/>
    <w:rsid w:val="001D0FDD"/>
    <w:rsid w:val="001D1F0D"/>
    <w:rsid w:val="001D28B3"/>
    <w:rsid w:val="001D2FA6"/>
    <w:rsid w:val="001D3D18"/>
    <w:rsid w:val="001D4475"/>
    <w:rsid w:val="001D565F"/>
    <w:rsid w:val="001D7B36"/>
    <w:rsid w:val="001E04BB"/>
    <w:rsid w:val="001E1EE5"/>
    <w:rsid w:val="001E245F"/>
    <w:rsid w:val="001E291C"/>
    <w:rsid w:val="001E2C2A"/>
    <w:rsid w:val="001E3335"/>
    <w:rsid w:val="001E3FE8"/>
    <w:rsid w:val="001E5BC9"/>
    <w:rsid w:val="001E61FB"/>
    <w:rsid w:val="001E6FC3"/>
    <w:rsid w:val="001E72EA"/>
    <w:rsid w:val="001F12A5"/>
    <w:rsid w:val="001F20FD"/>
    <w:rsid w:val="001F2E11"/>
    <w:rsid w:val="001F452E"/>
    <w:rsid w:val="001F52E5"/>
    <w:rsid w:val="001F5D3C"/>
    <w:rsid w:val="001F6F83"/>
    <w:rsid w:val="002013E8"/>
    <w:rsid w:val="00203857"/>
    <w:rsid w:val="00203C32"/>
    <w:rsid w:val="00206C46"/>
    <w:rsid w:val="002115D1"/>
    <w:rsid w:val="00211A48"/>
    <w:rsid w:val="00211C21"/>
    <w:rsid w:val="00212F2E"/>
    <w:rsid w:val="002145C7"/>
    <w:rsid w:val="0021554D"/>
    <w:rsid w:val="002157A9"/>
    <w:rsid w:val="00215AAC"/>
    <w:rsid w:val="002177F8"/>
    <w:rsid w:val="00217CC5"/>
    <w:rsid w:val="0022060D"/>
    <w:rsid w:val="002209A5"/>
    <w:rsid w:val="00222C33"/>
    <w:rsid w:val="00224ECC"/>
    <w:rsid w:val="002259CC"/>
    <w:rsid w:val="00226CBE"/>
    <w:rsid w:val="00226EDF"/>
    <w:rsid w:val="0023045F"/>
    <w:rsid w:val="00230996"/>
    <w:rsid w:val="00230C81"/>
    <w:rsid w:val="00230F0A"/>
    <w:rsid w:val="00232290"/>
    <w:rsid w:val="002333C4"/>
    <w:rsid w:val="0023511F"/>
    <w:rsid w:val="002352DC"/>
    <w:rsid w:val="00237ACB"/>
    <w:rsid w:val="002402C4"/>
    <w:rsid w:val="00241A74"/>
    <w:rsid w:val="00241DA4"/>
    <w:rsid w:val="0024565D"/>
    <w:rsid w:val="002464D3"/>
    <w:rsid w:val="00247BC3"/>
    <w:rsid w:val="00250E7A"/>
    <w:rsid w:val="00251408"/>
    <w:rsid w:val="0025407D"/>
    <w:rsid w:val="002542BD"/>
    <w:rsid w:val="002572EB"/>
    <w:rsid w:val="00257EEC"/>
    <w:rsid w:val="00261580"/>
    <w:rsid w:val="00261A47"/>
    <w:rsid w:val="002641AB"/>
    <w:rsid w:val="0026662B"/>
    <w:rsid w:val="002668A2"/>
    <w:rsid w:val="00270D6F"/>
    <w:rsid w:val="0027284D"/>
    <w:rsid w:val="00273AC7"/>
    <w:rsid w:val="00274D40"/>
    <w:rsid w:val="00276CE0"/>
    <w:rsid w:val="00276D7C"/>
    <w:rsid w:val="00280148"/>
    <w:rsid w:val="00282150"/>
    <w:rsid w:val="00283741"/>
    <w:rsid w:val="00283E06"/>
    <w:rsid w:val="002842A5"/>
    <w:rsid w:val="002847E1"/>
    <w:rsid w:val="0028572D"/>
    <w:rsid w:val="00286583"/>
    <w:rsid w:val="0028736C"/>
    <w:rsid w:val="002903BA"/>
    <w:rsid w:val="00293217"/>
    <w:rsid w:val="00293968"/>
    <w:rsid w:val="002963C7"/>
    <w:rsid w:val="00296A5B"/>
    <w:rsid w:val="00296E52"/>
    <w:rsid w:val="0029718B"/>
    <w:rsid w:val="002A0659"/>
    <w:rsid w:val="002A19AB"/>
    <w:rsid w:val="002A3600"/>
    <w:rsid w:val="002A393E"/>
    <w:rsid w:val="002A3EF9"/>
    <w:rsid w:val="002A3FF2"/>
    <w:rsid w:val="002A4361"/>
    <w:rsid w:val="002A4EAE"/>
    <w:rsid w:val="002A55DB"/>
    <w:rsid w:val="002A57B6"/>
    <w:rsid w:val="002A5C85"/>
    <w:rsid w:val="002A6027"/>
    <w:rsid w:val="002A64C9"/>
    <w:rsid w:val="002A6E05"/>
    <w:rsid w:val="002A72A1"/>
    <w:rsid w:val="002B17FF"/>
    <w:rsid w:val="002B1B67"/>
    <w:rsid w:val="002B2799"/>
    <w:rsid w:val="002B35E7"/>
    <w:rsid w:val="002B4E8C"/>
    <w:rsid w:val="002C03AE"/>
    <w:rsid w:val="002C0BB0"/>
    <w:rsid w:val="002C1A28"/>
    <w:rsid w:val="002C1E63"/>
    <w:rsid w:val="002C2CE7"/>
    <w:rsid w:val="002C3051"/>
    <w:rsid w:val="002C425D"/>
    <w:rsid w:val="002C4C02"/>
    <w:rsid w:val="002D02CC"/>
    <w:rsid w:val="002D0566"/>
    <w:rsid w:val="002D071E"/>
    <w:rsid w:val="002D0ACF"/>
    <w:rsid w:val="002D0F96"/>
    <w:rsid w:val="002D12D8"/>
    <w:rsid w:val="002D2384"/>
    <w:rsid w:val="002D2AC7"/>
    <w:rsid w:val="002D3AEE"/>
    <w:rsid w:val="002D4646"/>
    <w:rsid w:val="002D6E94"/>
    <w:rsid w:val="002E05BE"/>
    <w:rsid w:val="002E070C"/>
    <w:rsid w:val="002E092F"/>
    <w:rsid w:val="002E116D"/>
    <w:rsid w:val="002E1E6B"/>
    <w:rsid w:val="002E2EBF"/>
    <w:rsid w:val="002E50EB"/>
    <w:rsid w:val="002E684D"/>
    <w:rsid w:val="002E6C86"/>
    <w:rsid w:val="002F5187"/>
    <w:rsid w:val="00305E5F"/>
    <w:rsid w:val="00305F86"/>
    <w:rsid w:val="003065C4"/>
    <w:rsid w:val="00306E4B"/>
    <w:rsid w:val="003078E9"/>
    <w:rsid w:val="00310788"/>
    <w:rsid w:val="0031154F"/>
    <w:rsid w:val="00312E8E"/>
    <w:rsid w:val="00312F0D"/>
    <w:rsid w:val="003137D4"/>
    <w:rsid w:val="00313EFE"/>
    <w:rsid w:val="00321B47"/>
    <w:rsid w:val="0032374B"/>
    <w:rsid w:val="00324A61"/>
    <w:rsid w:val="003255C9"/>
    <w:rsid w:val="00325B79"/>
    <w:rsid w:val="00326081"/>
    <w:rsid w:val="00327924"/>
    <w:rsid w:val="0033111B"/>
    <w:rsid w:val="00334364"/>
    <w:rsid w:val="003361D9"/>
    <w:rsid w:val="00341047"/>
    <w:rsid w:val="00341CB0"/>
    <w:rsid w:val="0034204B"/>
    <w:rsid w:val="00342696"/>
    <w:rsid w:val="00343449"/>
    <w:rsid w:val="00343DB0"/>
    <w:rsid w:val="00344AD3"/>
    <w:rsid w:val="00344B0A"/>
    <w:rsid w:val="00344BBB"/>
    <w:rsid w:val="00344D2F"/>
    <w:rsid w:val="003452C0"/>
    <w:rsid w:val="00345CFA"/>
    <w:rsid w:val="00352CD3"/>
    <w:rsid w:val="003535C9"/>
    <w:rsid w:val="0035398A"/>
    <w:rsid w:val="003539A7"/>
    <w:rsid w:val="00353ED4"/>
    <w:rsid w:val="00354F7B"/>
    <w:rsid w:val="0035623E"/>
    <w:rsid w:val="00356510"/>
    <w:rsid w:val="003604B4"/>
    <w:rsid w:val="00361514"/>
    <w:rsid w:val="00361AFB"/>
    <w:rsid w:val="00362A6C"/>
    <w:rsid w:val="00362BEB"/>
    <w:rsid w:val="00362FA0"/>
    <w:rsid w:val="00363DD0"/>
    <w:rsid w:val="00363F51"/>
    <w:rsid w:val="00366C95"/>
    <w:rsid w:val="00367F40"/>
    <w:rsid w:val="00370C13"/>
    <w:rsid w:val="0037258C"/>
    <w:rsid w:val="0037266A"/>
    <w:rsid w:val="00373072"/>
    <w:rsid w:val="00373983"/>
    <w:rsid w:val="0037531A"/>
    <w:rsid w:val="00375664"/>
    <w:rsid w:val="00375F82"/>
    <w:rsid w:val="00376AE4"/>
    <w:rsid w:val="00376E30"/>
    <w:rsid w:val="00376F5E"/>
    <w:rsid w:val="00381A18"/>
    <w:rsid w:val="00381BE7"/>
    <w:rsid w:val="00383E71"/>
    <w:rsid w:val="00387AA9"/>
    <w:rsid w:val="00387B3D"/>
    <w:rsid w:val="00387BC6"/>
    <w:rsid w:val="00387DF7"/>
    <w:rsid w:val="0039199F"/>
    <w:rsid w:val="0039653E"/>
    <w:rsid w:val="003A0988"/>
    <w:rsid w:val="003A2E8B"/>
    <w:rsid w:val="003A5A89"/>
    <w:rsid w:val="003A74C4"/>
    <w:rsid w:val="003A7BB3"/>
    <w:rsid w:val="003B0A83"/>
    <w:rsid w:val="003B72D7"/>
    <w:rsid w:val="003B7603"/>
    <w:rsid w:val="003C155A"/>
    <w:rsid w:val="003C2514"/>
    <w:rsid w:val="003C2653"/>
    <w:rsid w:val="003C5E9B"/>
    <w:rsid w:val="003C62A3"/>
    <w:rsid w:val="003C6C35"/>
    <w:rsid w:val="003C6D97"/>
    <w:rsid w:val="003C6E11"/>
    <w:rsid w:val="003D153D"/>
    <w:rsid w:val="003D27B8"/>
    <w:rsid w:val="003D2DEF"/>
    <w:rsid w:val="003D3014"/>
    <w:rsid w:val="003D4255"/>
    <w:rsid w:val="003D469B"/>
    <w:rsid w:val="003D471E"/>
    <w:rsid w:val="003D575C"/>
    <w:rsid w:val="003D581E"/>
    <w:rsid w:val="003D59EB"/>
    <w:rsid w:val="003D63B2"/>
    <w:rsid w:val="003D72AC"/>
    <w:rsid w:val="003D760E"/>
    <w:rsid w:val="003E05BB"/>
    <w:rsid w:val="003E3CE9"/>
    <w:rsid w:val="003E5873"/>
    <w:rsid w:val="003E6FAA"/>
    <w:rsid w:val="003F0582"/>
    <w:rsid w:val="003F2BF2"/>
    <w:rsid w:val="003F68CE"/>
    <w:rsid w:val="003F6960"/>
    <w:rsid w:val="003F7829"/>
    <w:rsid w:val="004004FA"/>
    <w:rsid w:val="00401583"/>
    <w:rsid w:val="004019E7"/>
    <w:rsid w:val="00402939"/>
    <w:rsid w:val="00403CF1"/>
    <w:rsid w:val="0040400D"/>
    <w:rsid w:val="00406D54"/>
    <w:rsid w:val="00407746"/>
    <w:rsid w:val="00410B89"/>
    <w:rsid w:val="00415B7F"/>
    <w:rsid w:val="0042088B"/>
    <w:rsid w:val="004220B5"/>
    <w:rsid w:val="004224DD"/>
    <w:rsid w:val="00423325"/>
    <w:rsid w:val="00425035"/>
    <w:rsid w:val="00427D03"/>
    <w:rsid w:val="00430342"/>
    <w:rsid w:val="00436425"/>
    <w:rsid w:val="00436E7A"/>
    <w:rsid w:val="00441252"/>
    <w:rsid w:val="0044246E"/>
    <w:rsid w:val="0044279A"/>
    <w:rsid w:val="00444AED"/>
    <w:rsid w:val="00446237"/>
    <w:rsid w:val="00447673"/>
    <w:rsid w:val="00447FB2"/>
    <w:rsid w:val="00450230"/>
    <w:rsid w:val="00452710"/>
    <w:rsid w:val="004538AE"/>
    <w:rsid w:val="00455A46"/>
    <w:rsid w:val="00456CBB"/>
    <w:rsid w:val="0046163F"/>
    <w:rsid w:val="00462C77"/>
    <w:rsid w:val="00464C53"/>
    <w:rsid w:val="00470BAF"/>
    <w:rsid w:val="00472A3C"/>
    <w:rsid w:val="00472DDB"/>
    <w:rsid w:val="00472FA9"/>
    <w:rsid w:val="004730A5"/>
    <w:rsid w:val="00473FF6"/>
    <w:rsid w:val="00474444"/>
    <w:rsid w:val="004800EC"/>
    <w:rsid w:val="00481833"/>
    <w:rsid w:val="00481B87"/>
    <w:rsid w:val="00481C89"/>
    <w:rsid w:val="004846F7"/>
    <w:rsid w:val="00485F2F"/>
    <w:rsid w:val="0049160A"/>
    <w:rsid w:val="00491F08"/>
    <w:rsid w:val="00497C96"/>
    <w:rsid w:val="004A0303"/>
    <w:rsid w:val="004A3291"/>
    <w:rsid w:val="004A5AEC"/>
    <w:rsid w:val="004B0E09"/>
    <w:rsid w:val="004B11F3"/>
    <w:rsid w:val="004B1FDD"/>
    <w:rsid w:val="004B326C"/>
    <w:rsid w:val="004B32AD"/>
    <w:rsid w:val="004B452C"/>
    <w:rsid w:val="004B4966"/>
    <w:rsid w:val="004B4D04"/>
    <w:rsid w:val="004B67BA"/>
    <w:rsid w:val="004C5EC7"/>
    <w:rsid w:val="004C66F9"/>
    <w:rsid w:val="004C6C77"/>
    <w:rsid w:val="004C7E47"/>
    <w:rsid w:val="004D0449"/>
    <w:rsid w:val="004D0F38"/>
    <w:rsid w:val="004D1F95"/>
    <w:rsid w:val="004D4491"/>
    <w:rsid w:val="004D5F65"/>
    <w:rsid w:val="004D6F42"/>
    <w:rsid w:val="004D78DE"/>
    <w:rsid w:val="004E07DC"/>
    <w:rsid w:val="004E164E"/>
    <w:rsid w:val="004E1E81"/>
    <w:rsid w:val="004E421D"/>
    <w:rsid w:val="004E484F"/>
    <w:rsid w:val="004E5133"/>
    <w:rsid w:val="004E7157"/>
    <w:rsid w:val="004E74B0"/>
    <w:rsid w:val="004E77D1"/>
    <w:rsid w:val="004F14F3"/>
    <w:rsid w:val="004F168B"/>
    <w:rsid w:val="004F1CEF"/>
    <w:rsid w:val="004F22FD"/>
    <w:rsid w:val="004F2E96"/>
    <w:rsid w:val="004F3B86"/>
    <w:rsid w:val="004F668F"/>
    <w:rsid w:val="00500FC3"/>
    <w:rsid w:val="00501090"/>
    <w:rsid w:val="0050249F"/>
    <w:rsid w:val="00502763"/>
    <w:rsid w:val="0050712A"/>
    <w:rsid w:val="005159A5"/>
    <w:rsid w:val="0052229F"/>
    <w:rsid w:val="00522EC0"/>
    <w:rsid w:val="005235E6"/>
    <w:rsid w:val="005240BC"/>
    <w:rsid w:val="005243AE"/>
    <w:rsid w:val="00524D15"/>
    <w:rsid w:val="00525838"/>
    <w:rsid w:val="00525CA4"/>
    <w:rsid w:val="00525EBF"/>
    <w:rsid w:val="00526A50"/>
    <w:rsid w:val="0053452C"/>
    <w:rsid w:val="005355E2"/>
    <w:rsid w:val="005413CB"/>
    <w:rsid w:val="00541B54"/>
    <w:rsid w:val="00543933"/>
    <w:rsid w:val="00543C2E"/>
    <w:rsid w:val="00545880"/>
    <w:rsid w:val="00545B89"/>
    <w:rsid w:val="00547700"/>
    <w:rsid w:val="005479BC"/>
    <w:rsid w:val="00547DFE"/>
    <w:rsid w:val="005502A7"/>
    <w:rsid w:val="005523C2"/>
    <w:rsid w:val="00552FD7"/>
    <w:rsid w:val="00555FDA"/>
    <w:rsid w:val="005577A4"/>
    <w:rsid w:val="00560CD3"/>
    <w:rsid w:val="00562CD5"/>
    <w:rsid w:val="00563056"/>
    <w:rsid w:val="00563EF9"/>
    <w:rsid w:val="0057152C"/>
    <w:rsid w:val="00572075"/>
    <w:rsid w:val="005720EE"/>
    <w:rsid w:val="00572264"/>
    <w:rsid w:val="00575657"/>
    <w:rsid w:val="00576685"/>
    <w:rsid w:val="00576BBB"/>
    <w:rsid w:val="00576C40"/>
    <w:rsid w:val="00577497"/>
    <w:rsid w:val="00581100"/>
    <w:rsid w:val="00582058"/>
    <w:rsid w:val="0058240B"/>
    <w:rsid w:val="0058565B"/>
    <w:rsid w:val="00585C69"/>
    <w:rsid w:val="00586B6F"/>
    <w:rsid w:val="00586F2E"/>
    <w:rsid w:val="0059030A"/>
    <w:rsid w:val="00590777"/>
    <w:rsid w:val="00592EE8"/>
    <w:rsid w:val="00594C5B"/>
    <w:rsid w:val="0059643B"/>
    <w:rsid w:val="0059701D"/>
    <w:rsid w:val="00597E17"/>
    <w:rsid w:val="005A0036"/>
    <w:rsid w:val="005A1D6A"/>
    <w:rsid w:val="005A2A2E"/>
    <w:rsid w:val="005A3228"/>
    <w:rsid w:val="005A42DC"/>
    <w:rsid w:val="005A4532"/>
    <w:rsid w:val="005A4C2F"/>
    <w:rsid w:val="005B0C72"/>
    <w:rsid w:val="005B0C7A"/>
    <w:rsid w:val="005B2509"/>
    <w:rsid w:val="005B3A65"/>
    <w:rsid w:val="005B45C4"/>
    <w:rsid w:val="005B537F"/>
    <w:rsid w:val="005B6D71"/>
    <w:rsid w:val="005C053C"/>
    <w:rsid w:val="005C1A3B"/>
    <w:rsid w:val="005C211D"/>
    <w:rsid w:val="005C2D45"/>
    <w:rsid w:val="005C5362"/>
    <w:rsid w:val="005C57D2"/>
    <w:rsid w:val="005C5EB8"/>
    <w:rsid w:val="005C714F"/>
    <w:rsid w:val="005C7AAD"/>
    <w:rsid w:val="005D09E8"/>
    <w:rsid w:val="005D0FD0"/>
    <w:rsid w:val="005D1B2D"/>
    <w:rsid w:val="005D1E80"/>
    <w:rsid w:val="005D1EBD"/>
    <w:rsid w:val="005D3186"/>
    <w:rsid w:val="005D3928"/>
    <w:rsid w:val="005D3BB7"/>
    <w:rsid w:val="005D43EF"/>
    <w:rsid w:val="005D4900"/>
    <w:rsid w:val="005D4F76"/>
    <w:rsid w:val="005D779B"/>
    <w:rsid w:val="005D77FF"/>
    <w:rsid w:val="005E0879"/>
    <w:rsid w:val="005E2169"/>
    <w:rsid w:val="005E3AAF"/>
    <w:rsid w:val="005E3CA0"/>
    <w:rsid w:val="005E4AF9"/>
    <w:rsid w:val="005E5775"/>
    <w:rsid w:val="005E5940"/>
    <w:rsid w:val="005E6155"/>
    <w:rsid w:val="005E7598"/>
    <w:rsid w:val="005F08CC"/>
    <w:rsid w:val="005F1665"/>
    <w:rsid w:val="005F2229"/>
    <w:rsid w:val="005F2C1F"/>
    <w:rsid w:val="005F5A21"/>
    <w:rsid w:val="005F6120"/>
    <w:rsid w:val="005F6313"/>
    <w:rsid w:val="005F7340"/>
    <w:rsid w:val="005F7ADF"/>
    <w:rsid w:val="006007A9"/>
    <w:rsid w:val="00601AF5"/>
    <w:rsid w:val="00602D28"/>
    <w:rsid w:val="00602E42"/>
    <w:rsid w:val="00603B5D"/>
    <w:rsid w:val="00603E6E"/>
    <w:rsid w:val="00613695"/>
    <w:rsid w:val="00614BAB"/>
    <w:rsid w:val="006165B8"/>
    <w:rsid w:val="006212FC"/>
    <w:rsid w:val="00621F9E"/>
    <w:rsid w:val="006225F5"/>
    <w:rsid w:val="00622714"/>
    <w:rsid w:val="0062412B"/>
    <w:rsid w:val="00625ED0"/>
    <w:rsid w:val="00630700"/>
    <w:rsid w:val="00630987"/>
    <w:rsid w:val="00630B8D"/>
    <w:rsid w:val="006328CD"/>
    <w:rsid w:val="006338AA"/>
    <w:rsid w:val="00633C30"/>
    <w:rsid w:val="00634815"/>
    <w:rsid w:val="00635097"/>
    <w:rsid w:val="00635099"/>
    <w:rsid w:val="0063747B"/>
    <w:rsid w:val="00642669"/>
    <w:rsid w:val="00643311"/>
    <w:rsid w:val="006446CC"/>
    <w:rsid w:val="006446D4"/>
    <w:rsid w:val="006500C9"/>
    <w:rsid w:val="00651624"/>
    <w:rsid w:val="00651864"/>
    <w:rsid w:val="00651D9A"/>
    <w:rsid w:val="00654377"/>
    <w:rsid w:val="00656ADD"/>
    <w:rsid w:val="00657BC5"/>
    <w:rsid w:val="00660A7F"/>
    <w:rsid w:val="006613E0"/>
    <w:rsid w:val="006616C5"/>
    <w:rsid w:val="006639B9"/>
    <w:rsid w:val="006661BD"/>
    <w:rsid w:val="00666D30"/>
    <w:rsid w:val="00671EFB"/>
    <w:rsid w:val="00672988"/>
    <w:rsid w:val="00672F50"/>
    <w:rsid w:val="006749AB"/>
    <w:rsid w:val="0067584C"/>
    <w:rsid w:val="00675ABD"/>
    <w:rsid w:val="00676850"/>
    <w:rsid w:val="0067781B"/>
    <w:rsid w:val="00680D3E"/>
    <w:rsid w:val="00681B3C"/>
    <w:rsid w:val="00682856"/>
    <w:rsid w:val="00682FDB"/>
    <w:rsid w:val="00683EF8"/>
    <w:rsid w:val="006874A7"/>
    <w:rsid w:val="00687D33"/>
    <w:rsid w:val="00690BAD"/>
    <w:rsid w:val="00693A41"/>
    <w:rsid w:val="00693BD0"/>
    <w:rsid w:val="00693C80"/>
    <w:rsid w:val="00693E9A"/>
    <w:rsid w:val="00695A78"/>
    <w:rsid w:val="00695E03"/>
    <w:rsid w:val="006A0956"/>
    <w:rsid w:val="006A272E"/>
    <w:rsid w:val="006A48D9"/>
    <w:rsid w:val="006A69AB"/>
    <w:rsid w:val="006A73E6"/>
    <w:rsid w:val="006B0E75"/>
    <w:rsid w:val="006B2CCD"/>
    <w:rsid w:val="006B4A9C"/>
    <w:rsid w:val="006B5736"/>
    <w:rsid w:val="006B5AA5"/>
    <w:rsid w:val="006B7690"/>
    <w:rsid w:val="006B7E25"/>
    <w:rsid w:val="006C1B7B"/>
    <w:rsid w:val="006C44F0"/>
    <w:rsid w:val="006C6697"/>
    <w:rsid w:val="006D12B5"/>
    <w:rsid w:val="006D1632"/>
    <w:rsid w:val="006D1F81"/>
    <w:rsid w:val="006D2809"/>
    <w:rsid w:val="006D5492"/>
    <w:rsid w:val="006D6129"/>
    <w:rsid w:val="006D7718"/>
    <w:rsid w:val="006E1853"/>
    <w:rsid w:val="006E287F"/>
    <w:rsid w:val="006E2D42"/>
    <w:rsid w:val="006E6040"/>
    <w:rsid w:val="006E6BF8"/>
    <w:rsid w:val="006F0422"/>
    <w:rsid w:val="006F364F"/>
    <w:rsid w:val="00703BCF"/>
    <w:rsid w:val="00705CFA"/>
    <w:rsid w:val="00707046"/>
    <w:rsid w:val="007156E5"/>
    <w:rsid w:val="0071584E"/>
    <w:rsid w:val="00716560"/>
    <w:rsid w:val="0071660C"/>
    <w:rsid w:val="00717275"/>
    <w:rsid w:val="00720993"/>
    <w:rsid w:val="00721EB0"/>
    <w:rsid w:val="00724841"/>
    <w:rsid w:val="00724F4B"/>
    <w:rsid w:val="00725333"/>
    <w:rsid w:val="00725E6F"/>
    <w:rsid w:val="00726CCA"/>
    <w:rsid w:val="007315D9"/>
    <w:rsid w:val="00731ECE"/>
    <w:rsid w:val="00734EAE"/>
    <w:rsid w:val="00734F62"/>
    <w:rsid w:val="00737974"/>
    <w:rsid w:val="00737AED"/>
    <w:rsid w:val="007403DE"/>
    <w:rsid w:val="00740A37"/>
    <w:rsid w:val="007418F0"/>
    <w:rsid w:val="00742364"/>
    <w:rsid w:val="00742951"/>
    <w:rsid w:val="0074381B"/>
    <w:rsid w:val="007461DE"/>
    <w:rsid w:val="00746657"/>
    <w:rsid w:val="00747593"/>
    <w:rsid w:val="00747C9C"/>
    <w:rsid w:val="007512FA"/>
    <w:rsid w:val="0075297D"/>
    <w:rsid w:val="00754FDA"/>
    <w:rsid w:val="00755366"/>
    <w:rsid w:val="00755966"/>
    <w:rsid w:val="00756090"/>
    <w:rsid w:val="00756655"/>
    <w:rsid w:val="00756718"/>
    <w:rsid w:val="00756E25"/>
    <w:rsid w:val="0075755C"/>
    <w:rsid w:val="007577CA"/>
    <w:rsid w:val="00760C98"/>
    <w:rsid w:val="0076130F"/>
    <w:rsid w:val="00761CE4"/>
    <w:rsid w:val="007632F4"/>
    <w:rsid w:val="007637A3"/>
    <w:rsid w:val="00765AB2"/>
    <w:rsid w:val="00766D5F"/>
    <w:rsid w:val="00770EE4"/>
    <w:rsid w:val="00772BF3"/>
    <w:rsid w:val="007733A1"/>
    <w:rsid w:val="00773FBB"/>
    <w:rsid w:val="00775338"/>
    <w:rsid w:val="00776BF7"/>
    <w:rsid w:val="007775C2"/>
    <w:rsid w:val="00780FD8"/>
    <w:rsid w:val="007810CE"/>
    <w:rsid w:val="0078120E"/>
    <w:rsid w:val="00782681"/>
    <w:rsid w:val="00782AFD"/>
    <w:rsid w:val="00785BE0"/>
    <w:rsid w:val="00786D49"/>
    <w:rsid w:val="007875AA"/>
    <w:rsid w:val="0079192D"/>
    <w:rsid w:val="00791A85"/>
    <w:rsid w:val="0079396E"/>
    <w:rsid w:val="00793FC5"/>
    <w:rsid w:val="00794799"/>
    <w:rsid w:val="00795148"/>
    <w:rsid w:val="00796999"/>
    <w:rsid w:val="00796BBB"/>
    <w:rsid w:val="00796C78"/>
    <w:rsid w:val="007A071F"/>
    <w:rsid w:val="007A0F4B"/>
    <w:rsid w:val="007A2200"/>
    <w:rsid w:val="007A2A80"/>
    <w:rsid w:val="007A549F"/>
    <w:rsid w:val="007B0C3E"/>
    <w:rsid w:val="007B1006"/>
    <w:rsid w:val="007B1994"/>
    <w:rsid w:val="007B248E"/>
    <w:rsid w:val="007B3462"/>
    <w:rsid w:val="007B3D15"/>
    <w:rsid w:val="007B4581"/>
    <w:rsid w:val="007B58C4"/>
    <w:rsid w:val="007B58DD"/>
    <w:rsid w:val="007B5AC0"/>
    <w:rsid w:val="007B5E33"/>
    <w:rsid w:val="007B6051"/>
    <w:rsid w:val="007B63C3"/>
    <w:rsid w:val="007B6588"/>
    <w:rsid w:val="007B6675"/>
    <w:rsid w:val="007B6BC4"/>
    <w:rsid w:val="007B72F1"/>
    <w:rsid w:val="007C0791"/>
    <w:rsid w:val="007C0AD0"/>
    <w:rsid w:val="007C0B1C"/>
    <w:rsid w:val="007C109A"/>
    <w:rsid w:val="007C6502"/>
    <w:rsid w:val="007C7374"/>
    <w:rsid w:val="007C7CC8"/>
    <w:rsid w:val="007D18A0"/>
    <w:rsid w:val="007D3BD8"/>
    <w:rsid w:val="007D6097"/>
    <w:rsid w:val="007E1081"/>
    <w:rsid w:val="007E3700"/>
    <w:rsid w:val="007E3E12"/>
    <w:rsid w:val="007E59DB"/>
    <w:rsid w:val="007E5BE5"/>
    <w:rsid w:val="007E72CD"/>
    <w:rsid w:val="007E7A06"/>
    <w:rsid w:val="007F1330"/>
    <w:rsid w:val="007F1D01"/>
    <w:rsid w:val="007F242B"/>
    <w:rsid w:val="007F5455"/>
    <w:rsid w:val="007F672C"/>
    <w:rsid w:val="007F6BA7"/>
    <w:rsid w:val="00801E0D"/>
    <w:rsid w:val="008028D9"/>
    <w:rsid w:val="00802F00"/>
    <w:rsid w:val="00803085"/>
    <w:rsid w:val="0080499B"/>
    <w:rsid w:val="008064F3"/>
    <w:rsid w:val="00806CB2"/>
    <w:rsid w:val="00806E10"/>
    <w:rsid w:val="008115BF"/>
    <w:rsid w:val="008155D7"/>
    <w:rsid w:val="0081563A"/>
    <w:rsid w:val="008156CA"/>
    <w:rsid w:val="00816C3C"/>
    <w:rsid w:val="008178FE"/>
    <w:rsid w:val="008200E1"/>
    <w:rsid w:val="00820996"/>
    <w:rsid w:val="008236EF"/>
    <w:rsid w:val="00824078"/>
    <w:rsid w:val="0082418F"/>
    <w:rsid w:val="00826D01"/>
    <w:rsid w:val="008355DA"/>
    <w:rsid w:val="00835E8D"/>
    <w:rsid w:val="00837431"/>
    <w:rsid w:val="00837C52"/>
    <w:rsid w:val="00840368"/>
    <w:rsid w:val="008403F5"/>
    <w:rsid w:val="00840556"/>
    <w:rsid w:val="00843581"/>
    <w:rsid w:val="0084484D"/>
    <w:rsid w:val="008449F3"/>
    <w:rsid w:val="00845477"/>
    <w:rsid w:val="00845EEA"/>
    <w:rsid w:val="008462C1"/>
    <w:rsid w:val="008464DE"/>
    <w:rsid w:val="008464E1"/>
    <w:rsid w:val="008474C3"/>
    <w:rsid w:val="00847FA8"/>
    <w:rsid w:val="008502DF"/>
    <w:rsid w:val="0085108F"/>
    <w:rsid w:val="00851EE0"/>
    <w:rsid w:val="008525EA"/>
    <w:rsid w:val="00853744"/>
    <w:rsid w:val="00857F80"/>
    <w:rsid w:val="0086298B"/>
    <w:rsid w:val="00862BA4"/>
    <w:rsid w:val="0086351D"/>
    <w:rsid w:val="00863543"/>
    <w:rsid w:val="008636C8"/>
    <w:rsid w:val="00864265"/>
    <w:rsid w:val="00865B01"/>
    <w:rsid w:val="008719CA"/>
    <w:rsid w:val="00871D37"/>
    <w:rsid w:val="00872ADB"/>
    <w:rsid w:val="008731BF"/>
    <w:rsid w:val="00873B07"/>
    <w:rsid w:val="00875753"/>
    <w:rsid w:val="008757D9"/>
    <w:rsid w:val="00876B6A"/>
    <w:rsid w:val="008774A8"/>
    <w:rsid w:val="00877533"/>
    <w:rsid w:val="00877A4B"/>
    <w:rsid w:val="00877CA3"/>
    <w:rsid w:val="00877F6E"/>
    <w:rsid w:val="008802D2"/>
    <w:rsid w:val="0088191F"/>
    <w:rsid w:val="00881EA4"/>
    <w:rsid w:val="00883428"/>
    <w:rsid w:val="00886651"/>
    <w:rsid w:val="00887389"/>
    <w:rsid w:val="008929D1"/>
    <w:rsid w:val="00892C9C"/>
    <w:rsid w:val="00893D34"/>
    <w:rsid w:val="00896343"/>
    <w:rsid w:val="00897BD9"/>
    <w:rsid w:val="008A0A34"/>
    <w:rsid w:val="008A0CDB"/>
    <w:rsid w:val="008A128E"/>
    <w:rsid w:val="008A2CB7"/>
    <w:rsid w:val="008A3D54"/>
    <w:rsid w:val="008A49EF"/>
    <w:rsid w:val="008A7C51"/>
    <w:rsid w:val="008B2945"/>
    <w:rsid w:val="008B2C7F"/>
    <w:rsid w:val="008B3ED6"/>
    <w:rsid w:val="008B4719"/>
    <w:rsid w:val="008B4BF4"/>
    <w:rsid w:val="008B604E"/>
    <w:rsid w:val="008B719F"/>
    <w:rsid w:val="008B7AFB"/>
    <w:rsid w:val="008B7CB7"/>
    <w:rsid w:val="008C03F3"/>
    <w:rsid w:val="008C1FAA"/>
    <w:rsid w:val="008C3FDC"/>
    <w:rsid w:val="008C74A6"/>
    <w:rsid w:val="008D1015"/>
    <w:rsid w:val="008D21BA"/>
    <w:rsid w:val="008D409D"/>
    <w:rsid w:val="008D5B60"/>
    <w:rsid w:val="008D665B"/>
    <w:rsid w:val="008D6E76"/>
    <w:rsid w:val="008D78C1"/>
    <w:rsid w:val="008E1674"/>
    <w:rsid w:val="008E1EC6"/>
    <w:rsid w:val="008E2ED3"/>
    <w:rsid w:val="008E3781"/>
    <w:rsid w:val="008E490F"/>
    <w:rsid w:val="008E5385"/>
    <w:rsid w:val="008E7593"/>
    <w:rsid w:val="008E7D37"/>
    <w:rsid w:val="008F0C70"/>
    <w:rsid w:val="008F1810"/>
    <w:rsid w:val="008F2277"/>
    <w:rsid w:val="008F2473"/>
    <w:rsid w:val="008F3AA7"/>
    <w:rsid w:val="008F48A1"/>
    <w:rsid w:val="008F4B25"/>
    <w:rsid w:val="008F5127"/>
    <w:rsid w:val="008F544B"/>
    <w:rsid w:val="008F609B"/>
    <w:rsid w:val="008F6B40"/>
    <w:rsid w:val="008F7347"/>
    <w:rsid w:val="008F7B03"/>
    <w:rsid w:val="009004D2"/>
    <w:rsid w:val="00901B5F"/>
    <w:rsid w:val="0090267C"/>
    <w:rsid w:val="00902857"/>
    <w:rsid w:val="009038C1"/>
    <w:rsid w:val="00907FA8"/>
    <w:rsid w:val="00910791"/>
    <w:rsid w:val="00913A24"/>
    <w:rsid w:val="009164B2"/>
    <w:rsid w:val="00916BDF"/>
    <w:rsid w:val="00916E61"/>
    <w:rsid w:val="009170D7"/>
    <w:rsid w:val="00920618"/>
    <w:rsid w:val="009212CD"/>
    <w:rsid w:val="00921378"/>
    <w:rsid w:val="00921B9A"/>
    <w:rsid w:val="00923655"/>
    <w:rsid w:val="009261C3"/>
    <w:rsid w:val="00926F2B"/>
    <w:rsid w:val="00927645"/>
    <w:rsid w:val="00927EE7"/>
    <w:rsid w:val="0093034B"/>
    <w:rsid w:val="00930528"/>
    <w:rsid w:val="00930C19"/>
    <w:rsid w:val="0093420C"/>
    <w:rsid w:val="009348E4"/>
    <w:rsid w:val="00934CFA"/>
    <w:rsid w:val="00935FE9"/>
    <w:rsid w:val="009411CB"/>
    <w:rsid w:val="00941CCD"/>
    <w:rsid w:val="0094320F"/>
    <w:rsid w:val="009439BA"/>
    <w:rsid w:val="00944D00"/>
    <w:rsid w:val="00947DFC"/>
    <w:rsid w:val="0095238F"/>
    <w:rsid w:val="009527F0"/>
    <w:rsid w:val="00956878"/>
    <w:rsid w:val="009569DD"/>
    <w:rsid w:val="0096211F"/>
    <w:rsid w:val="00963A20"/>
    <w:rsid w:val="00963A53"/>
    <w:rsid w:val="00963D14"/>
    <w:rsid w:val="00965A12"/>
    <w:rsid w:val="0096644B"/>
    <w:rsid w:val="009707DE"/>
    <w:rsid w:val="009720CE"/>
    <w:rsid w:val="00974288"/>
    <w:rsid w:val="0097445B"/>
    <w:rsid w:val="0097551E"/>
    <w:rsid w:val="0097707D"/>
    <w:rsid w:val="00980159"/>
    <w:rsid w:val="00980AC8"/>
    <w:rsid w:val="009814C2"/>
    <w:rsid w:val="00981F59"/>
    <w:rsid w:val="009858BB"/>
    <w:rsid w:val="009904E7"/>
    <w:rsid w:val="00990E12"/>
    <w:rsid w:val="0099338E"/>
    <w:rsid w:val="00994225"/>
    <w:rsid w:val="00997DD7"/>
    <w:rsid w:val="00997E4E"/>
    <w:rsid w:val="009A1C67"/>
    <w:rsid w:val="009A2AF0"/>
    <w:rsid w:val="009A5323"/>
    <w:rsid w:val="009A6A09"/>
    <w:rsid w:val="009A7523"/>
    <w:rsid w:val="009B5266"/>
    <w:rsid w:val="009B5809"/>
    <w:rsid w:val="009B7225"/>
    <w:rsid w:val="009B7C1D"/>
    <w:rsid w:val="009C0028"/>
    <w:rsid w:val="009C04A2"/>
    <w:rsid w:val="009C537C"/>
    <w:rsid w:val="009C58BA"/>
    <w:rsid w:val="009C60E2"/>
    <w:rsid w:val="009D45FF"/>
    <w:rsid w:val="009D49ED"/>
    <w:rsid w:val="009D51A2"/>
    <w:rsid w:val="009E02ED"/>
    <w:rsid w:val="009E0E46"/>
    <w:rsid w:val="009E1385"/>
    <w:rsid w:val="009E1735"/>
    <w:rsid w:val="009E4063"/>
    <w:rsid w:val="009E4426"/>
    <w:rsid w:val="009E4788"/>
    <w:rsid w:val="009E65FD"/>
    <w:rsid w:val="009E67A4"/>
    <w:rsid w:val="009E692A"/>
    <w:rsid w:val="009E71E0"/>
    <w:rsid w:val="009F0F55"/>
    <w:rsid w:val="009F1476"/>
    <w:rsid w:val="009F1ED8"/>
    <w:rsid w:val="009F3989"/>
    <w:rsid w:val="009F7BCE"/>
    <w:rsid w:val="00A00202"/>
    <w:rsid w:val="00A00B0A"/>
    <w:rsid w:val="00A02286"/>
    <w:rsid w:val="00A040C9"/>
    <w:rsid w:val="00A048D9"/>
    <w:rsid w:val="00A050AB"/>
    <w:rsid w:val="00A06BF8"/>
    <w:rsid w:val="00A143CC"/>
    <w:rsid w:val="00A15B10"/>
    <w:rsid w:val="00A15EF2"/>
    <w:rsid w:val="00A1602F"/>
    <w:rsid w:val="00A16303"/>
    <w:rsid w:val="00A17A94"/>
    <w:rsid w:val="00A20C05"/>
    <w:rsid w:val="00A21B3E"/>
    <w:rsid w:val="00A21F46"/>
    <w:rsid w:val="00A2435F"/>
    <w:rsid w:val="00A24429"/>
    <w:rsid w:val="00A24AD3"/>
    <w:rsid w:val="00A2677B"/>
    <w:rsid w:val="00A27038"/>
    <w:rsid w:val="00A278C7"/>
    <w:rsid w:val="00A30930"/>
    <w:rsid w:val="00A30E6D"/>
    <w:rsid w:val="00A342B7"/>
    <w:rsid w:val="00A36861"/>
    <w:rsid w:val="00A36ABA"/>
    <w:rsid w:val="00A403CA"/>
    <w:rsid w:val="00A41B30"/>
    <w:rsid w:val="00A4209F"/>
    <w:rsid w:val="00A42CC2"/>
    <w:rsid w:val="00A437D2"/>
    <w:rsid w:val="00A43A60"/>
    <w:rsid w:val="00A441C9"/>
    <w:rsid w:val="00A46ACF"/>
    <w:rsid w:val="00A47A64"/>
    <w:rsid w:val="00A5085F"/>
    <w:rsid w:val="00A50B1A"/>
    <w:rsid w:val="00A511ED"/>
    <w:rsid w:val="00A53BEB"/>
    <w:rsid w:val="00A556DF"/>
    <w:rsid w:val="00A57259"/>
    <w:rsid w:val="00A574CC"/>
    <w:rsid w:val="00A617E9"/>
    <w:rsid w:val="00A6352E"/>
    <w:rsid w:val="00A713E5"/>
    <w:rsid w:val="00A7257E"/>
    <w:rsid w:val="00A743D3"/>
    <w:rsid w:val="00A77881"/>
    <w:rsid w:val="00A801A6"/>
    <w:rsid w:val="00A80A18"/>
    <w:rsid w:val="00A81840"/>
    <w:rsid w:val="00A82693"/>
    <w:rsid w:val="00A85B51"/>
    <w:rsid w:val="00A946B9"/>
    <w:rsid w:val="00A949CE"/>
    <w:rsid w:val="00A9555C"/>
    <w:rsid w:val="00A96515"/>
    <w:rsid w:val="00A9728A"/>
    <w:rsid w:val="00AA0FCA"/>
    <w:rsid w:val="00AA165F"/>
    <w:rsid w:val="00AA2427"/>
    <w:rsid w:val="00AA37AF"/>
    <w:rsid w:val="00AA3F3B"/>
    <w:rsid w:val="00AA45E5"/>
    <w:rsid w:val="00AA63BB"/>
    <w:rsid w:val="00AA6BEE"/>
    <w:rsid w:val="00AA726D"/>
    <w:rsid w:val="00AA73F3"/>
    <w:rsid w:val="00AA752F"/>
    <w:rsid w:val="00AA75A3"/>
    <w:rsid w:val="00AB04D7"/>
    <w:rsid w:val="00AB09A9"/>
    <w:rsid w:val="00AB2BEA"/>
    <w:rsid w:val="00AB2DE5"/>
    <w:rsid w:val="00AB328C"/>
    <w:rsid w:val="00AB3804"/>
    <w:rsid w:val="00AB3B99"/>
    <w:rsid w:val="00AB3D80"/>
    <w:rsid w:val="00AB5502"/>
    <w:rsid w:val="00AB5A3B"/>
    <w:rsid w:val="00AB5F5D"/>
    <w:rsid w:val="00AC14BC"/>
    <w:rsid w:val="00AC5090"/>
    <w:rsid w:val="00AC7914"/>
    <w:rsid w:val="00AC7957"/>
    <w:rsid w:val="00AC7E3C"/>
    <w:rsid w:val="00AD2DBB"/>
    <w:rsid w:val="00AD2FB2"/>
    <w:rsid w:val="00AD31B3"/>
    <w:rsid w:val="00AD3787"/>
    <w:rsid w:val="00AD3D41"/>
    <w:rsid w:val="00AD7A14"/>
    <w:rsid w:val="00AE032C"/>
    <w:rsid w:val="00AE0853"/>
    <w:rsid w:val="00AE13C8"/>
    <w:rsid w:val="00AE16EA"/>
    <w:rsid w:val="00AE33D7"/>
    <w:rsid w:val="00AE440D"/>
    <w:rsid w:val="00AE5026"/>
    <w:rsid w:val="00AE595E"/>
    <w:rsid w:val="00AF0D26"/>
    <w:rsid w:val="00AF112D"/>
    <w:rsid w:val="00AF3B22"/>
    <w:rsid w:val="00AF3B90"/>
    <w:rsid w:val="00AF5722"/>
    <w:rsid w:val="00AF63F8"/>
    <w:rsid w:val="00AF66DD"/>
    <w:rsid w:val="00B00A91"/>
    <w:rsid w:val="00B01C6D"/>
    <w:rsid w:val="00B05E07"/>
    <w:rsid w:val="00B11A89"/>
    <w:rsid w:val="00B1266C"/>
    <w:rsid w:val="00B1457B"/>
    <w:rsid w:val="00B145FE"/>
    <w:rsid w:val="00B15803"/>
    <w:rsid w:val="00B2136C"/>
    <w:rsid w:val="00B21406"/>
    <w:rsid w:val="00B23AC0"/>
    <w:rsid w:val="00B2461E"/>
    <w:rsid w:val="00B25D86"/>
    <w:rsid w:val="00B319CC"/>
    <w:rsid w:val="00B324F7"/>
    <w:rsid w:val="00B32615"/>
    <w:rsid w:val="00B33457"/>
    <w:rsid w:val="00B33C27"/>
    <w:rsid w:val="00B353B2"/>
    <w:rsid w:val="00B4166F"/>
    <w:rsid w:val="00B42F14"/>
    <w:rsid w:val="00B4392C"/>
    <w:rsid w:val="00B460D3"/>
    <w:rsid w:val="00B46D8B"/>
    <w:rsid w:val="00B47B47"/>
    <w:rsid w:val="00B53C70"/>
    <w:rsid w:val="00B5486A"/>
    <w:rsid w:val="00B54D94"/>
    <w:rsid w:val="00B5604F"/>
    <w:rsid w:val="00B565C5"/>
    <w:rsid w:val="00B57648"/>
    <w:rsid w:val="00B62A52"/>
    <w:rsid w:val="00B62B93"/>
    <w:rsid w:val="00B62ED3"/>
    <w:rsid w:val="00B64E57"/>
    <w:rsid w:val="00B66D7F"/>
    <w:rsid w:val="00B66F41"/>
    <w:rsid w:val="00B671AA"/>
    <w:rsid w:val="00B716B6"/>
    <w:rsid w:val="00B720B6"/>
    <w:rsid w:val="00B74EDC"/>
    <w:rsid w:val="00B75378"/>
    <w:rsid w:val="00B763BF"/>
    <w:rsid w:val="00B77098"/>
    <w:rsid w:val="00B774A8"/>
    <w:rsid w:val="00B80CC2"/>
    <w:rsid w:val="00B81402"/>
    <w:rsid w:val="00B83929"/>
    <w:rsid w:val="00B83C9A"/>
    <w:rsid w:val="00B84AFE"/>
    <w:rsid w:val="00B879DF"/>
    <w:rsid w:val="00B90469"/>
    <w:rsid w:val="00B92F7B"/>
    <w:rsid w:val="00B93DC1"/>
    <w:rsid w:val="00B95C05"/>
    <w:rsid w:val="00B9615E"/>
    <w:rsid w:val="00B96AEE"/>
    <w:rsid w:val="00BA0D3A"/>
    <w:rsid w:val="00BA12CF"/>
    <w:rsid w:val="00BA169B"/>
    <w:rsid w:val="00BA2EB7"/>
    <w:rsid w:val="00BA4C6F"/>
    <w:rsid w:val="00BA5CA9"/>
    <w:rsid w:val="00BA6CD6"/>
    <w:rsid w:val="00BB18B5"/>
    <w:rsid w:val="00BB251E"/>
    <w:rsid w:val="00BB2601"/>
    <w:rsid w:val="00BB33F9"/>
    <w:rsid w:val="00BB392E"/>
    <w:rsid w:val="00BB54BB"/>
    <w:rsid w:val="00BB65D2"/>
    <w:rsid w:val="00BB6677"/>
    <w:rsid w:val="00BB71FA"/>
    <w:rsid w:val="00BC01B1"/>
    <w:rsid w:val="00BC1965"/>
    <w:rsid w:val="00BC280D"/>
    <w:rsid w:val="00BC29CB"/>
    <w:rsid w:val="00BC2D66"/>
    <w:rsid w:val="00BD20B1"/>
    <w:rsid w:val="00BD2843"/>
    <w:rsid w:val="00BD2CDB"/>
    <w:rsid w:val="00BD4C5F"/>
    <w:rsid w:val="00BD551D"/>
    <w:rsid w:val="00BE0834"/>
    <w:rsid w:val="00BE201C"/>
    <w:rsid w:val="00BE4A70"/>
    <w:rsid w:val="00BF232E"/>
    <w:rsid w:val="00BF3E19"/>
    <w:rsid w:val="00BF468B"/>
    <w:rsid w:val="00BF4DCB"/>
    <w:rsid w:val="00BF5268"/>
    <w:rsid w:val="00BF73C3"/>
    <w:rsid w:val="00C035F4"/>
    <w:rsid w:val="00C05EB8"/>
    <w:rsid w:val="00C067E0"/>
    <w:rsid w:val="00C101FC"/>
    <w:rsid w:val="00C1144F"/>
    <w:rsid w:val="00C156B3"/>
    <w:rsid w:val="00C16750"/>
    <w:rsid w:val="00C178C2"/>
    <w:rsid w:val="00C20BC1"/>
    <w:rsid w:val="00C20CC2"/>
    <w:rsid w:val="00C212FA"/>
    <w:rsid w:val="00C21DAB"/>
    <w:rsid w:val="00C231E5"/>
    <w:rsid w:val="00C25860"/>
    <w:rsid w:val="00C26264"/>
    <w:rsid w:val="00C3331F"/>
    <w:rsid w:val="00C3369D"/>
    <w:rsid w:val="00C35273"/>
    <w:rsid w:val="00C41775"/>
    <w:rsid w:val="00C4217F"/>
    <w:rsid w:val="00C4353C"/>
    <w:rsid w:val="00C4641A"/>
    <w:rsid w:val="00C47B20"/>
    <w:rsid w:val="00C50019"/>
    <w:rsid w:val="00C53614"/>
    <w:rsid w:val="00C55022"/>
    <w:rsid w:val="00C55CAB"/>
    <w:rsid w:val="00C57F16"/>
    <w:rsid w:val="00C610CD"/>
    <w:rsid w:val="00C61F43"/>
    <w:rsid w:val="00C624CF"/>
    <w:rsid w:val="00C627FD"/>
    <w:rsid w:val="00C62D68"/>
    <w:rsid w:val="00C64E19"/>
    <w:rsid w:val="00C656F2"/>
    <w:rsid w:val="00C66379"/>
    <w:rsid w:val="00C671B8"/>
    <w:rsid w:val="00C7019F"/>
    <w:rsid w:val="00C71A7C"/>
    <w:rsid w:val="00C725DC"/>
    <w:rsid w:val="00C72E4F"/>
    <w:rsid w:val="00C7353E"/>
    <w:rsid w:val="00C73EB9"/>
    <w:rsid w:val="00C75543"/>
    <w:rsid w:val="00C75A9D"/>
    <w:rsid w:val="00C76802"/>
    <w:rsid w:val="00C77FA1"/>
    <w:rsid w:val="00C800CB"/>
    <w:rsid w:val="00C80FD7"/>
    <w:rsid w:val="00C818BB"/>
    <w:rsid w:val="00C81ECD"/>
    <w:rsid w:val="00C825D8"/>
    <w:rsid w:val="00C83546"/>
    <w:rsid w:val="00C84172"/>
    <w:rsid w:val="00C847ED"/>
    <w:rsid w:val="00C85736"/>
    <w:rsid w:val="00C868BB"/>
    <w:rsid w:val="00C86DB8"/>
    <w:rsid w:val="00C87B65"/>
    <w:rsid w:val="00C9256E"/>
    <w:rsid w:val="00C92F3A"/>
    <w:rsid w:val="00C9307B"/>
    <w:rsid w:val="00C93FBF"/>
    <w:rsid w:val="00C94683"/>
    <w:rsid w:val="00C94EA1"/>
    <w:rsid w:val="00C96489"/>
    <w:rsid w:val="00CA1170"/>
    <w:rsid w:val="00CA7733"/>
    <w:rsid w:val="00CB15F0"/>
    <w:rsid w:val="00CB207F"/>
    <w:rsid w:val="00CB2376"/>
    <w:rsid w:val="00CB2507"/>
    <w:rsid w:val="00CB4C59"/>
    <w:rsid w:val="00CB53BA"/>
    <w:rsid w:val="00CB794B"/>
    <w:rsid w:val="00CC301E"/>
    <w:rsid w:val="00CC3459"/>
    <w:rsid w:val="00CC7171"/>
    <w:rsid w:val="00CC718E"/>
    <w:rsid w:val="00CD0526"/>
    <w:rsid w:val="00CD0E25"/>
    <w:rsid w:val="00CD2C83"/>
    <w:rsid w:val="00CD381C"/>
    <w:rsid w:val="00CD4375"/>
    <w:rsid w:val="00CD483B"/>
    <w:rsid w:val="00CD4A41"/>
    <w:rsid w:val="00CD5DB5"/>
    <w:rsid w:val="00CD5FAA"/>
    <w:rsid w:val="00CD651A"/>
    <w:rsid w:val="00CD71F2"/>
    <w:rsid w:val="00CE149C"/>
    <w:rsid w:val="00CE1574"/>
    <w:rsid w:val="00CE2892"/>
    <w:rsid w:val="00CE56D9"/>
    <w:rsid w:val="00CE767B"/>
    <w:rsid w:val="00CF245E"/>
    <w:rsid w:val="00CF3635"/>
    <w:rsid w:val="00CF3FA5"/>
    <w:rsid w:val="00CF5C67"/>
    <w:rsid w:val="00CF5F62"/>
    <w:rsid w:val="00CF650B"/>
    <w:rsid w:val="00D006CD"/>
    <w:rsid w:val="00D00EB5"/>
    <w:rsid w:val="00D0129E"/>
    <w:rsid w:val="00D01867"/>
    <w:rsid w:val="00D02051"/>
    <w:rsid w:val="00D039FA"/>
    <w:rsid w:val="00D051E9"/>
    <w:rsid w:val="00D0671F"/>
    <w:rsid w:val="00D068C5"/>
    <w:rsid w:val="00D1187B"/>
    <w:rsid w:val="00D125C1"/>
    <w:rsid w:val="00D1302A"/>
    <w:rsid w:val="00D143B0"/>
    <w:rsid w:val="00D14FC6"/>
    <w:rsid w:val="00D1564A"/>
    <w:rsid w:val="00D16212"/>
    <w:rsid w:val="00D16E37"/>
    <w:rsid w:val="00D20373"/>
    <w:rsid w:val="00D24042"/>
    <w:rsid w:val="00D26221"/>
    <w:rsid w:val="00D30E92"/>
    <w:rsid w:val="00D3267D"/>
    <w:rsid w:val="00D32AB7"/>
    <w:rsid w:val="00D330DE"/>
    <w:rsid w:val="00D334A4"/>
    <w:rsid w:val="00D3379F"/>
    <w:rsid w:val="00D33AD5"/>
    <w:rsid w:val="00D33E37"/>
    <w:rsid w:val="00D34A49"/>
    <w:rsid w:val="00D34A77"/>
    <w:rsid w:val="00D34B7D"/>
    <w:rsid w:val="00D404BC"/>
    <w:rsid w:val="00D4072F"/>
    <w:rsid w:val="00D4139D"/>
    <w:rsid w:val="00D41F6D"/>
    <w:rsid w:val="00D424BC"/>
    <w:rsid w:val="00D4293A"/>
    <w:rsid w:val="00D42970"/>
    <w:rsid w:val="00D44D28"/>
    <w:rsid w:val="00D50001"/>
    <w:rsid w:val="00D50E47"/>
    <w:rsid w:val="00D52802"/>
    <w:rsid w:val="00D52820"/>
    <w:rsid w:val="00D53C6B"/>
    <w:rsid w:val="00D5544E"/>
    <w:rsid w:val="00D56AF3"/>
    <w:rsid w:val="00D57763"/>
    <w:rsid w:val="00D579E2"/>
    <w:rsid w:val="00D57C63"/>
    <w:rsid w:val="00D57ECA"/>
    <w:rsid w:val="00D60409"/>
    <w:rsid w:val="00D61464"/>
    <w:rsid w:val="00D61DCD"/>
    <w:rsid w:val="00D62260"/>
    <w:rsid w:val="00D63AE9"/>
    <w:rsid w:val="00D642C8"/>
    <w:rsid w:val="00D64DF0"/>
    <w:rsid w:val="00D65287"/>
    <w:rsid w:val="00D6569F"/>
    <w:rsid w:val="00D66B1A"/>
    <w:rsid w:val="00D67871"/>
    <w:rsid w:val="00D67BF5"/>
    <w:rsid w:val="00D709E5"/>
    <w:rsid w:val="00D734F1"/>
    <w:rsid w:val="00D758D9"/>
    <w:rsid w:val="00D8018F"/>
    <w:rsid w:val="00D82F4E"/>
    <w:rsid w:val="00D83309"/>
    <w:rsid w:val="00D834AF"/>
    <w:rsid w:val="00D84455"/>
    <w:rsid w:val="00D878FB"/>
    <w:rsid w:val="00D87D7D"/>
    <w:rsid w:val="00D90640"/>
    <w:rsid w:val="00D90DE2"/>
    <w:rsid w:val="00D91EA4"/>
    <w:rsid w:val="00D93698"/>
    <w:rsid w:val="00D94AD1"/>
    <w:rsid w:val="00D958F7"/>
    <w:rsid w:val="00D96287"/>
    <w:rsid w:val="00D96A2A"/>
    <w:rsid w:val="00D97CA6"/>
    <w:rsid w:val="00DA10D8"/>
    <w:rsid w:val="00DA1BF8"/>
    <w:rsid w:val="00DA4D99"/>
    <w:rsid w:val="00DA4FDB"/>
    <w:rsid w:val="00DA739B"/>
    <w:rsid w:val="00DB0A5F"/>
    <w:rsid w:val="00DB2EEE"/>
    <w:rsid w:val="00DB5753"/>
    <w:rsid w:val="00DB6891"/>
    <w:rsid w:val="00DB6C64"/>
    <w:rsid w:val="00DC10A7"/>
    <w:rsid w:val="00DC1200"/>
    <w:rsid w:val="00DC1EE2"/>
    <w:rsid w:val="00DC2136"/>
    <w:rsid w:val="00DC33BA"/>
    <w:rsid w:val="00DC6059"/>
    <w:rsid w:val="00DC65B2"/>
    <w:rsid w:val="00DD185A"/>
    <w:rsid w:val="00DD37D6"/>
    <w:rsid w:val="00DD48AF"/>
    <w:rsid w:val="00DD6E7A"/>
    <w:rsid w:val="00DD71B0"/>
    <w:rsid w:val="00DD7B41"/>
    <w:rsid w:val="00DE07BD"/>
    <w:rsid w:val="00DE0ECE"/>
    <w:rsid w:val="00DE117A"/>
    <w:rsid w:val="00DE37E7"/>
    <w:rsid w:val="00DE4669"/>
    <w:rsid w:val="00DE73FB"/>
    <w:rsid w:val="00DF00D6"/>
    <w:rsid w:val="00DF3018"/>
    <w:rsid w:val="00DF3C38"/>
    <w:rsid w:val="00DF3C87"/>
    <w:rsid w:val="00DF717A"/>
    <w:rsid w:val="00DF740E"/>
    <w:rsid w:val="00DF7553"/>
    <w:rsid w:val="00E000C4"/>
    <w:rsid w:val="00E04236"/>
    <w:rsid w:val="00E061D0"/>
    <w:rsid w:val="00E07859"/>
    <w:rsid w:val="00E07A7A"/>
    <w:rsid w:val="00E07AEF"/>
    <w:rsid w:val="00E1116F"/>
    <w:rsid w:val="00E12804"/>
    <w:rsid w:val="00E12D9C"/>
    <w:rsid w:val="00E13386"/>
    <w:rsid w:val="00E13E97"/>
    <w:rsid w:val="00E17059"/>
    <w:rsid w:val="00E17551"/>
    <w:rsid w:val="00E17B8F"/>
    <w:rsid w:val="00E203AB"/>
    <w:rsid w:val="00E20A50"/>
    <w:rsid w:val="00E21975"/>
    <w:rsid w:val="00E21F89"/>
    <w:rsid w:val="00E2386F"/>
    <w:rsid w:val="00E23CFC"/>
    <w:rsid w:val="00E27568"/>
    <w:rsid w:val="00E27C09"/>
    <w:rsid w:val="00E30FD7"/>
    <w:rsid w:val="00E3216C"/>
    <w:rsid w:val="00E32858"/>
    <w:rsid w:val="00E3496E"/>
    <w:rsid w:val="00E36C67"/>
    <w:rsid w:val="00E371F6"/>
    <w:rsid w:val="00E40F8B"/>
    <w:rsid w:val="00E41094"/>
    <w:rsid w:val="00E411AB"/>
    <w:rsid w:val="00E413EE"/>
    <w:rsid w:val="00E418AF"/>
    <w:rsid w:val="00E42C0E"/>
    <w:rsid w:val="00E44DB9"/>
    <w:rsid w:val="00E452C9"/>
    <w:rsid w:val="00E4543F"/>
    <w:rsid w:val="00E45C7B"/>
    <w:rsid w:val="00E4617A"/>
    <w:rsid w:val="00E46405"/>
    <w:rsid w:val="00E46C94"/>
    <w:rsid w:val="00E470F5"/>
    <w:rsid w:val="00E5176B"/>
    <w:rsid w:val="00E5200C"/>
    <w:rsid w:val="00E531B3"/>
    <w:rsid w:val="00E57057"/>
    <w:rsid w:val="00E57E7A"/>
    <w:rsid w:val="00E614F5"/>
    <w:rsid w:val="00E62E4C"/>
    <w:rsid w:val="00E64B1F"/>
    <w:rsid w:val="00E6599B"/>
    <w:rsid w:val="00E662F0"/>
    <w:rsid w:val="00E675AA"/>
    <w:rsid w:val="00E71015"/>
    <w:rsid w:val="00E72683"/>
    <w:rsid w:val="00E735BE"/>
    <w:rsid w:val="00E73695"/>
    <w:rsid w:val="00E75345"/>
    <w:rsid w:val="00E75569"/>
    <w:rsid w:val="00E75934"/>
    <w:rsid w:val="00E76C89"/>
    <w:rsid w:val="00E779CF"/>
    <w:rsid w:val="00E77D26"/>
    <w:rsid w:val="00E830DC"/>
    <w:rsid w:val="00E86A8F"/>
    <w:rsid w:val="00E92282"/>
    <w:rsid w:val="00E96CDB"/>
    <w:rsid w:val="00E97313"/>
    <w:rsid w:val="00EA1443"/>
    <w:rsid w:val="00EA17F8"/>
    <w:rsid w:val="00EA1AD2"/>
    <w:rsid w:val="00EA2237"/>
    <w:rsid w:val="00EA2F42"/>
    <w:rsid w:val="00EA45AE"/>
    <w:rsid w:val="00EA63A3"/>
    <w:rsid w:val="00EA6660"/>
    <w:rsid w:val="00EA7878"/>
    <w:rsid w:val="00EA7F69"/>
    <w:rsid w:val="00EB1AA9"/>
    <w:rsid w:val="00EB26AD"/>
    <w:rsid w:val="00EB489E"/>
    <w:rsid w:val="00EB6358"/>
    <w:rsid w:val="00EC21FC"/>
    <w:rsid w:val="00EC6DF2"/>
    <w:rsid w:val="00EC7C01"/>
    <w:rsid w:val="00ED1BC3"/>
    <w:rsid w:val="00ED301F"/>
    <w:rsid w:val="00EE0A62"/>
    <w:rsid w:val="00EE3684"/>
    <w:rsid w:val="00EE3C2A"/>
    <w:rsid w:val="00EE5825"/>
    <w:rsid w:val="00EE785A"/>
    <w:rsid w:val="00EF0707"/>
    <w:rsid w:val="00EF1A84"/>
    <w:rsid w:val="00EF1AE1"/>
    <w:rsid w:val="00EF2267"/>
    <w:rsid w:val="00EF3EB9"/>
    <w:rsid w:val="00EF3F46"/>
    <w:rsid w:val="00EF61CE"/>
    <w:rsid w:val="00EF698D"/>
    <w:rsid w:val="00EF6C61"/>
    <w:rsid w:val="00F0033B"/>
    <w:rsid w:val="00F01691"/>
    <w:rsid w:val="00F02BA3"/>
    <w:rsid w:val="00F06F49"/>
    <w:rsid w:val="00F07167"/>
    <w:rsid w:val="00F07619"/>
    <w:rsid w:val="00F078B4"/>
    <w:rsid w:val="00F113AA"/>
    <w:rsid w:val="00F14128"/>
    <w:rsid w:val="00F14C95"/>
    <w:rsid w:val="00F15DBA"/>
    <w:rsid w:val="00F1777C"/>
    <w:rsid w:val="00F2087A"/>
    <w:rsid w:val="00F212A4"/>
    <w:rsid w:val="00F221D9"/>
    <w:rsid w:val="00F22339"/>
    <w:rsid w:val="00F26FBA"/>
    <w:rsid w:val="00F32F84"/>
    <w:rsid w:val="00F334AD"/>
    <w:rsid w:val="00F33FD8"/>
    <w:rsid w:val="00F347C7"/>
    <w:rsid w:val="00F36497"/>
    <w:rsid w:val="00F36F39"/>
    <w:rsid w:val="00F415E3"/>
    <w:rsid w:val="00F43778"/>
    <w:rsid w:val="00F43AEF"/>
    <w:rsid w:val="00F45767"/>
    <w:rsid w:val="00F4642B"/>
    <w:rsid w:val="00F50036"/>
    <w:rsid w:val="00F5051F"/>
    <w:rsid w:val="00F51BFE"/>
    <w:rsid w:val="00F52CC4"/>
    <w:rsid w:val="00F53C49"/>
    <w:rsid w:val="00F5510B"/>
    <w:rsid w:val="00F618FB"/>
    <w:rsid w:val="00F6335A"/>
    <w:rsid w:val="00F633B3"/>
    <w:rsid w:val="00F713E5"/>
    <w:rsid w:val="00F76756"/>
    <w:rsid w:val="00F76D9C"/>
    <w:rsid w:val="00F77307"/>
    <w:rsid w:val="00F777BE"/>
    <w:rsid w:val="00F8475D"/>
    <w:rsid w:val="00F85529"/>
    <w:rsid w:val="00F86168"/>
    <w:rsid w:val="00F86FE6"/>
    <w:rsid w:val="00F90DBB"/>
    <w:rsid w:val="00F90DD1"/>
    <w:rsid w:val="00F911EB"/>
    <w:rsid w:val="00F95473"/>
    <w:rsid w:val="00F95C0F"/>
    <w:rsid w:val="00F9606F"/>
    <w:rsid w:val="00F97C3D"/>
    <w:rsid w:val="00FA15B3"/>
    <w:rsid w:val="00FA1F77"/>
    <w:rsid w:val="00FA30AE"/>
    <w:rsid w:val="00FA30C6"/>
    <w:rsid w:val="00FA3783"/>
    <w:rsid w:val="00FA473C"/>
    <w:rsid w:val="00FA736F"/>
    <w:rsid w:val="00FA7D12"/>
    <w:rsid w:val="00FB2DD6"/>
    <w:rsid w:val="00FB31F3"/>
    <w:rsid w:val="00FB4026"/>
    <w:rsid w:val="00FB42D4"/>
    <w:rsid w:val="00FC0D5A"/>
    <w:rsid w:val="00FC1AF8"/>
    <w:rsid w:val="00FC47D6"/>
    <w:rsid w:val="00FC64EF"/>
    <w:rsid w:val="00FC77CA"/>
    <w:rsid w:val="00FC78A6"/>
    <w:rsid w:val="00FC79EF"/>
    <w:rsid w:val="00FD0C00"/>
    <w:rsid w:val="00FD0C82"/>
    <w:rsid w:val="00FD16FE"/>
    <w:rsid w:val="00FD1F10"/>
    <w:rsid w:val="00FD259D"/>
    <w:rsid w:val="00FD39F2"/>
    <w:rsid w:val="00FD4B39"/>
    <w:rsid w:val="00FD72BB"/>
    <w:rsid w:val="00FD7C3C"/>
    <w:rsid w:val="00FE0EBA"/>
    <w:rsid w:val="00FE159D"/>
    <w:rsid w:val="00FE171D"/>
    <w:rsid w:val="00FE5448"/>
    <w:rsid w:val="00FE5543"/>
    <w:rsid w:val="00FE63F5"/>
    <w:rsid w:val="00FE687A"/>
    <w:rsid w:val="00FF432D"/>
    <w:rsid w:val="00FF4482"/>
    <w:rsid w:val="00FF4B1D"/>
    <w:rsid w:val="00FF4DC6"/>
    <w:rsid w:val="00FF528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36"/>
  </w:style>
  <w:style w:type="paragraph" w:styleId="Footer">
    <w:name w:val="footer"/>
    <w:basedOn w:val="Normal"/>
    <w:link w:val="FooterChar"/>
    <w:uiPriority w:val="99"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36"/>
  </w:style>
  <w:style w:type="character" w:styleId="CommentReference">
    <w:name w:val="annotation reference"/>
    <w:basedOn w:val="DefaultParagraphFont"/>
    <w:uiPriority w:val="99"/>
    <w:semiHidden/>
    <w:unhideWhenUsed/>
    <w:rsid w:val="0050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36"/>
  </w:style>
  <w:style w:type="paragraph" w:styleId="Footer">
    <w:name w:val="footer"/>
    <w:basedOn w:val="Normal"/>
    <w:link w:val="FooterChar"/>
    <w:uiPriority w:val="99"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36"/>
  </w:style>
  <w:style w:type="character" w:styleId="CommentReference">
    <w:name w:val="annotation reference"/>
    <w:basedOn w:val="DefaultParagraphFont"/>
    <w:uiPriority w:val="99"/>
    <w:semiHidden/>
    <w:unhideWhenUsed/>
    <w:rsid w:val="0050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wb176812</dc:creator>
  <cp:lastModifiedBy>World Bank Group</cp:lastModifiedBy>
  <cp:revision>4</cp:revision>
  <cp:lastPrinted>2013-08-14T14:38:00Z</cp:lastPrinted>
  <dcterms:created xsi:type="dcterms:W3CDTF">2013-12-04T20:37:00Z</dcterms:created>
  <dcterms:modified xsi:type="dcterms:W3CDTF">2013-12-11T15:03:00Z</dcterms:modified>
</cp:coreProperties>
</file>